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宋体" w:hAnsi="宋体" w:eastAsia="宋体"/>
          <w:b/>
          <w:sz w:val="32"/>
        </w:rPr>
        <w:t>面向身份认证的人脸呈现攻击检测系统项目说明</w:t>
      </w:r>
    </w:p>
    <w:p>
      <w:pPr>
        <w:spacing w:after="80"/>
      </w:pPr>
      <w:r>
        <w:rPr>
          <w:rFonts w:ascii="宋体" w:hAnsi="宋体" w:eastAsia="宋体"/>
          <w:b w:val="0"/>
          <w:sz w:val="24"/>
        </w:rPr>
        <w:t>项目名称：面向身份认证的人脸呈现攻击检测系统设计与实现</w:t>
      </w:r>
    </w:p>
    <w:p>
      <w:pPr>
        <w:spacing w:after="80"/>
      </w:pPr>
      <w:r>
        <w:rPr>
          <w:rFonts w:ascii="宋体" w:hAnsi="宋体" w:eastAsia="宋体"/>
          <w:b w:val="0"/>
          <w:sz w:val="24"/>
        </w:rPr>
        <w:t>英文名称：FACE PRESENTATION ATTACK DETECTION SYSTEM FOR IDENTITY AUTHENTICATION</w:t>
      </w:r>
    </w:p>
    <w:p>
      <w:pPr>
        <w:spacing w:after="80"/>
      </w:pPr>
      <w:r>
        <w:rPr>
          <w:rFonts w:ascii="宋体" w:hAnsi="宋体" w:eastAsia="宋体"/>
          <w:b w:val="0"/>
          <w:sz w:val="24"/>
        </w:rPr>
        <w:t>开源地址：https://github.com/cp3wangyue/FAS_Train</w:t>
      </w:r>
    </w:p>
    <w:p>
      <w:pPr>
        <w:spacing w:after="80"/>
      </w:pPr>
      <w:r>
        <w:rPr>
          <w:rFonts w:ascii="宋体" w:hAnsi="宋体" w:eastAsia="宋体"/>
          <w:b w:val="0"/>
          <w:sz w:val="24"/>
        </w:rPr>
        <w:t>发布时间：2026年5月</w:t>
      </w:r>
    </w:p>
    <w:p>
      <w:pPr>
        <w:spacing w:after="80"/>
      </w:pPr>
      <w:r>
        <w:rPr>
          <w:rFonts w:ascii="宋体" w:hAnsi="宋体" w:eastAsia="宋体"/>
          <w:b w:val="0"/>
          <w:sz w:val="24"/>
        </w:rPr>
        <w:t>作者信息：董博洹，学号：2020103560，网络空间安全专业，网络空间安全学院</w:t>
      </w:r>
    </w:p>
    <w:p>
      <w:pPr>
        <w:spacing w:after="80"/>
      </w:pPr>
      <w:r>
        <w:rPr>
          <w:rFonts w:ascii="宋体" w:hAnsi="宋体" w:eastAsia="宋体"/>
          <w:b w:val="0"/>
          <w:sz w:val="24"/>
        </w:rPr>
        <w:t>指导教师：吴小天</w:t>
      </w:r>
    </w:p>
    <w:p>
      <w:pPr>
        <w:spacing w:after="80"/>
        <w:ind w:firstLine="480"/>
      </w:pPr>
      <w:r>
        <w:rPr>
          <w:rFonts w:ascii="宋体" w:hAnsi="宋体" w:eastAsia="宋体"/>
          <w:b w:val="0"/>
          <w:sz w:val="24"/>
        </w:rPr>
        <w:t>项目简介：本项目面向身份认证场景，围绕照片攻击、屏幕回放等常见呈现攻击形式，设计并实现了一套基于轻量级卷积神经网络的人脸呈现攻击检测系统。系统采用 MobileNetV3-Small 作为主干网络，并通过分类分支与伪深度分支联合优化，以增强对真实人脸纹理、攻击介质边缘和伪深度差异的综合判别能力。整个项目覆盖数据读取、模型训练、指标统计、ONNX 导出、摄像头实时推理和图形界面演示，能够支撑毕设实验、部署验证与答辩展示。</w:t>
      </w:r>
    </w:p>
    <w:p>
      <w:pPr>
        <w:spacing w:after="80"/>
      </w:pPr>
      <w:r>
        <w:rPr>
          <w:rFonts w:ascii="宋体" w:hAnsi="宋体" w:eastAsia="宋体"/>
          <w:b w:val="0"/>
          <w:sz w:val="24"/>
        </w:rPr>
        <w:t>开发语言：Python</w:t>
      </w:r>
    </w:p>
    <w:p>
      <w:pPr>
        <w:spacing w:after="80"/>
      </w:pPr>
      <w:r>
        <w:rPr>
          <w:rFonts w:ascii="宋体" w:hAnsi="宋体" w:eastAsia="宋体"/>
          <w:b w:val="0"/>
          <w:sz w:val="24"/>
        </w:rPr>
        <w:t>代码规模：约 7152 行 Python 代码</w:t>
      </w:r>
    </w:p>
    <w:p>
      <w:pPr>
        <w:spacing w:after="80"/>
      </w:pPr>
      <w:r>
        <w:rPr>
          <w:rFonts w:ascii="宋体" w:hAnsi="宋体" w:eastAsia="宋体"/>
          <w:b/>
          <w:sz w:val="24"/>
        </w:rPr>
        <w:t>项目目录结构图：</w:t>
      </w:r>
    </w:p>
    <w:p>
      <w:r>
        <w:drawing>
          <wp:inline xmlns:a="http://schemas.openxmlformats.org/drawingml/2006/main" xmlns:pic="http://schemas.openxmlformats.org/drawingml/2006/picture">
            <wp:extent cx="5669280" cy="2742514"/>
            <wp:docPr id="1" name="Picture 1"/>
            <wp:cNvGraphicFramePr>
              <a:graphicFrameLocks noChangeAspect="1"/>
            </wp:cNvGraphicFramePr>
            <a:graphic>
              <a:graphicData uri="http://schemas.openxmlformats.org/drawingml/2006/picture">
                <pic:pic>
                  <pic:nvPicPr>
                    <pic:cNvPr id="0" name="project_tree.png"/>
                    <pic:cNvPicPr/>
                  </pic:nvPicPr>
                  <pic:blipFill>
                    <a:blip r:embed="rId9"/>
                    <a:stretch>
                      <a:fillRect/>
                    </a:stretch>
                  </pic:blipFill>
                  <pic:spPr>
                    <a:xfrm>
                      <a:off x="0" y="0"/>
                      <a:ext cx="5669280" cy="2742514"/>
                    </a:xfrm>
                    <a:prstGeom prst="rect"/>
                  </pic:spPr>
                </pic:pic>
              </a:graphicData>
            </a:graphic>
          </wp:inline>
        </w:drawing>
      </w:r>
    </w:p>
    <w:p>
      <w:pPr>
        <w:spacing w:after="120"/>
      </w:pPr>
      <w:r>
        <w:rPr>
          <w:rFonts w:ascii="宋体" w:hAnsi="宋体" w:eastAsia="宋体"/>
          <w:b/>
          <w:sz w:val="24"/>
        </w:rPr>
        <w:t>系统流程图：</w:t>
      </w:r>
    </w:p>
    <w:p>
      <w:r>
        <w:drawing>
          <wp:inline xmlns:a="http://schemas.openxmlformats.org/drawingml/2006/main" xmlns:pic="http://schemas.openxmlformats.org/drawingml/2006/picture">
            <wp:extent cx="5669280" cy="2374011"/>
            <wp:docPr id="2" name="Picture 2"/>
            <wp:cNvGraphicFramePr>
              <a:graphicFrameLocks noChangeAspect="1"/>
            </wp:cNvGraphicFramePr>
            <a:graphic>
              <a:graphicData uri="http://schemas.openxmlformats.org/drawingml/2006/picture">
                <pic:pic>
                  <pic:nvPicPr>
                    <pic:cNvPr id="0" name="pipeline_overview.png"/>
                    <pic:cNvPicPr/>
                  </pic:nvPicPr>
                  <pic:blipFill>
                    <a:blip r:embed="rId10"/>
                    <a:stretch>
                      <a:fillRect/>
                    </a:stretch>
                  </pic:blipFill>
                  <pic:spPr>
                    <a:xfrm>
                      <a:off x="0" y="0"/>
                      <a:ext cx="5669280" cy="2374011"/>
                    </a:xfrm>
                    <a:prstGeom prst="rect"/>
                  </pic:spPr>
                </pic:pic>
              </a:graphicData>
            </a:graphic>
          </wp:inline>
        </w:drawing>
      </w:r>
    </w:p>
    <w:p>
      <w:pPr>
        <w:spacing w:after="120"/>
      </w:pPr>
      <w:r>
        <w:rPr>
          <w:rFonts w:ascii="宋体" w:hAnsi="宋体" w:eastAsia="宋体"/>
          <w:b/>
          <w:sz w:val="24"/>
        </w:rPr>
        <w:t>训练指标截图：</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accuracy_curve_public.png"/>
                    <pic:cNvPicPr/>
                  </pic:nvPicPr>
                  <pic:blipFill>
                    <a:blip r:embed="rId11"/>
                    <a:stretch>
                      <a:fillRect/>
                    </a:stretch>
                  </pic:blipFill>
                  <pic:spPr>
                    <a:xfrm>
                      <a:off x="0" y="0"/>
                      <a:ext cx="5669280" cy="3543300"/>
                    </a:xfrm>
                    <a:prstGeom prst="rect"/>
                  </pic:spPr>
                </pic:pic>
              </a:graphicData>
            </a:graphic>
          </wp:inline>
        </w:drawing>
      </w:r>
    </w:p>
    <w:p>
      <w:pPr>
        <w:spacing w:after="80"/>
        <w:ind w:firstLine="480"/>
      </w:pPr>
      <w:r>
        <w:rPr>
          <w:rFonts w:ascii="宋体" w:hAnsi="宋体" w:eastAsia="宋体"/>
          <w:b w:val="0"/>
          <w:sz w:val="24"/>
        </w:rPr>
        <w:t>说明：图中展示了训练阶段的准确率变化情况，可用于说明模型训练链路与实验记录链路已经打通。</w:t>
      </w:r>
    </w:p>
    <w:p>
      <w:pPr>
        <w:spacing w:after="80"/>
      </w:pPr>
      <w:r>
        <w:rPr>
          <w:rFonts w:ascii="宋体" w:hAnsi="宋体" w:eastAsia="宋体"/>
          <w:b/>
          <w:sz w:val="24"/>
        </w:rPr>
        <w:t>项目特点补充：</w:t>
      </w:r>
    </w:p>
    <w:p>
      <w:pPr>
        <w:spacing w:after="80"/>
      </w:pPr>
      <w:r>
        <w:rPr>
          <w:rFonts w:ascii="宋体" w:hAnsi="宋体" w:eastAsia="宋体"/>
          <w:b w:val="0"/>
          <w:sz w:val="24"/>
        </w:rPr>
        <w:t>1. 训练侧支持 CASIA-SURF 数据读取、伪深度监督、日志记录、曲线绘制与 ONNX 导出。</w:t>
      </w:r>
    </w:p>
    <w:p>
      <w:pPr>
        <w:spacing w:after="80"/>
      </w:pPr>
      <w:r>
        <w:rPr>
          <w:rFonts w:ascii="宋体" w:hAnsi="宋体" w:eastAsia="宋体"/>
          <w:b w:val="0"/>
          <w:sz w:val="24"/>
        </w:rPr>
        <w:t>2. 推理侧支持单图、批量与摄像头实时检测，并通过 GUI 展示 Attack/Genuine 概率、FPS、亮度与伪深度图信息。</w:t>
      </w:r>
    </w:p>
    <w:p>
      <w:pPr>
        <w:spacing w:after="80"/>
      </w:pPr>
      <w:r>
        <w:rPr>
          <w:rFonts w:ascii="宋体" w:hAnsi="宋体" w:eastAsia="宋体"/>
          <w:b w:val="0"/>
          <w:sz w:val="24"/>
        </w:rPr>
        <w:t>3. 部署侧支持 ONNX Runtime + OpenCV + PyQt5 的轻量化演示链路，适合在普通笔记本环境中完成实时检测验证。</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