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80"/>
        <w:jc w:val="center"/>
      </w:pPr>
      <w:r>
        <w:rPr>
          <w:rFonts w:ascii="Calibri" w:hAnsi="Calibri"/>
          <w:b/>
          <w:color w:val="2E74B5"/>
          <w:sz w:val="20"/>
        </w:rPr>
        <w:t>TECHNICAL ARCHITECTURE OVERVIEW</w:t>
      </w:r>
    </w:p>
    <w:p>
      <w:pPr>
        <w:pStyle w:val="Title"/>
        <w:jc w:val="center"/>
      </w:pPr>
      <w:r>
        <w:t>From Goals to Gameplay</w:t>
      </w:r>
    </w:p>
    <w:p>
      <w:pPr>
        <w:pStyle w:val="Subtitle"/>
        <w:jc w:val="center"/>
      </w:pPr>
      <w:r>
        <w:t>How the Meridian59 LLM Bot divides work among the LLM, controller, broker, and keeper</w:t>
      </w:r>
    </w:p>
    <w:p>
      <w:pPr>
        <w:spacing w:after="520"/>
        <w:jc w:val="center"/>
      </w:pPr>
      <w:r>
        <w:rPr>
          <w:rFonts w:ascii="Calibri" w:hAnsi="Calibri"/>
          <w:i/>
          <w:color w:val="5E6772"/>
          <w:sz w:val="19"/>
        </w:rPr>
        <w:t>Project design summary  |  August 13, 2026</w:t>
      </w:r>
    </w:p>
    <w:p>
      <w:pPr>
        <w:spacing w:before="140" w:after="180" w:line="283" w:lineRule="auto"/>
        <w:ind w:left="230" w:right="230"/>
        <w:shd w:fill="E8EEF5"/>
        <w:pBdr>
          <w:left w:val="single" w:sz="18" w:space="8" w:color="0B2545"/>
        </w:pBdr>
      </w:pPr>
      <w:r>
        <w:rPr>
          <w:rFonts w:ascii="Calibri" w:hAnsi="Calibri"/>
          <w:b/>
          <w:color w:val="0B2545"/>
          <w:sz w:val="21"/>
        </w:rPr>
        <w:t xml:space="preserve">Core principle  </w:t>
      </w:r>
      <w:r>
        <w:rPr>
          <w:rFonts w:ascii="Calibri" w:hAnsi="Calibri"/>
          <w:color w:val="202124"/>
          <w:sz w:val="21"/>
        </w:rPr>
        <w:t>The LLM proposes. Deterministic controller code validates, authorizes, executes, and verifies. The keeper contains no LLM and handles only bounded mechanical work after the controller arms it.</w:t>
      </w:r>
    </w:p>
    <w:p>
      <w:pPr/>
      <w:r>
        <w:rPr>
          <w:rFonts w:ascii="Calibri" w:hAnsi="Calibri"/>
          <w:color w:val="202124"/>
        </w:rPr>
        <w:t>This guide explains the operational hierarchy beneath a durable strategic goal, identifies where model judgment is used, and makes ownership boundaries explicit. It consolidates design that is otherwise distributed across the project's architecture, runtime, implementation, and upstream broker documentation.</w:t>
      </w:r>
    </w:p>
    <w:p>
      <w:pPr>
        <w:pStyle w:val="Heading1"/>
        <w:keepNext/>
      </w:pPr>
      <w:r>
        <w:t>At a glance</w:t>
      </w:r>
    </w:p>
    <w:p>
      <w:pPr>
        <w:keepNext/>
        <w:spacing w:before="40" w:after="40"/>
        <w:ind w:left="936" w:right="936"/>
        <w:jc w:val="center"/>
        <w:shd w:fill="E8EEF5"/>
        <w:pBdr>
          <w:top w:val="single" w:sz="8" w:color="0B2545"/>
          <w:left w:val="single" w:sz="8" w:color="0B2545"/>
          <w:bottom w:val="single" w:sz="8" w:color="0B2545"/>
          <w:right w:val="single" w:sz="8" w:color="0B2545"/>
        </w:pBdr>
      </w:pPr>
      <w:r>
        <w:rPr>
          <w:rFonts w:ascii="Calibri" w:hAnsi="Calibri"/>
          <w:b/>
          <w:color w:val="0B2545"/>
          <w:sz w:val="23"/>
        </w:rPr>
        <w:t>STRATEGIC GOAL</w:t>
        <w:br/>
      </w:r>
      <w:r>
        <w:rPr>
          <w:rFonts w:ascii="Calibri" w:hAnsi="Calibri"/>
          <w:color w:val="202124"/>
          <w:sz w:val="19"/>
        </w:rPr>
        <w:t>Operator outcome, such as Reach 100 max HP</w:t>
      </w:r>
    </w:p>
    <w:p>
      <w:pPr>
        <w:keepNext/>
        <w:spacing w:before="0" w:after="0"/>
        <w:jc w:val="center"/>
      </w:pPr>
      <w:r>
        <w:rPr>
          <w:rFonts w:ascii="Calibri" w:hAnsi="Calibri"/>
          <w:i/>
          <w:color w:val="5E6772"/>
          <w:sz w:val="17"/>
        </w:rPr>
        <w:t>controller creates or asks the campaign manager for</w:t>
      </w:r>
    </w:p>
    <w:p>
      <w:pPr>
        <w:keepNext/>
        <w:spacing w:before="40" w:after="40"/>
        <w:ind w:left="936" w:right="936"/>
        <w:jc w:val="center"/>
        <w:shd w:fill="EEF4FA"/>
        <w:pBdr>
          <w:top w:val="single" w:sz="8" w:color="2E74B5"/>
          <w:left w:val="single" w:sz="8" w:color="2E74B5"/>
          <w:bottom w:val="single" w:sz="8" w:color="2E74B5"/>
          <w:right w:val="single" w:sz="8" w:color="2E74B5"/>
        </w:pBdr>
      </w:pPr>
      <w:r>
        <w:rPr>
          <w:rFonts w:ascii="Calibri" w:hAnsi="Calibri"/>
          <w:b/>
          <w:color w:val="2E74B5"/>
          <w:sz w:val="23"/>
        </w:rPr>
        <w:t>CAMPAIGN PHASE</w:t>
        <w:br/>
      </w:r>
      <w:r>
        <w:rPr>
          <w:rFonts w:ascii="Calibri" w:hAnsi="Calibri"/>
          <w:color w:val="202124"/>
          <w:sz w:val="19"/>
        </w:rPr>
        <w:t>A bounded milestone, such as acquire supplies or farm 34 -&gt; 35 HP</w:t>
      </w:r>
    </w:p>
    <w:p>
      <w:pPr>
        <w:keepNext/>
        <w:spacing w:before="0" w:after="0"/>
        <w:jc w:val="center"/>
      </w:pPr>
      <w:r>
        <w:rPr>
          <w:rFonts w:ascii="Calibri" w:hAnsi="Calibri"/>
          <w:i/>
          <w:color w:val="5E6772"/>
          <w:sz w:val="17"/>
        </w:rPr>
        <w:t>tactical planner or controller produces</w:t>
      </w:r>
    </w:p>
    <w:p>
      <w:pPr>
        <w:keepNext/>
        <w:spacing w:before="40" w:after="40"/>
        <w:ind w:left="936" w:right="936"/>
        <w:jc w:val="center"/>
        <w:shd w:fill="F2F4F7"/>
        <w:pBdr>
          <w:top w:val="single" w:sz="8" w:color="1F4D78"/>
          <w:left w:val="single" w:sz="8" w:color="1F4D78"/>
          <w:bottom w:val="single" w:sz="8" w:color="1F4D78"/>
          <w:right w:val="single" w:sz="8" w:color="1F4D78"/>
        </w:pBdr>
      </w:pPr>
      <w:r>
        <w:rPr>
          <w:rFonts w:ascii="Calibri" w:hAnsi="Calibri"/>
          <w:b/>
          <w:color w:val="1F4D78"/>
          <w:sz w:val="23"/>
        </w:rPr>
        <w:t>EXECUTION PLAN</w:t>
        <w:br/>
      </w:r>
      <w:r>
        <w:rPr>
          <w:rFonts w:ascii="Calibri" w:hAnsi="Calibri"/>
          <w:color w:val="202124"/>
          <w:sz w:val="19"/>
        </w:rPr>
        <w:t>One to ten grounded steps plus a verified safe ending</w:t>
      </w:r>
    </w:p>
    <w:p>
      <w:pPr>
        <w:keepNext/>
        <w:spacing w:before="0" w:after="0"/>
        <w:jc w:val="center"/>
      </w:pPr>
      <w:r>
        <w:rPr>
          <w:rFonts w:ascii="Calibri" w:hAnsi="Calibri"/>
          <w:i/>
          <w:color w:val="5E6772"/>
          <w:sz w:val="17"/>
        </w:rPr>
        <w:t>each controller turn selects and validates</w:t>
      </w:r>
    </w:p>
    <w:p>
      <w:pPr>
        <w:keepNext/>
        <w:spacing w:before="40" w:after="40"/>
        <w:ind w:left="936" w:right="936"/>
        <w:jc w:val="center"/>
        <w:shd w:fill="F7F8FA"/>
        <w:pBdr>
          <w:top w:val="single" w:sz="8" w:color="5E6772"/>
          <w:left w:val="single" w:sz="8" w:color="5E6772"/>
          <w:bottom w:val="single" w:sz="8" w:color="5E6772"/>
          <w:right w:val="single" w:sz="8" w:color="5E6772"/>
        </w:pBdr>
      </w:pPr>
      <w:r>
        <w:rPr>
          <w:rFonts w:ascii="Calibri" w:hAnsi="Calibri"/>
          <w:b/>
          <w:color w:val="5E6772"/>
          <w:sz w:val="23"/>
        </w:rPr>
        <w:t>ONE FOREGROUND ACTION</w:t>
        <w:br/>
      </w:r>
      <w:r>
        <w:rPr>
          <w:rFonts w:ascii="Calibri" w:hAnsi="Calibri"/>
          <w:color w:val="202124"/>
          <w:sz w:val="19"/>
        </w:rPr>
        <w:t>Travel, inspect, shop, cast, equip, or start autopilot</w:t>
      </w:r>
    </w:p>
    <w:p>
      <w:pPr>
        <w:keepNext/>
        <w:spacing w:before="0" w:after="0"/>
        <w:jc w:val="center"/>
      </w:pPr>
      <w:r>
        <w:rPr>
          <w:rFonts w:ascii="Calibri" w:hAnsi="Calibri"/>
          <w:i/>
          <w:color w:val="5E6772"/>
          <w:sz w:val="17"/>
        </w:rPr>
        <w:t>when autopilot is armed, it becomes</w:t>
      </w:r>
    </w:p>
    <w:p>
      <w:pPr>
        <w:keepNext/>
        <w:spacing w:before="40" w:after="40"/>
        <w:ind w:left="936" w:right="936"/>
        <w:jc w:val="center"/>
        <w:shd w:fill="EDF5F0"/>
        <w:pBdr>
          <w:top w:val="single" w:sz="8" w:color="1F5B3B"/>
          <w:left w:val="single" w:sz="8" w:color="1F5B3B"/>
          <w:bottom w:val="single" w:sz="8" w:color="1F5B3B"/>
          <w:right w:val="single" w:sz="8" w:color="1F5B3B"/>
        </w:pBdr>
      </w:pPr>
      <w:r>
        <w:rPr>
          <w:rFonts w:ascii="Calibri" w:hAnsi="Calibri"/>
          <w:b/>
          <w:color w:val="1F5B3B"/>
          <w:sz w:val="23"/>
        </w:rPr>
        <w:t>KEEPER JOB</w:t>
        <w:br/>
      </w:r>
      <w:r>
        <w:rPr>
          <w:rFonts w:ascii="Calibri" w:hAnsi="Calibri"/>
          <w:color w:val="202124"/>
          <w:sz w:val="19"/>
        </w:rPr>
        <w:t>Many paced moves, fights, rests, retreats, and recovery passes</w:t>
      </w:r>
    </w:p>
    <w:p>
      <w:r>
        <w:br w:type="page"/>
      </w:r>
    </w:p>
    <w:p>
      <w:pPr>
        <w:pStyle w:val="Heading1"/>
        <w:keepNext/>
      </w:pPr>
      <w:r>
        <w:t>1. Definitions and ownership boundaries</w:t>
      </w:r>
    </w:p>
    <w:p>
      <w:pPr>
        <w:pStyle w:val="Heading2"/>
        <w:keepNext/>
      </w:pPr>
      <w:r>
        <w:t>Controller</w:t>
      </w:r>
    </w:p>
    <w:p>
      <w:pPr/>
      <w:r>
        <w:rPr>
          <w:rFonts w:ascii="Calibri" w:hAnsi="Calibri"/>
          <w:color w:val="202124"/>
        </w:rPr>
        <w:t>The controller is this project's long-running Python service. It is a deterministic orchestrator that calls the configured model when judgment is useful; it is not itself an LLM.</w:t>
      </w:r>
    </w:p>
    <w:p>
      <w:pPr>
        <w:pStyle w:val="ListBullet"/>
        <w:spacing w:after="80" w:line="300" w:lineRule="auto"/>
        <w:ind w:left="540" w:hanging="271"/>
      </w:pPr>
      <w:r>
        <w:rPr>
          <w:rFonts w:ascii="Calibri" w:hAnsi="Calibri"/>
          <w:color w:val="202124"/>
          <w:sz w:val="21"/>
        </w:rPr>
        <w:t>Owns the strategic goal queue, priorities, campaign runs, active phases, plans, attempts, and durable evidence.</w:t>
      </w:r>
    </w:p>
    <w:p>
      <w:pPr>
        <w:pStyle w:val="ListBullet"/>
        <w:spacing w:after="80" w:line="300" w:lineRule="auto"/>
        <w:ind w:left="540" w:hanging="271"/>
      </w:pPr>
      <w:r>
        <w:rPr>
          <w:rFonts w:ascii="Calibri" w:hAnsi="Calibri"/>
          <w:color w:val="202124"/>
          <w:sz w:val="21"/>
        </w:rPr>
        <w:t>Observes current state through the broker, invokes model roles, and applies grounded knowledge and retained lessons.</w:t>
      </w:r>
    </w:p>
    <w:p>
      <w:pPr>
        <w:pStyle w:val="ListBullet"/>
        <w:spacing w:after="80" w:line="300" w:lineRule="auto"/>
        <w:ind w:left="540" w:hanging="271"/>
      </w:pPr>
      <w:r>
        <w:rPr>
          <w:rFonts w:ascii="Calibri" w:hAnsi="Calibri"/>
          <w:color w:val="202124"/>
          <w:sz w:val="21"/>
        </w:rPr>
        <w:t>Validates goals, phase targets, plans, tool arguments, policy, safety, freshness, and ownership before execution.</w:t>
      </w:r>
    </w:p>
    <w:p>
      <w:pPr>
        <w:pStyle w:val="ListBullet"/>
        <w:spacing w:after="80" w:line="300" w:lineRule="auto"/>
        <w:ind w:left="540" w:hanging="271"/>
      </w:pPr>
      <w:r>
        <w:rPr>
          <w:rFonts w:ascii="Calibri" w:hAnsi="Calibri"/>
          <w:color w:val="202124"/>
          <w:sz w:val="21"/>
        </w:rPr>
        <w:t>Executes one foreground broker action at a time, reobserves, verifies results, and records progress or failure.</w:t>
      </w:r>
    </w:p>
    <w:p>
      <w:pPr>
        <w:pStyle w:val="ListBullet"/>
        <w:spacing w:after="80" w:line="300" w:lineRule="auto"/>
        <w:ind w:left="540" w:hanging="271"/>
      </w:pPr>
      <w:r>
        <w:rPr>
          <w:rFonts w:ascii="Calibri" w:hAnsi="Calibri"/>
          <w:color w:val="202124"/>
          <w:sz w:val="21"/>
        </w:rPr>
        <w:t>Starts, stops, and monitors the keeper; decides whether phase and goal criteria are actually satisfied.</w:t>
      </w:r>
    </w:p>
    <w:p>
      <w:pPr>
        <w:pStyle w:val="Heading2"/>
        <w:keepNext/>
      </w:pPr>
      <w:r>
        <w:t>Broker</w:t>
      </w:r>
    </w:p>
    <w:p>
      <w:pPr/>
      <w:r>
        <w:rPr>
          <w:rFonts w:ascii="Calibri" w:hAnsi="Calibri"/>
          <w:color w:val="202124"/>
        </w:rPr>
        <w:t>The broker is the upstream m59-harness service and owns the sole Meridian 59 connection. It exposes tested tools such as look, travel, shop, bank, cast, fight, and autopilot. It also owns packet pacing, room geometry, path mechanics, and low-level protocol behavior.</w:t>
      </w:r>
    </w:p>
    <w:p>
      <w:pPr>
        <w:spacing w:before="140" w:after="180" w:line="283" w:lineRule="auto"/>
        <w:ind w:left="230" w:right="230"/>
        <w:shd w:fill="F4F6F9"/>
        <w:pBdr>
          <w:left w:val="single" w:sz="18" w:space="8" w:color="2E74B5"/>
        </w:pBdr>
      </w:pPr>
      <w:r>
        <w:rPr>
          <w:rFonts w:ascii="Calibri" w:hAnsi="Calibri"/>
          <w:b/>
          <w:color w:val="2E74B5"/>
          <w:sz w:val="21"/>
        </w:rPr>
        <w:t xml:space="preserve">Important distinction  </w:t>
      </w:r>
      <w:r>
        <w:rPr>
          <w:rFonts w:ascii="Calibri" w:hAnsi="Calibri"/>
          <w:color w:val="202124"/>
          <w:sz w:val="21"/>
        </w:rPr>
        <w:t>One broker tool call may be a deterministic composite. A travel call can cross several rooms; a fight call can approach, face, swing, disengage, and loot. The LLM does not orchestrate those packets individually.</w:t>
      </w:r>
    </w:p>
    <w:p>
      <w:pPr>
        <w:pStyle w:val="Heading2"/>
        <w:keepNext/>
      </w:pPr>
      <w:r>
        <w:t>Keeper</w:t>
      </w:r>
    </w:p>
    <w:p>
      <w:pPr/>
      <w:r>
        <w:rPr>
          <w:rFonts w:ascii="Calibri" w:hAnsi="Calibri"/>
          <w:color w:val="202124"/>
        </w:rPr>
        <w:t>The keeper is the broker's autopilot background loop, one per character, with no language model. It bridges the timing gap between a real-time game and model turns that may take tens of seconds.</w:t>
      </w:r>
    </w:p>
    <w:p>
      <w:pPr>
        <w:pStyle w:val="ListNumber"/>
        <w:spacing w:after="80" w:line="300" w:lineRule="auto"/>
        <w:ind w:left="540" w:hanging="271"/>
      </w:pPr>
      <w:r>
        <w:rPr>
          <w:rFonts w:ascii="Calibri" w:hAnsi="Calibri"/>
          <w:color w:val="202124"/>
          <w:sz w:val="21"/>
        </w:rPr>
        <w:t>If dead, escape the Underworld through a functioning portal.</w:t>
      </w:r>
    </w:p>
    <w:p>
      <w:pPr>
        <w:pStyle w:val="ListNumber"/>
        <w:spacing w:after="80" w:line="300" w:lineRule="auto"/>
        <w:ind w:left="540" w:hanging="271"/>
      </w:pPr>
      <w:r>
        <w:rPr>
          <w:rFonts w:ascii="Calibri" w:hAnsi="Calibri"/>
          <w:color w:val="202124"/>
          <w:sz w:val="21"/>
        </w:rPr>
        <w:t>If in danger, reposition or withdraw according to configured safety thresholds.</w:t>
      </w:r>
    </w:p>
    <w:p>
      <w:pPr>
        <w:pStyle w:val="ListNumber"/>
        <w:spacing w:after="80" w:line="300" w:lineRule="auto"/>
        <w:ind w:left="540" w:hanging="271"/>
      </w:pPr>
      <w:r>
        <w:rPr>
          <w:rFonts w:ascii="Calibri" w:hAnsi="Calibri"/>
          <w:color w:val="202124"/>
          <w:sz w:val="21"/>
        </w:rPr>
        <w:t>If hurt but safe, rest and recover.</w:t>
      </w:r>
    </w:p>
    <w:p>
      <w:pPr>
        <w:pStyle w:val="ListNumber"/>
        <w:spacing w:after="80" w:line="300" w:lineRule="auto"/>
        <w:ind w:left="540" w:hanging="271"/>
      </w:pPr>
      <w:r>
        <w:rPr>
          <w:rFonts w:ascii="Calibri" w:hAnsi="Calibri"/>
          <w:color w:val="202124"/>
          <w:sz w:val="21"/>
        </w:rPr>
        <w:t>In farm mode, travel to the exact assigned room and fight only the exact named prey.</w:t>
      </w:r>
    </w:p>
    <w:p>
      <w:pPr>
        <w:pStyle w:val="ListNumber"/>
        <w:spacing w:after="80" w:line="300" w:lineRule="auto"/>
        <w:ind w:left="540" w:hanging="271"/>
      </w:pPr>
      <w:r>
        <w:rPr>
          <w:rFonts w:ascii="Calibri" w:hAnsi="Calibri"/>
          <w:color w:val="202124"/>
          <w:sz w:val="21"/>
        </w:rPr>
        <w:t>Journal mechanical decisions and expose kills, deaths, movement, placement, retreat, and stall evidence.</w:t>
      </w:r>
    </w:p>
    <w:p>
      <w:pPr/>
      <w:r>
        <w:rPr>
          <w:rFonts w:ascii="Calibri" w:hAnsi="Calibri"/>
          <w:color w:val="202124"/>
        </w:rPr>
        <w:t>The keeper does not choose the public goal, the campaign phase, the prey, the room, the target milestone, or whether the phase is complete. Those remain controller-owned decisions, sometimes informed by an LLM proposal.</w:t>
      </w:r>
    </w:p>
    <w:p>
      <w:pPr>
        <w:pStyle w:val="Heading1"/>
        <w:keepNext/>
      </w:pPr>
      <w:r>
        <w:t>2. Turning human intent into a strategic goal</w:t>
      </w:r>
    </w:p>
    <w:p>
      <w:pPr>
        <w:pStyle w:val="Heading2"/>
        <w:keepNext/>
      </w:pPr>
      <w:r>
        <w:t>Optional LLM drafting</w:t>
      </w:r>
    </w:p>
    <w:p>
      <w:pPr/>
      <w:r>
        <w:rPr>
          <w:rFonts w:ascii="Calibri" w:hAnsi="Calibri"/>
          <w:color w:val="202124"/>
        </w:rPr>
        <w:t>When the TUI receives a natural-language request, the goal-drafter LLM translates it into a structured, inert draft containing a title, objective, deterministic success criteria, constraints, priority, and activation mode. It receives verified character state and grounding hints and may receive exact validation feedback for up to three attempts.</w:t>
      </w:r>
    </w:p>
    <w:p>
      <w:pPr>
        <w:spacing w:before="140" w:after="180" w:line="283" w:lineRule="auto"/>
        <w:ind w:left="230" w:right="230"/>
        <w:shd w:fill="E8EEF5"/>
        <w:pBdr>
          <w:left w:val="single" w:sz="18" w:space="8" w:color="2E74B5"/>
        </w:pBdr>
      </w:pPr>
      <w:r>
        <w:rPr>
          <w:rFonts w:ascii="Calibri" w:hAnsi="Calibri"/>
          <w:b/>
          <w:color w:val="2E74B5"/>
          <w:sz w:val="21"/>
        </w:rPr>
        <w:t xml:space="preserve">Example  </w:t>
      </w:r>
      <w:r>
        <w:rPr>
          <w:rFonts w:ascii="Calibri" w:hAnsi="Calibri"/>
          <w:color w:val="202124"/>
          <w:sz w:val="21"/>
        </w:rPr>
        <w:t>Reach 100 max HP becomes a numeric threshold over status.vitals.health.max. The model does not get to invent a custom observation path or claim that HP has already increased.</w:t>
      </w:r>
    </w:p>
    <w:p>
      <w:pPr>
        <w:pStyle w:val="Heading2"/>
        <w:keepNext/>
      </w:pPr>
      <w:r>
        <w:t>Deterministic submission</w:t>
      </w:r>
    </w:p>
    <w:p>
      <w:pPr/>
      <w:r>
        <w:rPr>
          <w:rFonts w:ascii="Calibri" w:hAnsi="Calibri"/>
          <w:color w:val="202124"/>
        </w:rPr>
        <w:t>The controller and knowledge system then:</w:t>
      </w:r>
    </w:p>
    <w:p>
      <w:pPr>
        <w:pStyle w:val="ListBullet"/>
        <w:spacing w:after="80" w:line="300" w:lineRule="auto"/>
        <w:ind w:left="540" w:hanging="271"/>
      </w:pPr>
      <w:r>
        <w:rPr>
          <w:rFonts w:ascii="Calibri" w:hAnsi="Calibri"/>
          <w:color w:val="202124"/>
          <w:sz w:val="21"/>
        </w:rPr>
        <w:t>Reject unsupported criteria and invented references.</w:t>
      </w:r>
    </w:p>
    <w:p>
      <w:pPr>
        <w:pStyle w:val="ListBullet"/>
        <w:spacing w:after="80" w:line="300" w:lineRule="auto"/>
        <w:ind w:left="540" w:hanging="271"/>
      </w:pPr>
      <w:r>
        <w:rPr>
          <w:rFonts w:ascii="Calibri" w:hAnsi="Calibri"/>
          <w:color w:val="202124"/>
          <w:sz w:val="21"/>
        </w:rPr>
        <w:t>Resolve canonical skills, spells, rooms, merchants, and purchase-plan facts.</w:t>
      </w:r>
    </w:p>
    <w:p>
      <w:pPr>
        <w:pStyle w:val="ListBullet"/>
        <w:spacing w:after="80" w:line="300" w:lineRule="auto"/>
        <w:ind w:left="540" w:hanging="271"/>
      </w:pPr>
      <w:r>
        <w:rPr>
          <w:rFonts w:ascii="Calibri" w:hAnsi="Calibri"/>
          <w:color w:val="202124"/>
          <w:sz w:val="21"/>
        </w:rPr>
        <w:t>Detect an equivalent active, queued, or paused goal.</w:t>
      </w:r>
    </w:p>
    <w:p>
      <w:pPr>
        <w:pStyle w:val="ListBullet"/>
        <w:spacing w:after="80" w:line="300" w:lineRule="auto"/>
        <w:ind w:left="540" w:hanging="271"/>
      </w:pPr>
      <w:r>
        <w:rPr>
          <w:rFonts w:ascii="Calibri" w:hAnsi="Calibri"/>
          <w:color w:val="202124"/>
          <w:sz w:val="21"/>
        </w:rPr>
        <w:t>Apply durable lesson and retry-eligibility checks.</w:t>
      </w:r>
    </w:p>
    <w:p>
      <w:pPr>
        <w:pStyle w:val="ListBullet"/>
        <w:spacing w:after="80" w:line="300" w:lineRule="auto"/>
        <w:ind w:left="540" w:hanging="271"/>
      </w:pPr>
      <w:r>
        <w:rPr>
          <w:rFonts w:ascii="Calibri" w:hAnsi="Calibri"/>
          <w:color w:val="202124"/>
          <w:sz w:val="21"/>
        </w:rPr>
        <w:t>Persist the approved goal and place it in the priority queue.</w:t>
      </w:r>
    </w:p>
    <w:p>
      <w:pPr/>
      <w:r>
        <w:rPr>
          <w:rFonts w:ascii="Calibri" w:hAnsi="Calibri"/>
          <w:color w:val="202124"/>
        </w:rPr>
        <w:t>Submitting an already structured goal does not require the goal-drafter LLM. In either path, the model cannot activate an invalid goal or mark a goal complete.</w:t>
      </w:r>
    </w:p>
    <w:p>
      <w:pPr>
        <w:pStyle w:val="Heading1"/>
        <w:keepNext/>
      </w:pPr>
      <w:r>
        <w:t>3. Breaking a goal into campaign phases</w:t>
      </w:r>
    </w:p>
    <w:p>
      <w:pPr/>
      <w:r>
        <w:rPr>
          <w:rFonts w:ascii="Calibri" w:hAnsi="Calibri"/>
          <w:color w:val="202124"/>
        </w:rPr>
        <w:t>A strategic goal may take hours. The controller therefore maintains a durable campaign run beneath it. A phase is a bounded local milestone with an objective, typed targets, optional abandonment predicates, a maximum action/time budget, structured context, and potentially a parent phase.</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cantSplit/>
        </w:trPr>
        <w:tc>
          <w:tcPr>
            <w:tcW w:type="dxa" w:w="2520"/>
            <w:shd w:fill="E8EEF5"/>
            <w:tcMar>
              <w:top w:w="80" w:type="dxa"/>
              <w:start w:w="120" w:type="dxa"/>
              <w:bottom w:w="80" w:type="dxa"/>
              <w:end w:w="120" w:type="dxa"/>
            </w:tcMar>
            <w:vAlign w:val="center"/>
          </w:tcPr>
          <w:p>
            <w:pPr>
              <w:spacing w:before="0" w:after="0"/>
            </w:pPr>
            <w:r>
              <w:rPr>
                <w:rFonts w:ascii="Calibri" w:hAnsi="Calibri"/>
                <w:b/>
                <w:color w:val="0B2545"/>
                <w:sz w:val="19"/>
              </w:rPr>
              <w:t>Phase kind</w:t>
            </w:r>
          </w:p>
        </w:tc>
        <w:tc>
          <w:tcPr>
            <w:tcW w:type="dxa" w:w="6840"/>
            <w:shd w:fill="E8EEF5"/>
            <w:tcMar>
              <w:top w:w="80" w:type="dxa"/>
              <w:start w:w="120" w:type="dxa"/>
              <w:bottom w:w="80" w:type="dxa"/>
              <w:end w:w="120" w:type="dxa"/>
            </w:tcMar>
            <w:vAlign w:val="center"/>
          </w:tcPr>
          <w:p>
            <w:pPr>
              <w:spacing w:before="0" w:after="0"/>
            </w:pPr>
            <w:r>
              <w:rPr>
                <w:rFonts w:ascii="Calibri" w:hAnsi="Calibri"/>
                <w:b/>
                <w:color w:val="0B2545"/>
                <w:sz w:val="19"/>
              </w:rPr>
              <w:t>Typical purpose</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research_progression</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Find one grounded, executable prey and room recipe.</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prepare_combat</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Create supplies, verify equipment, or make the character combat-ready.</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acquire_item</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Obtain a required item quantity, such as four healing flasks.</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farm</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Run bounded PvE until an observable HP milestone is reached.</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train_ability</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Raise a named skill or spell to a local threshold.</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recover</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Restore safe health/state after retreat, death, or interruption.</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liquidate_inventory</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Sell ordinary excess property while preserving required equipment.</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free_inventory_capacity</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Create enough weight, bulk, or item slots for the next step.</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return_home</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Reach an exact grounded destination or safe ending.</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pvp_opportunity</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Execute a bounded, explicitly authorized player-combat opportunity.</w:t>
            </w:r>
          </w:p>
        </w:tc>
      </w:tr>
      <w:tr>
        <w:trPr>
          <w:cantSplit/>
        </w:trPr>
        <w:tc>
          <w:tcPr>
            <w:tcW w:type="dxa" w:w="2520"/>
            <w:tcMar>
              <w:top w:w="80" w:type="dxa"/>
              <w:start w:w="120" w:type="dxa"/>
              <w:bottom w:w="80" w:type="dxa"/>
              <w:end w:w="120" w:type="dxa"/>
            </w:tcMar>
            <w:vAlign w:val="center"/>
          </w:tcPr>
          <w:p>
            <w:pPr>
              <w:spacing w:before="0" w:after="40" w:line="259" w:lineRule="auto"/>
            </w:pPr>
            <w:r>
              <w:rPr>
                <w:rFonts w:ascii="Calibri" w:hAnsi="Calibri"/>
                <w:b/>
                <w:color w:val="202124"/>
                <w:sz w:val="18"/>
              </w:rPr>
              <w:t>general</w:t>
            </w:r>
          </w:p>
        </w:tc>
        <w:tc>
          <w:tcPr>
            <w:tcW w:type="dxa" w:w="6840"/>
            <w:tcMar>
              <w:top w:w="80" w:type="dxa"/>
              <w:start w:w="120" w:type="dxa"/>
              <w:bottom w:w="80" w:type="dxa"/>
              <w:end w:w="120" w:type="dxa"/>
            </w:tcMar>
            <w:vAlign w:val="center"/>
          </w:tcPr>
          <w:p>
            <w:pPr>
              <w:spacing w:before="0" w:after="40" w:line="259" w:lineRule="auto"/>
            </w:pPr>
            <w:r>
              <w:rPr>
                <w:rFonts w:ascii="Calibri" w:hAnsi="Calibri"/>
                <w:b w:val="0"/>
                <w:color w:val="202124"/>
                <w:sz w:val="18"/>
              </w:rPr>
              <w:t>Compatibility phase for an otherwise valid local milestone.</w:t>
            </w:r>
          </w:p>
        </w:tc>
      </w:tr>
    </w:tbl>
    <w:p>
      <w:pPr>
        <w:spacing w:after="40"/>
      </w:pPr>
    </w:p>
    <w:p>
      <w:pPr>
        <w:pStyle w:val="Heading2"/>
        <w:keepNext/>
      </w:pPr>
      <w:r>
        <w:t>Campaign-manager LLM</w:t>
      </w:r>
    </w:p>
    <w:p>
      <w:pPr/>
      <w:r>
        <w:rPr>
          <w:rFonts w:ascii="Calibri" w:hAnsi="Calibri"/>
          <w:color w:val="202124"/>
        </w:rPr>
        <w:t>At a phase boundary, when there is no executable active phase, the campaign-manager LLM receives the public goal, compact current state, campaign history, grounded progression and finance context, lessons, quarantines, retry gates, and persona. It proposes one bounded phase strategy from a closed vocabulary.</w:t>
      </w:r>
    </w:p>
    <w:p>
      <w:pPr/>
      <w:r>
        <w:rPr>
          <w:rFonts w:ascii="Calibri" w:hAnsi="Calibri"/>
          <w:color w:val="202124"/>
        </w:rPr>
        <w:t>It may choose:</w:t>
      </w:r>
    </w:p>
    <w:p>
      <w:pPr>
        <w:pStyle w:val="ListBullet"/>
        <w:spacing w:after="80" w:line="300" w:lineRule="auto"/>
        <w:ind w:left="540" w:hanging="271"/>
      </w:pPr>
      <w:r>
        <w:rPr>
          <w:rFonts w:ascii="Calibri" w:hAnsi="Calibri"/>
          <w:color w:val="202124"/>
          <w:sz w:val="21"/>
        </w:rPr>
        <w:t>A local milestone and phase kind.</w:t>
      </w:r>
    </w:p>
    <w:p>
      <w:pPr>
        <w:pStyle w:val="ListBullet"/>
        <w:spacing w:after="80" w:line="300" w:lineRule="auto"/>
        <w:ind w:left="540" w:hanging="271"/>
      </w:pPr>
      <w:r>
        <w:rPr>
          <w:rFonts w:ascii="Calibri" w:hAnsi="Calibri"/>
          <w:color w:val="202124"/>
          <w:sz w:val="21"/>
        </w:rPr>
        <w:t>A supporting prerequisite rather than abandoning the strategic goal.</w:t>
      </w:r>
    </w:p>
    <w:p>
      <w:pPr>
        <w:pStyle w:val="ListBullet"/>
        <w:spacing w:after="80" w:line="300" w:lineRule="auto"/>
        <w:ind w:left="540" w:hanging="271"/>
      </w:pPr>
      <w:r>
        <w:rPr>
          <w:rFonts w:ascii="Calibri" w:hAnsi="Calibri"/>
          <w:color w:val="202124"/>
          <w:sz w:val="21"/>
        </w:rPr>
        <w:t>An exact farm recipe: prey, room, safe-spot strategy, flee threshold, and vigor gate.</w:t>
      </w:r>
    </w:p>
    <w:p>
      <w:pPr>
        <w:pStyle w:val="ListBullet"/>
        <w:spacing w:after="80" w:line="300" w:lineRule="auto"/>
        <w:ind w:left="540" w:hanging="271"/>
      </w:pPr>
      <w:r>
        <w:rPr>
          <w:rFonts w:ascii="Calibri" w:hAnsi="Calibri"/>
          <w:color w:val="202124"/>
          <w:sz w:val="21"/>
        </w:rPr>
        <w:t>A maximum action/time budget and typed observable phase targets.</w:t>
      </w:r>
    </w:p>
    <w:p>
      <w:pPr>
        <w:pStyle w:val="Heading2"/>
        <w:keepNext/>
      </w:pPr>
      <w:r>
        <w:t>Controller validation and deterministic phases</w:t>
      </w:r>
    </w:p>
    <w:p>
      <w:pPr/>
      <w:r>
        <w:rPr>
          <w:rFonts w:ascii="Calibri" w:hAnsi="Calibri"/>
          <w:color w:val="202124"/>
        </w:rPr>
        <w:t>The controller compiles the model's semantic targets into trusted verifier criteria. It rejects unknown phase kinds, target types, observation paths, tool names, unsafe recipes, grounded conflicts, and criteria that cannot prove the intended outcome. Invalid output receives one grounded correction attempt; a second invalid result falls back to a conservative controller-created phase.</w:t>
      </w:r>
    </w:p>
    <w:p>
      <w:pPr/>
      <w:r>
        <w:rPr>
          <w:rFonts w:ascii="Calibri" w:hAnsi="Calibri"/>
          <w:color w:val="202124"/>
        </w:rPr>
        <w:t>The controller can also push support phases directly when the required transition is mechanically certain. For example, after a death it can pause a preserved farm phase, push an acquire-four-flasks child phase, and resume the exact farm recipe after the flask criterion is verified.</w:t>
      </w:r>
    </w:p>
    <w:p>
      <w:pPr>
        <w:pStyle w:val="Heading2"/>
        <w:keepNext/>
      </w:pPr>
      <w:r>
        <w:t>Phase budgets</w:t>
      </w:r>
    </w:p>
    <w:p>
      <w:pPr>
        <w:spacing w:before="140" w:after="180" w:line="283" w:lineRule="auto"/>
        <w:ind w:left="230" w:right="230"/>
        <w:shd w:fill="FFF8E8"/>
        <w:pBdr>
          <w:left w:val="single" w:sz="18" w:space="8" w:color="7A5A00"/>
        </w:pBdr>
      </w:pPr>
      <w:r>
        <w:rPr>
          <w:rFonts w:ascii="Calibri" w:hAnsi="Calibri"/>
          <w:b/>
          <w:color w:val="7A5A00"/>
          <w:sz w:val="21"/>
        </w:rPr>
        <w:t xml:space="preserve">Budget semantics  </w:t>
      </w:r>
      <w:r>
        <w:rPr>
          <w:rFonts w:ascii="Calibri" w:hAnsi="Calibri"/>
          <w:color w:val="202124"/>
          <w:sz w:val="21"/>
        </w:rPr>
        <w:t>The campaign manager proposes a maximum, not a minimum runtime. A phase completes immediately when its criteria are met. The current controller clamps proposed action budgets to 8-200 foreground attempts and time budgets to 30-480 minutes. Every prepared foreground tool attempt counts, including successful read-only calls. Keeper moves, swings, rests, and controller status polls do not each consume that foreground action budget.</w:t>
      </w:r>
    </w:p>
    <w:p>
      <w:pPr/>
      <w:r>
        <w:rPr>
          <w:rFonts w:ascii="Calibri" w:hAnsi="Calibri"/>
          <w:color w:val="202124"/>
        </w:rPr>
        <w:t>The budget is a broad reassessment guard. A separate circuit breaker ends a phase earlier after two equivalent semantic failures in the same verified state.</w:t>
      </w:r>
    </w:p>
    <w:p>
      <w:pPr>
        <w:pStyle w:val="Heading1"/>
        <w:keepNext/>
      </w:pPr>
      <w:r>
        <w:t>4. Turning a phase into an execution plan</w:t>
      </w:r>
    </w:p>
    <w:p>
      <w:pPr>
        <w:pStyle w:val="Heading2"/>
        <w:keepNext/>
      </w:pPr>
      <w:r>
        <w:t>Tactical-planner LLM</w:t>
      </w:r>
    </w:p>
    <w:p>
      <w:pPr/>
      <w:r>
        <w:rPr>
          <w:rFonts w:ascii="Calibri" w:hAnsi="Calibri"/>
          <w:color w:val="202124"/>
        </w:rPr>
        <w:t>The tactical planner is a separate LLM role from the campaign manager. The manager may say Acquire four flasks; the tactical planner turns that milestone into a per-phase execution plan of one to ten ordered steps.</w:t>
      </w:r>
    </w:p>
    <w:p>
      <w:pPr>
        <w:pStyle w:val="ListBullet"/>
        <w:spacing w:after="80" w:line="300" w:lineRule="auto"/>
        <w:ind w:left="540" w:hanging="271"/>
      </w:pPr>
      <w:r>
        <w:rPr>
          <w:rFonts w:ascii="Calibri" w:hAnsi="Calibri"/>
          <w:color w:val="202124"/>
          <w:sz w:val="21"/>
        </w:rPr>
        <w:t>Each step has a stable ID, one concrete outcome, a likely broker tool, and a verification statement.</w:t>
      </w:r>
    </w:p>
    <w:p>
      <w:pPr>
        <w:pStyle w:val="ListBullet"/>
        <w:spacing w:after="80" w:line="300" w:lineRule="auto"/>
        <w:ind w:left="540" w:hanging="271"/>
      </w:pPr>
      <w:r>
        <w:rPr>
          <w:rFonts w:ascii="Calibri" w:hAnsi="Calibri"/>
          <w:color w:val="202124"/>
          <w:sz w:val="21"/>
        </w:rPr>
        <w:t>A repeatable step may declare a repeat count for resource accounting, but each act decision still makes one broker call.</w:t>
      </w:r>
    </w:p>
    <w:p>
      <w:pPr>
        <w:pStyle w:val="ListBullet"/>
        <w:spacing w:after="80" w:line="300" w:lineRule="auto"/>
        <w:ind w:left="540" w:hanging="271"/>
      </w:pPr>
      <w:r>
        <w:rPr>
          <w:rFonts w:ascii="Calibri" w:hAnsi="Calibri"/>
          <w:color w:val="202124"/>
          <w:sz w:val="21"/>
        </w:rPr>
        <w:t>Every plan ends with exact travel to a source-verified sanctuary or no-combat room.</w:t>
      </w:r>
    </w:p>
    <w:p>
      <w:pPr>
        <w:pStyle w:val="ListBullet"/>
        <w:spacing w:after="80" w:line="300" w:lineRule="auto"/>
        <w:ind w:left="540" w:hanging="271"/>
      </w:pPr>
      <w:r>
        <w:rPr>
          <w:rFonts w:ascii="Calibri" w:hAnsi="Calibri"/>
          <w:color w:val="202124"/>
          <w:sz w:val="21"/>
        </w:rPr>
        <w:t>Planning is a non-action turn: the model cannot submit a plan and execute a tool in the same response.</w:t>
      </w:r>
    </w:p>
    <w:p>
      <w:pPr>
        <w:pStyle w:val="Heading2"/>
        <w:keepNext/>
      </w:pPr>
      <w:r>
        <w:t>Controller plan verification</w:t>
      </w:r>
    </w:p>
    <w:p>
      <w:pPr/>
      <w:r>
        <w:rPr>
          <w:rFonts w:ascii="Calibri" w:hAnsi="Calibri"/>
          <w:color w:val="202124"/>
        </w:rPr>
        <w:t>Before storing the plan, deterministic code verifies that:</w:t>
      </w:r>
    </w:p>
    <w:p>
      <w:pPr>
        <w:pStyle w:val="ListBullet"/>
        <w:spacing w:after="80" w:line="300" w:lineRule="auto"/>
        <w:ind w:left="540" w:hanging="271"/>
      </w:pPr>
      <w:r>
        <w:rPr>
          <w:rFonts w:ascii="Calibri" w:hAnsi="Calibri"/>
          <w:color w:val="202124"/>
          <w:sz w:val="21"/>
        </w:rPr>
        <w:t>Every tool exists and is available to the active phase.</w:t>
      </w:r>
    </w:p>
    <w:p>
      <w:pPr>
        <w:pStyle w:val="ListBullet"/>
        <w:spacing w:after="80" w:line="300" w:lineRule="auto"/>
        <w:ind w:left="540" w:hanging="271"/>
      </w:pPr>
      <w:r>
        <w:rPr>
          <w:rFonts w:ascii="Calibri" w:hAnsi="Calibri"/>
          <w:color w:val="202124"/>
          <w:sz w:val="21"/>
        </w:rPr>
        <w:t>The plan collectively covers every exact phase criterion.</w:t>
      </w:r>
    </w:p>
    <w:p>
      <w:pPr>
        <w:pStyle w:val="ListBullet"/>
        <w:spacing w:after="80" w:line="300" w:lineRule="auto"/>
        <w:ind w:left="540" w:hanging="271"/>
      </w:pPr>
      <w:r>
        <w:rPr>
          <w:rFonts w:ascii="Calibri" w:hAnsi="Calibri"/>
          <w:color w:val="202124"/>
          <w:sz w:val="21"/>
        </w:rPr>
        <w:t>Tool semantics can actually produce each declared outcome.</w:t>
      </w:r>
    </w:p>
    <w:p>
      <w:pPr>
        <w:pStyle w:val="ListBullet"/>
        <w:spacing w:after="80" w:line="300" w:lineRule="auto"/>
        <w:ind w:left="540" w:hanging="271"/>
      </w:pPr>
      <w:r>
        <w:rPr>
          <w:rFonts w:ascii="Calibri" w:hAnsi="Calibri"/>
          <w:color w:val="202124"/>
          <w:sz w:val="21"/>
        </w:rPr>
        <w:t>Resource and purchase arithmetic is feasible from grounded live facts.</w:t>
      </w:r>
    </w:p>
    <w:p>
      <w:pPr>
        <w:pStyle w:val="ListBullet"/>
        <w:spacing w:after="80" w:line="300" w:lineRule="auto"/>
        <w:ind w:left="540" w:hanging="271"/>
      </w:pPr>
      <w:r>
        <w:rPr>
          <w:rFonts w:ascii="Calibri" w:hAnsi="Calibri"/>
          <w:color w:val="202124"/>
          <w:sz w:val="21"/>
        </w:rPr>
        <w:t>Farm identity, staging, prey, room, and safety fields match durable campaign state.</w:t>
      </w:r>
    </w:p>
    <w:p>
      <w:pPr>
        <w:pStyle w:val="ListBullet"/>
        <w:spacing w:after="80" w:line="300" w:lineRule="auto"/>
        <w:ind w:left="540" w:hanging="271"/>
      </w:pPr>
      <w:r>
        <w:rPr>
          <w:rFonts w:ascii="Calibri" w:hAnsi="Calibri"/>
          <w:color w:val="202124"/>
          <w:sz w:val="21"/>
        </w:rPr>
        <w:t>The final step names the exact grounded safe-ending room.</w:t>
      </w:r>
    </w:p>
    <w:p>
      <w:pPr/>
      <w:r>
        <w:rPr>
          <w:rFonts w:ascii="Calibri" w:hAnsi="Calibri"/>
          <w:color w:val="202124"/>
        </w:rPr>
        <w:t>A rejected plan performs no game action. The controller records the protected invariant and gives the tactical planner explicit corrective feedback. Existing verified plans are protected from unnecessary model churn; revisions require fresh controller-owned evidence and an authorization token.</w:t>
      </w:r>
    </w:p>
    <w:p>
      <w:pPr>
        <w:pStyle w:val="Heading2"/>
        <w:keepNext/>
      </w:pPr>
      <w:r>
        <w:t>Controller-generated fast paths</w:t>
      </w:r>
    </w:p>
    <w:p>
      <w:pPr/>
      <w:r>
        <w:rPr>
          <w:rFonts w:ascii="Calibri" w:hAnsi="Calibri"/>
          <w:color w:val="202124"/>
        </w:rPr>
        <w:t>Not every execution plan or action selection needs another model call. Deterministic fast paths handle already-grounded progression research, partial-route continuation, the dedicated Raza exit, structured purchases, farm preparation, farm routing, and keeper launch. These paths reduce model loops without changing strategic intent.</w:t>
      </w:r>
    </w:p>
    <w:p>
      <w:pPr>
        <w:pStyle w:val="Heading1"/>
        <w:keepNext/>
      </w:pPr>
      <w:r>
        <w:t>5. Choosing and executing one foreground action</w:t>
      </w:r>
    </w:p>
    <w:p>
      <w:pPr>
        <w:pStyle w:val="Heading2"/>
        <w:keepNext/>
      </w:pPr>
      <w:r>
        <w:t>LLM action selection</w:t>
      </w:r>
    </w:p>
    <w:p>
      <w:pPr/>
      <w:r>
        <w:rPr>
          <w:rFonts w:ascii="Calibri" w:hAnsi="Calibri"/>
          <w:color w:val="202124"/>
        </w:rPr>
        <w:t>On an ordinary tactical turn, the LLM selects one unfinished stored plan step, one permitted tool, and grounded arguments. It may also wait, propose an inert future goal, or request an authorized plan revision. It never sends multiple tools in one turn.</w:t>
      </w:r>
    </w:p>
    <w:p>
      <w:pPr>
        <w:pStyle w:val="Heading2"/>
        <w:keepNext/>
      </w:pPr>
      <w:r>
        <w:t>Controller pre-execution gate</w:t>
      </w:r>
    </w:p>
    <w:p>
      <w:pPr>
        <w:pStyle w:val="ListNumber"/>
        <w:spacing w:after="80" w:line="300" w:lineRule="auto"/>
        <w:ind w:left="540" w:hanging="271"/>
      </w:pPr>
      <w:r>
        <w:rPr>
          <w:rFonts w:ascii="Calibri" w:hAnsi="Calibri"/>
          <w:color w:val="202124"/>
          <w:sz w:val="21"/>
        </w:rPr>
        <w:t>Require an exact stored plan-step ID and matching tool.</w:t>
      </w:r>
    </w:p>
    <w:p>
      <w:pPr>
        <w:pStyle w:val="ListNumber"/>
        <w:spacing w:after="80" w:line="300" w:lineRule="auto"/>
        <w:ind w:left="540" w:hanging="271"/>
      </w:pPr>
      <w:r>
        <w:rPr>
          <w:rFonts w:ascii="Calibri" w:hAnsi="Calibri"/>
          <w:color w:val="202124"/>
          <w:sz w:val="21"/>
        </w:rPr>
        <w:t>Validate argument schema and add the configured agent identity itself.</w:t>
      </w:r>
    </w:p>
    <w:p>
      <w:pPr>
        <w:pStyle w:val="ListNumber"/>
        <w:spacing w:after="80" w:line="300" w:lineRule="auto"/>
        <w:ind w:left="540" w:hanging="271"/>
      </w:pPr>
      <w:r>
        <w:rPr>
          <w:rFonts w:ascii="Calibri" w:hAnsi="Calibri"/>
          <w:color w:val="202124"/>
          <w:sz w:val="21"/>
        </w:rPr>
        <w:t>Normalize weak combat safety values and refresh state before hazardous starts.</w:t>
      </w:r>
    </w:p>
    <w:p>
      <w:pPr>
        <w:pStyle w:val="ListNumber"/>
        <w:spacing w:after="80" w:line="300" w:lineRule="auto"/>
        <w:ind w:left="540" w:hanging="271"/>
      </w:pPr>
      <w:r>
        <w:rPr>
          <w:rFonts w:ascii="Calibri" w:hAnsi="Calibri"/>
          <w:color w:val="202124"/>
          <w:sz w:val="21"/>
        </w:rPr>
        <w:t>Apply no-cheating authority, deterministic safety, purchase, inventory, and lesson preflights.</w:t>
      </w:r>
    </w:p>
    <w:p>
      <w:pPr>
        <w:pStyle w:val="ListNumber"/>
        <w:spacing w:after="80" w:line="300" w:lineRule="auto"/>
        <w:ind w:left="540" w:hanging="271"/>
      </w:pPr>
      <w:r>
        <w:rPr>
          <w:rFonts w:ascii="Calibri" w:hAnsi="Calibri"/>
          <w:color w:val="202124"/>
          <w:sz w:val="21"/>
        </w:rPr>
        <w:t>Reject known no-progress signatures and acquire exclusive foreground mutation ownership.</w:t>
      </w:r>
    </w:p>
    <w:p>
      <w:pPr>
        <w:pStyle w:val="Heading2"/>
        <w:keepNext/>
      </w:pPr>
      <w:r>
        <w:t>Broker execution and controller verification</w:t>
      </w:r>
    </w:p>
    <w:p>
      <w:pPr/>
      <w:r>
        <w:rPr>
          <w:rFonts w:ascii="Calibri" w:hAnsi="Calibri"/>
          <w:color w:val="202124"/>
        </w:rPr>
        <w:t>The controller calls the broker only after authorization. The broker paces and performs the requested primitive or composite. A successful RPC receipt is not treated as proof of the intended game effect.</w:t>
      </w:r>
    </w:p>
    <w:p>
      <w:pPr>
        <w:pStyle w:val="ListNumber"/>
        <w:spacing w:after="80" w:line="300" w:lineRule="auto"/>
        <w:ind w:left="540" w:hanging="271"/>
      </w:pPr>
      <w:r>
        <w:rPr>
          <w:rFonts w:ascii="Calibri" w:hAnsi="Calibri"/>
          <w:color w:val="202124"/>
          <w:sz w:val="21"/>
        </w:rPr>
        <w:t>Reobserve current game state or correlate a broker event.</w:t>
      </w:r>
    </w:p>
    <w:p>
      <w:pPr>
        <w:pStyle w:val="ListNumber"/>
        <w:spacing w:after="80" w:line="300" w:lineRule="auto"/>
        <w:ind w:left="540" w:hanging="271"/>
      </w:pPr>
      <w:r>
        <w:rPr>
          <w:rFonts w:ascii="Calibri" w:hAnsi="Calibri"/>
          <w:color w:val="202124"/>
          <w:sz w:val="21"/>
        </w:rPr>
        <w:t>Classify the attempt as succeeded, partial, failed, suppressed, or unknown.</w:t>
      </w:r>
    </w:p>
    <w:p>
      <w:pPr>
        <w:pStyle w:val="ListNumber"/>
        <w:spacing w:after="80" w:line="300" w:lineRule="auto"/>
        <w:ind w:left="540" w:hanging="271"/>
      </w:pPr>
      <w:r>
        <w:rPr>
          <w:rFonts w:ascii="Calibri" w:hAnsi="Calibri"/>
          <w:color w:val="202124"/>
          <w:sz w:val="21"/>
        </w:rPr>
        <w:t>Update the plan's last action and phase attempt ledger.</w:t>
      </w:r>
    </w:p>
    <w:p>
      <w:pPr>
        <w:pStyle w:val="ListNumber"/>
        <w:spacing w:after="80" w:line="300" w:lineRule="auto"/>
        <w:ind w:left="540" w:hanging="271"/>
      </w:pPr>
      <w:r>
        <w:rPr>
          <w:rFonts w:ascii="Calibri" w:hAnsi="Calibri"/>
          <w:color w:val="202124"/>
          <w:sz w:val="21"/>
        </w:rPr>
        <w:t>Record planner feedback, lessons, and retry predicates when the evidence supports them.</w:t>
      </w:r>
    </w:p>
    <w:p>
      <w:pPr>
        <w:pStyle w:val="ListNumber"/>
        <w:spacing w:after="80" w:line="300" w:lineRule="auto"/>
        <w:ind w:left="540" w:hanging="271"/>
      </w:pPr>
      <w:r>
        <w:rPr>
          <w:rFonts w:ascii="Calibri" w:hAnsi="Calibri"/>
          <w:color w:val="202124"/>
          <w:sz w:val="21"/>
        </w:rPr>
        <w:t>Reevaluate both phase criteria and public goal criteria.</w:t>
      </w:r>
    </w:p>
    <w:p>
      <w:pPr>
        <w:spacing w:before="140" w:after="180" w:line="283" w:lineRule="auto"/>
        <w:ind w:left="230" w:right="230"/>
        <w:shd w:fill="F4F6F9"/>
        <w:pBdr>
          <w:left w:val="single" w:sz="18" w:space="8" w:color="2E74B5"/>
        </w:pBdr>
      </w:pPr>
      <w:r>
        <w:rPr>
          <w:rFonts w:ascii="Calibri" w:hAnsi="Calibri"/>
          <w:b/>
          <w:color w:val="2E74B5"/>
          <w:sz w:val="21"/>
        </w:rPr>
        <w:t xml:space="preserve">Ambiguous results  </w:t>
      </w:r>
      <w:r>
        <w:rPr>
          <w:rFonts w:ascii="Calibri" w:hAnsi="Calibri"/>
          <w:color w:val="202124"/>
          <w:sz w:val="21"/>
        </w:rPr>
        <w:t>An unknown mutation is reconciled from fresh observation before any replay. The controller does not blindly retry a potentially non-idempotent action.</w:t>
      </w:r>
    </w:p>
    <w:p>
      <w:pPr>
        <w:pStyle w:val="Heading1"/>
        <w:keepNext/>
      </w:pPr>
      <w:r>
        <w:t>6. Keeper handoff and continuous mechanical execution</w:t>
      </w:r>
    </w:p>
    <w:p>
      <w:pPr/>
      <w:r>
        <w:rPr>
          <w:rFonts w:ascii="Calibri" w:hAnsi="Calibri"/>
          <w:color w:val="202124"/>
        </w:rPr>
        <w:t>A farm plan eventually reaches one foreground action that starts autopilot with an exact durable recipe. The launch counts as one controller action. After launch, ownership changes: the keeper controls continuous movement and combat while the controller monitors it and withholds competing foreground mutations.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tcMar>
              <w:top w:w="80" w:type="dxa"/>
              <w:start w:w="120" w:type="dxa"/>
              <w:bottom w:w="80" w:type="dxa"/>
              <w:end w:w="120" w:type="dxa"/>
            </w:tcMar>
            <w:vAlign w:val="center"/>
          </w:tcPr>
          <w:p>
            <w:pPr>
              <w:spacing w:before="0" w:after="0"/>
            </w:pPr>
            <w:r>
              <w:rPr>
                <w:rFonts w:ascii="Calibri" w:hAnsi="Calibri"/>
                <w:b/>
                <w:color w:val="0B2545"/>
                <w:sz w:val="19"/>
              </w:rPr>
              <w:t>Keeper owns while armed</w:t>
            </w:r>
          </w:p>
        </w:tc>
        <w:tc>
          <w:tcPr>
            <w:tcW w:type="dxa" w:w="4680"/>
            <w:shd w:fill="E8EEF5"/>
            <w:tcMar>
              <w:top w:w="80" w:type="dxa"/>
              <w:start w:w="120" w:type="dxa"/>
              <w:bottom w:w="80" w:type="dxa"/>
              <w:end w:w="120" w:type="dxa"/>
            </w:tcMar>
            <w:vAlign w:val="center"/>
          </w:tcPr>
          <w:p>
            <w:pPr>
              <w:spacing w:before="0" w:after="0"/>
            </w:pPr>
            <w:r>
              <w:rPr>
                <w:rFonts w:ascii="Calibri" w:hAnsi="Calibri"/>
                <w:b/>
                <w:color w:val="0B2545"/>
                <w:sz w:val="19"/>
              </w:rPr>
              <w:t>Controller continues to own</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b/>
                <w:color w:val="202124"/>
                <w:sz w:val="18"/>
              </w:rPr>
              <w:t>Paced movement and route execution</w:t>
            </w:r>
          </w:p>
        </w:tc>
        <w:tc>
          <w:tcPr>
            <w:tcW w:type="dxa" w:w="4680"/>
            <w:tcMar>
              <w:top w:w="80" w:type="dxa"/>
              <w:start w:w="120" w:type="dxa"/>
              <w:bottom w:w="80" w:type="dxa"/>
              <w:end w:w="120" w:type="dxa"/>
            </w:tcMar>
            <w:vAlign w:val="center"/>
          </w:tcPr>
          <w:p>
            <w:pPr>
              <w:spacing w:before="0" w:after="40" w:line="259" w:lineRule="auto"/>
            </w:pPr>
            <w:r>
              <w:rPr>
                <w:rFonts w:ascii="Calibri" w:hAnsi="Calibri"/>
                <w:b w:val="0"/>
                <w:color w:val="202124"/>
                <w:sz w:val="18"/>
              </w:rPr>
              <w:t>Strategic goal and phase identity</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b/>
                <w:color w:val="202124"/>
                <w:sz w:val="18"/>
              </w:rPr>
              <w:t>Positioning, named-prey combat, and looting</w:t>
            </w:r>
          </w:p>
        </w:tc>
        <w:tc>
          <w:tcPr>
            <w:tcW w:type="dxa" w:w="4680"/>
            <w:tcMar>
              <w:top w:w="80" w:type="dxa"/>
              <w:start w:w="120" w:type="dxa"/>
              <w:bottom w:w="80" w:type="dxa"/>
              <w:end w:w="120" w:type="dxa"/>
            </w:tcMar>
            <w:vAlign w:val="center"/>
          </w:tcPr>
          <w:p>
            <w:pPr>
              <w:spacing w:before="0" w:after="40" w:line="259" w:lineRule="auto"/>
            </w:pPr>
            <w:r>
              <w:rPr>
                <w:rFonts w:ascii="Calibri" w:hAnsi="Calibri"/>
                <w:b w:val="0"/>
                <w:color w:val="202124"/>
                <w:sz w:val="18"/>
              </w:rPr>
              <w:t>Exact success criteria and completion truth</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b/>
                <w:color w:val="202124"/>
                <w:sz w:val="18"/>
              </w:rPr>
              <w:t>Rest, vigor handling, retreat, and danger response</w:t>
            </w:r>
          </w:p>
        </w:tc>
        <w:tc>
          <w:tcPr>
            <w:tcW w:type="dxa" w:w="4680"/>
            <w:tcMar>
              <w:top w:w="80" w:type="dxa"/>
              <w:start w:w="120" w:type="dxa"/>
              <w:bottom w:w="80" w:type="dxa"/>
              <w:end w:w="120" w:type="dxa"/>
            </w:tcMar>
            <w:vAlign w:val="center"/>
          </w:tcPr>
          <w:p>
            <w:pPr>
              <w:spacing w:before="0" w:after="40" w:line="259" w:lineRule="auto"/>
            </w:pPr>
            <w:r>
              <w:rPr>
                <w:rFonts w:ascii="Calibri" w:hAnsi="Calibri"/>
                <w:b w:val="0"/>
                <w:color w:val="202124"/>
                <w:sz w:val="18"/>
              </w:rPr>
              <w:t>Farm launch parameters and safety envelope</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b/>
                <w:color w:val="202124"/>
                <w:sz w:val="18"/>
              </w:rPr>
              <w:t>Underworld escape and survival mechanics</w:t>
            </w:r>
          </w:p>
        </w:tc>
        <w:tc>
          <w:tcPr>
            <w:tcW w:type="dxa" w:w="4680"/>
            <w:tcMar>
              <w:top w:w="80" w:type="dxa"/>
              <w:start w:w="120" w:type="dxa"/>
              <w:bottom w:w="80" w:type="dxa"/>
              <w:end w:w="120" w:type="dxa"/>
            </w:tcMar>
            <w:vAlign w:val="center"/>
          </w:tcPr>
          <w:p>
            <w:pPr>
              <w:spacing w:before="0" w:after="40" w:line="259" w:lineRule="auto"/>
            </w:pPr>
            <w:r>
              <w:rPr>
                <w:rFonts w:ascii="Calibri" w:hAnsi="Calibri"/>
                <w:b w:val="0"/>
                <w:color w:val="202124"/>
                <w:sz w:val="18"/>
              </w:rPr>
              <w:t>Progress monitoring, evidence, lessons, and alerts</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b/>
                <w:color w:val="202124"/>
                <w:sz w:val="18"/>
              </w:rPr>
              <w:t>Mechanical journal and counters</w:t>
            </w:r>
          </w:p>
        </w:tc>
        <w:tc>
          <w:tcPr>
            <w:tcW w:type="dxa" w:w="4680"/>
            <w:tcMar>
              <w:top w:w="80" w:type="dxa"/>
              <w:start w:w="120" w:type="dxa"/>
              <w:bottom w:w="80" w:type="dxa"/>
              <w:end w:w="120" w:type="dxa"/>
            </w:tcMar>
            <w:vAlign w:val="center"/>
          </w:tcPr>
          <w:p>
            <w:pPr>
              <w:spacing w:before="0" w:after="40" w:line="259" w:lineRule="auto"/>
            </w:pPr>
            <w:r>
              <w:rPr>
                <w:rFonts w:ascii="Calibri" w:hAnsi="Calibri"/>
                <w:b w:val="0"/>
                <w:color w:val="202124"/>
                <w:sz w:val="18"/>
              </w:rPr>
              <w:t>Keeper stop/switch decision and safe-ending handoff</w:t>
            </w:r>
          </w:p>
        </w:tc>
      </w:tr>
    </w:tbl>
    <w:p>
      <w:pPr>
        <w:spacing w:after="40"/>
      </w:pPr>
    </w:p>
    <w:p>
      <w:pPr/>
      <w:r>
        <w:rPr>
          <w:rFonts w:ascii="Calibri" w:hAnsi="Calibri"/>
          <w:color w:val="202124"/>
        </w:rPr>
        <w:t>The controller stops or switches the keeper when:</w:t>
      </w:r>
    </w:p>
    <w:p>
      <w:pPr>
        <w:pStyle w:val="ListBullet"/>
        <w:spacing w:after="80" w:line="300" w:lineRule="auto"/>
        <w:ind w:left="540" w:hanging="271"/>
      </w:pPr>
      <w:r>
        <w:rPr>
          <w:rFonts w:ascii="Calibri" w:hAnsi="Calibri"/>
          <w:color w:val="202124"/>
          <w:sz w:val="21"/>
        </w:rPr>
        <w:t>The bounded HP or ability milestone is reached.</w:t>
      </w:r>
    </w:p>
    <w:p>
      <w:pPr>
        <w:pStyle w:val="ListBullet"/>
        <w:spacing w:after="80" w:line="300" w:lineRule="auto"/>
        <w:ind w:left="540" w:hanging="271"/>
      </w:pPr>
      <w:r>
        <w:rPr>
          <w:rFonts w:ascii="Calibri" w:hAnsi="Calibri"/>
          <w:color w:val="202124"/>
          <w:sz w:val="21"/>
        </w:rPr>
        <w:t>A retreat, critical-health, or post-death recovery boundary is crossed.</w:t>
      </w:r>
    </w:p>
    <w:p>
      <w:pPr>
        <w:pStyle w:val="ListBullet"/>
        <w:spacing w:after="80" w:line="300" w:lineRule="auto"/>
        <w:ind w:left="540" w:hanging="271"/>
      </w:pPr>
      <w:r>
        <w:rPr>
          <w:rFonts w:ascii="Calibri" w:hAnsi="Calibri"/>
          <w:color w:val="202124"/>
          <w:sz w:val="21"/>
        </w:rPr>
        <w:t>The assigned route is disproved.</w:t>
      </w:r>
    </w:p>
    <w:p>
      <w:pPr>
        <w:pStyle w:val="ListBullet"/>
        <w:spacing w:after="80" w:line="300" w:lineRule="auto"/>
        <w:ind w:left="540" w:hanging="271"/>
      </w:pPr>
      <w:r>
        <w:rPr>
          <w:rFonts w:ascii="Calibri" w:hAnsi="Calibri"/>
          <w:color w:val="202124"/>
          <w:sz w:val="21"/>
        </w:rPr>
        <w:t>A persistent keeper stall or error is verified.</w:t>
      </w:r>
    </w:p>
    <w:p>
      <w:pPr>
        <w:pStyle w:val="ListBullet"/>
        <w:spacing w:after="80" w:line="300" w:lineRule="auto"/>
        <w:ind w:left="540" w:hanging="271"/>
      </w:pPr>
      <w:r>
        <w:rPr>
          <w:rFonts w:ascii="Calibri" w:hAnsi="Calibri"/>
          <w:color w:val="202124"/>
          <w:sz w:val="21"/>
        </w:rPr>
        <w:t>Keeper ownership no longer matches the active goal or phase.</w:t>
      </w:r>
    </w:p>
    <w:p>
      <w:pPr>
        <w:pStyle w:val="ListBullet"/>
        <w:spacing w:after="80" w:line="300" w:lineRule="auto"/>
        <w:ind w:left="540" w:hanging="271"/>
      </w:pPr>
      <w:r>
        <w:rPr>
          <w:rFonts w:ascii="Calibri" w:hAnsi="Calibri"/>
          <w:color w:val="202124"/>
          <w:sz w:val="21"/>
        </w:rPr>
        <w:t>The completed phase must transition to its verified safe ending.</w:t>
      </w:r>
    </w:p>
    <w:p>
      <w:pPr>
        <w:spacing w:before="140" w:after="180" w:line="283" w:lineRule="auto"/>
        <w:ind w:left="230" w:right="230"/>
        <w:shd w:fill="E8EEF5"/>
        <w:pBdr>
          <w:left w:val="single" w:sz="18" w:space="8" w:color="0B2545"/>
        </w:pBdr>
      </w:pPr>
      <w:r>
        <w:rPr>
          <w:rFonts w:ascii="Calibri" w:hAnsi="Calibri"/>
          <w:b/>
          <w:color w:val="0B2545"/>
          <w:sz w:val="21"/>
        </w:rPr>
        <w:t xml:space="preserve">Why this boundary matters  </w:t>
      </w:r>
      <w:r>
        <w:rPr>
          <w:rFonts w:ascii="Calibri" w:hAnsi="Calibri"/>
          <w:color w:val="202124"/>
          <w:sz w:val="21"/>
        </w:rPr>
        <w:t>The tactical LLM chooses the bounded assignment. The keeper handles second-by-second mechanics. The controller remains the authority that decides when work is safe, successful, stale, or over.</w:t>
      </w:r>
    </w:p>
    <w:p>
      <w:pPr>
        <w:pStyle w:val="Heading1"/>
        <w:keepNext/>
      </w:pPr>
      <w:r>
        <w:t>7. Completing a phase and the public goal</w:t>
      </w:r>
    </w:p>
    <w:p>
      <w:pPr/>
      <w:r>
        <w:rPr>
          <w:rFonts w:ascii="Calibri" w:hAnsi="Calibri"/>
          <w:color w:val="202124"/>
        </w:rPr>
        <w:t>The LLM may nominate completion, but it cannot complete a phase or goal. Deterministic criteria evaluators use fresh evidence.</w:t>
      </w:r>
    </w:p>
    <w:p>
      <w:pPr>
        <w:pStyle w:val="ListNumber"/>
        <w:spacing w:after="80" w:line="300" w:lineRule="auto"/>
        <w:ind w:left="540" w:hanging="271"/>
      </w:pPr>
      <w:r>
        <w:rPr>
          <w:rFonts w:ascii="Calibri" w:hAnsi="Calibri"/>
          <w:color w:val="202124"/>
          <w:sz w:val="21"/>
        </w:rPr>
        <w:t>Latch the verified phase outcome so volatile state cannot erase it.</w:t>
      </w:r>
    </w:p>
    <w:p>
      <w:pPr>
        <w:pStyle w:val="ListNumber"/>
        <w:spacing w:after="80" w:line="300" w:lineRule="auto"/>
        <w:ind w:left="540" w:hanging="271"/>
      </w:pPr>
      <w:r>
        <w:rPr>
          <w:rFonts w:ascii="Calibri" w:hAnsi="Calibri"/>
          <w:color w:val="202124"/>
          <w:sz w:val="21"/>
        </w:rPr>
        <w:t>Stop or release keeper ownership.</w:t>
      </w:r>
    </w:p>
    <w:p>
      <w:pPr>
        <w:pStyle w:val="ListNumber"/>
        <w:spacing w:after="80" w:line="300" w:lineRule="auto"/>
        <w:ind w:left="540" w:hanging="271"/>
      </w:pPr>
      <w:r>
        <w:rPr>
          <w:rFonts w:ascii="Calibri" w:hAnsi="Calibri"/>
          <w:color w:val="202124"/>
          <w:sz w:val="21"/>
        </w:rPr>
        <w:t>Permit only the stored plan's final safe-ending travel step.</w:t>
      </w:r>
    </w:p>
    <w:p>
      <w:pPr>
        <w:pStyle w:val="ListNumber"/>
        <w:spacing w:after="80" w:line="300" w:lineRule="auto"/>
        <w:ind w:left="540" w:hanging="271"/>
      </w:pPr>
      <w:r>
        <w:rPr>
          <w:rFonts w:ascii="Calibri" w:hAnsi="Calibri"/>
          <w:color w:val="202124"/>
          <w:sz w:val="21"/>
        </w:rPr>
        <w:t>Freshly verify the exact room ID and sanctuary/no-combat source flags.</w:t>
      </w:r>
    </w:p>
    <w:p>
      <w:pPr>
        <w:pStyle w:val="ListNumber"/>
        <w:spacing w:after="80" w:line="300" w:lineRule="auto"/>
        <w:ind w:left="540" w:hanging="271"/>
      </w:pPr>
      <w:r>
        <w:rPr>
          <w:rFonts w:ascii="Calibri" w:hAnsi="Calibri"/>
          <w:color w:val="202124"/>
          <w:sz w:val="21"/>
        </w:rPr>
        <w:t>Mark the phase successful and reassess higher-priority queued goals at that safe boundary.</w:t>
      </w:r>
    </w:p>
    <w:p>
      <w:pPr>
        <w:pStyle w:val="ListNumber"/>
        <w:spacing w:after="80" w:line="300" w:lineRule="auto"/>
        <w:ind w:left="540" w:hanging="271"/>
      </w:pPr>
      <w:r>
        <w:rPr>
          <w:rFonts w:ascii="Calibri" w:hAnsi="Calibri"/>
          <w:color w:val="202124"/>
          <w:sz w:val="21"/>
        </w:rPr>
        <w:t>If not preempted, ask for or construct the next campaign phase.</w:t>
      </w:r>
    </w:p>
    <w:p>
      <w:pPr/>
      <w:r>
        <w:rPr>
          <w:rFonts w:ascii="Calibri" w:hAnsi="Calibri"/>
          <w:color w:val="202124"/>
        </w:rPr>
        <w:t>The public strategic goal survives routine phase failures, route problems, purchases, deaths, recovery, and tactic replacement. It becomes successful only after its own criteria are independently verified and its completion-safe ending is reached.</w:t>
      </w:r>
    </w:p>
    <w:p>
      <w:pPr>
        <w:pStyle w:val="Heading1"/>
        <w:keepNext/>
      </w:pPr>
      <w:r>
        <w:t>8. Ownership matrix</w:t>
      </w:r>
    </w:p>
    <w:tbl>
      <w:tblPr>
        <w:tblStyle w:val="TableGrid"/>
        <w:tblW w:type="dxa" w:w="9360"/>
        <w:jc w:val="left"/>
        <w:tblLayout w:type="fixed"/>
        <w:tblLook w:firstColumn="1" w:firstRow="1" w:lastColumn="0" w:lastRow="0" w:noHBand="0" w:noVBand="1" w:val="04A0"/>
        <w:tblInd w:w="120" w:type="dxa"/>
      </w:tblPr>
      <w:tblGrid>
        <w:gridCol w:w="3000"/>
        <w:gridCol w:w="1800"/>
        <w:gridCol w:w="2760"/>
        <w:gridCol w:w="1800"/>
      </w:tblGrid>
      <w:tr>
        <w:trPr>
          <w:tblHeader w:val="true"/>
          <w:cantSplit/>
        </w:trPr>
        <w:tc>
          <w:tcPr>
            <w:tcW w:type="dxa" w:w="3000"/>
            <w:shd w:fill="E8EEF5"/>
            <w:tcMar>
              <w:top w:w="80" w:type="dxa"/>
              <w:start w:w="120" w:type="dxa"/>
              <w:bottom w:w="80" w:type="dxa"/>
              <w:end w:w="120" w:type="dxa"/>
            </w:tcMar>
            <w:vAlign w:val="center"/>
          </w:tcPr>
          <w:p>
            <w:pPr>
              <w:spacing w:before="0" w:after="0"/>
            </w:pPr>
            <w:r>
              <w:rPr>
                <w:rFonts w:ascii="Calibri" w:hAnsi="Calibri"/>
                <w:b/>
                <w:color w:val="0B2545"/>
                <w:sz w:val="19"/>
              </w:rPr>
              <w:t>Decision or operation</w:t>
            </w:r>
          </w:p>
        </w:tc>
        <w:tc>
          <w:tcPr>
            <w:tcW w:type="dxa" w:w="1800"/>
            <w:shd w:fill="E8EEF5"/>
            <w:tcMar>
              <w:top w:w="80" w:type="dxa"/>
              <w:start w:w="120" w:type="dxa"/>
              <w:bottom w:w="80" w:type="dxa"/>
              <w:end w:w="120" w:type="dxa"/>
            </w:tcMar>
            <w:vAlign w:val="center"/>
          </w:tcPr>
          <w:p>
            <w:pPr>
              <w:spacing w:before="0" w:after="0"/>
            </w:pPr>
            <w:r>
              <w:rPr>
                <w:rFonts w:ascii="Calibri" w:hAnsi="Calibri"/>
                <w:b/>
                <w:color w:val="0B2545"/>
                <w:sz w:val="19"/>
              </w:rPr>
              <w:t>LLM</w:t>
            </w:r>
          </w:p>
        </w:tc>
        <w:tc>
          <w:tcPr>
            <w:tcW w:type="dxa" w:w="2760"/>
            <w:shd w:fill="E8EEF5"/>
            <w:tcMar>
              <w:top w:w="80" w:type="dxa"/>
              <w:start w:w="120" w:type="dxa"/>
              <w:bottom w:w="80" w:type="dxa"/>
              <w:end w:w="120" w:type="dxa"/>
            </w:tcMar>
            <w:vAlign w:val="center"/>
          </w:tcPr>
          <w:p>
            <w:pPr>
              <w:spacing w:before="0" w:after="0"/>
            </w:pPr>
            <w:r>
              <w:rPr>
                <w:rFonts w:ascii="Calibri" w:hAnsi="Calibri"/>
                <w:b/>
                <w:color w:val="0B2545"/>
                <w:sz w:val="19"/>
              </w:rPr>
              <w:t>Controller</w:t>
            </w:r>
          </w:p>
        </w:tc>
        <w:tc>
          <w:tcPr>
            <w:tcW w:type="dxa" w:w="1800"/>
            <w:shd w:fill="E8EEF5"/>
            <w:tcMar>
              <w:top w:w="80" w:type="dxa"/>
              <w:start w:w="120" w:type="dxa"/>
              <w:bottom w:w="80" w:type="dxa"/>
              <w:end w:w="120" w:type="dxa"/>
            </w:tcMar>
            <w:vAlign w:val="center"/>
          </w:tcPr>
          <w:p>
            <w:pPr>
              <w:spacing w:before="0" w:after="0"/>
            </w:pPr>
            <w:r>
              <w:rPr>
                <w:rFonts w:ascii="Calibri" w:hAnsi="Calibri"/>
                <w:b/>
                <w:color w:val="0B2545"/>
                <w:sz w:val="19"/>
              </w:rPr>
              <w:t>Keeper / broker</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Interpret natural-language goal</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Proposes a draft</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Validates and stores</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role</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Decide public goal completion</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May nominate only</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Owns the decision</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Supplies evidence</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Choose next campaign strategy</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Campaign manager proposes</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Validates, persists, or falls back</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role</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Define phase target vocabulary</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Owns closed schema</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role</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Compile targets into verifiers</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Owns compilation</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role</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Produce execution plan</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Tactical planner usually</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Validates; sometimes generates</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role</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Select foreground step</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Tactical planner usually</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May use deterministic fast path</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role</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Authorize and dispatch action</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authority</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Owns authorization and dispatch</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Broker executes</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Packet pacing and geometry</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No</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Broker owns</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Continuous farming decisions</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Starts, monitors, stops</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Keeper owns mechanics</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Survival interrupt</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Detects and arms keeper</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Keeper performs recovery</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Verify results and progress</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authority</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Owns verification</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Supplies observations</w:t>
            </w:r>
          </w:p>
        </w:tc>
      </w:tr>
      <w:tr>
        <w:trPr>
          <w:cantSplit/>
        </w:trPr>
        <w:tc>
          <w:tcPr>
            <w:tcW w:type="dxa" w:w="3000"/>
            <w:tcMar>
              <w:top w:w="80" w:type="dxa"/>
              <w:start w:w="120" w:type="dxa"/>
              <w:bottom w:w="80" w:type="dxa"/>
              <w:end w:w="120" w:type="dxa"/>
            </w:tcMar>
            <w:vAlign w:val="center"/>
          </w:tcPr>
          <w:p>
            <w:pPr>
              <w:spacing w:before="0" w:after="40" w:line="259" w:lineRule="auto"/>
            </w:pPr>
            <w:r>
              <w:rPr>
                <w:rFonts w:ascii="Calibri" w:hAnsi="Calibri"/>
                <w:b/>
                <w:color w:val="202124"/>
                <w:sz w:val="18"/>
              </w:rPr>
              <w:t>Mark phase or goal successful</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w:t>
            </w:r>
          </w:p>
        </w:tc>
        <w:tc>
          <w:tcPr>
            <w:tcW w:type="dxa" w:w="2760"/>
            <w:tcMar>
              <w:top w:w="80" w:type="dxa"/>
              <w:start w:w="120" w:type="dxa"/>
              <w:bottom w:w="80" w:type="dxa"/>
              <w:end w:w="120" w:type="dxa"/>
            </w:tcMar>
            <w:vAlign w:val="center"/>
          </w:tcPr>
          <w:p>
            <w:pPr>
              <w:spacing w:before="0" w:after="40" w:line="259" w:lineRule="auto"/>
            </w:pPr>
            <w:r>
              <w:rPr>
                <w:rFonts w:ascii="Calibri" w:hAnsi="Calibri"/>
                <w:b w:val="0"/>
                <w:color w:val="202124"/>
                <w:sz w:val="18"/>
              </w:rPr>
              <w:t>Owns terminal transition</w:t>
            </w:r>
          </w:p>
        </w:tc>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124"/>
                <w:sz w:val="18"/>
              </w:rPr>
              <w:t>No role</w:t>
            </w:r>
          </w:p>
        </w:tc>
      </w:tr>
    </w:tbl>
    <w:p>
      <w:pPr>
        <w:spacing w:after="40"/>
      </w:pPr>
    </w:p>
    <w:p>
      <w:pPr>
        <w:pStyle w:val="Heading1"/>
        <w:keepNext/>
      </w:pPr>
      <w:r>
        <w:t>9. Worked example: MANIAC reaches 100 max HP</w:t>
      </w:r>
    </w:p>
    <w:p>
      <w:pPr/>
      <w:r>
        <w:rPr>
          <w:rFonts w:ascii="Calibri" w:hAnsi="Calibri"/>
          <w:color w:val="202124"/>
        </w:rPr>
        <w:t>The hierarchy might evolve as follows:</w:t>
      </w:r>
    </w:p>
    <w:p>
      <w:pPr>
        <w:pStyle w:val="ListNumber"/>
        <w:spacing w:after="100" w:line="288" w:lineRule="auto"/>
        <w:ind w:left="540" w:hanging="271"/>
      </w:pPr>
      <w:r>
        <w:rPr>
          <w:rFonts w:ascii="Calibri" w:hAnsi="Calibri"/>
          <w:b/>
          <w:color w:val="0B2545"/>
          <w:sz w:val="21"/>
        </w:rPr>
        <w:t xml:space="preserve">Public goal: </w:t>
      </w:r>
      <w:r>
        <w:rPr>
          <w:rFonts w:ascii="Calibri" w:hAnsi="Calibri"/>
          <w:color w:val="202124"/>
          <w:sz w:val="21"/>
        </w:rPr>
        <w:t>Reach verified max health of at least 100.</w:t>
      </w:r>
    </w:p>
    <w:p>
      <w:pPr>
        <w:pStyle w:val="ListNumber"/>
        <w:spacing w:after="100" w:line="288" w:lineRule="auto"/>
        <w:ind w:left="540" w:hanging="271"/>
      </w:pPr>
      <w:r>
        <w:rPr>
          <w:rFonts w:ascii="Calibri" w:hAnsi="Calibri"/>
          <w:b/>
          <w:color w:val="0B2545"/>
          <w:sz w:val="21"/>
        </w:rPr>
        <w:t xml:space="preserve">Research phase: </w:t>
      </w:r>
      <w:r>
        <w:rPr>
          <w:rFonts w:ascii="Calibri" w:hAnsi="Calibri"/>
          <w:color w:val="202124"/>
          <w:sz w:val="21"/>
        </w:rPr>
        <w:t>Find a safe, non-quarantined prey/room recipe for 34 -&gt; 35 HP.</w:t>
      </w:r>
    </w:p>
    <w:p>
      <w:pPr>
        <w:pStyle w:val="ListNumber"/>
        <w:spacing w:after="100" w:line="288" w:lineRule="auto"/>
        <w:ind w:left="540" w:hanging="271"/>
      </w:pPr>
      <w:r>
        <w:rPr>
          <w:rFonts w:ascii="Calibri" w:hAnsi="Calibri"/>
          <w:b/>
          <w:color w:val="0B2545"/>
          <w:sz w:val="21"/>
        </w:rPr>
        <w:t xml:space="preserve">Farm phase: </w:t>
      </w:r>
      <w:r>
        <w:rPr>
          <w:rFonts w:ascii="Calibri" w:hAnsi="Calibri"/>
          <w:color w:val="202124"/>
          <w:sz w:val="21"/>
        </w:rPr>
        <w:t>Use groundworm larvae in room 544 with the selected safety policy.</w:t>
      </w:r>
    </w:p>
    <w:p>
      <w:pPr>
        <w:pStyle w:val="ListNumber"/>
        <w:spacing w:after="100" w:line="288" w:lineRule="auto"/>
        <w:ind w:left="540" w:hanging="271"/>
      </w:pPr>
      <w:r>
        <w:rPr>
          <w:rFonts w:ascii="Calibri" w:hAnsi="Calibri"/>
          <w:b/>
          <w:color w:val="0B2545"/>
          <w:sz w:val="21"/>
        </w:rPr>
        <w:t xml:space="preserve">Controller support phase: </w:t>
      </w:r>
      <w:r>
        <w:rPr>
          <w:rFonts w:ascii="Calibri" w:hAnsi="Calibri"/>
          <w:color w:val="202124"/>
          <w:sz w:val="21"/>
        </w:rPr>
        <w:t>After a death, pause the farm and acquire four healing flasks.</w:t>
      </w:r>
    </w:p>
    <w:p>
      <w:pPr>
        <w:pStyle w:val="ListNumber"/>
        <w:spacing w:after="100" w:line="288" w:lineRule="auto"/>
        <w:ind w:left="540" w:hanging="271"/>
      </w:pPr>
      <w:r>
        <w:rPr>
          <w:rFonts w:ascii="Calibri" w:hAnsi="Calibri"/>
          <w:b/>
          <w:color w:val="0B2545"/>
          <w:sz w:val="21"/>
        </w:rPr>
        <w:t xml:space="preserve">Tactical plan: </w:t>
      </w:r>
      <w:r>
        <w:rPr>
          <w:rFonts w:ascii="Calibri" w:hAnsi="Calibri"/>
          <w:color w:val="202124"/>
          <w:sz w:val="21"/>
        </w:rPr>
        <w:t>Find Joguer, travel, inspect stock, buy four flasks, and return to Brownestone Inn.</w:t>
      </w:r>
    </w:p>
    <w:p>
      <w:pPr>
        <w:pStyle w:val="ListNumber"/>
        <w:spacing w:after="100" w:line="288" w:lineRule="auto"/>
        <w:ind w:left="540" w:hanging="271"/>
      </w:pPr>
      <w:r>
        <w:rPr>
          <w:rFonts w:ascii="Calibri" w:hAnsi="Calibri"/>
          <w:b/>
          <w:color w:val="0B2545"/>
          <w:sz w:val="21"/>
        </w:rPr>
        <w:t xml:space="preserve">Foreground actions: </w:t>
      </w:r>
      <w:r>
        <w:rPr>
          <w:rFonts w:ascii="Calibri" w:hAnsi="Calibri"/>
          <w:color w:val="202124"/>
          <w:sz w:val="21"/>
        </w:rPr>
        <w:t>merchants -&gt; travel -&gt; shop quote -&gt; shop purchase -&gt; safe return.</w:t>
      </w:r>
    </w:p>
    <w:p>
      <w:pPr>
        <w:pStyle w:val="ListNumber"/>
        <w:spacing w:after="100" w:line="288" w:lineRule="auto"/>
        <w:ind w:left="540" w:hanging="271"/>
      </w:pPr>
      <w:r>
        <w:rPr>
          <w:rFonts w:ascii="Calibri" w:hAnsi="Calibri"/>
          <w:b/>
          <w:color w:val="0B2545"/>
          <w:sz w:val="21"/>
        </w:rPr>
        <w:t xml:space="preserve">Resume parent: </w:t>
      </w:r>
      <w:r>
        <w:rPr>
          <w:rFonts w:ascii="Calibri" w:hAnsi="Calibri"/>
          <w:color w:val="202124"/>
          <w:sz w:val="21"/>
        </w:rPr>
        <w:t>Restore the exact preserved groundworm-larva farm phase.</w:t>
      </w:r>
    </w:p>
    <w:p>
      <w:pPr>
        <w:pStyle w:val="ListNumber"/>
        <w:spacing w:after="100" w:line="288" w:lineRule="auto"/>
        <w:ind w:left="540" w:hanging="271"/>
      </w:pPr>
      <w:r>
        <w:rPr>
          <w:rFonts w:ascii="Calibri" w:hAnsi="Calibri"/>
          <w:b/>
          <w:color w:val="0B2545"/>
          <w:sz w:val="21"/>
        </w:rPr>
        <w:t xml:space="preserve">Keeper job: </w:t>
      </w:r>
      <w:r>
        <w:rPr>
          <w:rFonts w:ascii="Calibri" w:hAnsi="Calibri"/>
          <w:color w:val="202124"/>
          <w:sz w:val="21"/>
        </w:rPr>
        <w:t>Route, fight named prey, rest, retreat when required, and report counters.</w:t>
      </w:r>
    </w:p>
    <w:p>
      <w:pPr>
        <w:pStyle w:val="ListNumber"/>
        <w:spacing w:after="100" w:line="288" w:lineRule="auto"/>
        <w:ind w:left="540" w:hanging="271"/>
      </w:pPr>
      <w:r>
        <w:rPr>
          <w:rFonts w:ascii="Calibri" w:hAnsi="Calibri"/>
          <w:b/>
          <w:color w:val="0B2545"/>
          <w:sz w:val="21"/>
        </w:rPr>
        <w:t xml:space="preserve">Controller verification: </w:t>
      </w:r>
      <w:r>
        <w:rPr>
          <w:rFonts w:ascii="Calibri" w:hAnsi="Calibri"/>
          <w:color w:val="202124"/>
          <w:sz w:val="21"/>
        </w:rPr>
        <w:t>Observe max HP reach 35, stop the keeper, verify safe ending, and advance.</w:t>
      </w:r>
    </w:p>
    <w:p>
      <w:pPr>
        <w:pStyle w:val="ListNumber"/>
        <w:spacing w:after="100" w:line="288" w:lineRule="auto"/>
        <w:ind w:left="540" w:hanging="271"/>
      </w:pPr>
      <w:r>
        <w:rPr>
          <w:rFonts w:ascii="Calibri" w:hAnsi="Calibri"/>
          <w:b/>
          <w:color w:val="0B2545"/>
          <w:sz w:val="21"/>
        </w:rPr>
        <w:t xml:space="preserve">Repeat: </w:t>
      </w:r>
      <w:r>
        <w:rPr>
          <w:rFonts w:ascii="Calibri" w:hAnsi="Calibri"/>
          <w:color w:val="202124"/>
          <w:sz w:val="21"/>
        </w:rPr>
        <w:t>Rerank and execute bounded phases until the public 100-HP criterion is met.</w:t>
      </w:r>
    </w:p>
    <w:p>
      <w:pPr>
        <w:pStyle w:val="Heading1"/>
        <w:keepNext/>
      </w:pPr>
      <w:r>
        <w:t>10. Where this design is documented in the project</w:t>
      </w:r>
    </w:p>
    <w:p>
      <w:pPr/>
      <w:r>
        <w:rPr>
          <w:rFonts w:ascii="Calibri" w:hAnsi="Calibri"/>
          <w:color w:val="202124"/>
        </w:rPr>
        <w:t>The design was already present, but not in one concise shareable guide. This document consolidates the following sources: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start w:w="120" w:type="dxa"/>
              <w:bottom w:w="80" w:type="dxa"/>
              <w:end w:w="120" w:type="dxa"/>
            </w:tcMar>
            <w:vAlign w:val="center"/>
          </w:tcPr>
          <w:p>
            <w:pPr>
              <w:spacing w:before="0" w:after="0"/>
            </w:pPr>
            <w:r>
              <w:rPr>
                <w:rFonts w:ascii="Calibri" w:hAnsi="Calibri"/>
                <w:b/>
                <w:color w:val="0B2545"/>
                <w:sz w:val="19"/>
              </w:rPr>
              <w:t>Project source</w:t>
            </w:r>
          </w:p>
        </w:tc>
        <w:tc>
          <w:tcPr>
            <w:tcW w:type="dxa" w:w="5760"/>
            <w:shd w:fill="E8EEF5"/>
            <w:tcMar>
              <w:top w:w="80" w:type="dxa"/>
              <w:start w:w="120" w:type="dxa"/>
              <w:bottom w:w="80" w:type="dxa"/>
              <w:end w:w="120" w:type="dxa"/>
            </w:tcMar>
            <w:vAlign w:val="center"/>
          </w:tcPr>
          <w:p>
            <w:pPr>
              <w:spacing w:before="0" w:after="0"/>
            </w:pPr>
            <w:r>
              <w:rPr>
                <w:rFonts w:ascii="Calibri" w:hAnsi="Calibri"/>
                <w:b/>
                <w:color w:val="0B2545"/>
                <w:sz w:val="19"/>
              </w:rPr>
              <w:t>What it covers</w:t>
            </w:r>
          </w:p>
        </w:tc>
      </w:tr>
      <w:tr>
        <w:trPr>
          <w:cantSplit/>
        </w:trPr>
        <w:tc>
          <w:tcPr>
            <w:tcW w:type="dxa" w:w="3600"/>
            <w:tcMar>
              <w:top w:w="80" w:type="dxa"/>
              <w:start w:w="120" w:type="dxa"/>
              <w:bottom w:w="80" w:type="dxa"/>
              <w:end w:w="120" w:type="dxa"/>
            </w:tcMar>
            <w:vAlign w:val="center"/>
          </w:tcPr>
          <w:p>
            <w:pPr>
              <w:spacing w:before="0" w:after="40" w:line="259" w:lineRule="auto"/>
            </w:pPr>
            <w:r>
              <w:rPr>
                <w:rFonts w:ascii="Calibri" w:hAnsi="Calibri"/>
                <w:b/>
                <w:color w:val="202124"/>
                <w:sz w:val="18"/>
              </w:rPr>
              <w:t>docs/requirements/architecture.md</w:t>
            </w:r>
          </w:p>
        </w:tc>
        <w:tc>
          <w:tcPr>
            <w:tcW w:type="dxa" w:w="5760"/>
            <w:tcMar>
              <w:top w:w="80" w:type="dxa"/>
              <w:start w:w="120" w:type="dxa"/>
              <w:bottom w:w="80" w:type="dxa"/>
              <w:end w:w="120" w:type="dxa"/>
            </w:tcMar>
            <w:vAlign w:val="center"/>
          </w:tcPr>
          <w:p>
            <w:pPr>
              <w:spacing w:before="0" w:after="40" w:line="259" w:lineRule="auto"/>
            </w:pPr>
            <w:r>
              <w:rPr>
                <w:rFonts w:ascii="Calibri" w:hAnsi="Calibri"/>
                <w:b w:val="0"/>
                <w:color w:val="202124"/>
                <w:sz w:val="18"/>
              </w:rPr>
              <w:t>Component responsibilities, controller/broker boundary, topology, and primary data flow.</w:t>
            </w:r>
          </w:p>
        </w:tc>
      </w:tr>
      <w:tr>
        <w:trPr>
          <w:cantSplit/>
        </w:trPr>
        <w:tc>
          <w:tcPr>
            <w:tcW w:type="dxa" w:w="3600"/>
            <w:tcMar>
              <w:top w:w="80" w:type="dxa"/>
              <w:start w:w="120" w:type="dxa"/>
              <w:bottom w:w="80" w:type="dxa"/>
              <w:end w:w="120" w:type="dxa"/>
            </w:tcMar>
            <w:vAlign w:val="center"/>
          </w:tcPr>
          <w:p>
            <w:pPr>
              <w:spacing w:before="0" w:after="40" w:line="259" w:lineRule="auto"/>
            </w:pPr>
            <w:r>
              <w:rPr>
                <w:rFonts w:ascii="Calibri" w:hAnsi="Calibri"/>
                <w:b/>
                <w:color w:val="202124"/>
                <w:sz w:val="18"/>
              </w:rPr>
              <w:t>docs/requirements/llm-runtime.md</w:t>
            </w:r>
          </w:p>
        </w:tc>
        <w:tc>
          <w:tcPr>
            <w:tcW w:type="dxa" w:w="5760"/>
            <w:tcMar>
              <w:top w:w="80" w:type="dxa"/>
              <w:start w:w="120" w:type="dxa"/>
              <w:bottom w:w="80" w:type="dxa"/>
              <w:end w:w="120" w:type="dxa"/>
            </w:tcMar>
            <w:vAlign w:val="center"/>
          </w:tcPr>
          <w:p>
            <w:pPr>
              <w:spacing w:before="0" w:after="40" w:line="259" w:lineRule="auto"/>
            </w:pPr>
            <w:r>
              <w:rPr>
                <w:rFonts w:ascii="Calibri" w:hAnsi="Calibri"/>
                <w:b w:val="0"/>
                <w:color w:val="202124"/>
                <w:sz w:val="18"/>
              </w:rPr>
              <w:t>Model roles, planner context, one-action rule, execution verification, keeper fallback, completion, and self-correction.</w:t>
            </w:r>
          </w:p>
        </w:tc>
      </w:tr>
      <w:tr>
        <w:trPr>
          <w:cantSplit/>
        </w:trPr>
        <w:tc>
          <w:tcPr>
            <w:tcW w:type="dxa" w:w="3600"/>
            <w:tcMar>
              <w:top w:w="80" w:type="dxa"/>
              <w:start w:w="120" w:type="dxa"/>
              <w:bottom w:w="80" w:type="dxa"/>
              <w:end w:w="120" w:type="dxa"/>
            </w:tcMar>
            <w:vAlign w:val="center"/>
          </w:tcPr>
          <w:p>
            <w:pPr>
              <w:spacing w:before="0" w:after="40" w:line="259" w:lineRule="auto"/>
            </w:pPr>
            <w:r>
              <w:rPr>
                <w:rFonts w:ascii="Calibri" w:hAnsi="Calibri"/>
                <w:b/>
                <w:color w:val="202124"/>
                <w:sz w:val="18"/>
              </w:rPr>
              <w:t>docs/implementation.md</w:t>
            </w:r>
          </w:p>
        </w:tc>
        <w:tc>
          <w:tcPr>
            <w:tcW w:type="dxa" w:w="5760"/>
            <w:tcMar>
              <w:top w:w="80" w:type="dxa"/>
              <w:start w:w="120" w:type="dxa"/>
              <w:bottom w:w="80" w:type="dxa"/>
              <w:end w:w="120" w:type="dxa"/>
            </w:tcMar>
            <w:vAlign w:val="center"/>
          </w:tcPr>
          <w:p>
            <w:pPr>
              <w:spacing w:before="0" w:after="40" w:line="259" w:lineRule="auto"/>
            </w:pPr>
            <w:r>
              <w:rPr>
                <w:rFonts w:ascii="Calibri" w:hAnsi="Calibri"/>
                <w:b w:val="0"/>
                <w:color w:val="202124"/>
                <w:sz w:val="18"/>
              </w:rPr>
              <w:t>Major modules, durable execution rules, recovery behavior, and runtime responsibilities.</w:t>
            </w:r>
          </w:p>
        </w:tc>
      </w:tr>
      <w:tr>
        <w:trPr>
          <w:cantSplit/>
        </w:trPr>
        <w:tc>
          <w:tcPr>
            <w:tcW w:type="dxa" w:w="3600"/>
            <w:tcMar>
              <w:top w:w="80" w:type="dxa"/>
              <w:start w:w="120" w:type="dxa"/>
              <w:bottom w:w="80" w:type="dxa"/>
              <w:end w:w="120" w:type="dxa"/>
            </w:tcMar>
            <w:vAlign w:val="center"/>
          </w:tcPr>
          <w:p>
            <w:pPr>
              <w:spacing w:before="0" w:after="40" w:line="259" w:lineRule="auto"/>
            </w:pPr>
            <w:r>
              <w:rPr>
                <w:rFonts w:ascii="Calibri" w:hAnsi="Calibri"/>
                <w:b/>
                <w:color w:val="202124"/>
                <w:sz w:val="18"/>
              </w:rPr>
              <w:t>src/meridian_bot/controller.py</w:t>
            </w:r>
          </w:p>
        </w:tc>
        <w:tc>
          <w:tcPr>
            <w:tcW w:type="dxa" w:w="5760"/>
            <w:tcMar>
              <w:top w:w="80" w:type="dxa"/>
              <w:start w:w="120" w:type="dxa"/>
              <w:bottom w:w="80" w:type="dxa"/>
              <w:end w:w="120" w:type="dxa"/>
            </w:tcMar>
            <w:vAlign w:val="center"/>
          </w:tcPr>
          <w:p>
            <w:pPr>
              <w:spacing w:before="0" w:after="40" w:line="259" w:lineRule="auto"/>
            </w:pPr>
            <w:r>
              <w:rPr>
                <w:rFonts w:ascii="Calibri" w:hAnsi="Calibri"/>
                <w:b w:val="0"/>
                <w:color w:val="202124"/>
                <w:sz w:val="18"/>
              </w:rPr>
              <w:t>Implemented observe-plan-authorize-execute-verify loop, phase handoffs, deterministic fast paths, keeper supervision, and completion.</w:t>
            </w:r>
          </w:p>
        </w:tc>
      </w:tr>
      <w:tr>
        <w:trPr>
          <w:cantSplit/>
        </w:trPr>
        <w:tc>
          <w:tcPr>
            <w:tcW w:type="dxa" w:w="3600"/>
            <w:tcMar>
              <w:top w:w="80" w:type="dxa"/>
              <w:start w:w="120" w:type="dxa"/>
              <w:bottom w:w="80" w:type="dxa"/>
              <w:end w:w="120" w:type="dxa"/>
            </w:tcMar>
            <w:vAlign w:val="center"/>
          </w:tcPr>
          <w:p>
            <w:pPr>
              <w:spacing w:before="0" w:after="40" w:line="259" w:lineRule="auto"/>
            </w:pPr>
            <w:r>
              <w:rPr>
                <w:rFonts w:ascii="Calibri" w:hAnsi="Calibri"/>
                <w:b/>
                <w:color w:val="202124"/>
                <w:sz w:val="18"/>
              </w:rPr>
              <w:t>src/meridian_bot/campaign.py</w:t>
            </w:r>
          </w:p>
        </w:tc>
        <w:tc>
          <w:tcPr>
            <w:tcW w:type="dxa" w:w="5760"/>
            <w:tcMar>
              <w:top w:w="80" w:type="dxa"/>
              <w:start w:w="120" w:type="dxa"/>
              <w:bottom w:w="80" w:type="dxa"/>
              <w:end w:w="120" w:type="dxa"/>
            </w:tcMar>
            <w:vAlign w:val="center"/>
          </w:tcPr>
          <w:p>
            <w:pPr>
              <w:spacing w:before="0" w:after="40" w:line="259" w:lineRule="auto"/>
            </w:pPr>
            <w:r>
              <w:rPr>
                <w:rFonts w:ascii="Calibri" w:hAnsi="Calibri"/>
                <w:b w:val="0"/>
                <w:color w:val="202124"/>
                <w:sz w:val="18"/>
              </w:rPr>
              <w:t>Phase kinds, closed target vocabulary, verifier compilation, budgets, tool filtering, attempts, and circuit breakers.</w:t>
            </w:r>
          </w:p>
        </w:tc>
      </w:tr>
      <w:tr>
        <w:trPr>
          <w:cantSplit/>
        </w:trPr>
        <w:tc>
          <w:tcPr>
            <w:tcW w:type="dxa" w:w="3600"/>
            <w:tcMar>
              <w:top w:w="80" w:type="dxa"/>
              <w:start w:w="120" w:type="dxa"/>
              <w:bottom w:w="80" w:type="dxa"/>
              <w:end w:w="120" w:type="dxa"/>
            </w:tcMar>
            <w:vAlign w:val="center"/>
          </w:tcPr>
          <w:p>
            <w:pPr>
              <w:spacing w:before="0" w:after="40" w:line="259" w:lineRule="auto"/>
            </w:pPr>
            <w:r>
              <w:rPr>
                <w:rFonts w:ascii="Calibri" w:hAnsi="Calibri"/>
                <w:b/>
                <w:color w:val="202124"/>
                <w:sz w:val="18"/>
              </w:rPr>
              <w:t>src/meridian_bot/model.py</w:t>
            </w:r>
          </w:p>
        </w:tc>
        <w:tc>
          <w:tcPr>
            <w:tcW w:type="dxa" w:w="5760"/>
            <w:tcMar>
              <w:top w:w="80" w:type="dxa"/>
              <w:start w:w="120" w:type="dxa"/>
              <w:bottom w:w="80" w:type="dxa"/>
              <w:end w:w="120" w:type="dxa"/>
            </w:tcMar>
            <w:vAlign w:val="center"/>
          </w:tcPr>
          <w:p>
            <w:pPr>
              <w:spacing w:before="0" w:after="40" w:line="259" w:lineRule="auto"/>
            </w:pPr>
            <w:r>
              <w:rPr>
                <w:rFonts w:ascii="Calibri" w:hAnsi="Calibri"/>
                <w:b w:val="0"/>
                <w:color w:val="202124"/>
                <w:sz w:val="18"/>
              </w:rPr>
              <w:t>Goal-drafter, campaign-manager, and tactical-planner prompts and output contracts.</w:t>
            </w:r>
          </w:p>
        </w:tc>
      </w:tr>
      <w:tr>
        <w:trPr>
          <w:cantSplit/>
        </w:trPr>
        <w:tc>
          <w:tcPr>
            <w:tcW w:type="dxa" w:w="3600"/>
            <w:tcMar>
              <w:top w:w="80" w:type="dxa"/>
              <w:start w:w="120" w:type="dxa"/>
              <w:bottom w:w="80" w:type="dxa"/>
              <w:end w:w="120" w:type="dxa"/>
            </w:tcMar>
            <w:vAlign w:val="center"/>
          </w:tcPr>
          <w:p>
            <w:pPr>
              <w:spacing w:before="0" w:after="40" w:line="259" w:lineRule="auto"/>
            </w:pPr>
            <w:r>
              <w:rPr>
                <w:rFonts w:ascii="Calibri" w:hAnsi="Calibri"/>
                <w:b/>
                <w:color w:val="202124"/>
                <w:sz w:val="18"/>
              </w:rPr>
              <w:t>vendor/m59-harness/docs/m59-mcp.md</w:t>
            </w:r>
          </w:p>
        </w:tc>
        <w:tc>
          <w:tcPr>
            <w:tcW w:type="dxa" w:w="5760"/>
            <w:tcMar>
              <w:top w:w="80" w:type="dxa"/>
              <w:start w:w="120" w:type="dxa"/>
              <w:bottom w:w="80" w:type="dxa"/>
              <w:end w:w="120" w:type="dxa"/>
            </w:tcMar>
            <w:vAlign w:val="center"/>
          </w:tcPr>
          <w:p>
            <w:pPr>
              <w:spacing w:before="0" w:after="40" w:line="259" w:lineRule="auto"/>
            </w:pPr>
            <w:r>
              <w:rPr>
                <w:rFonts w:ascii="Calibri" w:hAnsi="Calibri"/>
                <w:b w:val="0"/>
                <w:color w:val="202124"/>
                <w:sz w:val="18"/>
              </w:rPr>
              <w:t>Upstream broker tools, keeper mechanics, packet pacing, and game-facing execution behavior.</w:t>
            </w:r>
          </w:p>
        </w:tc>
      </w:tr>
    </w:tbl>
    <w:p>
      <w:pPr>
        <w:spacing w:after="40"/>
      </w:pPr>
    </w:p>
    <w:p>
      <w:pPr>
        <w:spacing w:before="140" w:after="180" w:line="283" w:lineRule="auto"/>
        <w:ind w:left="230" w:right="230"/>
        <w:shd w:fill="F2F4F7"/>
        <w:pBdr>
          <w:left w:val="single" w:sz="18" w:space="8" w:color="5E6772"/>
        </w:pBdr>
      </w:pPr>
      <w:r>
        <w:rPr>
          <w:rFonts w:ascii="Calibri" w:hAnsi="Calibri"/>
          <w:b/>
          <w:color w:val="5E6772"/>
          <w:sz w:val="21"/>
        </w:rPr>
        <w:t xml:space="preserve">Document status  </w:t>
      </w:r>
      <w:r>
        <w:rPr>
          <w:rFonts w:ascii="Calibri" w:hAnsi="Calibri"/>
          <w:color w:val="202124"/>
          <w:sz w:val="21"/>
        </w:rPr>
        <w:t>This Word guide is a consolidated explanatory overview. The Markdown requirements and source code remain the normative implementation references.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772"/>
        <w:sz w:val="18"/>
      </w:rPr>
      <w:t xml:space="preserve">Page </w:t>
    </w:r>
    <w:fldSimple w:instr="PAGE">
      <w:r>
        <w:rPr>
          <w:color w:val="5E6772"/>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772"/>
        <w:sz w:val="17"/>
      </w:rPr>
      <w:t>MERIDIAN59 LLM BOT  |  ARCHITECTURE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40" w:lineRule="auto"/>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202124"/>
      <w:sz w:val="21"/>
    </w:rPr>
  </w:style>
  <w:style w:type="paragraph" w:styleId="ListBullet2">
    <w:name w:val="List Bullet 2"/>
    <w:basedOn w:val="Normal"/>
    <w:uiPriority w:val="99"/>
    <w:unhideWhenUsed/>
    <w:rsid w:val="00326F90"/>
    <w:pPr>
      <w:numPr>
        <w:numId w:val="2"/>
      </w:numPr>
      <w:spacing w:before="0" w:after="80" w:line="300" w:lineRule="auto"/>
      <w:contextualSpacing/>
    </w:pPr>
    <w:rPr>
      <w:rFonts w:ascii="Calibri" w:hAnsi="Calibri"/>
      <w:b w:val="0"/>
      <w:color w:val="202124"/>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b w:val="0"/>
      <w:color w:val="20212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Meridian59 LLM Bot: From Goals to Gameplay</dc:title>
  <dc:subject>Goal, phase, action, controller, broker, and keeper ownership</dc:subject>
  <dc:creator>Meridian59 LLM Bot Project</dc:creator>
  <cp:keywords>Meridian 59, LLM, controller, keeper, broker, goals, phases, planning</cp:keywords>
  <dc:description>generated by python-docx</dc:description>
  <cp:lastModifiedBy/>
  <cp:revision>1</cp:revision>
  <dcterms:created xsi:type="dcterms:W3CDTF">2013-12-23T23:15:00Z</dcterms:created>
  <dcterms:modified xsi:type="dcterms:W3CDTF">2013-12-23T23:15:00Z</dcterms:modified>
  <cp:category/>
</cp:coreProperties>
</file>