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Card functions</w:t>
      </w:r>
    </w:p>
    <w:p>
      <w:pPr>
        <w:pStyle w:val="Body"/>
        <w:shd w:val="clear" w:color="auto" w:fill="FFFFFF"/>
        <w:rPr/>
      </w:pPr>
      <w:r>
        <w:rPr/>
      </w:r>
      <w:r>
        <w:br w:type="page"/>
      </w:r>
    </w:p>
    <w:tbl>
      <w:tblPr>
        <w:tblStyle w:val="TableNormal"/>
        <w:tblW w:w="9898" w:type="dxa"/>
        <w:jc w:val="left"/>
        <w:tblInd w:w="2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988"/>
        <w:gridCol w:w="883"/>
        <w:gridCol w:w="1316"/>
        <w:gridCol w:w="3638"/>
        <w:gridCol w:w="3073"/>
      </w:tblGrid>
      <w:tr>
        <w:trPr>
          <w:trHeight w:val="32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pageBreakBefore/>
              <w:rPr/>
            </w:pPr>
            <w:r>
              <w:rPr/>
              <w:t>English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>
                <w:lang w:val="zh-TW" w:eastAsia="zh-TW"/>
              </w:rPr>
              <w:t>名字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Spanish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Special Function</w:t>
            </w:r>
          </w:p>
        </w:tc>
      </w:tr>
      <w:tr>
        <w:trPr>
          <w:trHeight w:val="32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 xml:space="preserve">Start 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开始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Empezar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Starts the sequential program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>
          <w:trHeight w:val="89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 xml:space="preserve">Reset 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重置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Resetear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Pauses the execution of the program. If  it is not running, it will clear the memory.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>
          <w:trHeight w:val="61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Go Ahead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前进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Adelante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Moves one step forward (about 15cm)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Moves a small step forward ( 5cm?)</w:t>
            </w:r>
          </w:p>
        </w:tc>
      </w:tr>
      <w:tr>
        <w:trPr>
          <w:trHeight w:val="61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Turn Left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左转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Gira a la izquierda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Turns 90 degrees left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Turns a small step  (15 degrees)</w:t>
            </w:r>
          </w:p>
        </w:tc>
      </w:tr>
      <w:tr>
        <w:trPr>
          <w:trHeight w:val="61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Turn Right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右转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Gira a la derecha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Turns 90 degrees right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Turns a small step  (15 degrees)</w:t>
            </w:r>
          </w:p>
        </w:tc>
      </w:tr>
      <w:tr>
        <w:trPr>
          <w:trHeight w:val="61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Go Back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后退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Atras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Moves one step backward (about 15cm)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Moves a small step backward ( 5cm?)</w:t>
            </w:r>
          </w:p>
        </w:tc>
      </w:tr>
      <w:tr>
        <w:trPr>
          <w:trHeight w:val="89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Lift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color w:val="800000"/>
                <w:lang w:val="zh-TW" w:eastAsia="zh-TW"/>
              </w:rPr>
              <w:t>手臂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Levantar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 xml:space="preserve">Toggles both servos position 0/ 90 /90 degrees. 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Toggles both servos position within 15 degrees. Till 180 and comes back</w:t>
            </w:r>
          </w:p>
        </w:tc>
      </w:tr>
      <w:tr>
        <w:trPr>
          <w:trHeight w:val="61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Listen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听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Escuchar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 xml:space="preserve">It has a logic output of YES/NO referred to a clap. </w:t>
            </w:r>
            <w:bookmarkStart w:id="0" w:name="__DdeLink__505_1374205531"/>
            <w:bookmarkEnd w:id="0"/>
            <w:r>
              <w:rPr/>
              <w:t>It affects the execution of the next card.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It has the opposite logic</w:t>
            </w:r>
          </w:p>
        </w:tc>
      </w:tr>
      <w:tr>
        <w:trPr>
          <w:trHeight w:val="61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See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color w:val="800000"/>
                <w:lang w:val="zh-TW" w:eastAsia="zh-TW"/>
              </w:rPr>
              <w:t>探测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Detectar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 xml:space="preserve">It has a logic output of YES/NO referred to a 5cm obstacle. </w:t>
            </w:r>
            <w:r>
              <w:rPr/>
              <w:t>It affects the execution of the next card.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It has the opposite logic</w:t>
            </w:r>
          </w:p>
        </w:tc>
      </w:tr>
      <w:tr>
        <w:trPr>
          <w:trHeight w:val="935" w:hRule="atLeast"/>
        </w:trPr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Feel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触摸</w:t>
            </w:r>
          </w:p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Sentir</w:t>
            </w:r>
          </w:p>
        </w:tc>
        <w:tc>
          <w:tcPr>
            <w:tcW w:w="3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 xml:space="preserve">It has a logic output of YES/NO referred to a big inclination change (shake or double tap would work). </w:t>
            </w:r>
            <w:r>
              <w:rPr/>
              <w:t>It affects the execution of the next card.</w:t>
            </w:r>
          </w:p>
        </w:tc>
        <w:tc>
          <w:tcPr>
            <w:tcW w:w="3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rPr/>
            </w:pPr>
            <w:r>
              <w:rPr/>
              <w:t>It has the opposite logic</w:t>
            </w:r>
          </w:p>
        </w:tc>
      </w:tr>
    </w:tbl>
    <w:p>
      <w:pPr>
        <w:pStyle w:val="Body"/>
        <w:shd w:val="clear" w:color="auto" w:fill="FFFFFF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Note 1: colors combine with each other. Intensity modifies if followed by a value.</w:t>
      </w:r>
    </w:p>
    <w:p>
      <w:pPr>
        <w:pStyle w:val="Body"/>
        <w:rPr/>
      </w:pPr>
      <w:r>
        <w:rPr/>
        <w:t>Note 2: (for future versions) all parameters are normalized between a 0 and 10, or a min and max. In the case of musical notes Do, Re, Mi, Fa, Sol, La, Si and Do, Re, Mi of the following octave.</w:t>
      </w:r>
    </w:p>
    <w:p>
      <w:pPr>
        <w:pStyle w:val="Body"/>
        <w:rPr/>
      </w:pPr>
      <w:r>
        <w:rPr/>
        <w:t>Note 3: Servos are detached when not moving.</w:t>
      </w:r>
    </w:p>
    <w:p>
      <w:pPr>
        <w:pStyle w:val="Body"/>
        <w:rPr/>
      </w:pPr>
      <w:r>
        <w:rPr/>
        <w:t>Note 4: Need a visual/audio indication when: card is read, program is executing, battery is low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TextBody"/>
        <w:rPr/>
      </w:pPr>
      <w:r>
        <w:rPr/>
        <w:t>Spells</w:t>
      </w:r>
    </w:p>
    <w:p>
      <w:pPr>
        <w:pStyle w:val="TextBody"/>
        <w:rPr/>
      </w:pPr>
      <w:r>
        <w:rPr/>
      </w:r>
      <w:r>
        <w:br w:type="page"/>
      </w:r>
    </w:p>
    <w:tbl>
      <w:tblPr>
        <w:tblStyle w:val="TableNormal"/>
        <w:tblW w:w="9969" w:type="dxa"/>
        <w:jc w:val="left"/>
        <w:tblInd w:w="2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59"/>
        <w:gridCol w:w="878"/>
        <w:gridCol w:w="1321"/>
        <w:gridCol w:w="3632"/>
        <w:gridCol w:w="3079"/>
      </w:tblGrid>
      <w:tr>
        <w:trPr>
          <w:trHeight w:val="1495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pageBreakBefore/>
              <w:shd w:val="clear" w:color="auto" w:fill="FFFFFF"/>
              <w:rPr/>
            </w:pPr>
            <w:r>
              <w:rPr/>
              <w:t>Repeat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rFonts w:ascii="宋体" w:hAnsi="宋体" w:eastAsia="宋体" w:asciiTheme="minorEastAsia" w:eastAsiaTheme="minorEastAsia" w:hAnsiTheme="minorEastAsia"/>
                <w:color w:val="800000"/>
                <w:lang w:val="en-US"/>
              </w:rPr>
              <w:t>重复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Repetir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It reproduces a chunk of code </w:t>
            </w:r>
            <w:r>
              <w:rPr/>
              <w:t>till the last Repeat card or the beginning of the code.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idem</w:t>
            </w:r>
          </w:p>
        </w:tc>
      </w:tr>
      <w:tr>
        <w:trPr>
          <w:trHeight w:val="615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Loop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循环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 xml:space="preserve"> </w:t>
            </w:r>
            <w:r>
              <w:rPr/>
              <w:t>Bucle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I</w:t>
            </w:r>
            <w:r>
              <w:rPr/>
              <w:t>t goes back to the first card swiped. If there was a conditional before (like See or Listen or Feel), it will skip to the following order according to the sensors.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idem</w:t>
            </w:r>
          </w:p>
        </w:tc>
      </w:tr>
      <w:tr>
        <w:trPr>
          <w:trHeight w:val="615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Random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随机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Azar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Gives a random number that affects the behavior of the last order.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37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keepNext/>
              <w:widowControl w:val="false"/>
              <w:shd w:val="clear" w:color="auto" w:fill="FFFFFF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 xml:space="preserve">Teach 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教学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keepNext/>
              <w:widowControl w:val="false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>Enseñar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keepNext/>
              <w:widowControl w:val="false"/>
              <w:shd w:val="clear" w:color="auto" w:fill="FFFFFF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 xml:space="preserve">Teaches a set of movements 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Boost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rFonts w:ascii="宋体" w:hAnsi="宋体" w:eastAsia="宋体" w:asciiTheme="minorEastAsia" w:eastAsiaTheme="minorEastAsia" w:hAnsiTheme="minorEastAsia"/>
              </w:rPr>
              <w:t>更改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Especial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Modifies other functions. It stays ON only for one card. It modifies the way that the light glows.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Sets Boost like a caps lock.</w:t>
            </w:r>
          </w:p>
        </w:tc>
      </w:tr>
      <w:tr>
        <w:trPr>
          <w:trHeight w:val="615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Pause / Freeze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暂停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Pausa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Waits for 1s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Waits for 10s</w:t>
            </w:r>
          </w:p>
        </w:tc>
      </w:tr>
      <w:tr>
        <w:trPr>
          <w:trHeight w:val="895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Sound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声音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keepNext/>
              <w:widowControl w:val="false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>So</w:t>
            </w:r>
            <w:bookmarkStart w:id="1" w:name="_GoBack"/>
            <w:bookmarkEnd w:id="1"/>
            <w:r>
              <w:rPr>
                <w:rFonts w:eastAsia="Arial Unicode MS" w:cs="Arial Unicode MS"/>
                <w:color w:val="000000"/>
                <w:u w:val="none" w:color="000000"/>
              </w:rPr>
              <w:t>nido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keepNext/>
              <w:widowControl w:val="false"/>
              <w:shd w:val="clear" w:color="auto" w:fill="FFFFFF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 xml:space="preserve">Alone, it plays the sound recorded. If followed by Store, allows to save a new recorded sound. 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/>
              <w:t>It has some pre-recorded sounds.</w:t>
            </w:r>
          </w:p>
        </w:tc>
      </w:tr>
    </w:tbl>
    <w:p>
      <w:pPr>
        <w:pStyle w:val="TextBody"/>
        <w:shd w:val="clear" w:fill="FFFFFF"/>
        <w:spacing w:lineRule="auto" w:line="240"/>
        <w:ind w:left="71" w:hanging="71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  <w:t>7 colors of rainbow</w:t>
      </w:r>
    </w:p>
    <w:p>
      <w:pPr>
        <w:pStyle w:val="Body"/>
        <w:shd w:val="clear" w:color="auto" w:fill="FFFFFF"/>
        <w:rPr/>
      </w:pPr>
      <w:r>
        <w:rPr/>
      </w:r>
    </w:p>
    <w:tbl>
      <w:tblPr>
        <w:tblStyle w:val="TableNormal"/>
        <w:tblW w:w="9969" w:type="dxa"/>
        <w:jc w:val="left"/>
        <w:tblInd w:w="2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59"/>
        <w:gridCol w:w="878"/>
        <w:gridCol w:w="1321"/>
        <w:gridCol w:w="3632"/>
        <w:gridCol w:w="3079"/>
      </w:tblGrid>
      <w:tr>
        <w:trPr>
          <w:trHeight w:val="1337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Red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红色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Rojo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Turns ON led to glow Red.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Blinking Red</w:t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Green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绿色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Verde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Turns ON led to glow Green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Blinking Green</w:t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Orange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橙色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Naranja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Yellow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黄色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Amarillo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Pink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靛蓝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Rosa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Purple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紫色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Violeta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Blue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蓝色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Body"/>
              <w:rPr/>
            </w:pPr>
            <w:r>
              <w:rPr/>
              <w:t>Azul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Turns ON led to glow Blue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Blinking Blue</w:t>
            </w:r>
          </w:p>
        </w:tc>
      </w:tr>
    </w:tbl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  <w:r>
        <w:br w:type="page"/>
      </w:r>
    </w:p>
    <w:p>
      <w:pPr>
        <w:pStyle w:val="Body"/>
        <w:shd w:val="clear" w:color="auto" w:fill="FFFFFF"/>
        <w:rPr/>
      </w:pPr>
      <w:r>
        <w:rPr/>
        <w:t>7 notes of music</w:t>
      </w:r>
    </w:p>
    <w:p>
      <w:pPr>
        <w:pStyle w:val="Body"/>
        <w:shd w:val="clear" w:color="auto" w:fill="FFFFFF"/>
        <w:rPr/>
      </w:pPr>
      <w:r>
        <w:rPr/>
      </w:r>
    </w:p>
    <w:tbl>
      <w:tblPr>
        <w:tblStyle w:val="TableNormal"/>
        <w:tblW w:w="9969" w:type="dxa"/>
        <w:jc w:val="left"/>
        <w:tblInd w:w="2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59"/>
        <w:gridCol w:w="878"/>
        <w:gridCol w:w="1321"/>
        <w:gridCol w:w="3632"/>
        <w:gridCol w:w="3079"/>
      </w:tblGrid>
      <w:tr>
        <w:trPr>
          <w:trHeight w:val="1337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do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do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Piano do</w:t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Bemol or Sharp?</w:t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re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re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mi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mi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fa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fa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sol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sol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la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la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si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  <w:t>si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  <w:t>learning by demonstration</w:t>
      </w:r>
    </w:p>
    <w:p>
      <w:pPr>
        <w:pStyle w:val="Body"/>
        <w:shd w:val="clear" w:color="auto" w:fill="FFFFFF"/>
        <w:ind w:left="71" w:hanging="71"/>
        <w:rPr/>
      </w:pPr>
      <w:r>
        <w:rPr/>
        <w:t xml:space="preserve">similar to behavior </w:t>
      </w:r>
    </w:p>
    <w:p>
      <w:pPr>
        <w:pStyle w:val="Body"/>
        <w:shd w:val="clear" w:color="auto" w:fill="FFFFFF"/>
        <w:ind w:left="71" w:hanging="71"/>
        <w:rPr/>
      </w:pPr>
      <w:r>
        <w:rPr/>
        <w:t>demonstrating the kinetic</w:t>
      </w:r>
    </w:p>
    <w:p>
      <w:pPr>
        <w:pStyle w:val="Body"/>
        <w:shd w:val="clear" w:color="auto" w:fill="FFFFFF"/>
        <w:ind w:left="71" w:hanging="71"/>
        <w:rPr/>
      </w:pPr>
      <w:r>
        <w:rPr/>
        <w:t>mode to teach the robot movements</w:t>
      </w:r>
    </w:p>
    <w:p>
      <w:pPr>
        <w:pStyle w:val="Body"/>
        <w:shd w:val="clear" w:color="auto" w:fill="FFFFFF"/>
        <w:ind w:left="71" w:hanging="71"/>
        <w:rPr/>
      </w:pPr>
      <w:r>
        <w:rPr/>
        <w:t>custom capabilities</w:t>
      </w:r>
    </w:p>
    <w:p>
      <w:pPr>
        <w:pStyle w:val="Body"/>
        <w:shd w:val="clear" w:color="auto" w:fill="FFFFFF"/>
        <w:ind w:left="71" w:hanging="71"/>
        <w:rPr/>
      </w:pPr>
      <w:r>
        <w:rPr/>
        <w:t>IMU with encoders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宋体" w:cs="Times New Roman" w:eastAsiaTheme="minorEastAsia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 w:customStyle="1">
    <w:name w:val="Text Body"/>
    <w:basedOn w:val="Normal"/>
    <w:pPr>
      <w:keepNext/>
      <w:widowControl w:val="false"/>
      <w:shd w:val="clear" w:color="auto" w:fill="FFFFFF"/>
      <w:suppressAutoHyphens w:val="true"/>
      <w:bidi w:val="0"/>
      <w:spacing w:lineRule="auto" w:line="288" w:before="0" w:after="140"/>
      <w:jc w:val="left"/>
    </w:pPr>
    <w:rPr>
      <w:rFonts w:eastAsia="Arial Unicode MS" w:cs="Arial Unicode MS"/>
      <w:color w:val="000000"/>
      <w:sz w:val="24"/>
      <w:szCs w:val="24"/>
      <w:u w:val="none" w:color="000000"/>
    </w:rPr>
  </w:style>
  <w:style w:type="paragraph" w:styleId="List">
    <w:name w:val="List"/>
    <w:basedOn w:val="TextBody"/>
    <w:pPr>
      <w:shd w:val="clear" w:fill="FFFFFF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Body" w:customStyle="1">
    <w:name w:val="Body"/>
    <w:qFormat/>
    <w:pPr>
      <w:keepNext/>
      <w:widowControl w:val="false"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ar-SA"/>
    </w:rPr>
  </w:style>
  <w:style w:type="paragraph" w:styleId="TableContents" w:customStyle="1">
    <w:name w:val="Table Contents"/>
    <w:basedOn w:val="Normal"/>
    <w:qFormat/>
    <w:pPr>
      <w:keepNext/>
      <w:widowControl w:val="false"/>
      <w:suppressAutoHyphens w:val="true"/>
      <w:bidi w:val="0"/>
      <w:jc w:val="left"/>
    </w:pPr>
    <w:rPr>
      <w:rFonts w:eastAsia="Arial Unicode MS" w:cs="Arial Unicode MS"/>
      <w:color w:val="000000"/>
      <w:sz w:val="24"/>
      <w:szCs w:val="24"/>
      <w:u w:val="none" w:color="000000"/>
    </w:rPr>
  </w:style>
  <w:style w:type="paragraph" w:styleId="NoSpacing">
    <w:name w:val="No Spacing"/>
    <w:uiPriority w:val="1"/>
    <w:qFormat/>
    <w:rsid w:val="005e344a"/>
    <w:pPr>
      <w:widowControl/>
      <w:suppressAutoHyphens w:val="true"/>
      <w:bidi w:val="0"/>
      <w:jc w:val="left"/>
    </w:pPr>
    <w:rPr>
      <w:rFonts w:ascii="Times New Roman" w:hAnsi="Times New Roman" w:eastAsia="宋体" w:cs="Times New Roman" w:eastAsiaTheme="minorEastAsia"/>
      <w:color w:val="00000A"/>
      <w:sz w:val="24"/>
      <w:szCs w:val="24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LibreOffice/4.4.3.2$MacOSX_X86_64 LibreOffice_project/88805f81e9fe61362df02b9941de8e38a9b5fd16</Application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2016-06-25T13:44:00Z</dcterms:created>
  <dc:language>en-US</dc:language>
  <dcterms:modified xsi:type="dcterms:W3CDTF">2017-01-05T16:40:56Z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