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COOKIE &amp; TRACKING POLICY</w:t>
      </w:r>
    </w:p>
    <w:p>
      <w:pPr>
        <w:spacing w:after="300"/>
        <w:jc w:val="center"/>
      </w:pPr>
      <w:r>
        <w:rPr>
          <w:rFonts w:ascii="Arial" w:cs="Arial" w:eastAsia="Arial" w:hAnsi="Arial"/>
          <w:i/>
          <w:iCs/>
          <w:sz w:val="22"/>
          <w:szCs w:val="22"/>
        </w:rPr>
        <w:t xml:space="preserve">Effective Date: [DATE]</w:t>
      </w:r>
    </w:p>
    <w:p>
      <w:pPr>
        <w:spacing w:after="120" w:line="276"/>
      </w:pPr>
      <w:r>
        <w:rPr>
          <w:rFonts w:ascii="Arial" w:cs="Arial" w:eastAsia="Arial" w:hAnsi="Arial"/>
          <w:sz w:val="22"/>
          <w:szCs w:val="22"/>
        </w:rPr>
        <w:t xml:space="preserve">This Cookie &amp; Tracking Policy explains how Collector’s Chest (“we,” “us,” or “our”) uses cookies, local storage, session recordings, and similar technologies when you visit or use our platform at collectors-chest.com and our mobile application. This policy should be read alongside our Privacy Policy.</w:t>
      </w:r>
    </w:p>
    <w:p>
      <w:pPr>
        <w:pStyle w:val="Heading1"/>
        <w:spacing w:before="360" w:after="200"/>
      </w:pPr>
      <w:r>
        <w:rPr>
          <w:rFonts w:ascii="Arial" w:cs="Arial" w:eastAsia="Arial" w:hAnsi="Arial"/>
          <w:b/>
          <w:bCs/>
          <w:sz w:val="28"/>
          <w:szCs w:val="28"/>
        </w:rPr>
        <w:t xml:space="preserve">1. What Are Cookies and Similar Technologies?</w:t>
      </w:r>
    </w:p>
    <w:p>
      <w:pPr>
        <w:spacing w:after="120" w:line="276"/>
      </w:pPr>
      <w:r>
        <w:rPr>
          <w:rFonts w:ascii="Arial" w:cs="Arial" w:eastAsia="Arial" w:hAnsi="Arial"/>
          <w:sz w:val="22"/>
          <w:szCs w:val="22"/>
        </w:rPr>
        <w:t xml:space="preserve">Cookies are small text files that are placed on your device when you visit a website. They are widely used to make websites work efficiently and to provide information to site operators. Local storage is a similar technology that allows websites to store data in your browser. We use both cookies and local storage, as well as session recording technology, as described below.</w:t>
      </w:r>
    </w:p>
    <w:p>
      <w:pPr>
        <w:pStyle w:val="Heading1"/>
        <w:spacing w:before="360" w:after="200"/>
      </w:pPr>
      <w:r>
        <w:rPr>
          <w:rFonts w:ascii="Arial" w:cs="Arial" w:eastAsia="Arial" w:hAnsi="Arial"/>
          <w:b/>
          <w:bCs/>
          <w:sz w:val="28"/>
          <w:szCs w:val="28"/>
        </w:rPr>
        <w:t xml:space="preserve">2. Cookies and Technologies We Use</w:t>
      </w:r>
    </w:p>
    <w:p>
      <w:pPr>
        <w:spacing w:after="120" w:line="276"/>
      </w:pPr>
      <w:r>
        <w:rPr>
          <w:rFonts w:ascii="Arial" w:cs="Arial" w:eastAsia="Arial" w:hAnsi="Arial"/>
          <w:sz w:val="22"/>
          <w:szCs w:val="22"/>
        </w:rPr>
        <w:t xml:space="preserve">We do not use any advertising cookies, marketing pixels, or third-party tracking cookies (such as Google Analytics or Facebook Pixel). The technologies we use fall into the following categories:</w:t>
      </w:r>
    </w:p>
    <w:p>
      <w:pPr>
        <w:pStyle w:val="Heading2"/>
        <w:spacing w:before="280" w:after="160"/>
      </w:pPr>
      <w:r>
        <w:rPr>
          <w:rFonts w:ascii="Arial" w:cs="Arial" w:eastAsia="Arial" w:hAnsi="Arial"/>
          <w:b/>
          <w:bCs/>
          <w:sz w:val="24"/>
          <w:szCs w:val="24"/>
        </w:rPr>
        <w:t xml:space="preserve">2.1 Strictly Necessary (Authentication)</w:t>
      </w:r>
    </w:p>
    <w:p>
      <w:pPr>
        <w:spacing w:after="120" w:line="276"/>
      </w:pPr>
      <w:r>
        <w:rPr>
          <w:rFonts w:ascii="Arial" w:cs="Arial" w:eastAsia="Arial" w:hAnsi="Arial"/>
          <w:sz w:val="22"/>
          <w:szCs w:val="22"/>
        </w:rPr>
        <w:t xml:space="preserve">These are essential for the Service to function and cannot be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 cookies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Clerk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Cookie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Maintain your logged-in session. Expire when you log out or after session timeout.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CSRF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Clerk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Cookie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Protect against cross-site request forgery attacks.</w:t>
            </w:r>
          </w:p>
        </w:tc>
      </w:tr>
    </w:tbl>
    <w:p>
      <w:pPr>
        <w:spacing w:after="160"/>
      </w:pPr>
    </w:p>
    <w:p>
      <w:pPr>
        <w:pStyle w:val="Heading2"/>
        <w:spacing w:before="280" w:after="160"/>
      </w:pPr>
      <w:r>
        <w:rPr>
          <w:rFonts w:ascii="Arial" w:cs="Arial" w:eastAsia="Arial" w:hAnsi="Arial"/>
          <w:b/>
          <w:bCs/>
          <w:sz w:val="24"/>
          <w:szCs w:val="24"/>
        </w:rPr>
        <w:t xml:space="preserve">2.2 Analytics and Performance</w:t>
      </w:r>
    </w:p>
    <w:p>
      <w:pPr>
        <w:spacing w:after="120" w:line="276"/>
      </w:pPr>
      <w:r>
        <w:rPr>
          <w:rFonts w:ascii="Arial" w:cs="Arial" w:eastAsia="Arial" w:hAnsi="Arial"/>
          <w:sz w:val="22"/>
          <w:szCs w:val="22"/>
        </w:rPr>
        <w:t xml:space="preserve">These help us understand how users interact with the Service so we can improve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Analytics identifiers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PostHog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First-party cookie / localStorage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Track page views, feature usage, and custom events (scans, bids, signups). Respects Do Not Track (DNT).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Error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cookies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Captures JavaScript errors, API failures, and performance data. Does not set cookies.</w:t>
            </w:r>
          </w:p>
        </w:tc>
      </w:tr>
    </w:tbl>
    <w:p>
      <w:pPr>
        <w:spacing w:after="160"/>
      </w:pPr>
    </w:p>
    <w:p>
      <w:pPr>
        <w:pStyle w:val="Heading2"/>
        <w:spacing w:before="280" w:after="160"/>
      </w:pPr>
      <w:r>
        <w:rPr>
          <w:rFonts w:ascii="Arial" w:cs="Arial" w:eastAsia="Arial" w:hAnsi="Arial"/>
          <w:b/>
          <w:bCs/>
          <w:sz w:val="24"/>
          <w:szCs w:val="24"/>
        </w:rPr>
        <w:t xml:space="preserve">2.3 Functional (Guest Users)</w:t>
      </w:r>
    </w:p>
    <w:p>
      <w:pPr>
        <w:spacing w:after="120" w:line="276"/>
      </w:pPr>
      <w:r>
        <w:rPr>
          <w:rFonts w:ascii="Arial" w:cs="Arial" w:eastAsia="Arial" w:hAnsi="Arial"/>
          <w:sz w:val="22"/>
          <w:szCs w:val="22"/>
        </w:rPr>
        <w:t xml:space="preserve">These support features for users who have not created an account. All data in this category is stored exclusively in your browser and is never transmitted to our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Guest collection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Collector’s Chest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 comic collection data locally for guest users who have not created an account. This data is not transmitted to our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Guest scan results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Collector’s Chest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localStorage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Store AI scan results (up to 3 scans) locally for guest users. Scan results include comic metadata returned by the AI. This data is never transmitted to our servers and can be cleared at any time through browser settings.</w:t>
            </w:r>
          </w:p>
        </w:tc>
      </w:tr>
    </w:tbl>
    <w:p>
      <w:pPr>
        <w:spacing w:after="160"/>
      </w:pPr>
    </w:p>
    <w:p>
      <w:pPr>
        <w:pStyle w:val="Heading1"/>
        <w:spacing w:before="360" w:after="200"/>
      </w:pPr>
      <w:r>
        <w:rPr>
          <w:rFonts w:ascii="Arial" w:cs="Arial" w:eastAsia="Arial" w:hAnsi="Arial"/>
          <w:b/>
          <w:bCs/>
          <w:sz w:val="28"/>
          <w:szCs w:val="28"/>
        </w:rPr>
        <w:t xml:space="preserve">3. Session Recordings</w:t>
      </w:r>
    </w:p>
    <w:p>
      <w:pPr>
        <w:spacing w:after="120" w:line="276"/>
      </w:pPr>
      <w:r>
        <w:rPr>
          <w:rFonts w:ascii="Arial" w:cs="Arial" w:eastAsia="Arial" w:hAnsi="Arial"/>
          <w:sz w:val="22"/>
          <w:szCs w:val="22"/>
        </w:rPr>
        <w:t xml:space="preserve">We use PostHog’s session recording feature to record a sample of user sessions on the Platform. This helps us identify usability issues, diagnose bugs, and improve the user experience.</w:t>
      </w:r>
    </w:p>
    <w:p>
      <w:pPr>
        <w:pStyle w:val="ListParagraph"/>
        <w:numPr>
          <w:ilvl w:val="0"/>
          <w:numId w:val="2"/>
        </w:numPr>
        <w:spacing w:after="80" w:line="276"/>
      </w:pPr>
      <w:r>
        <w:rPr>
          <w:rFonts w:ascii="Arial" w:cs="Arial" w:eastAsia="Arial" w:hAnsi="Arial"/>
          <w:b/>
          <w:bCs/>
          <w:sz w:val="22"/>
          <w:szCs w:val="22"/>
        </w:rPr>
        <w:t xml:space="preserve">Sampling Rate: </w:t>
      </w:r>
      <w:r>
        <w:rPr>
          <w:rFonts w:ascii="Arial" w:cs="Arial" w:eastAsia="Arial" w:hAnsi="Arial"/>
          <w:sz w:val="22"/>
          <w:szCs w:val="22"/>
        </w:rPr>
        <w:t xml:space="preserve">Approximately 10% of normal sessions are recorded. 100% of sessions in which an error occurs are recorded.</w:t>
      </w:r>
    </w:p>
    <w:p>
      <w:pPr>
        <w:pStyle w:val="ListParagraph"/>
        <w:numPr>
          <w:ilvl w:val="0"/>
          <w:numId w:val="2"/>
        </w:numPr>
        <w:spacing w:after="80" w:line="276"/>
      </w:pPr>
      <w:r>
        <w:rPr>
          <w:rFonts w:ascii="Arial" w:cs="Arial" w:eastAsia="Arial" w:hAnsi="Arial"/>
          <w:b/>
          <w:bCs/>
          <w:sz w:val="22"/>
          <w:szCs w:val="22"/>
        </w:rPr>
        <w:t xml:space="preserve">What Is Captured: </w:t>
      </w:r>
      <w:r>
        <w:rPr>
          <w:rFonts w:ascii="Arial" w:cs="Arial" w:eastAsia="Arial" w:hAnsi="Arial"/>
          <w:sz w:val="22"/>
          <w:szCs w:val="22"/>
        </w:rPr>
        <w:t xml:space="preserve">Mouse movements, clicks, scrolls, page navigation, and on-screen content as rendered in the browser.</w:t>
      </w:r>
    </w:p>
    <w:p>
      <w:pPr>
        <w:pStyle w:val="ListParagraph"/>
        <w:numPr>
          <w:ilvl w:val="0"/>
          <w:numId w:val="2"/>
        </w:numPr>
        <w:spacing w:after="80" w:line="276"/>
      </w:pPr>
      <w:r>
        <w:rPr>
          <w:rFonts w:ascii="Arial" w:cs="Arial" w:eastAsia="Arial" w:hAnsi="Arial"/>
          <w:b/>
          <w:bCs/>
          <w:sz w:val="22"/>
          <w:szCs w:val="22"/>
        </w:rPr>
        <w:t xml:space="preserve">What Is NOT Captured: </w:t>
      </w:r>
      <w:r>
        <w:rPr>
          <w:rFonts w:ascii="Arial" w:cs="Arial" w:eastAsia="Arial" w:hAnsi="Arial"/>
          <w:sz w:val="22"/>
          <w:szCs w:val="22"/>
        </w:rPr>
        <w:t xml:space="preserve">Keystrokes in password fields are automatically masked. Credit card data is never present on our pages (payment is handled entirely by Stripe’s hosted interface).</w:t>
      </w:r>
    </w:p>
    <w:p>
      <w:pPr>
        <w:pStyle w:val="ListParagraph"/>
        <w:numPr>
          <w:ilvl w:val="0"/>
          <w:numId w:val="2"/>
        </w:numPr>
        <w:spacing w:after="80" w:line="276"/>
      </w:pPr>
      <w:r>
        <w:rPr>
          <w:rFonts w:ascii="Arial" w:cs="Arial" w:eastAsia="Arial" w:hAnsi="Arial"/>
          <w:b/>
          <w:bCs/>
          <w:sz w:val="22"/>
          <w:szCs w:val="22"/>
        </w:rPr>
        <w:t xml:space="preserve">DNT Opt-Out: </w:t>
      </w:r>
      <w:r>
        <w:rPr>
          <w:rFonts w:ascii="Arial" w:cs="Arial" w:eastAsia="Arial" w:hAnsi="Arial"/>
          <w:sz w:val="22"/>
          <w:szCs w:val="22"/>
        </w:rPr>
        <w:t xml:space="preserve">If you enable the Do Not Track (DNT) setting in your browser, PostHog will not record your sessions or collect analytics data.</w:t>
      </w:r>
    </w:p>
    <w:p>
      <w:pPr>
        <w:pStyle w:val="Heading1"/>
        <w:spacing w:before="360" w:after="200"/>
      </w:pPr>
      <w:r>
        <w:rPr>
          <w:rFonts w:ascii="Arial" w:cs="Arial" w:eastAsia="Arial" w:hAnsi="Arial"/>
          <w:b/>
          <w:bCs/>
          <w:sz w:val="28"/>
          <w:szCs w:val="28"/>
        </w:rPr>
        <w:t xml:space="preserve">4. Third-Party Cookies</w:t>
      </w:r>
    </w:p>
    <w:p>
      <w:pPr>
        <w:spacing w:after="120" w:line="276"/>
      </w:pPr>
      <w:r>
        <w:rPr>
          <w:rFonts w:ascii="Arial" w:cs="Arial" w:eastAsia="Arial" w:hAnsi="Arial"/>
          <w:sz w:val="22"/>
          <w:szCs w:val="22"/>
        </w:rPr>
        <w:t xml:space="preserve">We do not permit third-party advertising networks to set cookies on the Platform. We do not use Google Analytics, Facebook Pixel, or any similar advertising or cross-site tracking technologies. The only third-party cookies that may be set are those from Clerk (our authentication provider) which are strictly necessary for login functionality.</w:t>
      </w:r>
    </w:p>
    <w:p>
      <w:pPr>
        <w:pStyle w:val="Heading1"/>
        <w:spacing w:before="360" w:after="200"/>
      </w:pPr>
      <w:r>
        <w:rPr>
          <w:rFonts w:ascii="Arial" w:cs="Arial" w:eastAsia="Arial" w:hAnsi="Arial"/>
          <w:b/>
          <w:bCs/>
          <w:sz w:val="28"/>
          <w:szCs w:val="28"/>
        </w:rPr>
        <w:t xml:space="preserve">5. Your Choices</w:t>
      </w:r>
    </w:p>
    <w:p>
      <w:pPr>
        <w:pStyle w:val="Heading2"/>
        <w:spacing w:before="280" w:after="160"/>
      </w:pPr>
      <w:r>
        <w:rPr>
          <w:rFonts w:ascii="Arial" w:cs="Arial" w:eastAsia="Arial" w:hAnsi="Arial"/>
          <w:b/>
          <w:bCs/>
          <w:sz w:val="24"/>
          <w:szCs w:val="24"/>
        </w:rPr>
        <w:t xml:space="preserve">5.1 Do Not Track (DNT)</w:t>
      </w:r>
    </w:p>
    <w:p>
      <w:pPr>
        <w:spacing w:after="120" w:line="276"/>
      </w:pPr>
      <w:r>
        <w:rPr>
          <w:rFonts w:ascii="Arial" w:cs="Arial" w:eastAsia="Arial" w:hAnsi="Arial"/>
          <w:sz w:val="22"/>
          <w:szCs w:val="22"/>
        </w:rPr>
        <w:t xml:space="preserve">We honor the Do Not Track browser setting. When DNT is enabled, PostHog analytics and session recordings are disabled for your browsing session. To enable DNT, check your browser’s privacy settings.</w:t>
      </w:r>
    </w:p>
    <w:p>
      <w:pPr>
        <w:pStyle w:val="Heading2"/>
        <w:spacing w:before="280" w:after="160"/>
      </w:pPr>
      <w:r>
        <w:rPr>
          <w:rFonts w:ascii="Arial" w:cs="Arial" w:eastAsia="Arial" w:hAnsi="Arial"/>
          <w:b/>
          <w:bCs/>
          <w:sz w:val="24"/>
          <w:szCs w:val="24"/>
        </w:rPr>
        <w:t xml:space="preserve">5.2 Browser Cookie Settings</w:t>
      </w:r>
    </w:p>
    <w:p>
      <w:pPr>
        <w:spacing w:after="120" w:line="276"/>
      </w:pPr>
      <w:r>
        <w:rPr>
          <w:rFonts w:ascii="Arial" w:cs="Arial" w:eastAsia="Arial" w:hAnsi="Arial"/>
          <w:sz w:val="22"/>
          <w:szCs w:val="22"/>
        </w:rPr>
        <w:t xml:space="preserve">Most browsers allow you to control cookies through their settings. You can typically choose to block all cookies, block third-party cookies, or delete cookies when you close the browser. Note that blocking strictly necessary cookies (Clerk authentication) will prevent you from logging into the Service.</w:t>
      </w:r>
    </w:p>
    <w:p>
      <w:pPr>
        <w:pStyle w:val="Heading2"/>
        <w:spacing w:before="280" w:after="160"/>
      </w:pPr>
      <w:r>
        <w:rPr>
          <w:rFonts w:ascii="Arial" w:cs="Arial" w:eastAsia="Arial" w:hAnsi="Arial"/>
          <w:b/>
          <w:bCs/>
          <w:sz w:val="24"/>
          <w:szCs w:val="24"/>
        </w:rPr>
        <w:t xml:space="preserve">5.3 localStorage</w:t>
      </w:r>
    </w:p>
    <w:p>
      <w:pPr>
        <w:spacing w:after="120" w:line="276"/>
      </w:pPr>
      <w:r>
        <w:rPr>
          <w:rFonts w:ascii="Arial" w:cs="Arial" w:eastAsia="Arial" w:hAnsi="Arial"/>
          <w:sz w:val="22"/>
          <w:szCs w:val="22"/>
        </w:rPr>
        <w:t xml:space="preserve">You can clear localStorage data through your browser’s developer tools or settings. For guest users, clearing localStorage will remove your locally stored comic collection data and scan results. This action is permanent and cannot be undone.</w:t>
      </w:r>
    </w:p>
    <w:p>
      <w:pPr>
        <w:pStyle w:val="Heading1"/>
        <w:spacing w:before="360" w:after="200"/>
      </w:pPr>
      <w:r>
        <w:rPr>
          <w:rFonts w:ascii="Arial" w:cs="Arial" w:eastAsia="Arial" w:hAnsi="Arial"/>
          <w:b/>
          <w:bCs/>
          <w:sz w:val="28"/>
          <w:szCs w:val="28"/>
        </w:rPr>
        <w:t xml:space="preserve">6. Changes to This Policy</w:t>
      </w:r>
    </w:p>
    <w:p>
      <w:pPr>
        <w:spacing w:after="120" w:line="276"/>
      </w:pPr>
      <w:r>
        <w:rPr>
          <w:rFonts w:ascii="Arial" w:cs="Arial" w:eastAsia="Arial" w:hAnsi="Arial"/>
          <w:sz w:val="22"/>
          <w:szCs w:val="22"/>
        </w:rPr>
        <w:t xml:space="preserve">We may update this Cookie &amp; Tracking Policy from time to time. We will post any changes on this page with a revised effective date. Material changes will also be communicated via our Privacy Policy notification procedures.</w:t>
      </w:r>
    </w:p>
    <w:p>
      <w:pPr>
        <w:pStyle w:val="Heading1"/>
        <w:spacing w:before="360" w:after="200"/>
      </w:pPr>
      <w:r>
        <w:rPr>
          <w:rFonts w:ascii="Arial" w:cs="Arial" w:eastAsia="Arial" w:hAnsi="Arial"/>
          <w:b/>
          <w:bCs/>
          <w:sz w:val="28"/>
          <w:szCs w:val="28"/>
        </w:rPr>
        <w:t xml:space="preserve">7. Contact Us</w:t>
      </w:r>
    </w:p>
    <w:p>
      <w:pPr>
        <w:spacing w:after="120" w:line="276"/>
      </w:pPr>
      <w:r>
        <w:rPr>
          <w:rFonts w:ascii="Arial" w:cs="Arial" w:eastAsia="Arial" w:hAnsi="Arial"/>
          <w:sz w:val="22"/>
          <w:szCs w:val="22"/>
        </w:rPr>
        <w:t xml:space="preserve">If you have questions about this Cookie &amp; Tracking Policy, please contact us at:</w:t>
      </w:r>
    </w:p>
    <w:p>
      <w:pPr>
        <w:spacing w:after="120" w:line="276"/>
      </w:pPr>
      <w:r>
        <w:rPr>
          <w:rFonts w:ascii="Arial" w:cs="Arial" w:eastAsia="Arial" w:hAnsi="Arial"/>
          <w:sz w:val="22"/>
          <w:szCs w:val="22"/>
        </w:rPr>
        <w:t xml:space="preserve">[LEGAL BUSINESS NAME]</w:t>
      </w:r>
    </w:p>
    <w:p>
      <w:pPr>
        <w:spacing w:after="120" w:line="276"/>
      </w:pPr>
      <w:r>
        <w:rPr>
          <w:rFonts w:ascii="Arial" w:cs="Arial" w:eastAsia="Arial" w:hAnsi="Arial"/>
          <w:sz w:val="22"/>
          <w:szCs w:val="22"/>
        </w:rPr>
        <w:t xml:space="preserve">[ADDRESS]</w:t>
      </w:r>
    </w:p>
    <w:p>
      <w:pPr>
        <w:spacing w:after="120" w:line="276"/>
      </w:pPr>
      <w:r>
        <w:rPr>
          <w:rFonts w:ascii="Arial" w:cs="Arial" w:eastAsia="Arial" w:hAnsi="Arial"/>
          <w:sz w:val="22"/>
          <w:szCs w:val="22"/>
        </w:rPr>
        <w:t xml:space="preserve">[SUPPORT EMAIL]</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Cookie &amp; Tracking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2026-02-27T03:53:35.984Z</dcterms:created>
  <dcterms:modified xsi:type="dcterms:W3CDTF">2026-02-27T03:53:35.985Z</dcterms:modified>
</cp:coreProperties>
</file>

<file path=docProps/custom.xml><?xml version="1.0" encoding="utf-8"?>
<Properties xmlns="http://schemas.openxmlformats.org/officeDocument/2006/custom-properties" xmlns:vt="http://schemas.openxmlformats.org/officeDocument/2006/docPropsVTypes"/>
</file>