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3EFE4" w14:textId="70409EA8" w:rsidR="002D77AA" w:rsidRDefault="001C665C" w:rsidP="00724F8A">
      <w:pPr>
        <w:pStyle w:val="Title"/>
      </w:pPr>
      <w:r>
        <w:t>Disciplines</w:t>
      </w:r>
      <w:r w:rsidR="00724F8A">
        <w:t xml:space="preserve">  - Test</w:t>
      </w:r>
      <w:r>
        <w:t>ing</w:t>
      </w:r>
    </w:p>
    <w:p w14:paraId="442AC9E1" w14:textId="23BB633C" w:rsidR="00724F8A" w:rsidRDefault="00724F8A" w:rsidP="00724F8A">
      <w:pPr>
        <w:pStyle w:val="Heading1"/>
      </w:pPr>
      <w:r>
        <w:t>General</w:t>
      </w:r>
    </w:p>
    <w:p w14:paraId="66DAC7E4" w14:textId="0BEF55C3" w:rsidR="00724F8A" w:rsidRDefault="00724F8A" w:rsidP="00724F8A">
      <w:pPr>
        <w:pStyle w:val="Heading2"/>
      </w:pPr>
      <w:r>
        <w:t>What Is Testing</w:t>
      </w:r>
    </w:p>
    <w:p w14:paraId="39D4451F" w14:textId="7054F796" w:rsidR="00724F8A" w:rsidRDefault="00724F8A" w:rsidP="00724F8A">
      <w:r>
        <w:t xml:space="preserve">Testing code is common </w:t>
      </w:r>
      <w:r w:rsidR="00A666BD">
        <w:t>practice</w:t>
      </w:r>
      <w:r>
        <w:t xml:space="preserve"> to make robust systems. It is typically automated and </w:t>
      </w:r>
      <w:r w:rsidR="00A666BD">
        <w:t>explicit</w:t>
      </w:r>
      <w:r>
        <w:t xml:space="preserve"> to allow for strong confidence in the state of the system during deployment and changes to the code base.</w:t>
      </w:r>
    </w:p>
    <w:p w14:paraId="06AB2A89" w14:textId="6F8B72C1" w:rsidR="00491365" w:rsidRDefault="00491365" w:rsidP="00724F8A"/>
    <w:p w14:paraId="53BE3DAA" w14:textId="459EA1EF" w:rsidR="00491365" w:rsidRDefault="00491365" w:rsidP="00724F8A">
      <w:r>
        <w:t xml:space="preserve">Tests provide assurance of </w:t>
      </w:r>
      <w:r>
        <w:t xml:space="preserve">that the </w:t>
      </w:r>
      <w:r>
        <w:t xml:space="preserve">system </w:t>
      </w:r>
      <w:r>
        <w:t xml:space="preserve">is </w:t>
      </w:r>
      <w:r>
        <w:t>function</w:t>
      </w:r>
      <w:r>
        <w:t>ing as required and designed</w:t>
      </w:r>
      <w:r w:rsidR="001D3DA0">
        <w:t xml:space="preserve">. Additionaly, testing provides important </w:t>
      </w:r>
      <w:r>
        <w:t>documentation of expected inputs</w:t>
      </w:r>
      <w:r>
        <w:t>, outputs, and</w:t>
      </w:r>
      <w:r>
        <w:t xml:space="preserve"> of behaviour </w:t>
      </w:r>
      <w:r>
        <w:t xml:space="preserve">and </w:t>
      </w:r>
      <w:r>
        <w:t>system.</w:t>
      </w:r>
    </w:p>
    <w:p w14:paraId="59F30D80" w14:textId="3EEA8CEE" w:rsidR="00724F8A" w:rsidRDefault="00724F8A" w:rsidP="00724F8A">
      <w:pPr>
        <w:pStyle w:val="Heading2"/>
      </w:pPr>
      <w:r>
        <w:t>Types</w:t>
      </w:r>
    </w:p>
    <w:p w14:paraId="5D49E775" w14:textId="079B2068" w:rsidR="00724F8A" w:rsidRDefault="00724F8A" w:rsidP="00724F8A">
      <w:r>
        <w:t xml:space="preserve">Generally, a systems full suite of tests follows the triangle rule where </w:t>
      </w:r>
      <w:r w:rsidR="001C665C">
        <w:t xml:space="preserve">there are few expensive </w:t>
      </w:r>
      <w:proofErr w:type="gramStart"/>
      <w:r w:rsidR="001C665C">
        <w:t>end</w:t>
      </w:r>
      <w:proofErr w:type="gramEnd"/>
      <w:r w:rsidR="001C665C">
        <w:t xml:space="preserve"> to end tests and many inexpensive unit tests:</w:t>
      </w:r>
    </w:p>
    <w:p w14:paraId="6536E7C2" w14:textId="0665DD3D" w:rsidR="001C665C" w:rsidRDefault="001C665C" w:rsidP="00724F8A"/>
    <w:p w14:paraId="1D07095D" w14:textId="0D6A34E5" w:rsidR="00854EE4" w:rsidRPr="00854EE4" w:rsidRDefault="00854EE4" w:rsidP="00854EE4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854EE4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854EE4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"https://miro.medium.com/max/996/1*lqWygfNJqWQ4VCyjecQ6Eg.png" \* MERGEFORMATINET </w:instrText>
      </w:r>
      <w:r w:rsidRPr="00854EE4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854EE4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97D753A" wp14:editId="6BAFDFF4">
            <wp:extent cx="4100052" cy="3612643"/>
            <wp:effectExtent l="0" t="0" r="2540" b="0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276" cy="361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EE4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CC288A8" w14:textId="3EE9A893" w:rsidR="001C665C" w:rsidRDefault="001C665C" w:rsidP="001C665C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4E29F2DB" w14:textId="6283D5F3" w:rsidR="001C665C" w:rsidRDefault="001C665C" w:rsidP="001C665C">
      <w:pPr>
        <w:rPr>
          <w:lang w:eastAsia="en-GB"/>
        </w:rPr>
      </w:pPr>
    </w:p>
    <w:p w14:paraId="22010F6E" w14:textId="0053ADC2" w:rsidR="001C665C" w:rsidRDefault="001C665C" w:rsidP="001C665C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Manual - Tests performed by user groups</w:t>
      </w:r>
    </w:p>
    <w:p w14:paraId="14CD3B38" w14:textId="4CEC948E" w:rsidR="001C665C" w:rsidRDefault="001C665C" w:rsidP="001C665C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End to End </w:t>
      </w:r>
      <w:r w:rsidR="00A666BD">
        <w:rPr>
          <w:lang w:eastAsia="en-GB"/>
        </w:rPr>
        <w:t xml:space="preserve">(E2E) </w:t>
      </w:r>
      <w:r>
        <w:rPr>
          <w:lang w:eastAsia="en-GB"/>
        </w:rPr>
        <w:t>- Tests the whole system behaves correctly when used in the way it will be deployed.</w:t>
      </w:r>
      <w:r w:rsidR="00A666BD">
        <w:rPr>
          <w:lang w:eastAsia="en-GB"/>
        </w:rPr>
        <w:t xml:space="preserve"> E2E</w:t>
      </w:r>
      <w:r>
        <w:rPr>
          <w:lang w:eastAsia="en-GB"/>
        </w:rPr>
        <w:t xml:space="preserve"> </w:t>
      </w:r>
      <w:r w:rsidR="00A666BD">
        <w:rPr>
          <w:lang w:eastAsia="en-GB"/>
        </w:rPr>
        <w:t xml:space="preserve">tests should hit the real backend and use test credentials for external services. </w:t>
      </w:r>
      <w:r>
        <w:rPr>
          <w:lang w:eastAsia="en-GB"/>
        </w:rPr>
        <w:t>Due to expense of the tests the coverage will be less than full, generally completing only valid user flows.</w:t>
      </w:r>
    </w:p>
    <w:p w14:paraId="7395AA8D" w14:textId="285D197E" w:rsidR="001C665C" w:rsidRDefault="001C665C" w:rsidP="001C665C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lastRenderedPageBreak/>
        <w:t>UI - Tests the full user interface, generally with a mocked backend. Coverage should be complete, including all invalid user flows and actions.</w:t>
      </w:r>
    </w:p>
    <w:p w14:paraId="5AC021A0" w14:textId="3600FAB8" w:rsidR="001C665C" w:rsidRDefault="001C665C" w:rsidP="001C665C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Integration - </w:t>
      </w:r>
      <w:r w:rsidR="00A666BD">
        <w:rPr>
          <w:lang w:eastAsia="en-GB"/>
        </w:rPr>
        <w:t xml:space="preserve">Since unit tests mock all external services, integration tests are required to test that all units of code integrate correctly. </w:t>
      </w:r>
    </w:p>
    <w:p w14:paraId="76B3AFFA" w14:textId="0FF769DF" w:rsidR="001C665C" w:rsidRDefault="001C665C" w:rsidP="001C665C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Unit -  </w:t>
      </w:r>
      <w:r w:rsidR="00A666BD">
        <w:rPr>
          <w:lang w:eastAsia="en-GB"/>
        </w:rPr>
        <w:t>Tests individual units of code, with a test per piece of functionality. Tests are short and mock any external influence with the expected behaviour from them.</w:t>
      </w:r>
    </w:p>
    <w:p w14:paraId="3128B30C" w14:textId="1DC3FEEA" w:rsidR="001C665C" w:rsidRPr="001C665C" w:rsidRDefault="001C665C" w:rsidP="001C665C">
      <w:pPr>
        <w:pStyle w:val="ListParagraph"/>
        <w:rPr>
          <w:lang w:eastAsia="en-GB"/>
        </w:rPr>
      </w:pPr>
    </w:p>
    <w:p w14:paraId="0CE525E2" w14:textId="77777777" w:rsidR="001C665C" w:rsidRDefault="001C665C" w:rsidP="00724F8A"/>
    <w:p w14:paraId="4C39C700" w14:textId="77777777" w:rsidR="00724F8A" w:rsidRPr="00724F8A" w:rsidRDefault="00724F8A" w:rsidP="00724F8A"/>
    <w:p w14:paraId="79FC1C8B" w14:textId="06B32E75" w:rsidR="00724F8A" w:rsidRDefault="00A90A4A" w:rsidP="00A90A4A">
      <w:pPr>
        <w:pStyle w:val="Heading1"/>
      </w:pPr>
      <w:r>
        <w:t>Best Practice</w:t>
      </w:r>
    </w:p>
    <w:p w14:paraId="2309FF78" w14:textId="49967E47" w:rsidR="00A90A4A" w:rsidRDefault="00A90A4A" w:rsidP="00A90A4A">
      <w:pPr>
        <w:pStyle w:val="Heading2"/>
      </w:pPr>
      <w:r>
        <w:t>Unit Tests</w:t>
      </w:r>
    </w:p>
    <w:p w14:paraId="2D77370C" w14:textId="510E77F6" w:rsidR="00DA00C9" w:rsidRDefault="00DA00C9" w:rsidP="00DA00C9">
      <w:r>
        <w:t>Tests should be grouped by method</w:t>
      </w:r>
      <w:r w:rsidR="003A70A6">
        <w:t xml:space="preserve">, </w:t>
      </w:r>
      <w:r>
        <w:t>described by method name.</w:t>
      </w:r>
    </w:p>
    <w:p w14:paraId="70905359" w14:textId="7B203BC7" w:rsidR="00DA00C9" w:rsidRDefault="00DA00C9" w:rsidP="00DA00C9"/>
    <w:p w14:paraId="1EA23CB4" w14:textId="4FD20FD4" w:rsidR="00DA00C9" w:rsidRDefault="00DA00C9" w:rsidP="00DA00C9">
      <w:r>
        <w:t>Test names should explain the context of the test and let the test code explain the expected behaviour.</w:t>
      </w:r>
    </w:p>
    <w:p w14:paraId="36D8507C" w14:textId="77777777" w:rsidR="00DA00C9" w:rsidRDefault="00DA00C9" w:rsidP="00DA00C9"/>
    <w:p w14:paraId="3664405F" w14:textId="77777777" w:rsidR="00DA00C9" w:rsidRPr="00DA00C9" w:rsidRDefault="00DA00C9" w:rsidP="00DA00C9"/>
    <w:p w14:paraId="31C1D9B1" w14:textId="1CFF0E87" w:rsidR="00A90A4A" w:rsidRDefault="001D3DA0" w:rsidP="00A90A4A">
      <w:hyperlink r:id="rId7" w:history="1">
        <w:r w:rsidR="00DA00C9" w:rsidRPr="00BF356E">
          <w:rPr>
            <w:rStyle w:val="Hyperlink"/>
          </w:rPr>
          <w:t>https://www.betterspecs.org/</w:t>
        </w:r>
      </w:hyperlink>
    </w:p>
    <w:p w14:paraId="23CB1516" w14:textId="7FDD1A65" w:rsidR="00DA00C9" w:rsidRDefault="00DA00C9" w:rsidP="00A90A4A"/>
    <w:p w14:paraId="604A8E39" w14:textId="404AC00C" w:rsidR="00DA00C9" w:rsidRDefault="00A37744" w:rsidP="00A37744">
      <w:pPr>
        <w:pStyle w:val="Heading2"/>
      </w:pPr>
      <w:r>
        <w:t>Testing Cases</w:t>
      </w:r>
    </w:p>
    <w:p w14:paraId="295429CC" w14:textId="77777777" w:rsidR="00491365" w:rsidRPr="00491365" w:rsidRDefault="00491365" w:rsidP="00491365"/>
    <w:p w14:paraId="70EBD2DE" w14:textId="32BAD13E" w:rsidR="00A37744" w:rsidRDefault="00A37744" w:rsidP="00A37744">
      <w:r>
        <w:t>There are several different types of cases for tests:</w:t>
      </w:r>
    </w:p>
    <w:p w14:paraId="4B8E6584" w14:textId="7BF68745" w:rsidR="00A37744" w:rsidRDefault="00A37744" w:rsidP="00A37744">
      <w:pPr>
        <w:pStyle w:val="ListParagraph"/>
        <w:numPr>
          <w:ilvl w:val="0"/>
          <w:numId w:val="5"/>
        </w:numPr>
      </w:pPr>
      <w:r>
        <w:t>Input check - check the system only accepts and outputs the correct type of value</w:t>
      </w:r>
    </w:p>
    <w:p w14:paraId="239DE150" w14:textId="78748C02" w:rsidR="00A37744" w:rsidRDefault="00A37744" w:rsidP="00A37744">
      <w:pPr>
        <w:pStyle w:val="ListParagraph"/>
        <w:numPr>
          <w:ilvl w:val="0"/>
          <w:numId w:val="5"/>
        </w:numPr>
      </w:pPr>
      <w:r>
        <w:t>Edge case - occurs at the extremes of a system (maximum and minimum values)</w:t>
      </w:r>
    </w:p>
    <w:p w14:paraId="6705D6BE" w14:textId="2A67ADEE" w:rsidR="00A37744" w:rsidRDefault="00A37744" w:rsidP="00A37744">
      <w:pPr>
        <w:pStyle w:val="ListParagraph"/>
        <w:numPr>
          <w:ilvl w:val="0"/>
          <w:numId w:val="5"/>
        </w:numPr>
      </w:pPr>
      <w:r>
        <w:t>Corner case - occurs when two or more variables are simulatinously at extreme levels (maximum or minimum values)</w:t>
      </w:r>
    </w:p>
    <w:p w14:paraId="668859ED" w14:textId="42333D27" w:rsidR="00A37744" w:rsidRDefault="00A37744" w:rsidP="00A37744">
      <w:pPr>
        <w:pStyle w:val="ListParagraph"/>
        <w:numPr>
          <w:ilvl w:val="0"/>
          <w:numId w:val="5"/>
        </w:numPr>
      </w:pPr>
      <w:r>
        <w:t>Specical cases - non-obvious non-boundary special cases</w:t>
      </w:r>
      <w:r w:rsidR="00140D6D">
        <w:t>, such as special inputs like minimum allowable floating point numbers etc</w:t>
      </w:r>
    </w:p>
    <w:p w14:paraId="2B898C7E" w14:textId="56DF881A" w:rsidR="00A37744" w:rsidRDefault="00A37744" w:rsidP="00A37744"/>
    <w:p w14:paraId="58752E7A" w14:textId="1B522450" w:rsidR="00A37744" w:rsidRDefault="00A37744" w:rsidP="00A37744">
      <w:r>
        <w:t xml:space="preserve">To ensure an effective and well documenting suite of tests, </w:t>
      </w:r>
      <w:r>
        <w:t>the test suite should cover:</w:t>
      </w:r>
    </w:p>
    <w:p w14:paraId="3518189A" w14:textId="0B9CACC8" w:rsidR="00A37744" w:rsidRDefault="00140D6D" w:rsidP="00A37744">
      <w:pPr>
        <w:pStyle w:val="ListParagraph"/>
        <w:numPr>
          <w:ilvl w:val="0"/>
          <w:numId w:val="6"/>
        </w:numPr>
      </w:pPr>
      <w:r>
        <w:t>Input checks - to define accepted inputs and output response</w:t>
      </w:r>
    </w:p>
    <w:p w14:paraId="3947D8FF" w14:textId="149D3553" w:rsidR="00A37744" w:rsidRDefault="00A37744" w:rsidP="00A37744">
      <w:pPr>
        <w:pStyle w:val="ListParagraph"/>
        <w:numPr>
          <w:ilvl w:val="0"/>
          <w:numId w:val="6"/>
        </w:numPr>
      </w:pPr>
      <w:r>
        <w:t>Edge cases - to define the boundary of the system</w:t>
      </w:r>
    </w:p>
    <w:p w14:paraId="6E135B42" w14:textId="7B420C0C" w:rsidR="00140D6D" w:rsidRDefault="00140D6D" w:rsidP="00A37744">
      <w:pPr>
        <w:pStyle w:val="ListParagraph"/>
        <w:numPr>
          <w:ilvl w:val="0"/>
          <w:numId w:val="6"/>
        </w:numPr>
      </w:pPr>
      <w:r>
        <w:t>Corner cases - if they cover additional behaviour not expected from standard edge cases</w:t>
      </w:r>
    </w:p>
    <w:p w14:paraId="2FD5306E" w14:textId="2E7586F4" w:rsidR="00140D6D" w:rsidRPr="00A37744" w:rsidRDefault="00140D6D" w:rsidP="00A37744">
      <w:pPr>
        <w:pStyle w:val="ListParagraph"/>
        <w:numPr>
          <w:ilvl w:val="0"/>
          <w:numId w:val="6"/>
        </w:numPr>
      </w:pPr>
      <w:r>
        <w:t>Special cases - cover behaviour with special values which cause unexpected behaviour</w:t>
      </w:r>
    </w:p>
    <w:sectPr w:rsidR="00140D6D" w:rsidRPr="00A37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C3954"/>
    <w:multiLevelType w:val="hybridMultilevel"/>
    <w:tmpl w:val="007E3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627DB"/>
    <w:multiLevelType w:val="hybridMultilevel"/>
    <w:tmpl w:val="802EC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E3383"/>
    <w:multiLevelType w:val="hybridMultilevel"/>
    <w:tmpl w:val="EE002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2670B"/>
    <w:multiLevelType w:val="hybridMultilevel"/>
    <w:tmpl w:val="BD480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020F8"/>
    <w:multiLevelType w:val="hybridMultilevel"/>
    <w:tmpl w:val="05E20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8027F"/>
    <w:multiLevelType w:val="hybridMultilevel"/>
    <w:tmpl w:val="FAA42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8A"/>
    <w:rsid w:val="00140D6D"/>
    <w:rsid w:val="001416D1"/>
    <w:rsid w:val="001C665C"/>
    <w:rsid w:val="001D3DA0"/>
    <w:rsid w:val="002D77AA"/>
    <w:rsid w:val="003A70A6"/>
    <w:rsid w:val="00491365"/>
    <w:rsid w:val="00724F8A"/>
    <w:rsid w:val="00854EE4"/>
    <w:rsid w:val="00A37744"/>
    <w:rsid w:val="00A666BD"/>
    <w:rsid w:val="00A90A4A"/>
    <w:rsid w:val="00C83779"/>
    <w:rsid w:val="00DA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2FA93"/>
  <w15:chartTrackingRefBased/>
  <w15:docId w15:val="{997C790D-EF20-9E47-949A-12344ADC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724F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24F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etterspec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A9EB2E-14E1-FA4D-A05B-7985B6DB5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8</cp:revision>
  <dcterms:created xsi:type="dcterms:W3CDTF">2020-10-11T17:17:00Z</dcterms:created>
  <dcterms:modified xsi:type="dcterms:W3CDTF">2020-10-11T21:17:00Z</dcterms:modified>
</cp:coreProperties>
</file>