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692FA" w14:textId="77777777" w:rsidR="0093579D" w:rsidRDefault="00000000">
      <w:pPr>
        <w:pStyle w:val="Title"/>
      </w:pPr>
      <w:r>
        <w:t>Domain 1.3: Given a Scenario, Use Appropriate Tools or Techniques to Determine Malicious Activity</w:t>
      </w:r>
    </w:p>
    <w:p w14:paraId="2DF135CC" w14:textId="77777777" w:rsidR="0093579D" w:rsidRDefault="00000000">
      <w:r>
        <w:t>This study guide provides a comprehensive overview of the tools, techniques, and scripting languages relevant to Domain 1.3. It focuses on practical application in scenarios where malicious activity must be identified, analyzed, and confirmed. Each section includes definitions, key features, usage examples, detection scenarios, and tips for effective implementation.</w:t>
      </w:r>
    </w:p>
    <w:p w14:paraId="19A996B3" w14:textId="77777777" w:rsidR="0093579D" w:rsidRDefault="00000000">
      <w:pPr>
        <w:pStyle w:val="Heading1"/>
      </w:pPr>
      <w:r>
        <w:t>Tools</w:t>
      </w:r>
    </w:p>
    <w:p w14:paraId="1A06FE5D" w14:textId="77777777" w:rsidR="0093579D" w:rsidRDefault="00000000">
      <w:pPr>
        <w:pStyle w:val="Heading2"/>
      </w:pPr>
      <w:r>
        <w:t>Packet Capture</w:t>
      </w:r>
    </w:p>
    <w:p w14:paraId="1958E524" w14:textId="77777777" w:rsidR="0093579D" w:rsidRDefault="00000000">
      <w:r>
        <w:t>Packet capture tools intercept, record, and analyze network traffic to identify anomalies, exploits, or indicators of compromise (IoCs) like unusual protocols, beaconing, or data exfiltration.</w:t>
      </w:r>
    </w:p>
    <w:p w14:paraId="025B6821" w14:textId="77777777" w:rsidR="0093579D" w:rsidRDefault="00000000">
      <w:pPr>
        <w:pStyle w:val="Heading3"/>
      </w:pPr>
      <w:r>
        <w:t>Wireshark</w:t>
      </w:r>
    </w:p>
    <w:p w14:paraId="07B6697F" w14:textId="77777777" w:rsidR="0093579D" w:rsidRDefault="00000000">
      <w:pPr>
        <w:pStyle w:val="ListParagraph"/>
        <w:numPr>
          <w:ilvl w:val="0"/>
          <w:numId w:val="1"/>
        </w:numPr>
      </w:pPr>
      <w:r>
        <w:rPr>
          <w:b/>
          <w:bCs/>
        </w:rPr>
        <w:t>Description</w:t>
      </w:r>
      <w:r>
        <w:t>: A free, open-source graphical packet analyzer for capturing and inspecting network traffic in real-time or from saved files. It supports hundreds of protocols and provides deep packet inspection.</w:t>
      </w:r>
    </w:p>
    <w:p w14:paraId="7BF9E6C1" w14:textId="77777777" w:rsidR="0093579D" w:rsidRDefault="00000000">
      <w:pPr>
        <w:pStyle w:val="ListParagraph"/>
        <w:numPr>
          <w:ilvl w:val="0"/>
          <w:numId w:val="1"/>
        </w:numPr>
      </w:pPr>
      <w:r>
        <w:rPr>
          <w:b/>
          <w:bCs/>
        </w:rPr>
        <w:t>Key Features</w:t>
      </w:r>
      <w:r>
        <w:t>:</w:t>
      </w:r>
    </w:p>
    <w:p w14:paraId="3D168519" w14:textId="77777777" w:rsidR="0093579D" w:rsidRDefault="00000000">
      <w:pPr>
        <w:pStyle w:val="ListParagraph"/>
        <w:numPr>
          <w:ilvl w:val="1"/>
          <w:numId w:val="1"/>
        </w:numPr>
      </w:pPr>
      <w:r>
        <w:t>Live capture and offline analysis.</w:t>
      </w:r>
    </w:p>
    <w:p w14:paraId="23FCD88A" w14:textId="77777777" w:rsidR="0093579D" w:rsidRDefault="00000000">
      <w:pPr>
        <w:pStyle w:val="ListParagraph"/>
        <w:numPr>
          <w:ilvl w:val="1"/>
          <w:numId w:val="1"/>
        </w:numPr>
      </w:pPr>
      <w:r>
        <w:t xml:space="preserve">Rich display filters (e.g., http contains "malware" or </w:t>
      </w:r>
      <w:proofErr w:type="spellStart"/>
      <w:r>
        <w:t>ip.src</w:t>
      </w:r>
      <w:proofErr w:type="spellEnd"/>
      <w:r>
        <w:t xml:space="preserve"> == 192.168.1.100).</w:t>
      </w:r>
    </w:p>
    <w:p w14:paraId="360BF269" w14:textId="77777777" w:rsidR="0093579D" w:rsidRDefault="00000000">
      <w:pPr>
        <w:pStyle w:val="ListParagraph"/>
        <w:numPr>
          <w:ilvl w:val="1"/>
          <w:numId w:val="1"/>
        </w:numPr>
      </w:pPr>
      <w:r>
        <w:t>Protocol dissection, statistics, and graphing.</w:t>
      </w:r>
    </w:p>
    <w:p w14:paraId="035F7C8A" w14:textId="77777777" w:rsidR="0093579D" w:rsidRDefault="00000000">
      <w:pPr>
        <w:pStyle w:val="ListParagraph"/>
        <w:numPr>
          <w:ilvl w:val="1"/>
          <w:numId w:val="1"/>
        </w:numPr>
      </w:pPr>
      <w:r>
        <w:t>Export objects (e.g., HTTP files, certificates).</w:t>
      </w:r>
    </w:p>
    <w:p w14:paraId="01397E2C" w14:textId="77777777" w:rsidR="0093579D" w:rsidRDefault="00000000">
      <w:pPr>
        <w:pStyle w:val="ListParagraph"/>
        <w:numPr>
          <w:ilvl w:val="0"/>
          <w:numId w:val="1"/>
        </w:numPr>
      </w:pPr>
      <w:r>
        <w:rPr>
          <w:b/>
          <w:bCs/>
        </w:rPr>
        <w:t>Usage in Malicious Activity Detection</w:t>
      </w:r>
      <w:r>
        <w:t>:</w:t>
      </w:r>
    </w:p>
    <w:p w14:paraId="15AA0EC4" w14:textId="77777777" w:rsidR="0093579D" w:rsidRDefault="00000000">
      <w:pPr>
        <w:pStyle w:val="ListParagraph"/>
        <w:numPr>
          <w:ilvl w:val="1"/>
          <w:numId w:val="1"/>
        </w:numPr>
      </w:pPr>
      <w:r>
        <w:t>Filter for suspicious patterns: e.g., beaconing (</w:t>
      </w:r>
      <w:proofErr w:type="spellStart"/>
      <w:r>
        <w:t>tcp.dstport</w:t>
      </w:r>
      <w:proofErr w:type="spellEnd"/>
      <w:r>
        <w:t xml:space="preserve"> == 80 &amp;&amp; </w:t>
      </w:r>
      <w:proofErr w:type="spellStart"/>
      <w:r>
        <w:t>tcp.srcport</w:t>
      </w:r>
      <w:proofErr w:type="spellEnd"/>
      <w:r>
        <w:t xml:space="preserve"> &amp;gt; 1024), C2 traffic, or non-standard ports.</w:t>
      </w:r>
    </w:p>
    <w:p w14:paraId="38053232" w14:textId="77777777" w:rsidR="0093579D" w:rsidRDefault="00000000">
      <w:pPr>
        <w:pStyle w:val="ListParagraph"/>
        <w:numPr>
          <w:ilvl w:val="1"/>
          <w:numId w:val="1"/>
        </w:numPr>
      </w:pPr>
      <w:r>
        <w:t>Analyze encrypted traffic via SSL/TLS key logging or session resumption.</w:t>
      </w:r>
    </w:p>
    <w:p w14:paraId="3A6387F6" w14:textId="77777777" w:rsidR="0093579D" w:rsidRDefault="00000000">
      <w:pPr>
        <w:pStyle w:val="ListParagraph"/>
        <w:numPr>
          <w:ilvl w:val="1"/>
          <w:numId w:val="1"/>
        </w:numPr>
      </w:pPr>
      <w:r>
        <w:t>Scenario: Detect lateral movement by filtering SMB traffic (smb.cmd == 0x72) between unexpected hosts.</w:t>
      </w:r>
    </w:p>
    <w:p w14:paraId="1763B7CB" w14:textId="77777777" w:rsidR="0093579D" w:rsidRDefault="00000000">
      <w:pPr>
        <w:pStyle w:val="ListParagraph"/>
        <w:numPr>
          <w:ilvl w:val="0"/>
          <w:numId w:val="1"/>
        </w:numPr>
      </w:pPr>
      <w:r>
        <w:rPr>
          <w:b/>
          <w:bCs/>
        </w:rPr>
        <w:t>Example Command/Filter</w:t>
      </w:r>
      <w:r>
        <w:t xml:space="preserve">: Capture on interface eth0 and filter for DNS queries: </w:t>
      </w:r>
      <w:proofErr w:type="spellStart"/>
      <w:r>
        <w:t>udp.port</w:t>
      </w:r>
      <w:proofErr w:type="spellEnd"/>
      <w:r>
        <w:t xml:space="preserve"> == 53.</w:t>
      </w:r>
    </w:p>
    <w:p w14:paraId="678EAEE6" w14:textId="77777777" w:rsidR="0093579D" w:rsidRDefault="00000000">
      <w:pPr>
        <w:pStyle w:val="ListParagraph"/>
        <w:numPr>
          <w:ilvl w:val="0"/>
          <w:numId w:val="1"/>
        </w:numPr>
      </w:pPr>
      <w:r>
        <w:rPr>
          <w:b/>
          <w:bCs/>
        </w:rPr>
        <w:t>Tips</w:t>
      </w:r>
      <w:r>
        <w:t xml:space="preserve">: Use capture filters (e.g., port 80) to reduce noise; combine with </w:t>
      </w:r>
      <w:proofErr w:type="spellStart"/>
      <w:r>
        <w:t>tshark</w:t>
      </w:r>
      <w:proofErr w:type="spellEnd"/>
      <w:r>
        <w:t xml:space="preserve"> for CLI automation.</w:t>
      </w:r>
    </w:p>
    <w:p w14:paraId="67D8AAAF" w14:textId="77777777" w:rsidR="0093579D" w:rsidRDefault="00000000">
      <w:pPr>
        <w:pStyle w:val="Heading3"/>
      </w:pPr>
      <w:r>
        <w:t>tcpdump</w:t>
      </w:r>
    </w:p>
    <w:p w14:paraId="7E18E273" w14:textId="77777777" w:rsidR="0093579D" w:rsidRDefault="00000000">
      <w:pPr>
        <w:pStyle w:val="ListParagraph"/>
        <w:numPr>
          <w:ilvl w:val="0"/>
          <w:numId w:val="1"/>
        </w:numPr>
      </w:pPr>
      <w:r>
        <w:rPr>
          <w:b/>
          <w:bCs/>
        </w:rPr>
        <w:t>Description</w:t>
      </w:r>
      <w:r>
        <w:t>: A command-line packet analyzer for Linux/Unix systems, capturing traffic and displaying it in real-time or saving to files (</w:t>
      </w:r>
      <w:proofErr w:type="spellStart"/>
      <w:r>
        <w:t>pcap</w:t>
      </w:r>
      <w:proofErr w:type="spellEnd"/>
      <w:r>
        <w:t xml:space="preserve"> format).</w:t>
      </w:r>
    </w:p>
    <w:p w14:paraId="1BB43EAE" w14:textId="77777777" w:rsidR="0093579D" w:rsidRDefault="00000000">
      <w:pPr>
        <w:pStyle w:val="ListParagraph"/>
        <w:numPr>
          <w:ilvl w:val="0"/>
          <w:numId w:val="1"/>
        </w:numPr>
      </w:pPr>
      <w:r>
        <w:rPr>
          <w:b/>
          <w:bCs/>
        </w:rPr>
        <w:t>Key Features</w:t>
      </w:r>
      <w:r>
        <w:t>:</w:t>
      </w:r>
    </w:p>
    <w:p w14:paraId="6CD55813" w14:textId="77777777" w:rsidR="0093579D" w:rsidRDefault="00000000">
      <w:pPr>
        <w:pStyle w:val="ListParagraph"/>
        <w:numPr>
          <w:ilvl w:val="1"/>
          <w:numId w:val="1"/>
        </w:numPr>
      </w:pPr>
      <w:r>
        <w:t>Lightweight, scriptable for automation.</w:t>
      </w:r>
    </w:p>
    <w:p w14:paraId="4FA0B9F4" w14:textId="77777777" w:rsidR="0093579D" w:rsidRDefault="00000000">
      <w:pPr>
        <w:pStyle w:val="ListParagraph"/>
        <w:numPr>
          <w:ilvl w:val="1"/>
          <w:numId w:val="1"/>
        </w:numPr>
      </w:pPr>
      <w:r>
        <w:t>Supports BPF filters for precise capture.</w:t>
      </w:r>
    </w:p>
    <w:p w14:paraId="640A9297" w14:textId="77777777" w:rsidR="0093579D" w:rsidRDefault="00000000">
      <w:pPr>
        <w:pStyle w:val="ListParagraph"/>
        <w:numPr>
          <w:ilvl w:val="1"/>
          <w:numId w:val="1"/>
        </w:numPr>
      </w:pPr>
      <w:r>
        <w:t xml:space="preserve">Outputs to </w:t>
      </w:r>
      <w:proofErr w:type="spellStart"/>
      <w:r>
        <w:t>stdout</w:t>
      </w:r>
      <w:proofErr w:type="spellEnd"/>
      <w:r>
        <w:t xml:space="preserve"> or files for Wireshark import.</w:t>
      </w:r>
    </w:p>
    <w:p w14:paraId="04A6999A" w14:textId="77777777" w:rsidR="0093579D" w:rsidRDefault="00000000">
      <w:pPr>
        <w:pStyle w:val="ListParagraph"/>
        <w:numPr>
          <w:ilvl w:val="0"/>
          <w:numId w:val="1"/>
        </w:numPr>
      </w:pPr>
      <w:r>
        <w:rPr>
          <w:b/>
          <w:bCs/>
        </w:rPr>
        <w:t>Usage in Malicious Activity Detection</w:t>
      </w:r>
      <w:r>
        <w:t>:</w:t>
      </w:r>
    </w:p>
    <w:p w14:paraId="065F6E42" w14:textId="77777777" w:rsidR="0093579D" w:rsidRDefault="00000000">
      <w:pPr>
        <w:pStyle w:val="ListParagraph"/>
        <w:numPr>
          <w:ilvl w:val="1"/>
          <w:numId w:val="1"/>
        </w:numPr>
      </w:pPr>
      <w:r>
        <w:t>Capture specific traffic: e.g., irregular P2P (host 192.168.1.0/24 and not port 80).</w:t>
      </w:r>
    </w:p>
    <w:p w14:paraId="16158E21" w14:textId="77777777" w:rsidR="0093579D" w:rsidRDefault="00000000">
      <w:pPr>
        <w:pStyle w:val="ListParagraph"/>
        <w:numPr>
          <w:ilvl w:val="1"/>
          <w:numId w:val="1"/>
        </w:numPr>
      </w:pPr>
      <w:r>
        <w:t>Detect sweeps/scans: High SYN packets without ACKs.</w:t>
      </w:r>
    </w:p>
    <w:p w14:paraId="53FA4BA6" w14:textId="77777777" w:rsidR="0093579D" w:rsidRDefault="00000000">
      <w:pPr>
        <w:pStyle w:val="ListParagraph"/>
        <w:numPr>
          <w:ilvl w:val="1"/>
          <w:numId w:val="1"/>
        </w:numPr>
      </w:pPr>
      <w:r>
        <w:t xml:space="preserve">Scenario: Monitor for data exfiltration (tcpdump -i eth0 -w </w:t>
      </w:r>
      <w:proofErr w:type="spellStart"/>
      <w:r>
        <w:t>exfil.pcap</w:t>
      </w:r>
      <w:proofErr w:type="spellEnd"/>
      <w:r>
        <w:t xml:space="preserve"> port 443).</w:t>
      </w:r>
    </w:p>
    <w:p w14:paraId="4434F9F8" w14:textId="77777777" w:rsidR="0093579D" w:rsidRDefault="00000000">
      <w:pPr>
        <w:pStyle w:val="ListParagraph"/>
        <w:numPr>
          <w:ilvl w:val="0"/>
          <w:numId w:val="1"/>
        </w:numPr>
      </w:pPr>
      <w:r>
        <w:rPr>
          <w:b/>
          <w:bCs/>
        </w:rPr>
        <w:t>Example Command</w:t>
      </w:r>
      <w:r>
        <w:t>: tcpdump -i eth0 -n -</w:t>
      </w:r>
      <w:proofErr w:type="spellStart"/>
      <w:r>
        <w:t>vv</w:t>
      </w:r>
      <w:proofErr w:type="spellEnd"/>
      <w:r>
        <w:t xml:space="preserve"> port 80 -w </w:t>
      </w:r>
      <w:proofErr w:type="spellStart"/>
      <w:r>
        <w:t>capture.pcap</w:t>
      </w:r>
      <w:proofErr w:type="spellEnd"/>
      <w:r>
        <w:t xml:space="preserve"> (verbose capture on HTTP).</w:t>
      </w:r>
    </w:p>
    <w:p w14:paraId="3F6670B1" w14:textId="77777777" w:rsidR="0093579D" w:rsidRDefault="00000000">
      <w:pPr>
        <w:pStyle w:val="ListParagraph"/>
        <w:numPr>
          <w:ilvl w:val="0"/>
          <w:numId w:val="1"/>
        </w:numPr>
      </w:pPr>
      <w:r>
        <w:rPr>
          <w:b/>
          <w:bCs/>
        </w:rPr>
        <w:t>Tips</w:t>
      </w:r>
      <w:r>
        <w:t>: Use -s0 for full packets; combine with Wireshark for GUI analysis.</w:t>
      </w:r>
    </w:p>
    <w:p w14:paraId="07BF41CC" w14:textId="77777777" w:rsidR="00117DFB" w:rsidRDefault="00117DFB">
      <w:pPr>
        <w:pStyle w:val="Heading2"/>
      </w:pPr>
    </w:p>
    <w:p w14:paraId="57FE08B9" w14:textId="7A2C1219" w:rsidR="0093579D" w:rsidRDefault="00000000">
      <w:pPr>
        <w:pStyle w:val="Heading2"/>
      </w:pPr>
      <w:r>
        <w:lastRenderedPageBreak/>
        <w:t>Log Analysis/Correlation</w:t>
      </w:r>
    </w:p>
    <w:p w14:paraId="47A1738E" w14:textId="77777777" w:rsidR="0093579D" w:rsidRDefault="00000000">
      <w:r>
        <w:t>Log tools aggregate, correlate, and analyze events from multiple sources to detect patterns like brute-force attacks or privilege escalation.</w:t>
      </w:r>
    </w:p>
    <w:p w14:paraId="17DAD9F7" w14:textId="77777777" w:rsidR="0093579D" w:rsidRDefault="00000000">
      <w:pPr>
        <w:pStyle w:val="Heading3"/>
      </w:pPr>
      <w:r>
        <w:t>Security Information and Event Management (SIEM)</w:t>
      </w:r>
    </w:p>
    <w:p w14:paraId="41E8A83B" w14:textId="77777777" w:rsidR="0093579D" w:rsidRDefault="00000000">
      <w:pPr>
        <w:pStyle w:val="ListParagraph"/>
        <w:numPr>
          <w:ilvl w:val="0"/>
          <w:numId w:val="1"/>
        </w:numPr>
      </w:pPr>
      <w:r>
        <w:rPr>
          <w:b/>
          <w:bCs/>
        </w:rPr>
        <w:t>Description</w:t>
      </w:r>
      <w:r>
        <w:t>: Centralized platform for collecting, normalizing, correlating, and analyzing logs from hosts, networks, apps, and security tools.</w:t>
      </w:r>
    </w:p>
    <w:p w14:paraId="158AAE90" w14:textId="77777777" w:rsidR="0093579D" w:rsidRDefault="00000000">
      <w:pPr>
        <w:pStyle w:val="ListParagraph"/>
        <w:numPr>
          <w:ilvl w:val="0"/>
          <w:numId w:val="1"/>
        </w:numPr>
      </w:pPr>
      <w:r>
        <w:rPr>
          <w:b/>
          <w:bCs/>
        </w:rPr>
        <w:t>Key Features</w:t>
      </w:r>
      <w:r>
        <w:t>:</w:t>
      </w:r>
    </w:p>
    <w:p w14:paraId="04577699" w14:textId="77777777" w:rsidR="0093579D" w:rsidRDefault="00000000">
      <w:pPr>
        <w:pStyle w:val="ListParagraph"/>
        <w:numPr>
          <w:ilvl w:val="1"/>
          <w:numId w:val="1"/>
        </w:numPr>
      </w:pPr>
      <w:r>
        <w:t>Real-time alerting, dashboards, and correlation rules.</w:t>
      </w:r>
    </w:p>
    <w:p w14:paraId="2A6D8C79" w14:textId="77777777" w:rsidR="0093579D" w:rsidRDefault="00000000">
      <w:pPr>
        <w:pStyle w:val="ListParagraph"/>
        <w:numPr>
          <w:ilvl w:val="1"/>
          <w:numId w:val="1"/>
        </w:numPr>
      </w:pPr>
      <w:r>
        <w:t>Aggregation from diverse sources (syslog, Windows events).</w:t>
      </w:r>
    </w:p>
    <w:p w14:paraId="47B2BCF9" w14:textId="77777777" w:rsidR="0093579D" w:rsidRDefault="00000000">
      <w:pPr>
        <w:pStyle w:val="ListParagraph"/>
        <w:numPr>
          <w:ilvl w:val="1"/>
          <w:numId w:val="1"/>
        </w:numPr>
      </w:pPr>
      <w:r>
        <w:t>Retention for forensics and compliance.</w:t>
      </w:r>
    </w:p>
    <w:p w14:paraId="2F086D15" w14:textId="77777777" w:rsidR="0093579D" w:rsidRDefault="00000000">
      <w:pPr>
        <w:pStyle w:val="ListParagraph"/>
        <w:numPr>
          <w:ilvl w:val="0"/>
          <w:numId w:val="1"/>
        </w:numPr>
      </w:pPr>
      <w:r>
        <w:rPr>
          <w:b/>
          <w:bCs/>
        </w:rPr>
        <w:t>Usage in Malicious Activity Detection</w:t>
      </w:r>
      <w:r>
        <w:t>:</w:t>
      </w:r>
    </w:p>
    <w:p w14:paraId="714D8330" w14:textId="77777777" w:rsidR="0093579D" w:rsidRDefault="00000000">
      <w:pPr>
        <w:pStyle w:val="ListParagraph"/>
        <w:numPr>
          <w:ilvl w:val="1"/>
          <w:numId w:val="1"/>
        </w:numPr>
      </w:pPr>
      <w:r>
        <w:t>Correlate events: e.g., failed logins + new user creation = privilege escalation.</w:t>
      </w:r>
    </w:p>
    <w:p w14:paraId="45AEA9FE" w14:textId="77777777" w:rsidR="0093579D" w:rsidRDefault="00000000">
      <w:pPr>
        <w:pStyle w:val="ListParagraph"/>
        <w:numPr>
          <w:ilvl w:val="1"/>
          <w:numId w:val="1"/>
        </w:numPr>
      </w:pPr>
      <w:r>
        <w:t>Scenario: Detect impossible travel (logins from distant IPs in short time).</w:t>
      </w:r>
    </w:p>
    <w:p w14:paraId="58BC624B" w14:textId="77777777" w:rsidR="0093579D" w:rsidRDefault="00000000">
      <w:pPr>
        <w:pStyle w:val="ListParagraph"/>
        <w:numPr>
          <w:ilvl w:val="1"/>
          <w:numId w:val="1"/>
        </w:numPr>
      </w:pPr>
      <w:r>
        <w:t>Behavioral baselines for anomalies.</w:t>
      </w:r>
    </w:p>
    <w:p w14:paraId="4E13BC19" w14:textId="77777777" w:rsidR="0093579D" w:rsidRDefault="00000000">
      <w:pPr>
        <w:pStyle w:val="ListParagraph"/>
        <w:numPr>
          <w:ilvl w:val="0"/>
          <w:numId w:val="1"/>
        </w:numPr>
      </w:pPr>
      <w:r>
        <w:rPr>
          <w:b/>
          <w:bCs/>
        </w:rPr>
        <w:t>Example</w:t>
      </w:r>
      <w:r>
        <w:t xml:space="preserve">: Splunk query: index=security </w:t>
      </w:r>
      <w:proofErr w:type="spellStart"/>
      <w:r>
        <w:t>sourcetype</w:t>
      </w:r>
      <w:proofErr w:type="spellEnd"/>
      <w:r>
        <w:t xml:space="preserve">=auth | stats count by </w:t>
      </w:r>
      <w:proofErr w:type="spellStart"/>
      <w:r>
        <w:t>src_ip</w:t>
      </w:r>
      <w:proofErr w:type="spellEnd"/>
      <w:r>
        <w:t xml:space="preserve"> | where count &amp;gt; 50.</w:t>
      </w:r>
    </w:p>
    <w:p w14:paraId="6623F7A7" w14:textId="77777777" w:rsidR="0093579D" w:rsidRDefault="00000000">
      <w:pPr>
        <w:pStyle w:val="ListParagraph"/>
        <w:numPr>
          <w:ilvl w:val="0"/>
          <w:numId w:val="1"/>
        </w:numPr>
      </w:pPr>
      <w:r>
        <w:rPr>
          <w:b/>
          <w:bCs/>
        </w:rPr>
        <w:t>Tips</w:t>
      </w:r>
      <w:r>
        <w:t>: Tune rules to reduce false positives; integrate with SOAR for automation.</w:t>
      </w:r>
    </w:p>
    <w:p w14:paraId="0CE0A314" w14:textId="77777777" w:rsidR="0093579D" w:rsidRDefault="00000000">
      <w:pPr>
        <w:pStyle w:val="Heading3"/>
      </w:pPr>
      <w:r>
        <w:t>Security Orchestration, Automation, and Response (SOAR)</w:t>
      </w:r>
    </w:p>
    <w:p w14:paraId="20DCEED7" w14:textId="77777777" w:rsidR="0093579D" w:rsidRDefault="00000000">
      <w:pPr>
        <w:pStyle w:val="ListParagraph"/>
        <w:numPr>
          <w:ilvl w:val="0"/>
          <w:numId w:val="1"/>
        </w:numPr>
      </w:pPr>
      <w:r>
        <w:rPr>
          <w:b/>
          <w:bCs/>
        </w:rPr>
        <w:t>Description</w:t>
      </w:r>
      <w:r>
        <w:t>: Automates workflows, integrates tools, and orchestrates responses (e.g., isolate host on alert).</w:t>
      </w:r>
    </w:p>
    <w:p w14:paraId="56C366E6" w14:textId="77777777" w:rsidR="0093579D" w:rsidRDefault="00000000">
      <w:pPr>
        <w:pStyle w:val="ListParagraph"/>
        <w:numPr>
          <w:ilvl w:val="0"/>
          <w:numId w:val="1"/>
        </w:numPr>
      </w:pPr>
      <w:r>
        <w:rPr>
          <w:b/>
          <w:bCs/>
        </w:rPr>
        <w:t>Key Features</w:t>
      </w:r>
      <w:r>
        <w:t>:</w:t>
      </w:r>
    </w:p>
    <w:p w14:paraId="214F799F" w14:textId="77777777" w:rsidR="0093579D" w:rsidRDefault="00000000">
      <w:pPr>
        <w:pStyle w:val="ListParagraph"/>
        <w:numPr>
          <w:ilvl w:val="1"/>
          <w:numId w:val="1"/>
        </w:numPr>
      </w:pPr>
      <w:r>
        <w:t>Playbooks for automated incident handling.</w:t>
      </w:r>
    </w:p>
    <w:p w14:paraId="00F98A1A" w14:textId="77777777" w:rsidR="0093579D" w:rsidRDefault="00000000">
      <w:pPr>
        <w:pStyle w:val="ListParagraph"/>
        <w:numPr>
          <w:ilvl w:val="1"/>
          <w:numId w:val="1"/>
        </w:numPr>
      </w:pPr>
      <w:r>
        <w:t>Integrates SIEM/EDR data; enriches with threat intel.</w:t>
      </w:r>
    </w:p>
    <w:p w14:paraId="0033C9E9" w14:textId="77777777" w:rsidR="0093579D" w:rsidRDefault="00000000">
      <w:pPr>
        <w:pStyle w:val="ListParagraph"/>
        <w:numPr>
          <w:ilvl w:val="0"/>
          <w:numId w:val="1"/>
        </w:numPr>
      </w:pPr>
      <w:r>
        <w:rPr>
          <w:b/>
          <w:bCs/>
        </w:rPr>
        <w:t>Usage in Malicious Activity Detection</w:t>
      </w:r>
      <w:r>
        <w:t>:</w:t>
      </w:r>
    </w:p>
    <w:p w14:paraId="5DD5A78A" w14:textId="77777777" w:rsidR="0093579D" w:rsidRDefault="00000000">
      <w:pPr>
        <w:pStyle w:val="ListParagraph"/>
        <w:numPr>
          <w:ilvl w:val="1"/>
          <w:numId w:val="1"/>
        </w:numPr>
      </w:pPr>
      <w:r>
        <w:t>Automate triage: e.g., on beaconing alert, block IP and scan endpoint.</w:t>
      </w:r>
    </w:p>
    <w:p w14:paraId="688951CD" w14:textId="77777777" w:rsidR="0093579D" w:rsidRDefault="00000000">
      <w:pPr>
        <w:pStyle w:val="ListParagraph"/>
        <w:numPr>
          <w:ilvl w:val="1"/>
          <w:numId w:val="1"/>
        </w:numPr>
      </w:pPr>
      <w:r>
        <w:t xml:space="preserve">Scenario: Chain email analysis (header check → </w:t>
      </w:r>
      <w:proofErr w:type="spellStart"/>
      <w:r>
        <w:t>VirusTotal</w:t>
      </w:r>
      <w:proofErr w:type="spellEnd"/>
      <w:r>
        <w:t xml:space="preserve"> scan → quarantine).</w:t>
      </w:r>
    </w:p>
    <w:p w14:paraId="771412CA" w14:textId="77777777" w:rsidR="0093579D" w:rsidRDefault="00000000">
      <w:pPr>
        <w:pStyle w:val="ListParagraph"/>
        <w:numPr>
          <w:ilvl w:val="0"/>
          <w:numId w:val="1"/>
        </w:numPr>
      </w:pPr>
      <w:r>
        <w:rPr>
          <w:b/>
          <w:bCs/>
        </w:rPr>
        <w:t>Example</w:t>
      </w:r>
      <w:r>
        <w:t>: Runbook: Alert → WHOIS lookup → Block IP if malicious.</w:t>
      </w:r>
    </w:p>
    <w:p w14:paraId="5821D01C" w14:textId="77777777" w:rsidR="0093579D" w:rsidRDefault="00000000">
      <w:pPr>
        <w:pStyle w:val="ListParagraph"/>
        <w:numPr>
          <w:ilvl w:val="0"/>
          <w:numId w:val="1"/>
        </w:numPr>
      </w:pPr>
      <w:r>
        <w:rPr>
          <w:b/>
          <w:bCs/>
        </w:rPr>
        <w:t>Tips</w:t>
      </w:r>
      <w:r>
        <w:t>: Use for repetitive tasks; test playbooks to avoid errors.</w:t>
      </w:r>
    </w:p>
    <w:p w14:paraId="24399E69" w14:textId="77777777" w:rsidR="0093579D" w:rsidRDefault="00000000">
      <w:pPr>
        <w:pStyle w:val="Heading2"/>
      </w:pPr>
      <w:r>
        <w:t>Endpoint Security</w:t>
      </w:r>
    </w:p>
    <w:p w14:paraId="517EEC9F" w14:textId="77777777" w:rsidR="0093579D" w:rsidRDefault="00000000">
      <w:r>
        <w:t>Endpoint tools monitor local systems for threats like malware or unauthorized changes.</w:t>
      </w:r>
    </w:p>
    <w:p w14:paraId="0D487EBC" w14:textId="77777777" w:rsidR="0093579D" w:rsidRDefault="00000000">
      <w:pPr>
        <w:pStyle w:val="Heading3"/>
      </w:pPr>
      <w:r>
        <w:t>Endpoint Detection and Response (EDR)</w:t>
      </w:r>
    </w:p>
    <w:p w14:paraId="3132A626" w14:textId="77777777" w:rsidR="0093579D" w:rsidRDefault="00000000">
      <w:pPr>
        <w:pStyle w:val="ListParagraph"/>
        <w:numPr>
          <w:ilvl w:val="0"/>
          <w:numId w:val="1"/>
        </w:numPr>
      </w:pPr>
      <w:r>
        <w:rPr>
          <w:b/>
          <w:bCs/>
        </w:rPr>
        <w:t>Description</w:t>
      </w:r>
      <w:r>
        <w:t>: Agent-based tool for real-time endpoint monitoring, threat hunting, and response.</w:t>
      </w:r>
    </w:p>
    <w:p w14:paraId="7F1CCDF4" w14:textId="77777777" w:rsidR="0093579D" w:rsidRDefault="00000000">
      <w:pPr>
        <w:pStyle w:val="ListParagraph"/>
        <w:numPr>
          <w:ilvl w:val="0"/>
          <w:numId w:val="1"/>
        </w:numPr>
      </w:pPr>
      <w:r>
        <w:rPr>
          <w:b/>
          <w:bCs/>
        </w:rPr>
        <w:t>Key Features</w:t>
      </w:r>
      <w:r>
        <w:t>:</w:t>
      </w:r>
    </w:p>
    <w:p w14:paraId="0F15F4CB" w14:textId="77777777" w:rsidR="0093579D" w:rsidRDefault="00000000">
      <w:pPr>
        <w:pStyle w:val="ListParagraph"/>
        <w:numPr>
          <w:ilvl w:val="1"/>
          <w:numId w:val="1"/>
        </w:numPr>
      </w:pPr>
      <w:r>
        <w:t>Behavioral analysis, process monitoring, memory scanning.</w:t>
      </w:r>
    </w:p>
    <w:p w14:paraId="585CB9A1" w14:textId="77777777" w:rsidR="0093579D" w:rsidRDefault="00000000">
      <w:pPr>
        <w:pStyle w:val="ListParagraph"/>
        <w:numPr>
          <w:ilvl w:val="1"/>
          <w:numId w:val="1"/>
        </w:numPr>
      </w:pPr>
      <w:r>
        <w:t>Automated isolation/quarantine.</w:t>
      </w:r>
    </w:p>
    <w:p w14:paraId="784A43EE" w14:textId="77777777" w:rsidR="0093579D" w:rsidRDefault="00000000">
      <w:pPr>
        <w:pStyle w:val="ListParagraph"/>
        <w:numPr>
          <w:ilvl w:val="0"/>
          <w:numId w:val="1"/>
        </w:numPr>
      </w:pPr>
      <w:r>
        <w:rPr>
          <w:b/>
          <w:bCs/>
        </w:rPr>
        <w:t>Usage in Malicious Activity Detection</w:t>
      </w:r>
      <w:r>
        <w:t>:</w:t>
      </w:r>
    </w:p>
    <w:p w14:paraId="541CF79F" w14:textId="77777777" w:rsidR="0093579D" w:rsidRDefault="00000000">
      <w:pPr>
        <w:pStyle w:val="ListParagraph"/>
        <w:numPr>
          <w:ilvl w:val="1"/>
          <w:numId w:val="1"/>
        </w:numPr>
      </w:pPr>
      <w:r>
        <w:t>Detect living-off-the-land (e.g., PowerShell abuse).</w:t>
      </w:r>
    </w:p>
    <w:p w14:paraId="765479D5" w14:textId="77777777" w:rsidR="0093579D" w:rsidRDefault="00000000">
      <w:pPr>
        <w:pStyle w:val="ListParagraph"/>
        <w:numPr>
          <w:ilvl w:val="1"/>
          <w:numId w:val="1"/>
        </w:numPr>
      </w:pPr>
      <w:r>
        <w:t>Scenario: Flag abnormal process (e.g., cmd.exe spawning RDP).</w:t>
      </w:r>
    </w:p>
    <w:p w14:paraId="21D2CFE0" w14:textId="77777777" w:rsidR="0093579D" w:rsidRDefault="00000000">
      <w:pPr>
        <w:pStyle w:val="ListParagraph"/>
        <w:numPr>
          <w:ilvl w:val="0"/>
          <w:numId w:val="1"/>
        </w:numPr>
      </w:pPr>
      <w:r>
        <w:rPr>
          <w:b/>
          <w:bCs/>
        </w:rPr>
        <w:t>Example</w:t>
      </w:r>
      <w:r>
        <w:t>: CrowdStrike Falcon: Query processes for suspicious child-parent relationships.</w:t>
      </w:r>
    </w:p>
    <w:p w14:paraId="2F7D82A4" w14:textId="77777777" w:rsidR="0093579D" w:rsidRDefault="00000000">
      <w:pPr>
        <w:pStyle w:val="ListParagraph"/>
        <w:numPr>
          <w:ilvl w:val="0"/>
          <w:numId w:val="1"/>
        </w:numPr>
      </w:pPr>
      <w:r>
        <w:rPr>
          <w:b/>
          <w:bCs/>
        </w:rPr>
        <w:t>Tips</w:t>
      </w:r>
      <w:r>
        <w:t>: Enable full telemetry; correlate with SIEM.</w:t>
      </w:r>
    </w:p>
    <w:p w14:paraId="7D09A53E" w14:textId="77777777" w:rsidR="0093579D" w:rsidRDefault="00000000">
      <w:pPr>
        <w:pStyle w:val="Heading2"/>
      </w:pPr>
      <w:r>
        <w:t>Domain Name Service (DNS) and Internet Protocol (IP) Reputation</w:t>
      </w:r>
    </w:p>
    <w:p w14:paraId="7615294A" w14:textId="77777777" w:rsidR="0093579D" w:rsidRDefault="00000000">
      <w:r>
        <w:t>Reputation tools check IPs/domains against threat intel databases.</w:t>
      </w:r>
    </w:p>
    <w:p w14:paraId="24DE0022" w14:textId="77777777" w:rsidR="0093579D" w:rsidRDefault="00000000">
      <w:pPr>
        <w:pStyle w:val="Heading3"/>
      </w:pPr>
      <w:r>
        <w:t>WHOIS</w:t>
      </w:r>
    </w:p>
    <w:p w14:paraId="73B7E2C1" w14:textId="77777777" w:rsidR="0093579D" w:rsidRDefault="00000000">
      <w:pPr>
        <w:pStyle w:val="ListParagraph"/>
        <w:numPr>
          <w:ilvl w:val="0"/>
          <w:numId w:val="1"/>
        </w:numPr>
      </w:pPr>
      <w:r>
        <w:rPr>
          <w:b/>
          <w:bCs/>
        </w:rPr>
        <w:t>Description</w:t>
      </w:r>
      <w:r>
        <w:t>: Queries domain/IP registries for ownership, registration, and contact data.</w:t>
      </w:r>
    </w:p>
    <w:p w14:paraId="7082EE1C" w14:textId="77777777" w:rsidR="0093579D" w:rsidRDefault="00000000">
      <w:pPr>
        <w:pStyle w:val="ListParagraph"/>
        <w:numPr>
          <w:ilvl w:val="0"/>
          <w:numId w:val="1"/>
        </w:numPr>
      </w:pPr>
      <w:r>
        <w:rPr>
          <w:b/>
          <w:bCs/>
        </w:rPr>
        <w:t>Key Features</w:t>
      </w:r>
      <w:r>
        <w:t>: Reveals registrant, nameservers, creation/expiration dates.</w:t>
      </w:r>
    </w:p>
    <w:p w14:paraId="69F5ACDE" w14:textId="77777777" w:rsidR="0093579D" w:rsidRDefault="00000000">
      <w:pPr>
        <w:pStyle w:val="ListParagraph"/>
        <w:numPr>
          <w:ilvl w:val="0"/>
          <w:numId w:val="1"/>
        </w:numPr>
      </w:pPr>
      <w:r>
        <w:rPr>
          <w:b/>
          <w:bCs/>
        </w:rPr>
        <w:t>Usage</w:t>
      </w:r>
      <w:r>
        <w:t>: Newly registered domains (e.g., DGA) or suspicious ownership.</w:t>
      </w:r>
    </w:p>
    <w:p w14:paraId="10F5B4DE" w14:textId="77777777" w:rsidR="0093579D" w:rsidRDefault="00000000">
      <w:pPr>
        <w:pStyle w:val="ListParagraph"/>
        <w:numPr>
          <w:ilvl w:val="0"/>
          <w:numId w:val="1"/>
        </w:numPr>
      </w:pPr>
      <w:r>
        <w:rPr>
          <w:b/>
          <w:bCs/>
        </w:rPr>
        <w:t>Scenario</w:t>
      </w:r>
      <w:r>
        <w:t>: WHOIS on C2 domain shows recent registration.</w:t>
      </w:r>
    </w:p>
    <w:p w14:paraId="3D28518F" w14:textId="77777777" w:rsidR="0093579D" w:rsidRDefault="00000000">
      <w:pPr>
        <w:pStyle w:val="ListParagraph"/>
        <w:numPr>
          <w:ilvl w:val="0"/>
          <w:numId w:val="1"/>
        </w:numPr>
      </w:pPr>
      <w:r>
        <w:rPr>
          <w:b/>
          <w:bCs/>
        </w:rPr>
        <w:t>Example</w:t>
      </w:r>
      <w:r>
        <w:t xml:space="preserve">: </w:t>
      </w:r>
      <w:proofErr w:type="spellStart"/>
      <w:r>
        <w:t>whois</w:t>
      </w:r>
      <w:proofErr w:type="spellEnd"/>
      <w:r>
        <w:t xml:space="preserve"> example.com → Check for privacy protection (hiding owner).</w:t>
      </w:r>
    </w:p>
    <w:p w14:paraId="4ECDBB88" w14:textId="77777777" w:rsidR="0093579D" w:rsidRDefault="00000000">
      <w:pPr>
        <w:pStyle w:val="ListParagraph"/>
        <w:numPr>
          <w:ilvl w:val="0"/>
          <w:numId w:val="1"/>
        </w:numPr>
      </w:pPr>
      <w:r>
        <w:rPr>
          <w:b/>
          <w:bCs/>
        </w:rPr>
        <w:lastRenderedPageBreak/>
        <w:t>Tips</w:t>
      </w:r>
      <w:r>
        <w:t>: Combine with IP geolocation.</w:t>
      </w:r>
    </w:p>
    <w:p w14:paraId="45A02F6A" w14:textId="77777777" w:rsidR="0093579D" w:rsidRDefault="00000000">
      <w:pPr>
        <w:pStyle w:val="Heading3"/>
      </w:pPr>
      <w:proofErr w:type="spellStart"/>
      <w:r>
        <w:t>AbuseIPDB</w:t>
      </w:r>
      <w:proofErr w:type="spellEnd"/>
    </w:p>
    <w:p w14:paraId="2D47DBA3" w14:textId="77777777" w:rsidR="0093579D" w:rsidRDefault="00000000">
      <w:pPr>
        <w:pStyle w:val="ListParagraph"/>
        <w:numPr>
          <w:ilvl w:val="0"/>
          <w:numId w:val="1"/>
        </w:numPr>
      </w:pPr>
      <w:r>
        <w:rPr>
          <w:b/>
          <w:bCs/>
        </w:rPr>
        <w:t>Description</w:t>
      </w:r>
      <w:r>
        <w:t>: Community-driven database of abusive IPs reported for spam/phishing.</w:t>
      </w:r>
    </w:p>
    <w:p w14:paraId="38C1C5CC" w14:textId="77777777" w:rsidR="0093579D" w:rsidRDefault="00000000">
      <w:pPr>
        <w:pStyle w:val="ListParagraph"/>
        <w:numPr>
          <w:ilvl w:val="0"/>
          <w:numId w:val="1"/>
        </w:numPr>
      </w:pPr>
      <w:r>
        <w:rPr>
          <w:b/>
          <w:bCs/>
        </w:rPr>
        <w:t>Key Features</w:t>
      </w:r>
      <w:r>
        <w:t>: Reports, confidence scores, abuse types.</w:t>
      </w:r>
    </w:p>
    <w:p w14:paraId="7CCDE4D1" w14:textId="77777777" w:rsidR="0093579D" w:rsidRDefault="00000000">
      <w:pPr>
        <w:pStyle w:val="ListParagraph"/>
        <w:numPr>
          <w:ilvl w:val="0"/>
          <w:numId w:val="1"/>
        </w:numPr>
      </w:pPr>
      <w:r>
        <w:rPr>
          <w:b/>
          <w:bCs/>
        </w:rPr>
        <w:t>Usage</w:t>
      </w:r>
      <w:r>
        <w:t>: Query suspicious IPs; API for automation.</w:t>
      </w:r>
    </w:p>
    <w:p w14:paraId="01D03199" w14:textId="77777777" w:rsidR="0093579D" w:rsidRDefault="00000000">
      <w:pPr>
        <w:pStyle w:val="ListParagraph"/>
        <w:numPr>
          <w:ilvl w:val="0"/>
          <w:numId w:val="1"/>
        </w:numPr>
      </w:pPr>
      <w:r>
        <w:rPr>
          <w:b/>
          <w:bCs/>
        </w:rPr>
        <w:t>Scenario</w:t>
      </w:r>
      <w:r>
        <w:t>: High reports for SSH brute-force.</w:t>
      </w:r>
    </w:p>
    <w:p w14:paraId="2B0B5DE0" w14:textId="77777777" w:rsidR="0093579D" w:rsidRDefault="00000000">
      <w:pPr>
        <w:pStyle w:val="ListParagraph"/>
        <w:numPr>
          <w:ilvl w:val="0"/>
          <w:numId w:val="1"/>
        </w:numPr>
      </w:pPr>
      <w:r>
        <w:rPr>
          <w:b/>
          <w:bCs/>
        </w:rPr>
        <w:t>Example</w:t>
      </w:r>
      <w:r>
        <w:t>: Search IP → Review reports/comments.</w:t>
      </w:r>
    </w:p>
    <w:p w14:paraId="6E1D230E" w14:textId="77777777" w:rsidR="0093579D" w:rsidRDefault="00000000">
      <w:pPr>
        <w:pStyle w:val="ListParagraph"/>
        <w:numPr>
          <w:ilvl w:val="0"/>
          <w:numId w:val="1"/>
        </w:numPr>
      </w:pPr>
      <w:r>
        <w:rPr>
          <w:b/>
          <w:bCs/>
        </w:rPr>
        <w:t>Tips</w:t>
      </w:r>
      <w:r>
        <w:t>: Check recent reports; report false positives.</w:t>
      </w:r>
    </w:p>
    <w:p w14:paraId="6ED6C845" w14:textId="77777777" w:rsidR="0093579D" w:rsidRDefault="00000000">
      <w:pPr>
        <w:pStyle w:val="Heading2"/>
      </w:pPr>
      <w:r>
        <w:t>File Analysis</w:t>
      </w:r>
    </w:p>
    <w:p w14:paraId="40CDE665" w14:textId="77777777" w:rsidR="0093579D" w:rsidRDefault="00000000">
      <w:r>
        <w:t>File tools extract artifacts from binaries.</w:t>
      </w:r>
    </w:p>
    <w:p w14:paraId="360C76C0" w14:textId="77777777" w:rsidR="0093579D" w:rsidRDefault="00000000">
      <w:pPr>
        <w:pStyle w:val="Heading3"/>
      </w:pPr>
      <w:r>
        <w:t>Strings</w:t>
      </w:r>
    </w:p>
    <w:p w14:paraId="17347739" w14:textId="77777777" w:rsidR="0093579D" w:rsidRDefault="00000000">
      <w:pPr>
        <w:pStyle w:val="ListParagraph"/>
        <w:numPr>
          <w:ilvl w:val="0"/>
          <w:numId w:val="1"/>
        </w:numPr>
      </w:pPr>
      <w:r>
        <w:rPr>
          <w:b/>
          <w:bCs/>
        </w:rPr>
        <w:t>Description</w:t>
      </w:r>
      <w:r>
        <w:t>: Extracts human-readable ASCII/Unicode from binaries.</w:t>
      </w:r>
    </w:p>
    <w:p w14:paraId="52CE8685" w14:textId="77777777" w:rsidR="0093579D" w:rsidRDefault="00000000">
      <w:pPr>
        <w:pStyle w:val="ListParagraph"/>
        <w:numPr>
          <w:ilvl w:val="0"/>
          <w:numId w:val="1"/>
        </w:numPr>
      </w:pPr>
      <w:r>
        <w:rPr>
          <w:b/>
          <w:bCs/>
        </w:rPr>
        <w:t>Key Features</w:t>
      </w:r>
      <w:r>
        <w:t>: Reveals URLs, IPs, commands in malware.</w:t>
      </w:r>
    </w:p>
    <w:p w14:paraId="580B7ABA" w14:textId="77777777" w:rsidR="0093579D" w:rsidRDefault="00000000">
      <w:pPr>
        <w:pStyle w:val="ListParagraph"/>
        <w:numPr>
          <w:ilvl w:val="0"/>
          <w:numId w:val="1"/>
        </w:numPr>
      </w:pPr>
      <w:r>
        <w:rPr>
          <w:b/>
          <w:bCs/>
        </w:rPr>
        <w:t>Usage</w:t>
      </w:r>
      <w:r>
        <w:t>: Quick static analysis for IoCs.</w:t>
      </w:r>
    </w:p>
    <w:p w14:paraId="4B700650" w14:textId="77777777" w:rsidR="0093579D" w:rsidRDefault="00000000">
      <w:pPr>
        <w:pStyle w:val="ListParagraph"/>
        <w:numPr>
          <w:ilvl w:val="0"/>
          <w:numId w:val="1"/>
        </w:numPr>
      </w:pPr>
      <w:r>
        <w:rPr>
          <w:b/>
          <w:bCs/>
        </w:rPr>
        <w:t>Scenario</w:t>
      </w:r>
      <w:r>
        <w:t>: Malware with C2 IPs in strings.</w:t>
      </w:r>
    </w:p>
    <w:p w14:paraId="23AF159D" w14:textId="77777777" w:rsidR="0093579D" w:rsidRDefault="00000000">
      <w:pPr>
        <w:pStyle w:val="ListParagraph"/>
        <w:numPr>
          <w:ilvl w:val="0"/>
          <w:numId w:val="1"/>
        </w:numPr>
      </w:pPr>
      <w:r>
        <w:rPr>
          <w:b/>
          <w:bCs/>
        </w:rPr>
        <w:t>Example</w:t>
      </w:r>
      <w:r>
        <w:t>: strings suspicious.exe | grep -i "http".</w:t>
      </w:r>
    </w:p>
    <w:p w14:paraId="0EDCE6C1" w14:textId="77777777" w:rsidR="0093579D" w:rsidRDefault="00000000">
      <w:pPr>
        <w:pStyle w:val="ListParagraph"/>
        <w:numPr>
          <w:ilvl w:val="0"/>
          <w:numId w:val="1"/>
        </w:numPr>
      </w:pPr>
      <w:r>
        <w:rPr>
          <w:b/>
          <w:bCs/>
        </w:rPr>
        <w:t>Tips</w:t>
      </w:r>
      <w:r>
        <w:t>: Pipe to grep for keywords.</w:t>
      </w:r>
    </w:p>
    <w:p w14:paraId="4B8D2EDD" w14:textId="77777777" w:rsidR="0093579D" w:rsidRDefault="00000000">
      <w:pPr>
        <w:pStyle w:val="Heading3"/>
      </w:pPr>
      <w:proofErr w:type="spellStart"/>
      <w:r>
        <w:t>VirusTotal</w:t>
      </w:r>
      <w:proofErr w:type="spellEnd"/>
    </w:p>
    <w:p w14:paraId="024BA955" w14:textId="77777777" w:rsidR="0093579D" w:rsidRDefault="00000000">
      <w:pPr>
        <w:pStyle w:val="ListParagraph"/>
        <w:numPr>
          <w:ilvl w:val="0"/>
          <w:numId w:val="1"/>
        </w:numPr>
      </w:pPr>
      <w:r>
        <w:rPr>
          <w:b/>
          <w:bCs/>
        </w:rPr>
        <w:t>Description</w:t>
      </w:r>
      <w:r>
        <w:t>: Scans files/URLs with 70+ AV engines + behavioral analysis.</w:t>
      </w:r>
    </w:p>
    <w:p w14:paraId="2BABDB93" w14:textId="77777777" w:rsidR="0093579D" w:rsidRDefault="00000000">
      <w:pPr>
        <w:pStyle w:val="ListParagraph"/>
        <w:numPr>
          <w:ilvl w:val="0"/>
          <w:numId w:val="1"/>
        </w:numPr>
      </w:pPr>
      <w:r>
        <w:rPr>
          <w:b/>
          <w:bCs/>
        </w:rPr>
        <w:t>Key Features</w:t>
      </w:r>
      <w:r>
        <w:t>: Hash lookup, relations, sandbox reports.</w:t>
      </w:r>
    </w:p>
    <w:p w14:paraId="7B136AFF" w14:textId="77777777" w:rsidR="0093579D" w:rsidRDefault="00000000">
      <w:pPr>
        <w:pStyle w:val="ListParagraph"/>
        <w:numPr>
          <w:ilvl w:val="0"/>
          <w:numId w:val="1"/>
        </w:numPr>
      </w:pPr>
      <w:r>
        <w:rPr>
          <w:b/>
          <w:bCs/>
        </w:rPr>
        <w:t>Usage</w:t>
      </w:r>
      <w:r>
        <w:t>: Check reputation; analyze relations.</w:t>
      </w:r>
    </w:p>
    <w:p w14:paraId="32FCAC41" w14:textId="77777777" w:rsidR="0093579D" w:rsidRDefault="00000000">
      <w:pPr>
        <w:pStyle w:val="ListParagraph"/>
        <w:numPr>
          <w:ilvl w:val="0"/>
          <w:numId w:val="1"/>
        </w:numPr>
      </w:pPr>
      <w:r>
        <w:rPr>
          <w:b/>
          <w:bCs/>
        </w:rPr>
        <w:t>Scenario</w:t>
      </w:r>
      <w:r>
        <w:t>: File hash matches known ransomware.</w:t>
      </w:r>
    </w:p>
    <w:p w14:paraId="2268F795" w14:textId="77777777" w:rsidR="0093579D" w:rsidRDefault="00000000">
      <w:pPr>
        <w:pStyle w:val="ListParagraph"/>
        <w:numPr>
          <w:ilvl w:val="0"/>
          <w:numId w:val="1"/>
        </w:numPr>
      </w:pPr>
      <w:r>
        <w:rPr>
          <w:b/>
          <w:bCs/>
        </w:rPr>
        <w:t>Example</w:t>
      </w:r>
      <w:r>
        <w:t>: Upload file → Review detections/community score.</w:t>
      </w:r>
    </w:p>
    <w:p w14:paraId="2FEECAEC" w14:textId="77777777" w:rsidR="0093579D" w:rsidRDefault="00000000">
      <w:pPr>
        <w:pStyle w:val="ListParagraph"/>
        <w:numPr>
          <w:ilvl w:val="0"/>
          <w:numId w:val="1"/>
        </w:numPr>
      </w:pPr>
      <w:r>
        <w:rPr>
          <w:b/>
          <w:bCs/>
        </w:rPr>
        <w:t>Tips</w:t>
      </w:r>
      <w:r>
        <w:t xml:space="preserve">: Use </w:t>
      </w:r>
      <w:proofErr w:type="spellStart"/>
      <w:r>
        <w:t>Retrohunt</w:t>
      </w:r>
      <w:proofErr w:type="spellEnd"/>
      <w:r>
        <w:t xml:space="preserve"> for proactive scans.</w:t>
      </w:r>
    </w:p>
    <w:p w14:paraId="76EB979F" w14:textId="77777777" w:rsidR="0093579D" w:rsidRDefault="00000000">
      <w:pPr>
        <w:pStyle w:val="Heading2"/>
      </w:pPr>
      <w:r>
        <w:t>Sandboxing</w:t>
      </w:r>
    </w:p>
    <w:p w14:paraId="4724B170" w14:textId="77777777" w:rsidR="0093579D" w:rsidRDefault="00000000">
      <w:r>
        <w:t>Sandboxes execute files safely for dynamic analysis.</w:t>
      </w:r>
    </w:p>
    <w:p w14:paraId="65B7E722" w14:textId="77777777" w:rsidR="0093579D" w:rsidRDefault="00000000">
      <w:pPr>
        <w:pStyle w:val="Heading3"/>
      </w:pPr>
      <w:r>
        <w:t>Joe Sandbox</w:t>
      </w:r>
    </w:p>
    <w:p w14:paraId="5B2AEE33" w14:textId="77777777" w:rsidR="0093579D" w:rsidRDefault="00000000">
      <w:pPr>
        <w:pStyle w:val="ListParagraph"/>
        <w:numPr>
          <w:ilvl w:val="0"/>
          <w:numId w:val="1"/>
        </w:numPr>
      </w:pPr>
      <w:r>
        <w:rPr>
          <w:b/>
          <w:bCs/>
        </w:rPr>
        <w:t>Description</w:t>
      </w:r>
      <w:r>
        <w:t>: Cloud/local sandbox for malware detonation across OSes.</w:t>
      </w:r>
    </w:p>
    <w:p w14:paraId="1900F51E" w14:textId="77777777" w:rsidR="0093579D" w:rsidRDefault="00000000">
      <w:pPr>
        <w:pStyle w:val="ListParagraph"/>
        <w:numPr>
          <w:ilvl w:val="0"/>
          <w:numId w:val="1"/>
        </w:numPr>
      </w:pPr>
      <w:r>
        <w:rPr>
          <w:b/>
          <w:bCs/>
        </w:rPr>
        <w:t>Key Features</w:t>
      </w:r>
      <w:r>
        <w:t>: Behavior graphs, API calls, network activity.</w:t>
      </w:r>
    </w:p>
    <w:p w14:paraId="54C84A87" w14:textId="77777777" w:rsidR="0093579D" w:rsidRDefault="00000000">
      <w:pPr>
        <w:pStyle w:val="ListParagraph"/>
        <w:numPr>
          <w:ilvl w:val="0"/>
          <w:numId w:val="1"/>
        </w:numPr>
      </w:pPr>
      <w:r>
        <w:rPr>
          <w:b/>
          <w:bCs/>
        </w:rPr>
        <w:t>Usage</w:t>
      </w:r>
      <w:r>
        <w:t>: Detonate samples; extract IoCs.</w:t>
      </w:r>
    </w:p>
    <w:p w14:paraId="22DFF396" w14:textId="77777777" w:rsidR="0093579D" w:rsidRDefault="00000000">
      <w:pPr>
        <w:pStyle w:val="ListParagraph"/>
        <w:numPr>
          <w:ilvl w:val="0"/>
          <w:numId w:val="1"/>
        </w:numPr>
      </w:pPr>
      <w:r>
        <w:rPr>
          <w:b/>
          <w:bCs/>
        </w:rPr>
        <w:t>Scenario</w:t>
      </w:r>
      <w:r>
        <w:t>: Analyze ransomware → Extract C2 domains.</w:t>
      </w:r>
    </w:p>
    <w:p w14:paraId="04909378" w14:textId="77777777" w:rsidR="0093579D" w:rsidRDefault="00000000">
      <w:pPr>
        <w:pStyle w:val="ListParagraph"/>
        <w:numPr>
          <w:ilvl w:val="0"/>
          <w:numId w:val="1"/>
        </w:numPr>
      </w:pPr>
      <w:r>
        <w:rPr>
          <w:b/>
          <w:bCs/>
        </w:rPr>
        <w:t>Example</w:t>
      </w:r>
      <w:r>
        <w:t>: Upload EXE → Review behavior timeline.</w:t>
      </w:r>
    </w:p>
    <w:p w14:paraId="39760B21" w14:textId="77777777" w:rsidR="0093579D" w:rsidRDefault="00000000">
      <w:pPr>
        <w:pStyle w:val="ListParagraph"/>
        <w:numPr>
          <w:ilvl w:val="0"/>
          <w:numId w:val="1"/>
        </w:numPr>
      </w:pPr>
      <w:r>
        <w:rPr>
          <w:b/>
          <w:bCs/>
        </w:rPr>
        <w:t>Tips</w:t>
      </w:r>
      <w:r>
        <w:t>: Customize environments (e.g., add VPN).</w:t>
      </w:r>
    </w:p>
    <w:p w14:paraId="0095D519" w14:textId="77777777" w:rsidR="0093579D" w:rsidRDefault="00000000">
      <w:pPr>
        <w:pStyle w:val="Heading3"/>
      </w:pPr>
      <w:r>
        <w:t>Cuckoo Sandbox</w:t>
      </w:r>
    </w:p>
    <w:p w14:paraId="0F1CC6F9" w14:textId="77777777" w:rsidR="0093579D" w:rsidRDefault="00000000">
      <w:pPr>
        <w:pStyle w:val="ListParagraph"/>
        <w:numPr>
          <w:ilvl w:val="0"/>
          <w:numId w:val="1"/>
        </w:numPr>
      </w:pPr>
      <w:r>
        <w:rPr>
          <w:b/>
          <w:bCs/>
        </w:rPr>
        <w:t>Description</w:t>
      </w:r>
      <w:r>
        <w:t>: Open-source automated malware analysis.</w:t>
      </w:r>
    </w:p>
    <w:p w14:paraId="5E09FC59" w14:textId="77777777" w:rsidR="0093579D" w:rsidRDefault="00000000">
      <w:pPr>
        <w:pStyle w:val="ListParagraph"/>
        <w:numPr>
          <w:ilvl w:val="0"/>
          <w:numId w:val="1"/>
        </w:numPr>
      </w:pPr>
      <w:r>
        <w:rPr>
          <w:b/>
          <w:bCs/>
        </w:rPr>
        <w:t>Key Features</w:t>
      </w:r>
      <w:r>
        <w:t>: Custom processing modules, multi-OS support.</w:t>
      </w:r>
    </w:p>
    <w:p w14:paraId="4022C906" w14:textId="77777777" w:rsidR="0093579D" w:rsidRDefault="00000000">
      <w:pPr>
        <w:pStyle w:val="ListParagraph"/>
        <w:numPr>
          <w:ilvl w:val="0"/>
          <w:numId w:val="1"/>
        </w:numPr>
      </w:pPr>
      <w:r>
        <w:rPr>
          <w:b/>
          <w:bCs/>
        </w:rPr>
        <w:t>Usage</w:t>
      </w:r>
      <w:r>
        <w:t>: Self-hosted dynamic analysis.</w:t>
      </w:r>
    </w:p>
    <w:p w14:paraId="1186AF84" w14:textId="77777777" w:rsidR="0093579D" w:rsidRDefault="00000000">
      <w:pPr>
        <w:pStyle w:val="ListParagraph"/>
        <w:numPr>
          <w:ilvl w:val="0"/>
          <w:numId w:val="1"/>
        </w:numPr>
      </w:pPr>
      <w:r>
        <w:rPr>
          <w:b/>
          <w:bCs/>
        </w:rPr>
        <w:t>Scenario</w:t>
      </w:r>
      <w:r>
        <w:t>: Sandbox phishing attachment → Detect persistence.</w:t>
      </w:r>
    </w:p>
    <w:p w14:paraId="7708279A" w14:textId="77777777" w:rsidR="0093579D" w:rsidRDefault="00000000">
      <w:pPr>
        <w:pStyle w:val="ListParagraph"/>
        <w:numPr>
          <w:ilvl w:val="0"/>
          <w:numId w:val="1"/>
        </w:numPr>
      </w:pPr>
      <w:r>
        <w:rPr>
          <w:b/>
          <w:bCs/>
        </w:rPr>
        <w:t>Example</w:t>
      </w:r>
      <w:r>
        <w:t>: Submit sample → Parse JSON report.</w:t>
      </w:r>
    </w:p>
    <w:p w14:paraId="0EE4382F" w14:textId="77777777" w:rsidR="0093579D" w:rsidRDefault="00000000">
      <w:pPr>
        <w:pStyle w:val="ListParagraph"/>
        <w:numPr>
          <w:ilvl w:val="0"/>
          <w:numId w:val="1"/>
        </w:numPr>
      </w:pPr>
      <w:r>
        <w:rPr>
          <w:b/>
          <w:bCs/>
        </w:rPr>
        <w:t>Tips</w:t>
      </w:r>
      <w:r>
        <w:t xml:space="preserve">: Integrate with </w:t>
      </w:r>
      <w:proofErr w:type="spellStart"/>
      <w:r>
        <w:t>VirusTotal</w:t>
      </w:r>
      <w:proofErr w:type="spellEnd"/>
      <w:r>
        <w:t>.</w:t>
      </w:r>
    </w:p>
    <w:p w14:paraId="2B187EFF" w14:textId="77777777" w:rsidR="00117DFB" w:rsidRDefault="00117DFB">
      <w:pPr>
        <w:pStyle w:val="Heading1"/>
      </w:pPr>
    </w:p>
    <w:p w14:paraId="7C13B198" w14:textId="77777777" w:rsidR="00117DFB" w:rsidRDefault="00117DFB">
      <w:pPr>
        <w:pStyle w:val="Heading1"/>
      </w:pPr>
    </w:p>
    <w:p w14:paraId="644C12A7" w14:textId="65CCC7A3" w:rsidR="0093579D" w:rsidRDefault="00000000">
      <w:pPr>
        <w:pStyle w:val="Heading1"/>
      </w:pPr>
      <w:r>
        <w:lastRenderedPageBreak/>
        <w:t>Common Techniques</w:t>
      </w:r>
    </w:p>
    <w:p w14:paraId="5574779E" w14:textId="77777777" w:rsidR="0093579D" w:rsidRDefault="00000000">
      <w:pPr>
        <w:pStyle w:val="Heading2"/>
      </w:pPr>
      <w:r>
        <w:t>Pattern Recognition</w:t>
      </w:r>
    </w:p>
    <w:p w14:paraId="701DD844" w14:textId="77777777" w:rsidR="0093579D" w:rsidRDefault="00000000">
      <w:pPr>
        <w:pStyle w:val="ListParagraph"/>
        <w:numPr>
          <w:ilvl w:val="0"/>
          <w:numId w:val="1"/>
        </w:numPr>
      </w:pPr>
      <w:r>
        <w:rPr>
          <w:b/>
          <w:bCs/>
        </w:rPr>
        <w:t>Description</w:t>
      </w:r>
      <w:r>
        <w:t>: Identifies recurring malicious patterns (e.g., C2 beaconing).</w:t>
      </w:r>
    </w:p>
    <w:p w14:paraId="43FE89CF" w14:textId="77777777" w:rsidR="0093579D" w:rsidRDefault="00000000">
      <w:pPr>
        <w:pStyle w:val="ListParagraph"/>
        <w:numPr>
          <w:ilvl w:val="0"/>
          <w:numId w:val="1"/>
        </w:numPr>
      </w:pPr>
      <w:r>
        <w:rPr>
          <w:b/>
          <w:bCs/>
        </w:rPr>
        <w:t>Usage</w:t>
      </w:r>
      <w:r>
        <w:t>: Correlate events (e.g., periodic HTTP to suspicious domain).</w:t>
      </w:r>
    </w:p>
    <w:p w14:paraId="16F9B3A0" w14:textId="77777777" w:rsidR="0093579D" w:rsidRDefault="00000000">
      <w:pPr>
        <w:pStyle w:val="ListParagraph"/>
        <w:numPr>
          <w:ilvl w:val="0"/>
          <w:numId w:val="1"/>
        </w:numPr>
      </w:pPr>
      <w:r>
        <w:rPr>
          <w:b/>
          <w:bCs/>
        </w:rPr>
        <w:t>Scenario</w:t>
      </w:r>
      <w:r>
        <w:t>: Hourly outbound to DGA domain = beaconing.</w:t>
      </w:r>
    </w:p>
    <w:p w14:paraId="046CCA69" w14:textId="77777777" w:rsidR="0093579D" w:rsidRDefault="00000000">
      <w:pPr>
        <w:pStyle w:val="ListParagraph"/>
        <w:numPr>
          <w:ilvl w:val="0"/>
          <w:numId w:val="1"/>
        </w:numPr>
      </w:pPr>
      <w:r>
        <w:rPr>
          <w:b/>
          <w:bCs/>
        </w:rPr>
        <w:t>Tips</w:t>
      </w:r>
      <w:r>
        <w:t>: Use SIEM rules; baseline normal traffic.</w:t>
      </w:r>
    </w:p>
    <w:p w14:paraId="5C9DC3FB" w14:textId="77777777" w:rsidR="0093579D" w:rsidRDefault="00000000">
      <w:pPr>
        <w:pStyle w:val="Heading3"/>
      </w:pPr>
      <w:r>
        <w:t>Command and Control</w:t>
      </w:r>
    </w:p>
    <w:p w14:paraId="2B7469F9" w14:textId="77777777" w:rsidR="0093579D" w:rsidRDefault="00000000">
      <w:pPr>
        <w:pStyle w:val="ListParagraph"/>
        <w:numPr>
          <w:ilvl w:val="0"/>
          <w:numId w:val="1"/>
        </w:numPr>
      </w:pPr>
      <w:r>
        <w:rPr>
          <w:b/>
          <w:bCs/>
        </w:rPr>
        <w:t>Description</w:t>
      </w:r>
      <w:r>
        <w:t>: Detects C2 via beacons, non-standard ports, DGA.</w:t>
      </w:r>
    </w:p>
    <w:p w14:paraId="2C123D9D" w14:textId="77777777" w:rsidR="0093579D" w:rsidRDefault="00000000">
      <w:pPr>
        <w:pStyle w:val="ListParagraph"/>
        <w:numPr>
          <w:ilvl w:val="0"/>
          <w:numId w:val="1"/>
        </w:numPr>
      </w:pPr>
      <w:r>
        <w:rPr>
          <w:b/>
          <w:bCs/>
        </w:rPr>
        <w:t>Usage</w:t>
      </w:r>
      <w:r>
        <w:t>: Filter for low-volume, high-entropy DNS.</w:t>
      </w:r>
    </w:p>
    <w:p w14:paraId="52D286CD" w14:textId="77777777" w:rsidR="0093579D" w:rsidRDefault="00000000">
      <w:pPr>
        <w:pStyle w:val="ListParagraph"/>
        <w:numPr>
          <w:ilvl w:val="0"/>
          <w:numId w:val="1"/>
        </w:numPr>
      </w:pPr>
      <w:r>
        <w:rPr>
          <w:b/>
          <w:bCs/>
        </w:rPr>
        <w:t>Scenario</w:t>
      </w:r>
      <w:r>
        <w:t>: Botnet phoning home on port 443.</w:t>
      </w:r>
    </w:p>
    <w:p w14:paraId="718A4D59" w14:textId="77777777" w:rsidR="0093579D" w:rsidRDefault="00000000">
      <w:pPr>
        <w:pStyle w:val="ListParagraph"/>
        <w:numPr>
          <w:ilvl w:val="0"/>
          <w:numId w:val="1"/>
        </w:numPr>
      </w:pPr>
      <w:r>
        <w:rPr>
          <w:b/>
          <w:bCs/>
        </w:rPr>
        <w:t>Tips</w:t>
      </w:r>
      <w:r>
        <w:t>: Monitor entropy; block high-confidence IOCs.</w:t>
      </w:r>
    </w:p>
    <w:p w14:paraId="61C6383B" w14:textId="77777777" w:rsidR="0093579D" w:rsidRDefault="00000000">
      <w:pPr>
        <w:pStyle w:val="Heading2"/>
      </w:pPr>
      <w:r>
        <w:t>Interpreting Suspicious Commands</w:t>
      </w:r>
    </w:p>
    <w:p w14:paraId="0C6814AA" w14:textId="77777777" w:rsidR="0093579D" w:rsidRDefault="00000000">
      <w:pPr>
        <w:pStyle w:val="ListParagraph"/>
        <w:numPr>
          <w:ilvl w:val="0"/>
          <w:numId w:val="1"/>
        </w:numPr>
      </w:pPr>
      <w:r>
        <w:rPr>
          <w:b/>
          <w:bCs/>
        </w:rPr>
        <w:t>Description</w:t>
      </w:r>
      <w:r>
        <w:t>: Analyze shell/PowerShell for abuse (e.g., living-off-land).</w:t>
      </w:r>
    </w:p>
    <w:p w14:paraId="0FED8072" w14:textId="77777777" w:rsidR="0093579D" w:rsidRDefault="00000000">
      <w:pPr>
        <w:pStyle w:val="ListParagraph"/>
        <w:numPr>
          <w:ilvl w:val="0"/>
          <w:numId w:val="1"/>
        </w:numPr>
      </w:pPr>
      <w:r>
        <w:rPr>
          <w:b/>
          <w:bCs/>
        </w:rPr>
        <w:t>Usage</w:t>
      </w:r>
      <w:r>
        <w:t>: Check cmdlets like Invoke-</w:t>
      </w:r>
      <w:proofErr w:type="spellStart"/>
      <w:r>
        <w:t>WebRequest</w:t>
      </w:r>
      <w:proofErr w:type="spellEnd"/>
      <w:r>
        <w:t xml:space="preserve"> for downloads.</w:t>
      </w:r>
    </w:p>
    <w:p w14:paraId="25656238" w14:textId="77777777" w:rsidR="0093579D" w:rsidRDefault="00000000">
      <w:pPr>
        <w:pStyle w:val="ListParagraph"/>
        <w:numPr>
          <w:ilvl w:val="0"/>
          <w:numId w:val="1"/>
        </w:numPr>
      </w:pPr>
      <w:r>
        <w:rPr>
          <w:b/>
          <w:bCs/>
        </w:rPr>
        <w:t>Scenario</w:t>
      </w:r>
      <w:r>
        <w:t>: net use \\evil.com\share = lateral movement.</w:t>
      </w:r>
    </w:p>
    <w:p w14:paraId="3D75B8CA" w14:textId="77777777" w:rsidR="0093579D" w:rsidRDefault="00000000">
      <w:pPr>
        <w:pStyle w:val="ListParagraph"/>
        <w:numPr>
          <w:ilvl w:val="0"/>
          <w:numId w:val="1"/>
        </w:numPr>
      </w:pPr>
      <w:r>
        <w:rPr>
          <w:b/>
          <w:bCs/>
        </w:rPr>
        <w:t>Tips</w:t>
      </w:r>
      <w:r>
        <w:t>: Log command history; alert on unsigned scripts.</w:t>
      </w:r>
    </w:p>
    <w:p w14:paraId="683EEAEE" w14:textId="77777777" w:rsidR="0093579D" w:rsidRDefault="00000000">
      <w:pPr>
        <w:pStyle w:val="Heading2"/>
      </w:pPr>
      <w:r>
        <w:t>Email Analysis</w:t>
      </w:r>
    </w:p>
    <w:p w14:paraId="50C7AC96" w14:textId="77777777" w:rsidR="0093579D" w:rsidRDefault="00000000">
      <w:pPr>
        <w:pStyle w:val="ListParagraph"/>
        <w:numPr>
          <w:ilvl w:val="0"/>
          <w:numId w:val="1"/>
        </w:numPr>
      </w:pPr>
      <w:r>
        <w:rPr>
          <w:b/>
          <w:bCs/>
        </w:rPr>
        <w:t>Description</w:t>
      </w:r>
      <w:r>
        <w:t>: Inspect headers/payloads for phishing.</w:t>
      </w:r>
    </w:p>
    <w:p w14:paraId="1734E790" w14:textId="77777777" w:rsidR="0093579D" w:rsidRDefault="00000000">
      <w:pPr>
        <w:pStyle w:val="ListParagraph"/>
        <w:numPr>
          <w:ilvl w:val="0"/>
          <w:numId w:val="1"/>
        </w:numPr>
      </w:pPr>
      <w:r>
        <w:rPr>
          <w:b/>
          <w:bCs/>
        </w:rPr>
        <w:t>Usage</w:t>
      </w:r>
      <w:r>
        <w:t>: Decode MIME; check SPF/DKIM/DMARC.</w:t>
      </w:r>
    </w:p>
    <w:p w14:paraId="63A43675" w14:textId="77777777" w:rsidR="0093579D" w:rsidRDefault="00000000">
      <w:pPr>
        <w:pStyle w:val="Heading3"/>
      </w:pPr>
      <w:r>
        <w:t>Header</w:t>
      </w:r>
    </w:p>
    <w:p w14:paraId="2DCA1AB8" w14:textId="77777777" w:rsidR="0093579D" w:rsidRDefault="00000000">
      <w:pPr>
        <w:pStyle w:val="ListParagraph"/>
        <w:numPr>
          <w:ilvl w:val="0"/>
          <w:numId w:val="1"/>
        </w:numPr>
      </w:pPr>
      <w:r>
        <w:rPr>
          <w:b/>
          <w:bCs/>
        </w:rPr>
        <w:t>Received</w:t>
      </w:r>
      <w:r>
        <w:t>: Trace path; spoofing if mismatched.</w:t>
      </w:r>
    </w:p>
    <w:p w14:paraId="3D6FD41E" w14:textId="77777777" w:rsidR="0093579D" w:rsidRDefault="00000000">
      <w:pPr>
        <w:pStyle w:val="ListParagraph"/>
        <w:numPr>
          <w:ilvl w:val="0"/>
          <w:numId w:val="1"/>
        </w:numPr>
      </w:pPr>
      <w:r>
        <w:rPr>
          <w:b/>
          <w:bCs/>
        </w:rPr>
        <w:t>Scenario</w:t>
      </w:r>
      <w:r>
        <w:t>: Forged From with real SPF fail.</w:t>
      </w:r>
    </w:p>
    <w:p w14:paraId="0629637C" w14:textId="77777777" w:rsidR="0093579D" w:rsidRDefault="00000000">
      <w:pPr>
        <w:pStyle w:val="Heading3"/>
      </w:pPr>
      <w:r>
        <w:t>Impersonation</w:t>
      </w:r>
    </w:p>
    <w:p w14:paraId="7CDA44B0" w14:textId="77777777" w:rsidR="0093579D" w:rsidRDefault="00000000">
      <w:pPr>
        <w:pStyle w:val="ListParagraph"/>
        <w:numPr>
          <w:ilvl w:val="0"/>
          <w:numId w:val="1"/>
        </w:numPr>
      </w:pPr>
      <w:r>
        <w:rPr>
          <w:b/>
          <w:bCs/>
        </w:rPr>
        <w:t>Description</w:t>
      </w:r>
      <w:r>
        <w:t>: Spoofed sender/domain.</w:t>
      </w:r>
    </w:p>
    <w:p w14:paraId="5C8A206D" w14:textId="77777777" w:rsidR="0093579D" w:rsidRDefault="00000000">
      <w:pPr>
        <w:pStyle w:val="ListParagraph"/>
        <w:numPr>
          <w:ilvl w:val="0"/>
          <w:numId w:val="1"/>
        </w:numPr>
      </w:pPr>
      <w:r>
        <w:rPr>
          <w:b/>
          <w:bCs/>
        </w:rPr>
        <w:t>Usage</w:t>
      </w:r>
      <w:r>
        <w:t>: Check Reply-To mismatches.</w:t>
      </w:r>
    </w:p>
    <w:p w14:paraId="3A0AE59E" w14:textId="77777777" w:rsidR="0093579D" w:rsidRDefault="00000000">
      <w:pPr>
        <w:pStyle w:val="Heading3"/>
      </w:pPr>
      <w:r>
        <w:t>DomainKeys Identified Mail (DKIM)</w:t>
      </w:r>
    </w:p>
    <w:p w14:paraId="4F17A714" w14:textId="77777777" w:rsidR="0093579D" w:rsidRDefault="00000000">
      <w:pPr>
        <w:pStyle w:val="ListParagraph"/>
        <w:numPr>
          <w:ilvl w:val="0"/>
          <w:numId w:val="1"/>
        </w:numPr>
      </w:pPr>
      <w:r>
        <w:rPr>
          <w:b/>
          <w:bCs/>
        </w:rPr>
        <w:t>Description</w:t>
      </w:r>
      <w:r>
        <w:t>: Cryptographic signature in DNS.</w:t>
      </w:r>
    </w:p>
    <w:p w14:paraId="59718B72" w14:textId="77777777" w:rsidR="0093579D" w:rsidRDefault="00000000">
      <w:pPr>
        <w:pStyle w:val="ListParagraph"/>
        <w:numPr>
          <w:ilvl w:val="0"/>
          <w:numId w:val="1"/>
        </w:numPr>
      </w:pPr>
      <w:r>
        <w:rPr>
          <w:b/>
          <w:bCs/>
        </w:rPr>
        <w:t>Usage</w:t>
      </w:r>
      <w:r>
        <w:t>: Verify signature pass/fail.</w:t>
      </w:r>
    </w:p>
    <w:p w14:paraId="73FF84CE" w14:textId="77777777" w:rsidR="0093579D" w:rsidRDefault="00000000">
      <w:pPr>
        <w:pStyle w:val="Heading3"/>
      </w:pPr>
      <w:r>
        <w:t>Domain-based Message Authentication, Reporting, and Conformance (DMARC)</w:t>
      </w:r>
    </w:p>
    <w:p w14:paraId="2C96BE5C" w14:textId="77777777" w:rsidR="0093579D" w:rsidRDefault="00000000">
      <w:pPr>
        <w:pStyle w:val="ListParagraph"/>
        <w:numPr>
          <w:ilvl w:val="0"/>
          <w:numId w:val="1"/>
        </w:numPr>
      </w:pPr>
      <w:r>
        <w:rPr>
          <w:b/>
          <w:bCs/>
        </w:rPr>
        <w:t>Description</w:t>
      </w:r>
      <w:r>
        <w:t>: Policy for SPF/DKIM failures.</w:t>
      </w:r>
    </w:p>
    <w:p w14:paraId="2E119C13" w14:textId="77777777" w:rsidR="0093579D" w:rsidRDefault="00000000">
      <w:pPr>
        <w:pStyle w:val="ListParagraph"/>
        <w:numPr>
          <w:ilvl w:val="0"/>
          <w:numId w:val="1"/>
        </w:numPr>
      </w:pPr>
      <w:r>
        <w:rPr>
          <w:b/>
          <w:bCs/>
        </w:rPr>
        <w:t>Usage</w:t>
      </w:r>
      <w:r>
        <w:t>: Reject/quarantine on fail.</w:t>
      </w:r>
    </w:p>
    <w:p w14:paraId="749D57C5" w14:textId="77777777" w:rsidR="0093579D" w:rsidRDefault="00000000">
      <w:pPr>
        <w:pStyle w:val="Heading3"/>
      </w:pPr>
      <w:r>
        <w:t>Sender Policy Framework (SPF)</w:t>
      </w:r>
    </w:p>
    <w:p w14:paraId="533D1CB9" w14:textId="77777777" w:rsidR="0093579D" w:rsidRDefault="00000000">
      <w:pPr>
        <w:pStyle w:val="ListParagraph"/>
        <w:numPr>
          <w:ilvl w:val="0"/>
          <w:numId w:val="1"/>
        </w:numPr>
      </w:pPr>
      <w:r>
        <w:rPr>
          <w:b/>
          <w:bCs/>
        </w:rPr>
        <w:t>Description</w:t>
      </w:r>
      <w:r>
        <w:t>: DNS TXT record of authorized senders.</w:t>
      </w:r>
    </w:p>
    <w:p w14:paraId="6A83BE4B" w14:textId="77777777" w:rsidR="0093579D" w:rsidRDefault="00000000">
      <w:pPr>
        <w:pStyle w:val="ListParagraph"/>
        <w:numPr>
          <w:ilvl w:val="0"/>
          <w:numId w:val="1"/>
        </w:numPr>
      </w:pPr>
      <w:r>
        <w:rPr>
          <w:b/>
          <w:bCs/>
        </w:rPr>
        <w:t>Usage</w:t>
      </w:r>
      <w:r>
        <w:t>: Check alignment.</w:t>
      </w:r>
    </w:p>
    <w:p w14:paraId="5B284253" w14:textId="77777777" w:rsidR="0093579D" w:rsidRDefault="00000000">
      <w:pPr>
        <w:pStyle w:val="Heading3"/>
      </w:pPr>
      <w:r>
        <w:t>Embedded Links</w:t>
      </w:r>
    </w:p>
    <w:p w14:paraId="32854664" w14:textId="77777777" w:rsidR="0093579D" w:rsidRDefault="00000000">
      <w:pPr>
        <w:pStyle w:val="ListParagraph"/>
        <w:numPr>
          <w:ilvl w:val="0"/>
          <w:numId w:val="1"/>
        </w:numPr>
      </w:pPr>
      <w:r>
        <w:rPr>
          <w:b/>
          <w:bCs/>
        </w:rPr>
        <w:t>Description</w:t>
      </w:r>
      <w:r>
        <w:t>: Malicious URLs in body.</w:t>
      </w:r>
    </w:p>
    <w:p w14:paraId="3DEA34CF" w14:textId="77777777" w:rsidR="0093579D" w:rsidRDefault="00000000">
      <w:pPr>
        <w:pStyle w:val="ListParagraph"/>
        <w:numPr>
          <w:ilvl w:val="0"/>
          <w:numId w:val="1"/>
        </w:numPr>
      </w:pPr>
      <w:r>
        <w:rPr>
          <w:b/>
          <w:bCs/>
        </w:rPr>
        <w:t>Usage</w:t>
      </w:r>
      <w:r>
        <w:t>: Hover/decode; check redirects.</w:t>
      </w:r>
    </w:p>
    <w:p w14:paraId="5CF8B1CE" w14:textId="77777777" w:rsidR="0093579D" w:rsidRDefault="00000000">
      <w:pPr>
        <w:pStyle w:val="ListParagraph"/>
        <w:numPr>
          <w:ilvl w:val="0"/>
          <w:numId w:val="1"/>
        </w:numPr>
      </w:pPr>
      <w:r>
        <w:rPr>
          <w:b/>
          <w:bCs/>
        </w:rPr>
        <w:t>Scenario</w:t>
      </w:r>
      <w:r>
        <w:t>: Shortened URL to phishing site.</w:t>
      </w:r>
    </w:p>
    <w:p w14:paraId="4FBF04AD" w14:textId="77777777" w:rsidR="00117DFB" w:rsidRDefault="00117DFB">
      <w:pPr>
        <w:pStyle w:val="Heading2"/>
      </w:pPr>
    </w:p>
    <w:p w14:paraId="4BCA060D" w14:textId="0CFC8D22" w:rsidR="0093579D" w:rsidRDefault="00000000" w:rsidP="00D2736B">
      <w:pPr>
        <w:pStyle w:val="Heading2"/>
        <w:spacing w:before="0"/>
      </w:pPr>
      <w:r>
        <w:lastRenderedPageBreak/>
        <w:t>File Analysis</w:t>
      </w:r>
    </w:p>
    <w:p w14:paraId="2056EEE0" w14:textId="77777777" w:rsidR="0093579D" w:rsidRDefault="00000000" w:rsidP="00D2736B">
      <w:pPr>
        <w:pStyle w:val="Heading3"/>
        <w:spacing w:before="0"/>
      </w:pPr>
      <w:r>
        <w:t>Hashing</w:t>
      </w:r>
    </w:p>
    <w:p w14:paraId="4216CC29" w14:textId="77777777" w:rsidR="0093579D" w:rsidRDefault="00000000">
      <w:pPr>
        <w:pStyle w:val="ListParagraph"/>
        <w:numPr>
          <w:ilvl w:val="0"/>
          <w:numId w:val="1"/>
        </w:numPr>
      </w:pPr>
      <w:r>
        <w:rPr>
          <w:b/>
          <w:bCs/>
        </w:rPr>
        <w:t>Description</w:t>
      </w:r>
      <w:r>
        <w:t>: Generate SHA-256/MD5 for reputation check.</w:t>
      </w:r>
    </w:p>
    <w:p w14:paraId="7FA310FD" w14:textId="77777777" w:rsidR="0093579D" w:rsidRDefault="00000000">
      <w:pPr>
        <w:pStyle w:val="ListParagraph"/>
        <w:numPr>
          <w:ilvl w:val="0"/>
          <w:numId w:val="1"/>
        </w:numPr>
      </w:pPr>
      <w:r>
        <w:rPr>
          <w:b/>
          <w:bCs/>
        </w:rPr>
        <w:t>Usage</w:t>
      </w:r>
      <w:r>
        <w:t xml:space="preserve">: Match against </w:t>
      </w:r>
      <w:proofErr w:type="spellStart"/>
      <w:r>
        <w:t>VirusTotal</w:t>
      </w:r>
      <w:proofErr w:type="spellEnd"/>
      <w:r>
        <w:t>.</w:t>
      </w:r>
    </w:p>
    <w:p w14:paraId="2DCFC0C8" w14:textId="77777777" w:rsidR="0093579D" w:rsidRDefault="00000000">
      <w:pPr>
        <w:pStyle w:val="ListParagraph"/>
        <w:numPr>
          <w:ilvl w:val="0"/>
          <w:numId w:val="1"/>
        </w:numPr>
      </w:pPr>
      <w:r>
        <w:rPr>
          <w:b/>
          <w:bCs/>
        </w:rPr>
        <w:t>Scenario</w:t>
      </w:r>
      <w:r>
        <w:t>: Known ransomware hash.</w:t>
      </w:r>
    </w:p>
    <w:p w14:paraId="162390B3" w14:textId="77777777" w:rsidR="0093579D" w:rsidRDefault="00000000">
      <w:pPr>
        <w:pStyle w:val="Heading2"/>
      </w:pPr>
      <w:r>
        <w:t>User Behavior Analysis</w:t>
      </w:r>
    </w:p>
    <w:p w14:paraId="6D72E6E9" w14:textId="77777777" w:rsidR="0093579D" w:rsidRDefault="00000000">
      <w:pPr>
        <w:pStyle w:val="ListParagraph"/>
        <w:numPr>
          <w:ilvl w:val="0"/>
          <w:numId w:val="1"/>
        </w:numPr>
      </w:pPr>
      <w:r>
        <w:rPr>
          <w:b/>
          <w:bCs/>
        </w:rPr>
        <w:t>Description</w:t>
      </w:r>
      <w:r>
        <w:t>: Baseline vs. anomaly detection.</w:t>
      </w:r>
    </w:p>
    <w:p w14:paraId="6C116836" w14:textId="77777777" w:rsidR="0093579D" w:rsidRDefault="00000000">
      <w:pPr>
        <w:pStyle w:val="Heading3"/>
      </w:pPr>
      <w:r>
        <w:t>Abnormal Account Activity</w:t>
      </w:r>
    </w:p>
    <w:p w14:paraId="72D7CB49" w14:textId="77777777" w:rsidR="0093579D" w:rsidRDefault="00000000">
      <w:pPr>
        <w:pStyle w:val="ListParagraph"/>
        <w:numPr>
          <w:ilvl w:val="0"/>
          <w:numId w:val="1"/>
        </w:numPr>
      </w:pPr>
      <w:r>
        <w:rPr>
          <w:b/>
          <w:bCs/>
        </w:rPr>
        <w:t>Usage</w:t>
      </w:r>
      <w:r>
        <w:t>: Multiple failed logins, off-hours access.</w:t>
      </w:r>
    </w:p>
    <w:p w14:paraId="5B9EB078" w14:textId="77777777" w:rsidR="0093579D" w:rsidRDefault="00000000">
      <w:pPr>
        <w:pStyle w:val="ListParagraph"/>
        <w:numPr>
          <w:ilvl w:val="0"/>
          <w:numId w:val="1"/>
        </w:numPr>
      </w:pPr>
      <w:r>
        <w:rPr>
          <w:b/>
          <w:bCs/>
        </w:rPr>
        <w:t>Scenario</w:t>
      </w:r>
      <w:r>
        <w:t>: Brute-force on admin account.</w:t>
      </w:r>
    </w:p>
    <w:p w14:paraId="71E4DCA8" w14:textId="77777777" w:rsidR="0093579D" w:rsidRDefault="00000000">
      <w:pPr>
        <w:pStyle w:val="Heading3"/>
      </w:pPr>
      <w:r>
        <w:t>Impossible Travel</w:t>
      </w:r>
    </w:p>
    <w:p w14:paraId="73F21CE7" w14:textId="77777777" w:rsidR="0093579D" w:rsidRDefault="00000000">
      <w:pPr>
        <w:pStyle w:val="ListParagraph"/>
        <w:numPr>
          <w:ilvl w:val="0"/>
          <w:numId w:val="1"/>
        </w:numPr>
      </w:pPr>
      <w:r>
        <w:rPr>
          <w:b/>
          <w:bCs/>
        </w:rPr>
        <w:t>Description</w:t>
      </w:r>
      <w:r>
        <w:t>: Logins from distant locations in short time.</w:t>
      </w:r>
    </w:p>
    <w:p w14:paraId="2A4BBE22" w14:textId="77777777" w:rsidR="0093579D" w:rsidRDefault="00000000">
      <w:pPr>
        <w:pStyle w:val="ListParagraph"/>
        <w:numPr>
          <w:ilvl w:val="0"/>
          <w:numId w:val="1"/>
        </w:numPr>
      </w:pPr>
      <w:r>
        <w:rPr>
          <w:b/>
          <w:bCs/>
        </w:rPr>
        <w:t>Usage</w:t>
      </w:r>
      <w:r>
        <w:t xml:space="preserve">: </w:t>
      </w:r>
      <w:proofErr w:type="spellStart"/>
      <w:r>
        <w:t>GeoIP</w:t>
      </w:r>
      <w:proofErr w:type="spellEnd"/>
      <w:r>
        <w:t xml:space="preserve"> + timestamp correlation.</w:t>
      </w:r>
    </w:p>
    <w:p w14:paraId="36C9EDB4" w14:textId="77777777" w:rsidR="0093579D" w:rsidRDefault="00000000">
      <w:pPr>
        <w:pStyle w:val="ListParagraph"/>
        <w:numPr>
          <w:ilvl w:val="0"/>
          <w:numId w:val="1"/>
        </w:numPr>
      </w:pPr>
      <w:r>
        <w:rPr>
          <w:b/>
          <w:bCs/>
        </w:rPr>
        <w:t>Scenario</w:t>
      </w:r>
      <w:r>
        <w:t>: US login → China in 5 mins.</w:t>
      </w:r>
    </w:p>
    <w:p w14:paraId="7BB0D393" w14:textId="77777777" w:rsidR="0093579D" w:rsidRDefault="00000000">
      <w:pPr>
        <w:pStyle w:val="Heading1"/>
      </w:pPr>
      <w:r>
        <w:t>Programming Languages/Scripting</w:t>
      </w:r>
    </w:p>
    <w:p w14:paraId="49B1AFA7" w14:textId="77777777" w:rsidR="0093579D" w:rsidRDefault="00000000">
      <w:pPr>
        <w:pStyle w:val="ListParagraph"/>
        <w:numPr>
          <w:ilvl w:val="0"/>
          <w:numId w:val="1"/>
        </w:numPr>
      </w:pPr>
      <w:r>
        <w:rPr>
          <w:b/>
          <w:bCs/>
        </w:rPr>
        <w:t>Purpose</w:t>
      </w:r>
      <w:r>
        <w:t>: Automate analysis, parse logs, query APIs.</w:t>
      </w:r>
    </w:p>
    <w:p w14:paraId="40AC803F" w14:textId="77777777" w:rsidR="0093579D" w:rsidRDefault="00000000">
      <w:pPr>
        <w:pStyle w:val="Heading2"/>
      </w:pPr>
      <w:r>
        <w:t>JavaScript Object Notation (JSON)</w:t>
      </w:r>
    </w:p>
    <w:p w14:paraId="34C0BDEA" w14:textId="77777777" w:rsidR="0093579D" w:rsidRDefault="00000000">
      <w:pPr>
        <w:pStyle w:val="ListParagraph"/>
        <w:numPr>
          <w:ilvl w:val="0"/>
          <w:numId w:val="1"/>
        </w:numPr>
      </w:pPr>
      <w:r>
        <w:rPr>
          <w:b/>
          <w:bCs/>
        </w:rPr>
        <w:t>Description</w:t>
      </w:r>
      <w:r>
        <w:t>: Lightweight data format (</w:t>
      </w:r>
      <w:proofErr w:type="spellStart"/>
      <w:r>
        <w:t>key:value</w:t>
      </w:r>
      <w:proofErr w:type="spellEnd"/>
      <w:r>
        <w:t xml:space="preserve"> pairs).</w:t>
      </w:r>
    </w:p>
    <w:p w14:paraId="6142895B" w14:textId="77777777" w:rsidR="0093579D" w:rsidRDefault="00000000">
      <w:pPr>
        <w:pStyle w:val="ListParagraph"/>
        <w:numPr>
          <w:ilvl w:val="0"/>
          <w:numId w:val="1"/>
        </w:numPr>
      </w:pPr>
      <w:r>
        <w:rPr>
          <w:b/>
          <w:bCs/>
        </w:rPr>
        <w:t>Usage</w:t>
      </w:r>
      <w:r>
        <w:t>: Parse SIEM/</w:t>
      </w:r>
      <w:proofErr w:type="spellStart"/>
      <w:r>
        <w:t>VirusTotal</w:t>
      </w:r>
      <w:proofErr w:type="spellEnd"/>
      <w:r>
        <w:t xml:space="preserve"> output.</w:t>
      </w:r>
    </w:p>
    <w:p w14:paraId="509C4F9C" w14:textId="77777777" w:rsidR="0093579D" w:rsidRDefault="00000000">
      <w:pPr>
        <w:pStyle w:val="ListParagraph"/>
        <w:numPr>
          <w:ilvl w:val="0"/>
          <w:numId w:val="1"/>
        </w:numPr>
      </w:pPr>
      <w:r>
        <w:rPr>
          <w:b/>
          <w:bCs/>
        </w:rPr>
        <w:t>Example</w:t>
      </w:r>
      <w:r>
        <w:t>: {"</w:t>
      </w:r>
      <w:proofErr w:type="spellStart"/>
      <w:r>
        <w:t>ip</w:t>
      </w:r>
      <w:proofErr w:type="spellEnd"/>
      <w:r>
        <w:t>": "1.2.3.4", "threat": "high"}.</w:t>
      </w:r>
    </w:p>
    <w:p w14:paraId="17A6EE90" w14:textId="77777777" w:rsidR="0093579D" w:rsidRDefault="00000000">
      <w:pPr>
        <w:pStyle w:val="Heading2"/>
      </w:pPr>
      <w:r>
        <w:t>Extensible Markup Language (XML)</w:t>
      </w:r>
    </w:p>
    <w:p w14:paraId="7A1ACA73" w14:textId="77777777" w:rsidR="0093579D" w:rsidRDefault="00000000">
      <w:pPr>
        <w:pStyle w:val="ListParagraph"/>
        <w:numPr>
          <w:ilvl w:val="0"/>
          <w:numId w:val="1"/>
        </w:numPr>
      </w:pPr>
      <w:r>
        <w:rPr>
          <w:b/>
          <w:bCs/>
        </w:rPr>
        <w:t>Description</w:t>
      </w:r>
      <w:r>
        <w:t>: Structured tags for data.</w:t>
      </w:r>
    </w:p>
    <w:p w14:paraId="70D58A32" w14:textId="77777777" w:rsidR="0093579D" w:rsidRDefault="00000000">
      <w:pPr>
        <w:pStyle w:val="ListParagraph"/>
        <w:numPr>
          <w:ilvl w:val="0"/>
          <w:numId w:val="1"/>
        </w:numPr>
      </w:pPr>
      <w:r>
        <w:rPr>
          <w:b/>
          <w:bCs/>
        </w:rPr>
        <w:t>Usage</w:t>
      </w:r>
      <w:r>
        <w:t>: STIX/</w:t>
      </w:r>
      <w:proofErr w:type="spellStart"/>
      <w:r>
        <w:t>OpenIOC</w:t>
      </w:r>
      <w:proofErr w:type="spellEnd"/>
      <w:r>
        <w:t xml:space="preserve"> feeds.</w:t>
      </w:r>
    </w:p>
    <w:p w14:paraId="4B239A12" w14:textId="77777777" w:rsidR="0093579D" w:rsidRDefault="00000000">
      <w:pPr>
        <w:pStyle w:val="ListParagraph"/>
        <w:numPr>
          <w:ilvl w:val="0"/>
          <w:numId w:val="1"/>
        </w:numPr>
      </w:pPr>
      <w:r>
        <w:rPr>
          <w:b/>
          <w:bCs/>
        </w:rPr>
        <w:t>Example</w:t>
      </w:r>
      <w:r>
        <w:t>: &amp;</w:t>
      </w:r>
      <w:proofErr w:type="spellStart"/>
      <w:r>
        <w:t>lt;ioc&amp;gt</w:t>
      </w:r>
      <w:proofErr w:type="spellEnd"/>
      <w:r>
        <w:t>;&amp;lt;ip&amp;gt;1.2.3.4&amp;lt;/</w:t>
      </w:r>
      <w:proofErr w:type="spellStart"/>
      <w:r>
        <w:t>ip&amp;gt</w:t>
      </w:r>
      <w:proofErr w:type="spellEnd"/>
      <w:r>
        <w:t>;&amp;</w:t>
      </w:r>
      <w:proofErr w:type="spellStart"/>
      <w:r>
        <w:t>lt</w:t>
      </w:r>
      <w:proofErr w:type="spellEnd"/>
      <w:r>
        <w:t>;/</w:t>
      </w:r>
      <w:proofErr w:type="spellStart"/>
      <w:r>
        <w:t>ioc&amp;gt</w:t>
      </w:r>
      <w:proofErr w:type="spellEnd"/>
      <w:r>
        <w:t>;.</w:t>
      </w:r>
    </w:p>
    <w:p w14:paraId="2FDA92C3" w14:textId="77777777" w:rsidR="0093579D" w:rsidRDefault="00000000">
      <w:pPr>
        <w:pStyle w:val="Heading2"/>
      </w:pPr>
      <w:r>
        <w:t>Python</w:t>
      </w:r>
    </w:p>
    <w:p w14:paraId="6F3CFDBB" w14:textId="77777777" w:rsidR="0093579D" w:rsidRDefault="00000000">
      <w:pPr>
        <w:pStyle w:val="ListParagraph"/>
        <w:numPr>
          <w:ilvl w:val="0"/>
          <w:numId w:val="1"/>
        </w:numPr>
      </w:pPr>
      <w:r>
        <w:rPr>
          <w:b/>
          <w:bCs/>
        </w:rPr>
        <w:t>Description</w:t>
      </w:r>
      <w:r>
        <w:t>: Versatile scripting for automation/analysis.</w:t>
      </w:r>
    </w:p>
    <w:p w14:paraId="11DEE64C" w14:textId="77777777" w:rsidR="0093579D" w:rsidRDefault="00000000">
      <w:pPr>
        <w:pStyle w:val="ListParagraph"/>
        <w:numPr>
          <w:ilvl w:val="0"/>
          <w:numId w:val="1"/>
        </w:numPr>
      </w:pPr>
      <w:r>
        <w:rPr>
          <w:b/>
          <w:bCs/>
        </w:rPr>
        <w:t>Usage</w:t>
      </w:r>
      <w:r>
        <w:t xml:space="preserve">: Parse </w:t>
      </w:r>
      <w:proofErr w:type="spellStart"/>
      <w:r>
        <w:t>pcaps</w:t>
      </w:r>
      <w:proofErr w:type="spellEnd"/>
      <w:r>
        <w:t>, query APIs, ML models.</w:t>
      </w:r>
    </w:p>
    <w:p w14:paraId="2F35B2B9" w14:textId="77777777" w:rsidR="0093579D" w:rsidRDefault="00000000">
      <w:pPr>
        <w:pStyle w:val="ListParagraph"/>
        <w:numPr>
          <w:ilvl w:val="0"/>
          <w:numId w:val="1"/>
        </w:numPr>
      </w:pPr>
      <w:r>
        <w:rPr>
          <w:b/>
          <w:bCs/>
        </w:rPr>
        <w:t>Example</w:t>
      </w:r>
      <w:r>
        <w:t xml:space="preserve">: import requests; r = </w:t>
      </w:r>
      <w:proofErr w:type="spellStart"/>
      <w:r>
        <w:t>requests.get</w:t>
      </w:r>
      <w:proofErr w:type="spellEnd"/>
      <w:r>
        <w:t>('api.virustotal.com').</w:t>
      </w:r>
    </w:p>
    <w:p w14:paraId="3A163721" w14:textId="77777777" w:rsidR="0093579D" w:rsidRDefault="00000000">
      <w:pPr>
        <w:pStyle w:val="Heading2"/>
      </w:pPr>
      <w:r>
        <w:t>PowerShell</w:t>
      </w:r>
    </w:p>
    <w:p w14:paraId="014DB141" w14:textId="77777777" w:rsidR="0093579D" w:rsidRDefault="00000000">
      <w:pPr>
        <w:pStyle w:val="ListParagraph"/>
        <w:numPr>
          <w:ilvl w:val="0"/>
          <w:numId w:val="1"/>
        </w:numPr>
      </w:pPr>
      <w:r>
        <w:rPr>
          <w:b/>
          <w:bCs/>
        </w:rPr>
        <w:t>Description</w:t>
      </w:r>
      <w:r>
        <w:t>: Windows automation/shell.</w:t>
      </w:r>
    </w:p>
    <w:p w14:paraId="1C95A9F0" w14:textId="77777777" w:rsidR="0093579D" w:rsidRDefault="00000000">
      <w:pPr>
        <w:pStyle w:val="ListParagraph"/>
        <w:numPr>
          <w:ilvl w:val="0"/>
          <w:numId w:val="1"/>
        </w:numPr>
      </w:pPr>
      <w:r>
        <w:rPr>
          <w:b/>
          <w:bCs/>
        </w:rPr>
        <w:t>Usage</w:t>
      </w:r>
      <w:r>
        <w:t>: Cmdlet analysis, scripting hunts.</w:t>
      </w:r>
    </w:p>
    <w:p w14:paraId="34A50CD1" w14:textId="77777777" w:rsidR="0093579D" w:rsidRDefault="00000000">
      <w:pPr>
        <w:pStyle w:val="ListParagraph"/>
        <w:numPr>
          <w:ilvl w:val="0"/>
          <w:numId w:val="1"/>
        </w:numPr>
      </w:pPr>
      <w:r>
        <w:rPr>
          <w:b/>
          <w:bCs/>
        </w:rPr>
        <w:t>Example</w:t>
      </w:r>
      <w:r>
        <w:t>: Get-Process | Where-Object {\$_.Path -like "*temp*"}.</w:t>
      </w:r>
    </w:p>
    <w:p w14:paraId="3AE98ED9" w14:textId="77777777" w:rsidR="0093579D" w:rsidRDefault="00000000">
      <w:pPr>
        <w:pStyle w:val="Heading2"/>
      </w:pPr>
      <w:r>
        <w:t>Shell Script</w:t>
      </w:r>
    </w:p>
    <w:p w14:paraId="2D19DFA8" w14:textId="77777777" w:rsidR="0093579D" w:rsidRDefault="00000000">
      <w:pPr>
        <w:pStyle w:val="ListParagraph"/>
        <w:numPr>
          <w:ilvl w:val="0"/>
          <w:numId w:val="1"/>
        </w:numPr>
      </w:pPr>
      <w:r>
        <w:rPr>
          <w:b/>
          <w:bCs/>
        </w:rPr>
        <w:t>Description</w:t>
      </w:r>
      <w:r>
        <w:t>: Bash/</w:t>
      </w:r>
      <w:proofErr w:type="spellStart"/>
      <w:r>
        <w:t>Zsh</w:t>
      </w:r>
      <w:proofErr w:type="spellEnd"/>
      <w:r>
        <w:t xml:space="preserve"> for Linux/Unix.</w:t>
      </w:r>
    </w:p>
    <w:p w14:paraId="54A5F078" w14:textId="77777777" w:rsidR="0093579D" w:rsidRDefault="00000000">
      <w:pPr>
        <w:pStyle w:val="ListParagraph"/>
        <w:numPr>
          <w:ilvl w:val="0"/>
          <w:numId w:val="1"/>
        </w:numPr>
      </w:pPr>
      <w:r>
        <w:rPr>
          <w:b/>
          <w:bCs/>
        </w:rPr>
        <w:t>Usage</w:t>
      </w:r>
      <w:r>
        <w:t>: Log parsing, automation.</w:t>
      </w:r>
    </w:p>
    <w:p w14:paraId="7D070D86" w14:textId="77777777" w:rsidR="0093579D" w:rsidRDefault="00000000">
      <w:pPr>
        <w:pStyle w:val="ListParagraph"/>
        <w:numPr>
          <w:ilvl w:val="0"/>
          <w:numId w:val="1"/>
        </w:numPr>
      </w:pPr>
      <w:r>
        <w:rPr>
          <w:b/>
          <w:bCs/>
        </w:rPr>
        <w:t>Example</w:t>
      </w:r>
      <w:r>
        <w:t xml:space="preserve">: grep "error" /var/log/syslog | </w:t>
      </w:r>
      <w:proofErr w:type="spellStart"/>
      <w:r>
        <w:t>wc</w:t>
      </w:r>
      <w:proofErr w:type="spellEnd"/>
      <w:r>
        <w:t xml:space="preserve"> -l.</w:t>
      </w:r>
    </w:p>
    <w:p w14:paraId="129EB708" w14:textId="77777777" w:rsidR="0093579D" w:rsidRDefault="00000000">
      <w:pPr>
        <w:pStyle w:val="Heading2"/>
      </w:pPr>
      <w:r>
        <w:t>Regular Expressions</w:t>
      </w:r>
    </w:p>
    <w:p w14:paraId="6DE0705D" w14:textId="77777777" w:rsidR="0093579D" w:rsidRDefault="00000000">
      <w:pPr>
        <w:pStyle w:val="ListParagraph"/>
        <w:numPr>
          <w:ilvl w:val="0"/>
          <w:numId w:val="1"/>
        </w:numPr>
      </w:pPr>
      <w:r>
        <w:rPr>
          <w:b/>
          <w:bCs/>
        </w:rPr>
        <w:t>Description</w:t>
      </w:r>
      <w:r>
        <w:t>: Pattern matching for text search.</w:t>
      </w:r>
    </w:p>
    <w:p w14:paraId="5643A468" w14:textId="77777777" w:rsidR="0093579D" w:rsidRDefault="00000000">
      <w:pPr>
        <w:pStyle w:val="ListParagraph"/>
        <w:numPr>
          <w:ilvl w:val="0"/>
          <w:numId w:val="1"/>
        </w:numPr>
      </w:pPr>
      <w:r>
        <w:rPr>
          <w:b/>
          <w:bCs/>
        </w:rPr>
        <w:t>Usage</w:t>
      </w:r>
      <w:r>
        <w:t>: Grep logs for IOCs (e.g., IPs: \d+\.\d+\.\d+\.\d+).</w:t>
      </w:r>
    </w:p>
    <w:p w14:paraId="7C071719" w14:textId="77777777" w:rsidR="0093579D" w:rsidRDefault="00000000">
      <w:pPr>
        <w:pStyle w:val="ListParagraph"/>
        <w:numPr>
          <w:ilvl w:val="0"/>
          <w:numId w:val="1"/>
        </w:numPr>
      </w:pPr>
      <w:r>
        <w:rPr>
          <w:b/>
          <w:bCs/>
        </w:rPr>
        <w:t>Example</w:t>
      </w:r>
      <w:r>
        <w:t xml:space="preserve">: </w:t>
      </w:r>
      <w:proofErr w:type="spellStart"/>
      <w:r>
        <w:t>egrep</w:t>
      </w:r>
      <w:proofErr w:type="spellEnd"/>
      <w:r>
        <w:t xml:space="preserve"> "(</w:t>
      </w:r>
      <w:proofErr w:type="spellStart"/>
      <w:r>
        <w:t>login|fail</w:t>
      </w:r>
      <w:proofErr w:type="spellEnd"/>
      <w:r>
        <w:t>)" logfile.</w:t>
      </w:r>
    </w:p>
    <w:tbl>
      <w:tblPr>
        <w:tblpPr w:leftFromText="180" w:rightFromText="180" w:horzAnchor="page" w:tblpX="1" w:tblpY="360"/>
        <w:tblW w:w="15659" w:type="dxa"/>
        <w:tblBorders>
          <w:top w:val="single" w:sz="8" w:space="0" w:color="3B4350"/>
          <w:left w:val="single" w:sz="8" w:space="0" w:color="3B4350"/>
          <w:right w:val="single" w:sz="8" w:space="0" w:color="3B4350"/>
        </w:tblBorders>
        <w:tblLayout w:type="fixed"/>
        <w:tblLook w:val="0000" w:firstRow="0" w:lastRow="0" w:firstColumn="0" w:lastColumn="0" w:noHBand="0" w:noVBand="0"/>
      </w:tblPr>
      <w:tblGrid>
        <w:gridCol w:w="2835"/>
        <w:gridCol w:w="6090"/>
        <w:gridCol w:w="6734"/>
      </w:tblGrid>
      <w:tr w:rsidR="00D2736B" w14:paraId="2D314610" w14:textId="77777777" w:rsidTr="00D2736B">
        <w:tblPrEx>
          <w:tblCellMar>
            <w:top w:w="0" w:type="dxa"/>
            <w:bottom w:w="0" w:type="dxa"/>
          </w:tblCellMar>
        </w:tblPrEx>
        <w:tc>
          <w:tcPr>
            <w:tcW w:w="2835" w:type="dxa"/>
            <w:tcBorders>
              <w:top w:val="single" w:sz="8" w:space="0" w:color="3B4350"/>
              <w:bottom w:val="single" w:sz="8" w:space="0" w:color="3B4350"/>
              <w:right w:val="single" w:sz="8" w:space="0" w:color="3B4350"/>
            </w:tcBorders>
            <w:shd w:val="clear" w:color="auto" w:fill="131315"/>
            <w:tcMar>
              <w:top w:w="120" w:type="nil"/>
              <w:left w:w="120" w:type="nil"/>
              <w:bottom w:w="120" w:type="nil"/>
              <w:right w:w="120" w:type="nil"/>
            </w:tcMar>
            <w:vAlign w:val="bottom"/>
          </w:tcPr>
          <w:p w14:paraId="23720A1C" w14:textId="77777777" w:rsidR="00D2736B" w:rsidRDefault="00D2736B" w:rsidP="00D2736B">
            <w:pPr>
              <w:autoSpaceDE w:val="0"/>
              <w:autoSpaceDN w:val="0"/>
              <w:adjustRightInd w:val="0"/>
              <w:spacing w:before="0" w:after="0"/>
              <w:rPr>
                <w:rFonts w:ascii="Times-Bold" w:hAnsi="Times-Bold" w:cs="Times-Bold"/>
                <w:b/>
                <w:bCs/>
                <w:color w:val="FFFFFF"/>
                <w:sz w:val="21"/>
                <w:szCs w:val="21"/>
              </w:rPr>
            </w:pPr>
            <w:r>
              <w:rPr>
                <w:rFonts w:ascii="Times-Bold" w:hAnsi="Times-Bold" w:cs="Times-Bold"/>
                <w:b/>
                <w:bCs/>
                <w:color w:val="FFFFFF"/>
                <w:sz w:val="21"/>
                <w:szCs w:val="21"/>
              </w:rPr>
              <w:lastRenderedPageBreak/>
              <w:t>Concept</w:t>
            </w:r>
          </w:p>
        </w:tc>
        <w:tc>
          <w:tcPr>
            <w:tcW w:w="6090" w:type="dxa"/>
            <w:tcBorders>
              <w:top w:val="single" w:sz="8" w:space="0" w:color="3B4350"/>
              <w:left w:val="single" w:sz="8" w:space="0" w:color="3B4350"/>
              <w:bottom w:val="single" w:sz="8" w:space="0" w:color="3B4350"/>
              <w:right w:val="single" w:sz="8" w:space="0" w:color="3B4350"/>
            </w:tcBorders>
            <w:shd w:val="clear" w:color="auto" w:fill="131315"/>
            <w:tcMar>
              <w:top w:w="120" w:type="nil"/>
              <w:left w:w="120" w:type="nil"/>
              <w:bottom w:w="120" w:type="nil"/>
              <w:right w:w="120" w:type="nil"/>
            </w:tcMar>
            <w:vAlign w:val="bottom"/>
          </w:tcPr>
          <w:p w14:paraId="68FA9415" w14:textId="77777777" w:rsidR="00D2736B" w:rsidRDefault="00D2736B" w:rsidP="00D2736B">
            <w:pPr>
              <w:autoSpaceDE w:val="0"/>
              <w:autoSpaceDN w:val="0"/>
              <w:adjustRightInd w:val="0"/>
              <w:spacing w:before="0" w:after="0"/>
              <w:rPr>
                <w:rFonts w:ascii="Times-Bold" w:hAnsi="Times-Bold" w:cs="Times-Bold"/>
                <w:b/>
                <w:bCs/>
                <w:color w:val="FFFFFF"/>
                <w:sz w:val="21"/>
                <w:szCs w:val="21"/>
              </w:rPr>
            </w:pPr>
            <w:r>
              <w:rPr>
                <w:rFonts w:ascii="Times-Bold" w:hAnsi="Times-Bold" w:cs="Times-Bold"/>
                <w:b/>
                <w:bCs/>
                <w:color w:val="FFFFFF"/>
                <w:sz w:val="21"/>
                <w:szCs w:val="21"/>
              </w:rPr>
              <w:t>Primary Use Case</w:t>
            </w:r>
          </w:p>
        </w:tc>
        <w:tc>
          <w:tcPr>
            <w:tcW w:w="6734" w:type="dxa"/>
            <w:tcBorders>
              <w:top w:val="single" w:sz="8" w:space="0" w:color="3B4350"/>
              <w:left w:val="single" w:sz="8" w:space="0" w:color="3B4350"/>
              <w:bottom w:val="single" w:sz="8" w:space="0" w:color="3B4350"/>
            </w:tcBorders>
            <w:shd w:val="clear" w:color="auto" w:fill="131315"/>
            <w:tcMar>
              <w:top w:w="120" w:type="nil"/>
              <w:left w:w="120" w:type="nil"/>
              <w:bottom w:w="120" w:type="nil"/>
              <w:right w:w="120" w:type="nil"/>
            </w:tcMar>
            <w:vAlign w:val="bottom"/>
          </w:tcPr>
          <w:p w14:paraId="700FE781" w14:textId="77777777" w:rsidR="00D2736B" w:rsidRDefault="00D2736B" w:rsidP="00D2736B">
            <w:pPr>
              <w:autoSpaceDE w:val="0"/>
              <w:autoSpaceDN w:val="0"/>
              <w:adjustRightInd w:val="0"/>
              <w:spacing w:before="0" w:after="0"/>
              <w:rPr>
                <w:rFonts w:ascii="Times-Bold" w:hAnsi="Times-Bold" w:cs="Times-Bold"/>
                <w:b/>
                <w:bCs/>
                <w:color w:val="FFFFFF"/>
                <w:sz w:val="21"/>
                <w:szCs w:val="21"/>
              </w:rPr>
            </w:pPr>
            <w:r>
              <w:rPr>
                <w:rFonts w:ascii="Times-Bold" w:hAnsi="Times-Bold" w:cs="Times-Bold"/>
                <w:b/>
                <w:bCs/>
                <w:color w:val="FFFFFF"/>
                <w:sz w:val="21"/>
                <w:szCs w:val="21"/>
              </w:rPr>
              <w:t>Key Visual Identifier</w:t>
            </w:r>
          </w:p>
        </w:tc>
      </w:tr>
      <w:tr w:rsidR="00D2736B" w14:paraId="0E80114D" w14:textId="77777777" w:rsidTr="00D2736B">
        <w:tblPrEx>
          <w:tblBorders>
            <w:top w:val="none" w:sz="0" w:space="0" w:color="auto"/>
          </w:tblBorders>
          <w:tblCellMar>
            <w:top w:w="0" w:type="dxa"/>
            <w:bottom w:w="0" w:type="dxa"/>
          </w:tblCellMar>
        </w:tblPrEx>
        <w:tc>
          <w:tcPr>
            <w:tcW w:w="2835" w:type="dxa"/>
            <w:tcBorders>
              <w:top w:val="single" w:sz="8" w:space="0" w:color="3B4350"/>
              <w:bottom w:val="single" w:sz="8" w:space="0" w:color="3B4350"/>
              <w:right w:val="single" w:sz="8" w:space="0" w:color="3B4350"/>
            </w:tcBorders>
            <w:shd w:val="clear" w:color="auto" w:fill="131315"/>
            <w:tcMar>
              <w:top w:w="240" w:type="nil"/>
              <w:left w:w="120" w:type="nil"/>
              <w:bottom w:w="120" w:type="nil"/>
              <w:right w:w="240" w:type="nil"/>
            </w:tcMar>
          </w:tcPr>
          <w:p w14:paraId="56599393" w14:textId="77777777" w:rsidR="00D2736B" w:rsidRDefault="00D2736B" w:rsidP="00D2736B">
            <w:pPr>
              <w:autoSpaceDE w:val="0"/>
              <w:autoSpaceDN w:val="0"/>
              <w:adjustRightInd w:val="0"/>
              <w:spacing w:before="0" w:after="0"/>
              <w:rPr>
                <w:rFonts w:ascii="Times-Roman" w:hAnsi="Times-Roman" w:cs="Times-Roman"/>
                <w:color w:val="FFFFFF"/>
                <w:sz w:val="21"/>
                <w:szCs w:val="21"/>
              </w:rPr>
            </w:pPr>
            <w:r>
              <w:rPr>
                <w:rFonts w:ascii="Times-Bold" w:hAnsi="Times-Bold" w:cs="Times-Bold"/>
                <w:b/>
                <w:bCs/>
                <w:color w:val="FFFFFF"/>
                <w:sz w:val="21"/>
                <w:szCs w:val="21"/>
              </w:rPr>
              <w:t>JSON</w:t>
            </w:r>
          </w:p>
        </w:tc>
        <w:tc>
          <w:tcPr>
            <w:tcW w:w="6090" w:type="dxa"/>
            <w:tcBorders>
              <w:top w:val="single" w:sz="8" w:space="0" w:color="3B4350"/>
              <w:left w:val="single" w:sz="8" w:space="0" w:color="3B4350"/>
              <w:bottom w:val="single" w:sz="8" w:space="0" w:color="3B4350"/>
              <w:right w:val="single" w:sz="8" w:space="0" w:color="3B4350"/>
            </w:tcBorders>
            <w:shd w:val="clear" w:color="auto" w:fill="131315"/>
            <w:tcMar>
              <w:top w:w="240" w:type="nil"/>
              <w:left w:w="120" w:type="nil"/>
              <w:bottom w:w="120" w:type="nil"/>
              <w:right w:w="240" w:type="nil"/>
            </w:tcMar>
          </w:tcPr>
          <w:p w14:paraId="457F5E58" w14:textId="77777777" w:rsidR="00D2736B" w:rsidRDefault="00D2736B" w:rsidP="00D2736B">
            <w:pPr>
              <w:autoSpaceDE w:val="0"/>
              <w:autoSpaceDN w:val="0"/>
              <w:adjustRightInd w:val="0"/>
              <w:spacing w:before="0" w:after="0"/>
              <w:rPr>
                <w:rFonts w:ascii="Times-Roman" w:hAnsi="Times-Roman" w:cs="Times-Roman"/>
                <w:color w:val="FFFFFF"/>
                <w:sz w:val="21"/>
                <w:szCs w:val="21"/>
              </w:rPr>
            </w:pPr>
            <w:r>
              <w:rPr>
                <w:rFonts w:ascii="Times-Roman" w:hAnsi="Times-Roman" w:cs="Times-Roman"/>
                <w:color w:val="FFFFFF"/>
                <w:sz w:val="21"/>
                <w:szCs w:val="21"/>
              </w:rPr>
              <w:t>Modern data sharing / Cloud logs</w:t>
            </w:r>
          </w:p>
        </w:tc>
        <w:tc>
          <w:tcPr>
            <w:tcW w:w="6734" w:type="dxa"/>
            <w:tcBorders>
              <w:top w:val="single" w:sz="8" w:space="0" w:color="3B4350"/>
              <w:left w:val="single" w:sz="8" w:space="0" w:color="3B4350"/>
              <w:bottom w:val="single" w:sz="8" w:space="0" w:color="3B4350"/>
            </w:tcBorders>
            <w:shd w:val="clear" w:color="auto" w:fill="131315"/>
            <w:tcMar>
              <w:top w:w="240" w:type="nil"/>
              <w:left w:w="120" w:type="nil"/>
              <w:bottom w:w="120" w:type="nil"/>
              <w:right w:w="240" w:type="nil"/>
            </w:tcMar>
          </w:tcPr>
          <w:p w14:paraId="42533E0B" w14:textId="77777777" w:rsidR="00D2736B" w:rsidRDefault="00D2736B" w:rsidP="00D2736B">
            <w:pPr>
              <w:autoSpaceDE w:val="0"/>
              <w:autoSpaceDN w:val="0"/>
              <w:adjustRightInd w:val="0"/>
              <w:spacing w:before="0" w:after="0"/>
              <w:rPr>
                <w:rFonts w:ascii="Times-Roman" w:hAnsi="Times-Roman" w:cs="Times-Roman"/>
                <w:color w:val="FFFFFF"/>
                <w:sz w:val="21"/>
                <w:szCs w:val="21"/>
              </w:rPr>
            </w:pPr>
            <w:r>
              <w:rPr>
                <w:rFonts w:ascii="System Font" w:hAnsi="System Font" w:cs="System Font"/>
                <w:b/>
                <w:bCs/>
                <w:color w:val="FFFFFF"/>
                <w:sz w:val="21"/>
                <w:szCs w:val="21"/>
              </w:rPr>
              <w:t>{ "key": "value" }</w:t>
            </w:r>
          </w:p>
        </w:tc>
      </w:tr>
      <w:tr w:rsidR="00D2736B" w14:paraId="2512E3DE" w14:textId="77777777" w:rsidTr="00D2736B">
        <w:tblPrEx>
          <w:tblBorders>
            <w:top w:val="none" w:sz="0" w:space="0" w:color="auto"/>
          </w:tblBorders>
          <w:tblCellMar>
            <w:top w:w="0" w:type="dxa"/>
            <w:bottom w:w="0" w:type="dxa"/>
          </w:tblCellMar>
        </w:tblPrEx>
        <w:tc>
          <w:tcPr>
            <w:tcW w:w="2835" w:type="dxa"/>
            <w:tcBorders>
              <w:top w:val="single" w:sz="8" w:space="0" w:color="3B4350"/>
              <w:bottom w:val="single" w:sz="8" w:space="0" w:color="3B4350"/>
              <w:right w:val="single" w:sz="8" w:space="0" w:color="3B4350"/>
            </w:tcBorders>
            <w:shd w:val="clear" w:color="auto" w:fill="131315"/>
            <w:tcMar>
              <w:top w:w="240" w:type="nil"/>
              <w:left w:w="120" w:type="nil"/>
              <w:bottom w:w="120" w:type="nil"/>
              <w:right w:w="240" w:type="nil"/>
            </w:tcMar>
          </w:tcPr>
          <w:p w14:paraId="622480A0" w14:textId="77777777" w:rsidR="00D2736B" w:rsidRDefault="00D2736B" w:rsidP="00D2736B">
            <w:pPr>
              <w:autoSpaceDE w:val="0"/>
              <w:autoSpaceDN w:val="0"/>
              <w:adjustRightInd w:val="0"/>
              <w:spacing w:before="0" w:after="0"/>
              <w:rPr>
                <w:rFonts w:ascii="Times-Roman" w:hAnsi="Times-Roman" w:cs="Times-Roman"/>
                <w:color w:val="FFFFFF"/>
                <w:sz w:val="21"/>
                <w:szCs w:val="21"/>
              </w:rPr>
            </w:pPr>
            <w:r>
              <w:rPr>
                <w:rFonts w:ascii="Times-Bold" w:hAnsi="Times-Bold" w:cs="Times-Bold"/>
                <w:b/>
                <w:bCs/>
                <w:color w:val="FFFFFF"/>
                <w:sz w:val="21"/>
                <w:szCs w:val="21"/>
              </w:rPr>
              <w:t>XML</w:t>
            </w:r>
          </w:p>
        </w:tc>
        <w:tc>
          <w:tcPr>
            <w:tcW w:w="6090" w:type="dxa"/>
            <w:tcBorders>
              <w:top w:val="single" w:sz="8" w:space="0" w:color="3B4350"/>
              <w:left w:val="single" w:sz="8" w:space="0" w:color="3B4350"/>
              <w:bottom w:val="single" w:sz="8" w:space="0" w:color="3B4350"/>
              <w:right w:val="single" w:sz="8" w:space="0" w:color="3B4350"/>
            </w:tcBorders>
            <w:shd w:val="clear" w:color="auto" w:fill="131315"/>
            <w:tcMar>
              <w:top w:w="240" w:type="nil"/>
              <w:left w:w="120" w:type="nil"/>
              <w:bottom w:w="120" w:type="nil"/>
              <w:right w:w="240" w:type="nil"/>
            </w:tcMar>
          </w:tcPr>
          <w:p w14:paraId="2D67692C" w14:textId="77777777" w:rsidR="00D2736B" w:rsidRDefault="00D2736B" w:rsidP="00D2736B">
            <w:pPr>
              <w:autoSpaceDE w:val="0"/>
              <w:autoSpaceDN w:val="0"/>
              <w:adjustRightInd w:val="0"/>
              <w:spacing w:before="0" w:after="0"/>
              <w:rPr>
                <w:rFonts w:ascii="Times-Roman" w:hAnsi="Times-Roman" w:cs="Times-Roman"/>
                <w:color w:val="FFFFFF"/>
                <w:sz w:val="21"/>
                <w:szCs w:val="21"/>
              </w:rPr>
            </w:pPr>
            <w:r>
              <w:rPr>
                <w:rFonts w:ascii="Times-Roman" w:hAnsi="Times-Roman" w:cs="Times-Roman"/>
                <w:color w:val="FFFFFF"/>
                <w:sz w:val="21"/>
                <w:szCs w:val="21"/>
              </w:rPr>
              <w:t>Older data formats / OVAL</w:t>
            </w:r>
          </w:p>
        </w:tc>
        <w:tc>
          <w:tcPr>
            <w:tcW w:w="6734" w:type="dxa"/>
            <w:tcBorders>
              <w:top w:val="single" w:sz="8" w:space="0" w:color="3B4350"/>
              <w:left w:val="single" w:sz="8" w:space="0" w:color="3B4350"/>
              <w:bottom w:val="single" w:sz="8" w:space="0" w:color="3B4350"/>
            </w:tcBorders>
            <w:shd w:val="clear" w:color="auto" w:fill="131315"/>
            <w:tcMar>
              <w:top w:w="240" w:type="nil"/>
              <w:left w:w="120" w:type="nil"/>
              <w:bottom w:w="120" w:type="nil"/>
              <w:right w:w="240" w:type="nil"/>
            </w:tcMar>
          </w:tcPr>
          <w:p w14:paraId="733A77CD" w14:textId="77777777" w:rsidR="00D2736B" w:rsidRDefault="00D2736B" w:rsidP="00D2736B">
            <w:pPr>
              <w:autoSpaceDE w:val="0"/>
              <w:autoSpaceDN w:val="0"/>
              <w:adjustRightInd w:val="0"/>
              <w:spacing w:before="0" w:after="0"/>
              <w:rPr>
                <w:rFonts w:ascii="Times-Roman" w:hAnsi="Times-Roman" w:cs="Times-Roman"/>
                <w:color w:val="FFFFFF"/>
                <w:sz w:val="21"/>
                <w:szCs w:val="21"/>
              </w:rPr>
            </w:pPr>
            <w:r>
              <w:rPr>
                <w:rFonts w:ascii="System Font" w:hAnsi="System Font" w:cs="System Font"/>
                <w:b/>
                <w:bCs/>
                <w:color w:val="FFFFFF"/>
                <w:sz w:val="21"/>
                <w:szCs w:val="21"/>
              </w:rPr>
              <w:t>&lt;tag&gt;data&lt;/tag&gt;</w:t>
            </w:r>
          </w:p>
        </w:tc>
      </w:tr>
      <w:tr w:rsidR="00D2736B" w14:paraId="12665715" w14:textId="77777777" w:rsidTr="00D2736B">
        <w:tblPrEx>
          <w:tblBorders>
            <w:top w:val="none" w:sz="0" w:space="0" w:color="auto"/>
          </w:tblBorders>
          <w:tblCellMar>
            <w:top w:w="0" w:type="dxa"/>
            <w:bottom w:w="0" w:type="dxa"/>
          </w:tblCellMar>
        </w:tblPrEx>
        <w:tc>
          <w:tcPr>
            <w:tcW w:w="2835" w:type="dxa"/>
            <w:tcBorders>
              <w:top w:val="single" w:sz="8" w:space="0" w:color="3B4350"/>
              <w:bottom w:val="single" w:sz="8" w:space="0" w:color="3B4350"/>
              <w:right w:val="single" w:sz="8" w:space="0" w:color="3B4350"/>
            </w:tcBorders>
            <w:shd w:val="clear" w:color="auto" w:fill="131315"/>
            <w:tcMar>
              <w:top w:w="240" w:type="nil"/>
              <w:left w:w="120" w:type="nil"/>
              <w:bottom w:w="120" w:type="nil"/>
              <w:right w:w="240" w:type="nil"/>
            </w:tcMar>
          </w:tcPr>
          <w:p w14:paraId="60BC80CE" w14:textId="77777777" w:rsidR="00D2736B" w:rsidRDefault="00D2736B" w:rsidP="00D2736B">
            <w:pPr>
              <w:autoSpaceDE w:val="0"/>
              <w:autoSpaceDN w:val="0"/>
              <w:adjustRightInd w:val="0"/>
              <w:spacing w:before="0" w:after="0"/>
              <w:rPr>
                <w:rFonts w:ascii="Times-Roman" w:hAnsi="Times-Roman" w:cs="Times-Roman"/>
                <w:color w:val="FFFFFF"/>
                <w:sz w:val="21"/>
                <w:szCs w:val="21"/>
              </w:rPr>
            </w:pPr>
            <w:r>
              <w:rPr>
                <w:rFonts w:ascii="Times-Bold" w:hAnsi="Times-Bold" w:cs="Times-Bold"/>
                <w:b/>
                <w:bCs/>
                <w:color w:val="FFFFFF"/>
                <w:sz w:val="21"/>
                <w:szCs w:val="21"/>
              </w:rPr>
              <w:t>Python</w:t>
            </w:r>
          </w:p>
        </w:tc>
        <w:tc>
          <w:tcPr>
            <w:tcW w:w="6090" w:type="dxa"/>
            <w:tcBorders>
              <w:top w:val="single" w:sz="8" w:space="0" w:color="3B4350"/>
              <w:left w:val="single" w:sz="8" w:space="0" w:color="3B4350"/>
              <w:bottom w:val="single" w:sz="8" w:space="0" w:color="3B4350"/>
              <w:right w:val="single" w:sz="8" w:space="0" w:color="3B4350"/>
            </w:tcBorders>
            <w:shd w:val="clear" w:color="auto" w:fill="131315"/>
            <w:tcMar>
              <w:top w:w="240" w:type="nil"/>
              <w:left w:w="120" w:type="nil"/>
              <w:bottom w:w="120" w:type="nil"/>
              <w:right w:w="240" w:type="nil"/>
            </w:tcMar>
          </w:tcPr>
          <w:p w14:paraId="3AA651C7" w14:textId="77777777" w:rsidR="00D2736B" w:rsidRDefault="00D2736B" w:rsidP="00D2736B">
            <w:pPr>
              <w:autoSpaceDE w:val="0"/>
              <w:autoSpaceDN w:val="0"/>
              <w:adjustRightInd w:val="0"/>
              <w:spacing w:before="0" w:after="0"/>
              <w:rPr>
                <w:rFonts w:ascii="Times-Roman" w:hAnsi="Times-Roman" w:cs="Times-Roman"/>
                <w:color w:val="FFFFFF"/>
                <w:sz w:val="21"/>
                <w:szCs w:val="21"/>
              </w:rPr>
            </w:pPr>
            <w:r>
              <w:rPr>
                <w:rFonts w:ascii="Times-Roman" w:hAnsi="Times-Roman" w:cs="Times-Roman"/>
                <w:color w:val="FFFFFF"/>
                <w:sz w:val="21"/>
                <w:szCs w:val="21"/>
              </w:rPr>
              <w:t>General security automation</w:t>
            </w:r>
          </w:p>
        </w:tc>
        <w:tc>
          <w:tcPr>
            <w:tcW w:w="6734" w:type="dxa"/>
            <w:tcBorders>
              <w:top w:val="single" w:sz="8" w:space="0" w:color="3B4350"/>
              <w:left w:val="single" w:sz="8" w:space="0" w:color="3B4350"/>
              <w:bottom w:val="single" w:sz="8" w:space="0" w:color="3B4350"/>
            </w:tcBorders>
            <w:shd w:val="clear" w:color="auto" w:fill="131315"/>
            <w:tcMar>
              <w:top w:w="240" w:type="nil"/>
              <w:left w:w="120" w:type="nil"/>
              <w:bottom w:w="120" w:type="nil"/>
              <w:right w:w="240" w:type="nil"/>
            </w:tcMar>
          </w:tcPr>
          <w:p w14:paraId="199C0B33" w14:textId="77777777" w:rsidR="00D2736B" w:rsidRDefault="00D2736B" w:rsidP="00D2736B">
            <w:pPr>
              <w:autoSpaceDE w:val="0"/>
              <w:autoSpaceDN w:val="0"/>
              <w:adjustRightInd w:val="0"/>
              <w:spacing w:before="0" w:after="0"/>
              <w:rPr>
                <w:rFonts w:ascii="Times-Roman" w:hAnsi="Times-Roman" w:cs="Times-Roman"/>
                <w:color w:val="FFFFFF"/>
                <w:sz w:val="21"/>
                <w:szCs w:val="21"/>
              </w:rPr>
            </w:pPr>
            <w:r>
              <w:rPr>
                <w:rFonts w:ascii="System Font" w:hAnsi="System Font" w:cs="System Font"/>
                <w:b/>
                <w:bCs/>
                <w:color w:val="FFFFFF"/>
                <w:sz w:val="21"/>
                <w:szCs w:val="21"/>
              </w:rPr>
              <w:t xml:space="preserve">def </w:t>
            </w:r>
            <w:proofErr w:type="spellStart"/>
            <w:r>
              <w:rPr>
                <w:rFonts w:ascii="System Font" w:hAnsi="System Font" w:cs="System Font"/>
                <w:b/>
                <w:bCs/>
                <w:color w:val="FFFFFF"/>
                <w:sz w:val="21"/>
                <w:szCs w:val="21"/>
              </w:rPr>
              <w:t>function_name</w:t>
            </w:r>
            <w:proofErr w:type="spellEnd"/>
            <w:r>
              <w:rPr>
                <w:rFonts w:ascii="System Font" w:hAnsi="System Font" w:cs="System Font"/>
                <w:b/>
                <w:bCs/>
                <w:color w:val="FFFFFF"/>
                <w:sz w:val="21"/>
                <w:szCs w:val="21"/>
              </w:rPr>
              <w:t>():</w:t>
            </w:r>
          </w:p>
        </w:tc>
      </w:tr>
      <w:tr w:rsidR="00D2736B" w14:paraId="522954A0" w14:textId="77777777" w:rsidTr="00D2736B">
        <w:tblPrEx>
          <w:tblBorders>
            <w:top w:val="none" w:sz="0" w:space="0" w:color="auto"/>
          </w:tblBorders>
          <w:tblCellMar>
            <w:top w:w="0" w:type="dxa"/>
            <w:bottom w:w="0" w:type="dxa"/>
          </w:tblCellMar>
        </w:tblPrEx>
        <w:tc>
          <w:tcPr>
            <w:tcW w:w="2835" w:type="dxa"/>
            <w:tcBorders>
              <w:top w:val="single" w:sz="8" w:space="0" w:color="3B4350"/>
              <w:bottom w:val="single" w:sz="8" w:space="0" w:color="3B4350"/>
              <w:right w:val="single" w:sz="8" w:space="0" w:color="3B4350"/>
            </w:tcBorders>
            <w:shd w:val="clear" w:color="auto" w:fill="131315"/>
            <w:tcMar>
              <w:top w:w="240" w:type="nil"/>
              <w:left w:w="120" w:type="nil"/>
              <w:bottom w:w="120" w:type="nil"/>
              <w:right w:w="240" w:type="nil"/>
            </w:tcMar>
          </w:tcPr>
          <w:p w14:paraId="7B2772E7" w14:textId="77777777" w:rsidR="00D2736B" w:rsidRDefault="00D2736B" w:rsidP="00D2736B">
            <w:pPr>
              <w:autoSpaceDE w:val="0"/>
              <w:autoSpaceDN w:val="0"/>
              <w:adjustRightInd w:val="0"/>
              <w:spacing w:before="0" w:after="0"/>
              <w:rPr>
                <w:rFonts w:ascii="Times-Roman" w:hAnsi="Times-Roman" w:cs="Times-Roman"/>
                <w:color w:val="FFFFFF"/>
                <w:sz w:val="21"/>
                <w:szCs w:val="21"/>
              </w:rPr>
            </w:pPr>
            <w:r>
              <w:rPr>
                <w:rFonts w:ascii="Times-Bold" w:hAnsi="Times-Bold" w:cs="Times-Bold"/>
                <w:b/>
                <w:bCs/>
                <w:color w:val="FFFFFF"/>
                <w:sz w:val="21"/>
                <w:szCs w:val="21"/>
              </w:rPr>
              <w:t>PowerShell</w:t>
            </w:r>
          </w:p>
        </w:tc>
        <w:tc>
          <w:tcPr>
            <w:tcW w:w="6090" w:type="dxa"/>
            <w:tcBorders>
              <w:top w:val="single" w:sz="8" w:space="0" w:color="3B4350"/>
              <w:left w:val="single" w:sz="8" w:space="0" w:color="3B4350"/>
              <w:bottom w:val="single" w:sz="8" w:space="0" w:color="3B4350"/>
              <w:right w:val="single" w:sz="8" w:space="0" w:color="3B4350"/>
            </w:tcBorders>
            <w:shd w:val="clear" w:color="auto" w:fill="131315"/>
            <w:tcMar>
              <w:top w:w="240" w:type="nil"/>
              <w:left w:w="120" w:type="nil"/>
              <w:bottom w:w="120" w:type="nil"/>
              <w:right w:w="240" w:type="nil"/>
            </w:tcMar>
          </w:tcPr>
          <w:p w14:paraId="3370038D" w14:textId="77777777" w:rsidR="00D2736B" w:rsidRDefault="00D2736B" w:rsidP="00D2736B">
            <w:pPr>
              <w:autoSpaceDE w:val="0"/>
              <w:autoSpaceDN w:val="0"/>
              <w:adjustRightInd w:val="0"/>
              <w:spacing w:before="0" w:after="0"/>
              <w:rPr>
                <w:rFonts w:ascii="Times-Roman" w:hAnsi="Times-Roman" w:cs="Times-Roman"/>
                <w:color w:val="FFFFFF"/>
                <w:sz w:val="21"/>
                <w:szCs w:val="21"/>
              </w:rPr>
            </w:pPr>
            <w:r>
              <w:rPr>
                <w:rFonts w:ascii="Times-Roman" w:hAnsi="Times-Roman" w:cs="Times-Roman"/>
                <w:color w:val="FFFFFF"/>
                <w:sz w:val="21"/>
                <w:szCs w:val="21"/>
              </w:rPr>
              <w:t>Windows automation / Admin</w:t>
            </w:r>
          </w:p>
        </w:tc>
        <w:tc>
          <w:tcPr>
            <w:tcW w:w="6734" w:type="dxa"/>
            <w:tcBorders>
              <w:top w:val="single" w:sz="8" w:space="0" w:color="3B4350"/>
              <w:left w:val="single" w:sz="8" w:space="0" w:color="3B4350"/>
              <w:bottom w:val="single" w:sz="8" w:space="0" w:color="3B4350"/>
            </w:tcBorders>
            <w:shd w:val="clear" w:color="auto" w:fill="131315"/>
            <w:tcMar>
              <w:top w:w="240" w:type="nil"/>
              <w:left w:w="120" w:type="nil"/>
              <w:bottom w:w="120" w:type="nil"/>
              <w:right w:w="240" w:type="nil"/>
            </w:tcMar>
          </w:tcPr>
          <w:p w14:paraId="6B4506F8" w14:textId="77777777" w:rsidR="00D2736B" w:rsidRDefault="00D2736B" w:rsidP="00D2736B">
            <w:pPr>
              <w:autoSpaceDE w:val="0"/>
              <w:autoSpaceDN w:val="0"/>
              <w:adjustRightInd w:val="0"/>
              <w:spacing w:before="0" w:after="0"/>
              <w:rPr>
                <w:rFonts w:ascii="Times-Roman" w:hAnsi="Times-Roman" w:cs="Times-Roman"/>
                <w:color w:val="FFFFFF"/>
                <w:sz w:val="21"/>
                <w:szCs w:val="21"/>
              </w:rPr>
            </w:pPr>
            <w:r>
              <w:rPr>
                <w:rFonts w:ascii="System Font" w:hAnsi="System Font" w:cs="System Font"/>
                <w:b/>
                <w:bCs/>
                <w:color w:val="FFFFFF"/>
                <w:sz w:val="21"/>
                <w:szCs w:val="21"/>
              </w:rPr>
              <w:t>Verb-Noun</w:t>
            </w:r>
            <w:r>
              <w:rPr>
                <w:rFonts w:ascii="Times-Roman" w:hAnsi="Times-Roman" w:cs="Times-Roman"/>
                <w:color w:val="FFFFFF"/>
                <w:sz w:val="21"/>
                <w:szCs w:val="21"/>
              </w:rPr>
              <w:t xml:space="preserve"> (e.g., </w:t>
            </w:r>
            <w:r>
              <w:rPr>
                <w:rFonts w:ascii="System Font" w:hAnsi="System Font" w:cs="System Font"/>
                <w:b/>
                <w:bCs/>
                <w:color w:val="FFFFFF"/>
                <w:sz w:val="21"/>
                <w:szCs w:val="21"/>
              </w:rPr>
              <w:t>Get-Help</w:t>
            </w:r>
            <w:r>
              <w:rPr>
                <w:rFonts w:ascii="Times-Roman" w:hAnsi="Times-Roman" w:cs="Times-Roman"/>
                <w:color w:val="FFFFFF"/>
                <w:sz w:val="21"/>
                <w:szCs w:val="21"/>
              </w:rPr>
              <w:t>)</w:t>
            </w:r>
          </w:p>
        </w:tc>
      </w:tr>
      <w:tr w:rsidR="00D2736B" w14:paraId="67EB6011" w14:textId="77777777" w:rsidTr="00D2736B">
        <w:tblPrEx>
          <w:tblBorders>
            <w:top w:val="none" w:sz="0" w:space="0" w:color="auto"/>
          </w:tblBorders>
          <w:tblCellMar>
            <w:top w:w="0" w:type="dxa"/>
            <w:bottom w:w="0" w:type="dxa"/>
          </w:tblCellMar>
        </w:tblPrEx>
        <w:tc>
          <w:tcPr>
            <w:tcW w:w="2835" w:type="dxa"/>
            <w:tcBorders>
              <w:top w:val="single" w:sz="8" w:space="0" w:color="3B4350"/>
              <w:bottom w:val="single" w:sz="8" w:space="0" w:color="3B4350"/>
              <w:right w:val="single" w:sz="8" w:space="0" w:color="3B4350"/>
            </w:tcBorders>
            <w:shd w:val="clear" w:color="auto" w:fill="131315"/>
            <w:tcMar>
              <w:top w:w="240" w:type="nil"/>
              <w:left w:w="120" w:type="nil"/>
              <w:bottom w:w="120" w:type="nil"/>
              <w:right w:w="240" w:type="nil"/>
            </w:tcMar>
          </w:tcPr>
          <w:p w14:paraId="16A053C5" w14:textId="77777777" w:rsidR="00D2736B" w:rsidRDefault="00D2736B" w:rsidP="00D2736B">
            <w:pPr>
              <w:autoSpaceDE w:val="0"/>
              <w:autoSpaceDN w:val="0"/>
              <w:adjustRightInd w:val="0"/>
              <w:spacing w:before="0" w:after="0"/>
              <w:rPr>
                <w:rFonts w:ascii="Times-Roman" w:hAnsi="Times-Roman" w:cs="Times-Roman"/>
                <w:color w:val="FFFFFF"/>
                <w:sz w:val="21"/>
                <w:szCs w:val="21"/>
              </w:rPr>
            </w:pPr>
            <w:r>
              <w:rPr>
                <w:rFonts w:ascii="Times-Bold" w:hAnsi="Times-Bold" w:cs="Times-Bold"/>
                <w:b/>
                <w:bCs/>
                <w:color w:val="FFFFFF"/>
                <w:sz w:val="21"/>
                <w:szCs w:val="21"/>
              </w:rPr>
              <w:t>Shell Script</w:t>
            </w:r>
          </w:p>
        </w:tc>
        <w:tc>
          <w:tcPr>
            <w:tcW w:w="6090" w:type="dxa"/>
            <w:tcBorders>
              <w:top w:val="single" w:sz="8" w:space="0" w:color="3B4350"/>
              <w:left w:val="single" w:sz="8" w:space="0" w:color="3B4350"/>
              <w:bottom w:val="single" w:sz="8" w:space="0" w:color="3B4350"/>
              <w:right w:val="single" w:sz="8" w:space="0" w:color="3B4350"/>
            </w:tcBorders>
            <w:shd w:val="clear" w:color="auto" w:fill="131315"/>
            <w:tcMar>
              <w:top w:w="240" w:type="nil"/>
              <w:left w:w="120" w:type="nil"/>
              <w:bottom w:w="120" w:type="nil"/>
              <w:right w:w="240" w:type="nil"/>
            </w:tcMar>
          </w:tcPr>
          <w:p w14:paraId="1FBA77A6" w14:textId="77777777" w:rsidR="00D2736B" w:rsidRDefault="00D2736B" w:rsidP="00D2736B">
            <w:pPr>
              <w:autoSpaceDE w:val="0"/>
              <w:autoSpaceDN w:val="0"/>
              <w:adjustRightInd w:val="0"/>
              <w:spacing w:before="0" w:after="0"/>
              <w:rPr>
                <w:rFonts w:ascii="Times-Roman" w:hAnsi="Times-Roman" w:cs="Times-Roman"/>
                <w:color w:val="FFFFFF"/>
                <w:sz w:val="21"/>
                <w:szCs w:val="21"/>
              </w:rPr>
            </w:pPr>
            <w:r>
              <w:rPr>
                <w:rFonts w:ascii="Times-Roman" w:hAnsi="Times-Roman" w:cs="Times-Roman"/>
                <w:color w:val="FFFFFF"/>
                <w:sz w:val="21"/>
                <w:szCs w:val="21"/>
              </w:rPr>
              <w:t>Linux log parsing</w:t>
            </w:r>
          </w:p>
        </w:tc>
        <w:tc>
          <w:tcPr>
            <w:tcW w:w="6734" w:type="dxa"/>
            <w:tcBorders>
              <w:top w:val="single" w:sz="8" w:space="0" w:color="3B4350"/>
              <w:left w:val="single" w:sz="8" w:space="0" w:color="3B4350"/>
              <w:bottom w:val="single" w:sz="8" w:space="0" w:color="3B4350"/>
            </w:tcBorders>
            <w:shd w:val="clear" w:color="auto" w:fill="131315"/>
            <w:tcMar>
              <w:top w:w="240" w:type="nil"/>
              <w:left w:w="120" w:type="nil"/>
              <w:bottom w:w="120" w:type="nil"/>
              <w:right w:w="240" w:type="nil"/>
            </w:tcMar>
          </w:tcPr>
          <w:p w14:paraId="4F8CCEEE" w14:textId="77777777" w:rsidR="00D2736B" w:rsidRDefault="00D2736B" w:rsidP="00D2736B">
            <w:pPr>
              <w:autoSpaceDE w:val="0"/>
              <w:autoSpaceDN w:val="0"/>
              <w:adjustRightInd w:val="0"/>
              <w:spacing w:before="0" w:after="0"/>
              <w:rPr>
                <w:rFonts w:ascii="Times-Roman" w:hAnsi="Times-Roman" w:cs="Times-Roman"/>
                <w:color w:val="FFFFFF"/>
                <w:sz w:val="21"/>
                <w:szCs w:val="21"/>
              </w:rPr>
            </w:pPr>
            <w:r>
              <w:rPr>
                <w:rFonts w:ascii="System Font" w:hAnsi="System Font" w:cs="System Font"/>
                <w:b/>
                <w:bCs/>
                <w:color w:val="FFFFFF"/>
                <w:sz w:val="21"/>
                <w:szCs w:val="21"/>
              </w:rPr>
              <w:t>#!/bin/bash</w:t>
            </w:r>
          </w:p>
        </w:tc>
      </w:tr>
      <w:tr w:rsidR="00D2736B" w14:paraId="4F4EC9F9" w14:textId="77777777" w:rsidTr="00D2736B">
        <w:tblPrEx>
          <w:tblBorders>
            <w:top w:val="none" w:sz="0" w:space="0" w:color="auto"/>
            <w:bottom w:val="single" w:sz="8" w:space="0" w:color="3B4350"/>
          </w:tblBorders>
          <w:tblCellMar>
            <w:top w:w="0" w:type="dxa"/>
            <w:bottom w:w="0" w:type="dxa"/>
          </w:tblCellMar>
        </w:tblPrEx>
        <w:tc>
          <w:tcPr>
            <w:tcW w:w="2835" w:type="dxa"/>
            <w:tcBorders>
              <w:top w:val="single" w:sz="8" w:space="0" w:color="3B4350"/>
              <w:bottom w:val="single" w:sz="8" w:space="0" w:color="3B4350"/>
              <w:right w:val="single" w:sz="8" w:space="0" w:color="3B4350"/>
            </w:tcBorders>
            <w:shd w:val="clear" w:color="auto" w:fill="131315"/>
            <w:tcMar>
              <w:top w:w="240" w:type="nil"/>
              <w:left w:w="120" w:type="nil"/>
              <w:bottom w:w="120" w:type="nil"/>
              <w:right w:w="240" w:type="nil"/>
            </w:tcMar>
          </w:tcPr>
          <w:p w14:paraId="4BD163B0" w14:textId="77777777" w:rsidR="00D2736B" w:rsidRDefault="00D2736B" w:rsidP="00D2736B">
            <w:pPr>
              <w:autoSpaceDE w:val="0"/>
              <w:autoSpaceDN w:val="0"/>
              <w:adjustRightInd w:val="0"/>
              <w:spacing w:before="0" w:after="0"/>
              <w:rPr>
                <w:rFonts w:ascii="Times-Roman" w:hAnsi="Times-Roman" w:cs="Times-Roman"/>
                <w:color w:val="FFFFFF"/>
                <w:sz w:val="21"/>
                <w:szCs w:val="21"/>
              </w:rPr>
            </w:pPr>
            <w:r>
              <w:rPr>
                <w:rFonts w:ascii="Times-Bold" w:hAnsi="Times-Bold" w:cs="Times-Bold"/>
                <w:b/>
                <w:bCs/>
                <w:color w:val="FFFFFF"/>
                <w:sz w:val="21"/>
                <w:szCs w:val="21"/>
              </w:rPr>
              <w:t>Regex</w:t>
            </w:r>
          </w:p>
        </w:tc>
        <w:tc>
          <w:tcPr>
            <w:tcW w:w="6090" w:type="dxa"/>
            <w:tcBorders>
              <w:top w:val="single" w:sz="8" w:space="0" w:color="3B4350"/>
              <w:left w:val="single" w:sz="8" w:space="0" w:color="3B4350"/>
              <w:bottom w:val="single" w:sz="8" w:space="0" w:color="3B4350"/>
              <w:right w:val="single" w:sz="8" w:space="0" w:color="3B4350"/>
            </w:tcBorders>
            <w:shd w:val="clear" w:color="auto" w:fill="131315"/>
            <w:tcMar>
              <w:top w:w="240" w:type="nil"/>
              <w:left w:w="120" w:type="nil"/>
              <w:bottom w:w="120" w:type="nil"/>
              <w:right w:w="240" w:type="nil"/>
            </w:tcMar>
          </w:tcPr>
          <w:p w14:paraId="3AEA25EA" w14:textId="77777777" w:rsidR="00D2736B" w:rsidRDefault="00D2736B" w:rsidP="00D2736B">
            <w:pPr>
              <w:autoSpaceDE w:val="0"/>
              <w:autoSpaceDN w:val="0"/>
              <w:adjustRightInd w:val="0"/>
              <w:spacing w:before="0" w:after="0"/>
              <w:rPr>
                <w:rFonts w:ascii="Times-Roman" w:hAnsi="Times-Roman" w:cs="Times-Roman"/>
                <w:color w:val="FFFFFF"/>
                <w:sz w:val="21"/>
                <w:szCs w:val="21"/>
              </w:rPr>
            </w:pPr>
            <w:r>
              <w:rPr>
                <w:rFonts w:ascii="Times-Roman" w:hAnsi="Times-Roman" w:cs="Times-Roman"/>
                <w:color w:val="FFFFFF"/>
                <w:sz w:val="21"/>
                <w:szCs w:val="21"/>
              </w:rPr>
              <w:t>Pattern matching in logs</w:t>
            </w:r>
          </w:p>
        </w:tc>
        <w:tc>
          <w:tcPr>
            <w:tcW w:w="6734" w:type="dxa"/>
            <w:tcBorders>
              <w:top w:val="single" w:sz="8" w:space="0" w:color="3B4350"/>
              <w:left w:val="single" w:sz="8" w:space="0" w:color="3B4350"/>
              <w:bottom w:val="single" w:sz="8" w:space="0" w:color="3B4350"/>
            </w:tcBorders>
            <w:shd w:val="clear" w:color="auto" w:fill="131315"/>
            <w:tcMar>
              <w:top w:w="240" w:type="nil"/>
              <w:left w:w="120" w:type="nil"/>
              <w:bottom w:w="120" w:type="nil"/>
              <w:right w:w="240" w:type="nil"/>
            </w:tcMar>
          </w:tcPr>
          <w:p w14:paraId="43BD46B8" w14:textId="77777777" w:rsidR="00D2736B" w:rsidRDefault="00D2736B" w:rsidP="00D2736B">
            <w:pPr>
              <w:autoSpaceDE w:val="0"/>
              <w:autoSpaceDN w:val="0"/>
              <w:adjustRightInd w:val="0"/>
              <w:spacing w:before="0" w:after="0"/>
              <w:rPr>
                <w:rFonts w:ascii="Times-Roman" w:hAnsi="Times-Roman" w:cs="Times-Roman"/>
                <w:color w:val="FFFFFF"/>
                <w:sz w:val="21"/>
                <w:szCs w:val="21"/>
              </w:rPr>
            </w:pPr>
            <w:r>
              <w:rPr>
                <w:rFonts w:ascii="System Font" w:hAnsi="System Font" w:cs="System Font"/>
                <w:b/>
                <w:bCs/>
                <w:color w:val="FFFFFF"/>
                <w:sz w:val="21"/>
                <w:szCs w:val="21"/>
              </w:rPr>
              <w:t>^</w:t>
            </w:r>
            <w:r>
              <w:rPr>
                <w:rFonts w:ascii="Times-Roman" w:hAnsi="Times-Roman" w:cs="Times-Roman"/>
                <w:color w:val="FFFFFF"/>
                <w:sz w:val="21"/>
                <w:szCs w:val="21"/>
              </w:rPr>
              <w:t xml:space="preserve">, </w:t>
            </w:r>
            <w:r>
              <w:rPr>
                <w:rFonts w:ascii="System Font" w:hAnsi="System Font" w:cs="System Font"/>
                <w:b/>
                <w:bCs/>
                <w:color w:val="FFFFFF"/>
                <w:sz w:val="21"/>
                <w:szCs w:val="21"/>
              </w:rPr>
              <w:t>$</w:t>
            </w:r>
            <w:r>
              <w:rPr>
                <w:rFonts w:ascii="Times-Roman" w:hAnsi="Times-Roman" w:cs="Times-Roman"/>
                <w:color w:val="FFFFFF"/>
                <w:sz w:val="21"/>
                <w:szCs w:val="21"/>
              </w:rPr>
              <w:t xml:space="preserve">, </w:t>
            </w:r>
            <w:r>
              <w:rPr>
                <w:rFonts w:ascii="System Font" w:hAnsi="System Font" w:cs="System Font"/>
                <w:b/>
                <w:bCs/>
                <w:color w:val="FFFFFF"/>
                <w:sz w:val="21"/>
                <w:szCs w:val="21"/>
              </w:rPr>
              <w:t>.*</w:t>
            </w:r>
            <w:r>
              <w:rPr>
                <w:rFonts w:ascii="Times-Roman" w:hAnsi="Times-Roman" w:cs="Times-Roman"/>
                <w:color w:val="FFFFFF"/>
                <w:sz w:val="21"/>
                <w:szCs w:val="21"/>
              </w:rPr>
              <w:t xml:space="preserve">, </w:t>
            </w:r>
            <w:r>
              <w:rPr>
                <w:rFonts w:ascii="System Font" w:hAnsi="System Font" w:cs="System Font"/>
                <w:b/>
                <w:bCs/>
                <w:color w:val="FFFFFF"/>
                <w:sz w:val="21"/>
                <w:szCs w:val="21"/>
              </w:rPr>
              <w:t>\d</w:t>
            </w:r>
          </w:p>
        </w:tc>
      </w:tr>
    </w:tbl>
    <w:p w14:paraId="370E1ACF" w14:textId="77777777" w:rsidR="0093579D" w:rsidRDefault="0093579D">
      <w:pPr>
        <w:pBdr>
          <w:bottom w:val="single" w:sz="6" w:space="1" w:color="auto"/>
        </w:pBdr>
      </w:pPr>
    </w:p>
    <w:p w14:paraId="37320215" w14:textId="77777777" w:rsidR="00D2736B" w:rsidRDefault="00D2736B">
      <w:pPr>
        <w:pBdr>
          <w:bottom w:val="single" w:sz="6" w:space="1" w:color="auto"/>
        </w:pBdr>
      </w:pPr>
    </w:p>
    <w:p w14:paraId="0F0787F6" w14:textId="77777777" w:rsidR="00D2736B" w:rsidRDefault="00D2736B">
      <w:pPr>
        <w:pBdr>
          <w:bottom w:val="single" w:sz="6" w:space="1" w:color="auto"/>
        </w:pBdr>
      </w:pPr>
    </w:p>
    <w:p w14:paraId="6A7ED205" w14:textId="77777777" w:rsidR="00D2736B" w:rsidRDefault="00D2736B">
      <w:pPr>
        <w:pBdr>
          <w:bottom w:val="single" w:sz="6" w:space="1" w:color="auto"/>
        </w:pBdr>
      </w:pPr>
    </w:p>
    <w:sectPr w:rsidR="00D2736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Bold">
    <w:altName w:val="Times New Roman"/>
    <w:panose1 w:val="020B0604020202020204"/>
    <w:charset w:val="00"/>
    <w:family w:val="roman"/>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System Font">
    <w:altName w:val="Calibri"/>
    <w:panose1 w:val="020B0604020202020204"/>
    <w:charset w:val="00"/>
    <w:family w:val="auto"/>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14B6A"/>
    <w:multiLevelType w:val="hybridMultilevel"/>
    <w:tmpl w:val="BD74AD0E"/>
    <w:lvl w:ilvl="0" w:tplc="A7423004">
      <w:start w:val="1"/>
      <w:numFmt w:val="bullet"/>
      <w:lvlText w:val="●"/>
      <w:lvlJc w:val="left"/>
      <w:pPr>
        <w:ind w:left="720" w:hanging="360"/>
      </w:pPr>
    </w:lvl>
    <w:lvl w:ilvl="1" w:tplc="5DBC5C1C">
      <w:start w:val="1"/>
      <w:numFmt w:val="bullet"/>
      <w:lvlText w:val="○"/>
      <w:lvlJc w:val="left"/>
      <w:pPr>
        <w:ind w:left="1440" w:hanging="360"/>
      </w:pPr>
    </w:lvl>
    <w:lvl w:ilvl="2" w:tplc="33F23AEC">
      <w:start w:val="1"/>
      <w:numFmt w:val="bullet"/>
      <w:lvlText w:val="■"/>
      <w:lvlJc w:val="left"/>
      <w:pPr>
        <w:ind w:left="2160" w:hanging="360"/>
      </w:pPr>
    </w:lvl>
    <w:lvl w:ilvl="3" w:tplc="E10418E2">
      <w:start w:val="1"/>
      <w:numFmt w:val="bullet"/>
      <w:lvlText w:val="●"/>
      <w:lvlJc w:val="left"/>
      <w:pPr>
        <w:ind w:left="2880" w:hanging="360"/>
      </w:pPr>
    </w:lvl>
    <w:lvl w:ilvl="4" w:tplc="08EEDF1A">
      <w:start w:val="1"/>
      <w:numFmt w:val="bullet"/>
      <w:lvlText w:val="○"/>
      <w:lvlJc w:val="left"/>
      <w:pPr>
        <w:ind w:left="3600" w:hanging="360"/>
      </w:pPr>
    </w:lvl>
    <w:lvl w:ilvl="5" w:tplc="8D568BCE">
      <w:start w:val="1"/>
      <w:numFmt w:val="bullet"/>
      <w:lvlText w:val="■"/>
      <w:lvlJc w:val="left"/>
      <w:pPr>
        <w:ind w:left="4320" w:hanging="360"/>
      </w:pPr>
    </w:lvl>
    <w:lvl w:ilvl="6" w:tplc="F25C5FE8">
      <w:start w:val="1"/>
      <w:numFmt w:val="bullet"/>
      <w:lvlText w:val="●"/>
      <w:lvlJc w:val="left"/>
      <w:pPr>
        <w:ind w:left="5040" w:hanging="360"/>
      </w:pPr>
    </w:lvl>
    <w:lvl w:ilvl="7" w:tplc="C5E6AFCA">
      <w:start w:val="1"/>
      <w:numFmt w:val="bullet"/>
      <w:lvlText w:val="●"/>
      <w:lvlJc w:val="left"/>
      <w:pPr>
        <w:ind w:left="5760" w:hanging="360"/>
      </w:pPr>
    </w:lvl>
    <w:lvl w:ilvl="8" w:tplc="784C68E4">
      <w:start w:val="1"/>
      <w:numFmt w:val="bullet"/>
      <w:lvlText w:val="●"/>
      <w:lvlJc w:val="left"/>
      <w:pPr>
        <w:ind w:left="6480" w:hanging="360"/>
      </w:pPr>
    </w:lvl>
  </w:abstractNum>
  <w:abstractNum w:abstractNumId="1" w15:restartNumberingAfterBreak="0">
    <w:nsid w:val="57227E34"/>
    <w:multiLevelType w:val="hybridMultilevel"/>
    <w:tmpl w:val="CBF6155C"/>
    <w:lvl w:ilvl="0" w:tplc="B53A28AE">
      <w:start w:val="1"/>
      <w:numFmt w:val="decimal"/>
      <w:lvlText w:val="%1."/>
      <w:lvlJc w:val="left"/>
    </w:lvl>
    <w:lvl w:ilvl="1" w:tplc="1AEAD0E6">
      <w:start w:val="1"/>
      <w:numFmt w:val="decimal"/>
      <w:lvlText w:val="%2."/>
      <w:lvlJc w:val="left"/>
      <w:pPr>
        <w:ind w:left="720"/>
      </w:pPr>
    </w:lvl>
    <w:lvl w:ilvl="2" w:tplc="A5462148">
      <w:start w:val="1"/>
      <w:numFmt w:val="decimal"/>
      <w:lvlText w:val="%3."/>
      <w:lvlJc w:val="left"/>
      <w:pPr>
        <w:ind w:left="1440"/>
      </w:pPr>
    </w:lvl>
    <w:lvl w:ilvl="3" w:tplc="27E275BA">
      <w:start w:val="1"/>
      <w:numFmt w:val="decimal"/>
      <w:lvlText w:val="%4."/>
      <w:lvlJc w:val="left"/>
      <w:pPr>
        <w:ind w:left="2160"/>
      </w:pPr>
    </w:lvl>
    <w:lvl w:ilvl="4" w:tplc="CEBC8F1C">
      <w:start w:val="1"/>
      <w:numFmt w:val="decimal"/>
      <w:lvlText w:val="%5."/>
      <w:lvlJc w:val="left"/>
      <w:pPr>
        <w:ind w:left="2880"/>
      </w:pPr>
    </w:lvl>
    <w:lvl w:ilvl="5" w:tplc="AB6CE34A">
      <w:start w:val="1"/>
      <w:numFmt w:val="decimal"/>
      <w:lvlText w:val="%6."/>
      <w:lvlJc w:val="left"/>
      <w:pPr>
        <w:ind w:left="3600"/>
      </w:pPr>
    </w:lvl>
    <w:lvl w:ilvl="6" w:tplc="2CC4B852">
      <w:numFmt w:val="decimal"/>
      <w:lvlText w:val=""/>
      <w:lvlJc w:val="left"/>
    </w:lvl>
    <w:lvl w:ilvl="7" w:tplc="BC800EE2">
      <w:numFmt w:val="decimal"/>
      <w:lvlText w:val=""/>
      <w:lvlJc w:val="left"/>
    </w:lvl>
    <w:lvl w:ilvl="8" w:tplc="3D52FEE8">
      <w:numFmt w:val="decimal"/>
      <w:lvlText w:val=""/>
      <w:lvlJc w:val="left"/>
    </w:lvl>
  </w:abstractNum>
  <w:num w:numId="1" w16cid:durableId="13079787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79D"/>
    <w:rsid w:val="00117DFB"/>
    <w:rsid w:val="00633A7D"/>
    <w:rsid w:val="0093579D"/>
    <w:rsid w:val="00D2736B"/>
    <w:rsid w:val="00F73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09A749"/>
  <w15:docId w15:val="{37BAD7F2-7CD7-3F47-8717-B0A332BFE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before="24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before="0" w:after="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1530</Words>
  <Characters>8727</Characters>
  <Application>Microsoft Office Word</Application>
  <DocSecurity>0</DocSecurity>
  <Lines>72</Lines>
  <Paragraphs>20</Paragraphs>
  <ScaleCrop>false</ScaleCrop>
  <Company/>
  <LinksUpToDate>false</LinksUpToDate>
  <CharactersWithSpaces>10237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Brandon Bassett</cp:lastModifiedBy>
  <cp:revision>3</cp:revision>
  <dcterms:created xsi:type="dcterms:W3CDTF">2026-03-27T19:55:00Z</dcterms:created>
  <dcterms:modified xsi:type="dcterms:W3CDTF">2026-04-25T16:34:00Z</dcterms:modified>
</cp:coreProperties>
</file>