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research</w:t>
      </w:r>
      <w:r>
        <w:t xml:space="preserve"> </w:t>
      </w:r>
      <w:r>
        <w:t xml:space="preserve">report</w:t>
      </w:r>
    </w:p>
    <w:p>
      <w:pPr>
        <w:pStyle w:val="Authors"/>
      </w:pPr>
      <w:r>
        <w:t xml:space="preserve">Karl</w:t>
      </w:r>
      <w:r>
        <w:t xml:space="preserve"> </w:t>
      </w:r>
      <w:r>
        <w:t xml:space="preserve">White</w:t>
      </w:r>
    </w:p>
    <w:p>
      <w:pPr>
        <w:pStyle w:val="Date"/>
      </w:pPr>
      <w:r>
        <w:t xml:space="preserve">17.11.2014</w:t>
      </w:r>
    </w:p>
    <w:bookmarkStart w:id="21" w:name="introduction"/>
    <w:p>
      <w:pPr>
        <w:pStyle w:val="Heading2"/>
      </w:pPr>
      <w:r>
        <w:t xml:space="preserve">Introduction</w:t>
      </w:r>
    </w:p>
    <w:bookmarkEnd w:id="21"/>
    <w:p>
      <w:r>
        <w:t xml:space="preserve">Lorem ipsum dolor</w:t>
      </w:r>
      <w:r>
        <w:t xml:space="preserve"> </w:t>
      </w:r>
      <w:r>
        <w:rPr>
          <w:i/>
        </w:rPr>
        <w:t xml:space="preserve">sit</w:t>
      </w:r>
      <w:r>
        <w:t xml:space="preserve"> </w:t>
      </w:r>
      <w:r>
        <w:t xml:space="preserve">amet, consetetur sadipscing elitr, sed diam</w:t>
      </w:r>
      <w:r>
        <w:br w:type="textWrapping"/>
      </w:r>
      <w:r>
        <w:t xml:space="preserve">nonumy eirmod tempor invidunt ut labore et dolore magna aliquyam erat,</w:t>
      </w:r>
      <w:r>
        <w:br w:type="textWrapping"/>
      </w:r>
      <w:r>
        <w:t xml:space="preserve">sed diam voluptua. At vero eos et accusam et justo duo dolores et ea rebu.</w:t>
      </w:r>
      <w:r>
        <w:br w:type="textWrapping"/>
      </w:r>
      <w:r>
        <w:t xml:space="preserve">Stet clita kasd gubergren, no sea</w:t>
      </w:r>
      <w:r>
        <w:t xml:space="preserve"> </w:t>
      </w:r>
      <w:r>
        <w:rPr>
          <w:b/>
        </w:rPr>
        <w:t xml:space="preserve">takimata</w:t>
      </w:r>
      <w:r>
        <w:t xml:space="preserve"> </w:t>
      </w:r>
      <w:r>
        <w:t xml:space="preserve">sanctus est Lorem ipsum dolor sit amet.</w:t>
      </w:r>
    </w:p>
    <w:bookmarkStart w:id="22" w:name="results"/>
    <w:p>
      <w:pPr>
        <w:pStyle w:val="Heading2"/>
      </w:pPr>
      <w:r>
        <w:t xml:space="preserve">Results</w:t>
      </w:r>
    </w:p>
    <w:bookmarkEnd w:id="22"/>
    <w:p>
      <w:r>
        <w:t xml:space="preserve">Lorem ipsum dolor sit amet, consetetur sadipscing elitr, sed diam</w:t>
      </w:r>
      <w:r>
        <w:br w:type="textWrapping"/>
      </w:r>
      <w:r>
        <w:t xml:space="preserve">nonumy eirmod tempor invidunt ut labore et dolore magna aliquyam erat,</w:t>
      </w:r>
      <w:r>
        <w:br w:type="textWrapping"/>
      </w:r>
      <w:r>
        <w:t xml:space="preserve">sed diam voluptua. At vero eos et accusam et justo duo dolores et ea rebu.</w:t>
      </w:r>
    </w:p>
    <w:p>
      <w:pPr>
        <w:pStyle w:val="Compact"/>
        <w:numPr>
          <w:numId w:val="2"/>
          <w:ilvl w:val="0"/>
        </w:numPr>
      </w:pPr>
      <w:r>
        <w:t xml:space="preserve">lorem</w:t>
      </w:r>
    </w:p>
    <w:p>
      <w:pPr>
        <w:pStyle w:val="Compact"/>
        <w:numPr>
          <w:numId w:val="2"/>
          <w:ilvl w:val="0"/>
        </w:numPr>
      </w:pPr>
      <w:r>
        <w:t xml:space="preserve">ipsum</w:t>
      </w:r>
    </w:p>
    <w:p>
      <w:pPr>
        <w:pStyle w:val="Compact"/>
        <w:numPr>
          <w:numId w:val="2"/>
          <w:ilvl w:val="0"/>
        </w:numPr>
      </w:pPr>
      <w:r>
        <w:t xml:space="preserve">dolor</w:t>
      </w:r>
    </w:p>
    <w:p>
      <w:pPr>
        <w:pStyle w:val="Compact"/>
        <w:numPr>
          <w:numId w:val="3"/>
          <w:ilvl w:val="0"/>
        </w:numPr>
      </w:pPr>
      <w:r>
        <w:t xml:space="preserve">et</w:t>
      </w:r>
    </w:p>
    <w:p>
      <w:pPr>
        <w:pStyle w:val="Compact"/>
        <w:numPr>
          <w:numId w:val="4"/>
          <w:ilvl w:val="0"/>
        </w:numPr>
      </w:pPr>
      <w:r>
        <w:t xml:space="preserve">dolore</w:t>
      </w:r>
    </w:p>
    <w:p>
      <w:pPr>
        <w:pStyle w:val="Compact"/>
        <w:numPr>
          <w:numId w:val="4"/>
          <w:ilvl w:val="0"/>
        </w:numPr>
      </w:pPr>
      <w:r>
        <w:t xml:space="preserve">magna</w:t>
      </w:r>
    </w:p>
    <w:bookmarkStart w:id="23" w:name="the-cars-dataset"/>
    <w:p>
      <w:pPr>
        <w:pStyle w:val="Heading3"/>
      </w:pPr>
      <w:r>
        <w:t xml:space="preserve">The cars dataset</w:t>
      </w:r>
    </w:p>
    <w:bookmarkEnd w:id="23"/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</w:t>
      </w:r>
      <w:r>
        <w:br w:type="textWrapping"/>
      </w:r>
      <w:r>
        <w:rPr>
          <w:rStyle w:val="VerbatimChar"/>
        </w:rPr>
        <w:t xml:space="preserve">##  Min.   : 4.0   Min.   :  2  </w:t>
      </w:r>
      <w:r>
        <w:br w:type="textWrapping"/>
      </w:r>
      <w:r>
        <w:rPr>
          <w:rStyle w:val="VerbatimChar"/>
        </w:rPr>
        <w:t xml:space="preserve">##  1st Qu.:12.0   1st Qu.: 26  </w:t>
      </w:r>
      <w:r>
        <w:br w:type="textWrapping"/>
      </w:r>
      <w:r>
        <w:rPr>
          <w:rStyle w:val="VerbatimChar"/>
        </w:rPr>
        <w:t xml:space="preserve">##  Median :15.0   Median : 36  </w:t>
      </w:r>
      <w:r>
        <w:br w:type="textWrapping"/>
      </w:r>
      <w:r>
        <w:rPr>
          <w:rStyle w:val="VerbatimChar"/>
        </w:rPr>
        <w:t xml:space="preserve">##  Mean   :15.4   Mean   : 43  </w:t>
      </w:r>
      <w:r>
        <w:br w:type="textWrapping"/>
      </w:r>
      <w:r>
        <w:rPr>
          <w:rStyle w:val="VerbatimChar"/>
        </w:rPr>
        <w:t xml:space="preserve">##  3rd Qu.:19.0   3rd Qu.: 56  </w:t>
      </w:r>
      <w:r>
        <w:br w:type="textWrapping"/>
      </w:r>
      <w:r>
        <w:rPr>
          <w:rStyle w:val="VerbatimChar"/>
        </w:rPr>
        <w:t xml:space="preserve">##  Max.   :25.0   Max.   :120</w:t>
      </w:r>
    </w:p>
    <w:bookmarkStart w:id="24" w:name="the-plots"/>
    <w:p>
      <w:pPr>
        <w:pStyle w:val="Heading3"/>
      </w:pPr>
      <w:r>
        <w:t xml:space="preserve">The plots</w:t>
      </w:r>
    </w:p>
    <w:bookmarkEnd w:id="24"/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r>
        <w:drawing>
          <wp:inline>
            <wp:extent cx="64643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ardown_file_from_letter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Lorem ipsum dolor</w:t>
      </w:r>
      <w:r>
        <w:t xml:space="preserve"> </w:t>
      </w:r>
      <w:r>
        <w:rPr>
          <w:i/>
        </w:rPr>
        <w:t xml:space="preserve">sit</w:t>
      </w:r>
      <w:r>
        <w:t xml:space="preserve"> </w:t>
      </w:r>
      <w:r>
        <w:t xml:space="preserve">amet, consetetur sadipscing elitr, sed diam</w:t>
      </w:r>
      <w:r>
        <w:br w:type="textWrapping"/>
      </w:r>
      <w:r>
        <w:t xml:space="preserve">nonumy eirmod tempor invidunt ut labore et dolore magna aliquyam erat,</w:t>
      </w:r>
      <w:r>
        <w:br w:type="textWrapping"/>
      </w:r>
      <w:r>
        <w:t xml:space="preserve">sed diam voluptua. At vero eos et accusam et justo duo dolores et ea rebu.</w:t>
      </w:r>
      <w:r>
        <w:br w:type="textWrapping"/>
      </w:r>
      <w:r>
        <w:t xml:space="preserve">Stet clita kasd gubergren, no sea</w:t>
      </w:r>
      <w:r>
        <w:t xml:space="preserve"> </w:t>
      </w:r>
      <w:r>
        <w:rPr>
          <w:b/>
        </w:rPr>
        <w:t xml:space="preserve">takimata</w:t>
      </w:r>
      <w:r>
        <w:t xml:space="preserve"> </w:t>
      </w:r>
      <w:r>
        <w:t xml:space="preserve">sanctus est Lorem ipsum dolor sit amet.</w:t>
      </w:r>
    </w:p>
    <w:bookmarkStart w:id="26" w:name="the-formula"/>
    <w:p>
      <w:pPr>
        <w:pStyle w:val="Heading3"/>
      </w:pPr>
      <w:r>
        <w:t xml:space="preserve">The formula</w:t>
      </w:r>
    </w:p>
    <w:bookmarkEnd w:id="26"/>
    <w:p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t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t</m:t>
              </m:r>
            </m:sub>
          </m:sSub>
          <m:r>
            <m:rPr/>
            <m:t>)</m:t>
          </m:r>
          <m:r>
            <m:rPr/>
            <m:t>=</m:t>
          </m:r>
          <m:limLow>
            <m:e>
              <m:r>
                <m:rPr>
                  <m:sty m:val="p"/>
                </m:rPr>
                <m:t>max</m:t>
              </m:r>
            </m:e>
            <m:lim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t</m:t>
                  </m:r>
                </m:sub>
              </m:sSub>
              <m:r>
                <m:rPr/>
                <m:t>∈</m:t>
              </m:r>
              <m:sSub>
                <m:e>
                  <m:r>
                    <m:rPr/>
                    <m:t>χ</m:t>
                  </m:r>
                </m:e>
                <m:sub>
                  <m:r>
                    <m:rPr/>
                    <m:t>t</m:t>
                  </m:r>
                </m:sub>
              </m:sSub>
            </m:lim>
          </m:limLow>
          <m:d>
            <m:dPr>
              <m:begChr m:val="("/>
              <m:endChr m:val=")"/>
              <m:grow/>
            </m:dPr>
            <m:e>
              <m:r>
                <m:rPr/>
                <m:t>C</m:t>
              </m:r>
              <m:r>
                <m:rPr/>
                <m:t>(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t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t</m:t>
                  </m:r>
                </m:sub>
              </m:sSub>
              <m:r>
                <m:rPr/>
                <m:t>)</m:t>
              </m:r>
              <m:r>
                <m:rPr/>
                <m:t>+</m:t>
              </m:r>
              <m:r>
                <m:rPr/>
                <m:t>γ</m:t>
              </m:r>
              <m:nary>
                <m:naryPr>
                  <m:chr m:val="∑"/>
                  <m:limLoc m:val="undOvr"/>
                  <m:supHide m:val="off"/>
                  <m:supHide m:val="off"/>
                </m:naryPr>
                <m:e>
                  <m:r>
                    <m:rPr>
                      <m:sty m:val="p"/>
                      <m:scr m:val="double-struck"/>
                    </m:rPr>
                    <m:t>P</m:t>
                  </m:r>
                </m:e>
                <m:sub>
                  <m:sSup>
                    <m:e>
                      <m:r>
                        <m:rPr/>
                        <m:t>s</m:t>
                      </m:r>
                    </m:e>
                    <m:sup>
                      <m:r>
                        <m:rPr/>
                        <m:t>′</m:t>
                      </m:r>
                    </m:sup>
                  </m:sSup>
                  <m:r>
                    <m:rPr/>
                    <m:t>∈</m:t>
                  </m:r>
                  <m:r>
                    <m:rPr>
                      <m:sty m:val="p"/>
                      <m:scr m:val="script"/>
                    </m:rPr>
                    <m:t>S</m:t>
                  </m:r>
                </m:sub>
                <m:sup/>
              </m:nary>
              <m:r>
                <m:rPr/>
                <m:t>(</m:t>
              </m:r>
              <m:sSup>
                <m:e>
                  <m:r>
                    <m:rPr/>
                    <m:t>s</m:t>
                  </m:r>
                </m:e>
                <m:sup>
                  <m:r>
                    <m:rPr/>
                    <m:t>′</m:t>
                  </m:r>
                </m:sup>
              </m:sSup>
              <m:r>
                <m:rPr/>
                <m:t>∣</m:t>
              </m:r>
              <m:sSubSup>
                <m:e>
                  <m:r>
                    <m:rPr/>
                    <m:t>S</m:t>
                  </m:r>
                </m:e>
                <m:sub>
                  <m:r>
                    <m:rPr/>
                    <m:t>t</m:t>
                  </m:r>
                </m:sub>
                <m:sup>
                  <m:r>
                    <m:rPr/>
                    <m:t>n</m:t>
                  </m:r>
                </m:sup>
              </m:sSubSup>
              <m:r>
                <m:rPr/>
                <m:t>,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t</m:t>
                  </m:r>
                </m:sub>
              </m:sSub>
              <m:r>
                <m:rPr/>
                <m:t>)</m:t>
              </m:r>
              <m:sSubSup>
                <m:e>
                  <m:r>
                    <m:rPr/>
                    <m:t>V</m:t>
                  </m:r>
                </m:e>
                <m:sub>
                  <m:r>
                    <m:rPr/>
                    <m:t>t</m:t>
                  </m:r>
                  <m:r>
                    <m:rPr/>
                    <m:t>+</m:t>
                  </m:r>
                  <m:r>
                    <m:rPr/>
                    <m:t>1</m:t>
                  </m:r>
                </m:sub>
                <m:sup>
                  <m:r>
                    <m:rPr/>
                    <m:t>n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bSup>
              <m:sSup>
                <m:e>
                  <m:r>
                    <m:rPr/>
                    <m:t>s</m:t>
                  </m:r>
                </m:e>
                <m:sup>
                  <m:r>
                    <m:rPr/>
                    <m:t>′</m:t>
                  </m:r>
                </m:sup>
              </m:sSup>
            </m:e>
          </m:d>
        </m:oMath>
      </m:oMathPara>
    </w:p>
    <w:bookmarkStart w:id="27" w:name="a-quote"/>
    <w:p>
      <w:pPr>
        <w:pStyle w:val="Heading3"/>
      </w:pPr>
      <w:r>
        <w:t xml:space="preserve">A quote</w:t>
      </w:r>
    </w:p>
    <w:bookmarkEnd w:id="27"/>
    <w:p>
      <w:r>
        <w:t xml:space="preserve">Lorem ipsum dolor</w:t>
      </w:r>
      <w:r>
        <w:t xml:space="preserve"> </w:t>
      </w:r>
      <w:r>
        <w:rPr>
          <w:i/>
        </w:rPr>
        <w:t xml:space="preserve">sit</w:t>
      </w:r>
      <w:r>
        <w:t xml:space="preserve"> </w:t>
      </w:r>
      <w:r>
        <w:t xml:space="preserve">amet, consetetur sadipscing elitr, sed diam</w:t>
      </w:r>
      <w:r>
        <w:br w:type="textWrapping"/>
      </w:r>
      <w:r>
        <w:t xml:space="preserve">nonumy eirmod tempor invidunt ut labore et dolore magna aliquyam erat,</w:t>
      </w:r>
      <w:r>
        <w:br w:type="textWrapping"/>
      </w:r>
      <w:r>
        <w:t xml:space="preserve">sed diam voluptua. At vero eos et accusam et justo duo dolores et ea rebu.</w:t>
      </w:r>
      <w:r>
        <w:br w:type="textWrapping"/>
      </w:r>
      <w:r>
        <w:t xml:space="preserve">Stet clita kasd gubergren, no sea</w:t>
      </w:r>
      <w:r>
        <w:t xml:space="preserve"> </w:t>
      </w:r>
      <w:r>
        <w:rPr>
          <w:b/>
        </w:rPr>
        <w:t xml:space="preserve">takimata</w:t>
      </w:r>
      <w:r>
        <w:t xml:space="preserve"> </w:t>
      </w:r>
      <w:r>
        <w:t xml:space="preserve">sanctus est Lorem ipsum dolor sit amet.</w:t>
      </w:r>
    </w:p>
    <w:p>
      <w:pPr>
        <w:pStyle w:val="BlockQuote"/>
      </w:pPr>
      <w:r>
        <w:t xml:space="preserve">42 is the answer to the meaning of life, the universe, and everything.</w:t>
      </w:r>
      <w:r>
        <w:t xml:space="preserve"> </w:t>
      </w:r>
      <w:r>
        <w:rPr>
          <w:i/>
        </w:rPr>
        <w:t xml:space="preserve">Douglas Adams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1055e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035d8e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5df6436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research report</dc:title>
  <dc:creator>Karl White</dc:creator>
</cp:coreProperties>
</file>