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1612A" w14:textId="77777777" w:rsidR="002B09A1" w:rsidRPr="002B09A1" w:rsidRDefault="002B09A1" w:rsidP="002B09A1">
      <w:pPr>
        <w:spacing w:after="0" w:line="240" w:lineRule="auto"/>
        <w:ind w:right="146"/>
        <w:jc w:val="center"/>
        <w:rPr>
          <w:rFonts w:ascii="Times" w:eastAsia="Times New Roman" w:hAnsi="Times" w:cs="Times New Roman"/>
          <w:b/>
          <w:sz w:val="24"/>
        </w:rPr>
      </w:pPr>
      <w:r w:rsidRPr="002B09A1">
        <w:rPr>
          <w:rFonts w:ascii="Times" w:eastAsia="Times New Roman" w:hAnsi="Times" w:cs="Times New Roman"/>
          <w:b/>
          <w:sz w:val="24"/>
        </w:rPr>
        <w:t>Standard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b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b/>
          <w:sz w:val="24"/>
        </w:rPr>
        <w:t>Text</w:t>
      </w:r>
      <w:r w:rsidRPr="002B09A1">
        <w:rPr>
          <w:rFonts w:ascii="Times" w:eastAsia="Times New Roman" w:hAnsi="Times" w:cs="Times New Roman"/>
          <w:b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b/>
          <w:sz w:val="24"/>
        </w:rPr>
        <w:t>File</w:t>
      </w:r>
    </w:p>
    <w:p w14:paraId="22F28C0A" w14:textId="59B8A293" w:rsidR="00CF5E3A" w:rsidRPr="002B09A1" w:rsidRDefault="002B09A1" w:rsidP="002B09A1">
      <w:pPr>
        <w:spacing w:after="0" w:line="240" w:lineRule="auto"/>
        <w:ind w:right="146"/>
        <w:jc w:val="center"/>
        <w:rPr>
          <w:rFonts w:ascii="Times" w:hAnsi="Times"/>
          <w:sz w:val="24"/>
        </w:rPr>
      </w:pPr>
      <w:r w:rsidRPr="002B09A1">
        <w:rPr>
          <w:rFonts w:ascii="Times" w:eastAsia="Times New Roman" w:hAnsi="Times" w:cs="Times New Roman"/>
          <w:b/>
          <w:sz w:val="24"/>
        </w:rPr>
        <w:t>(e.g., for a transcription of a video-taped discussion)</w:t>
      </w:r>
      <w:r w:rsidRPr="002B09A1">
        <w:rPr>
          <w:rFonts w:ascii="Times" w:eastAsia="Times New Roman" w:hAnsi="Times" w:cs="Times New Roman"/>
          <w:b/>
          <w:sz w:val="24"/>
        </w:rPr>
        <w:t xml:space="preserve"> </w:t>
      </w:r>
    </w:p>
    <w:p w14:paraId="4DF328BC" w14:textId="7A6A2994" w:rsidR="00CF5E3A" w:rsidRPr="002B09A1" w:rsidRDefault="00CF5E3A" w:rsidP="002B09A1">
      <w:pPr>
        <w:spacing w:after="0" w:line="240" w:lineRule="auto"/>
        <w:ind w:right="109"/>
        <w:rPr>
          <w:rFonts w:ascii="Times" w:hAnsi="Times"/>
          <w:sz w:val="24"/>
        </w:rPr>
      </w:pPr>
    </w:p>
    <w:p w14:paraId="046E8A9E" w14:textId="77777777" w:rsidR="00CF5E3A" w:rsidRPr="002B09A1" w:rsidRDefault="002B09A1" w:rsidP="002B09A1">
      <w:pPr>
        <w:numPr>
          <w:ilvl w:val="0"/>
          <w:numId w:val="2"/>
        </w:numPr>
        <w:spacing w:after="0" w:line="240" w:lineRule="auto"/>
        <w:ind w:right="109" w:hanging="360"/>
        <w:rPr>
          <w:rFonts w:ascii="Times" w:hAnsi="Times"/>
          <w:sz w:val="24"/>
        </w:rPr>
      </w:pPr>
      <w:r w:rsidRPr="002B09A1">
        <w:rPr>
          <w:rFonts w:ascii="Times" w:eastAsia="Times New Roman" w:hAnsi="Times" w:cs="Times New Roman"/>
          <w:sz w:val="24"/>
        </w:rPr>
        <w:t>Files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can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be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saved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together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or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separately </w:t>
      </w:r>
    </w:p>
    <w:p w14:paraId="6BC18C7E" w14:textId="7A807A6B" w:rsidR="00CF5E3A" w:rsidRPr="002B09A1" w:rsidRDefault="002B09A1" w:rsidP="002B09A1">
      <w:pPr>
        <w:numPr>
          <w:ilvl w:val="0"/>
          <w:numId w:val="2"/>
        </w:numPr>
        <w:spacing w:after="0" w:line="240" w:lineRule="auto"/>
        <w:ind w:right="109" w:hanging="360"/>
        <w:rPr>
          <w:rFonts w:ascii="Times" w:hAnsi="Times"/>
          <w:sz w:val="24"/>
        </w:rPr>
      </w:pPr>
      <w:r w:rsidRPr="002B09A1">
        <w:rPr>
          <w:rFonts w:ascii="Times" w:eastAsia="Times New Roman" w:hAnsi="Times" w:cs="Times New Roman"/>
          <w:sz w:val="24"/>
        </w:rPr>
        <w:t xml:space="preserve">Experimenter asking a </w:t>
      </w:r>
      <w:r w:rsidRPr="002B09A1">
        <w:rPr>
          <w:rFonts w:ascii="Times" w:eastAsia="Times New Roman" w:hAnsi="Times" w:cs="Times New Roman"/>
          <w:sz w:val="24"/>
        </w:rPr>
        <w:t xml:space="preserve">prompting/clarifying question </w:t>
      </w:r>
      <w:r w:rsidRPr="002B09A1">
        <w:rPr>
          <w:rFonts w:ascii="Times" w:eastAsia="Times New Roman" w:hAnsi="Times" w:cs="Times New Roman"/>
          <w:sz w:val="24"/>
        </w:rPr>
        <w:t>must</w:t>
      </w:r>
      <w:r w:rsidRPr="002B09A1">
        <w:rPr>
          <w:rFonts w:ascii="Times" w:eastAsia="Gautami" w:hAnsi="Times" w:cs="Gautami"/>
          <w:sz w:val="24"/>
        </w:rPr>
        <w:t xml:space="preserve">​ be labeled </w:t>
      </w:r>
      <w:r w:rsidRPr="002B09A1">
        <w:rPr>
          <w:rFonts w:ascii="Courier" w:eastAsia="Courier New" w:hAnsi="Courier" w:cs="Courier New"/>
          <w:sz w:val="24"/>
        </w:rPr>
        <w:t>E</w:t>
      </w:r>
      <w:r w:rsidRPr="002B09A1">
        <w:rPr>
          <w:rFonts w:ascii="Courier" w:eastAsia="Courier New" w:hAnsi="Courier" w:cs="Courier New"/>
          <w:sz w:val="24"/>
        </w:rPr>
        <w:t>xperimenter</w:t>
      </w:r>
      <w:r w:rsidRPr="002B09A1">
        <w:rPr>
          <w:rFonts w:ascii="Times" w:eastAsia="Courier New" w:hAnsi="Times" w:cs="Courier New"/>
          <w:sz w:val="24"/>
        </w:rPr>
        <w:t xml:space="preserve"> </w:t>
      </w:r>
    </w:p>
    <w:p w14:paraId="2B5EFCD5" w14:textId="77777777" w:rsidR="002B09A1" w:rsidRPr="002B09A1" w:rsidRDefault="002B09A1" w:rsidP="002B09A1">
      <w:pPr>
        <w:numPr>
          <w:ilvl w:val="0"/>
          <w:numId w:val="2"/>
        </w:numPr>
        <w:spacing w:after="0" w:line="240" w:lineRule="auto"/>
        <w:ind w:right="109" w:hanging="360"/>
        <w:rPr>
          <w:rFonts w:ascii="Times" w:hAnsi="Times"/>
          <w:sz w:val="24"/>
        </w:rPr>
      </w:pPr>
      <w:r w:rsidRPr="002B09A1">
        <w:rPr>
          <w:rFonts w:ascii="Times" w:eastAsia="Times New Roman" w:hAnsi="Times" w:cs="Times New Roman"/>
          <w:sz w:val="24"/>
        </w:rPr>
        <w:t xml:space="preserve">Responses </w:t>
      </w:r>
      <w:r w:rsidRPr="002B09A1">
        <w:rPr>
          <w:rFonts w:ascii="Times" w:eastAsia="Times New Roman" w:hAnsi="Times" w:cs="Times New Roman"/>
          <w:sz w:val="24"/>
        </w:rPr>
        <w:t>vary</w:t>
      </w:r>
      <w:r w:rsidRPr="002B09A1">
        <w:rPr>
          <w:rFonts w:ascii="Times" w:eastAsia="Gautami" w:hAnsi="Times" w:cs="Gautami"/>
          <w:sz w:val="24"/>
        </w:rPr>
        <w:t xml:space="preserve">​ </w:t>
      </w:r>
      <w:r w:rsidRPr="002B09A1">
        <w:rPr>
          <w:rFonts w:ascii="Times" w:eastAsia="Times New Roman" w:hAnsi="Times" w:cs="Times New Roman"/>
          <w:sz w:val="24"/>
        </w:rPr>
        <w:t>by</w:t>
      </w:r>
      <w:r w:rsidRPr="002B09A1">
        <w:rPr>
          <w:rFonts w:ascii="Times" w:eastAsia="Gautami" w:hAnsi="Times" w:cs="Gautami"/>
          <w:sz w:val="24"/>
        </w:rPr>
        <w:t xml:space="preserve">​ </w:t>
      </w:r>
      <w:r w:rsidRPr="002B09A1">
        <w:rPr>
          <w:rFonts w:ascii="Times" w:eastAsia="Times New Roman" w:hAnsi="Times" w:cs="Times New Roman"/>
          <w:sz w:val="24"/>
        </w:rPr>
        <w:t>the</w:t>
      </w:r>
      <w:r w:rsidRPr="002B09A1">
        <w:rPr>
          <w:rFonts w:ascii="Times" w:eastAsia="Gautami" w:hAnsi="Times" w:cs="Gautami"/>
          <w:sz w:val="24"/>
        </w:rPr>
        <w:t xml:space="preserve">​ </w:t>
      </w:r>
      <w:r w:rsidRPr="002B09A1">
        <w:rPr>
          <w:rFonts w:ascii="Times" w:eastAsia="Times New Roman" w:hAnsi="Times" w:cs="Times New Roman"/>
          <w:sz w:val="24"/>
        </w:rPr>
        <w:t>number</w:t>
      </w:r>
      <w:r w:rsidRPr="002B09A1">
        <w:rPr>
          <w:rFonts w:ascii="Times" w:eastAsia="Gautami" w:hAnsi="Times" w:cs="Gautami"/>
          <w:sz w:val="24"/>
        </w:rPr>
        <w:t xml:space="preserve">​ </w:t>
      </w:r>
      <w:r w:rsidRPr="002B09A1">
        <w:rPr>
          <w:rFonts w:ascii="Times" w:eastAsia="Times New Roman" w:hAnsi="Times" w:cs="Times New Roman"/>
          <w:sz w:val="24"/>
        </w:rPr>
        <w:t>of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subjects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in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​​</w:t>
      </w:r>
      <w:r w:rsidRPr="002B09A1">
        <w:rPr>
          <w:rFonts w:ascii="Times" w:eastAsia="Times New Roman" w:hAnsi="Times" w:cs="Times New Roman"/>
          <w:sz w:val="24"/>
        </w:rPr>
        <w:t xml:space="preserve">each </w:t>
      </w:r>
      <w:r w:rsidRPr="002B09A1">
        <w:rPr>
          <w:rFonts w:ascii="Times" w:eastAsia="Gautami" w:hAnsi="Times" w:cs="Gautami"/>
          <w:sz w:val="24"/>
        </w:rPr>
        <w:t>​​</w:t>
      </w:r>
      <w:r w:rsidRPr="002B09A1">
        <w:rPr>
          <w:rFonts w:ascii="Times" w:eastAsia="Times New Roman" w:hAnsi="Times" w:cs="Times New Roman"/>
          <w:sz w:val="24"/>
        </w:rPr>
        <w:t>session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proofErr w:type="gramStart"/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(</w:t>
      </w:r>
      <w:proofErr w:type="gramEnd"/>
      <w:r w:rsidRPr="002B09A1">
        <w:rPr>
          <w:rFonts w:ascii="Times" w:eastAsia="Times New Roman" w:hAnsi="Times" w:cs="Times New Roman"/>
          <w:sz w:val="24"/>
        </w:rPr>
        <w:t>can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have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subjects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A-</w:t>
      </w:r>
      <w:r w:rsidRPr="002B09A1">
        <w:rPr>
          <w:rFonts w:ascii="Courier" w:eastAsia="Times New Roman" w:hAnsi="Courier" w:cs="Courier New"/>
          <w:sz w:val="24"/>
        </w:rPr>
        <w:t>N</w:t>
      </w:r>
      <w:r w:rsidRPr="002B09A1">
        <w:rPr>
          <w:rFonts w:ascii="Times" w:eastAsia="Times New Roman" w:hAnsi="Times" w:cs="Times New Roman"/>
          <w:sz w:val="24"/>
        </w:rPr>
        <w:t>,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​​</w:t>
      </w:r>
      <w:r w:rsidRPr="002B09A1">
        <w:rPr>
          <w:rFonts w:ascii="Times" w:eastAsia="Times New Roman" w:hAnsi="Times" w:cs="Times New Roman"/>
          <w:sz w:val="24"/>
        </w:rPr>
        <w:t>but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can also </w:t>
      </w:r>
      <w:r w:rsidRPr="002B09A1">
        <w:rPr>
          <w:rFonts w:ascii="Times" w:eastAsia="Times New Roman" w:hAnsi="Times" w:cs="Times New Roman"/>
          <w:sz w:val="24"/>
        </w:rPr>
        <w:t>have</w:t>
      </w:r>
      <w:r w:rsidRPr="002B09A1">
        <w:rPr>
          <w:rFonts w:ascii="Times" w:eastAsia="Gautami" w:hAnsi="Times" w:cs="Gautami"/>
          <w:sz w:val="24"/>
        </w:rPr>
        <w:t xml:space="preserve">​ </w:t>
      </w:r>
      <w:r w:rsidRPr="002B09A1">
        <w:rPr>
          <w:rFonts w:ascii="Times" w:eastAsia="Times New Roman" w:hAnsi="Times" w:cs="Times New Roman"/>
          <w:sz w:val="24"/>
        </w:rPr>
        <w:t>any</w:t>
      </w:r>
      <w:r w:rsidRPr="002B09A1">
        <w:rPr>
          <w:rFonts w:ascii="Times" w:eastAsia="Gautami" w:hAnsi="Times" w:cs="Gautami"/>
          <w:sz w:val="24"/>
        </w:rPr>
        <w:t xml:space="preserve">​ </w:t>
      </w:r>
      <w:r w:rsidRPr="002B09A1">
        <w:rPr>
          <w:rFonts w:ascii="Times" w:eastAsia="Times New Roman" w:hAnsi="Times" w:cs="Times New Roman"/>
          <w:sz w:val="24"/>
        </w:rPr>
        <w:t>subset</w:t>
      </w:r>
      <w:r w:rsidRPr="002B09A1">
        <w:rPr>
          <w:rFonts w:ascii="Times" w:eastAsia="Gautami" w:hAnsi="Times" w:cs="Gautami"/>
          <w:sz w:val="24"/>
        </w:rPr>
        <w:t xml:space="preserve">​ </w:t>
      </w:r>
      <w:r w:rsidRPr="002B09A1">
        <w:rPr>
          <w:rFonts w:ascii="Times" w:eastAsia="Times New Roman" w:hAnsi="Times" w:cs="Times New Roman"/>
          <w:sz w:val="24"/>
        </w:rPr>
        <w:t>of</w:t>
      </w:r>
      <w:r w:rsidRPr="002B09A1">
        <w:rPr>
          <w:rFonts w:ascii="Times" w:eastAsia="Gautami" w:hAnsi="Times" w:cs="Gautami"/>
          <w:sz w:val="24"/>
        </w:rPr>
        <w:t xml:space="preserve">​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these</w:t>
      </w:r>
      <w:r w:rsidRPr="002B09A1">
        <w:rPr>
          <w:rFonts w:ascii="Times" w:eastAsia="Gautami" w:hAnsi="Times" w:cs="Gautami"/>
          <w:sz w:val="24"/>
        </w:rPr>
        <w:t xml:space="preserve"> </w:t>
      </w:r>
      <w:r w:rsidRPr="002B09A1">
        <w:rPr>
          <w:rFonts w:ascii="Times" w:eastAsia="Times New Roman" w:hAnsi="Times" w:cs="Times New Roman"/>
          <w:sz w:val="24"/>
        </w:rPr>
        <w:t>subjects)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Gautami" w:hAnsi="Times" w:cs="Gautami"/>
          <w:sz w:val="24"/>
        </w:rPr>
        <w:tab/>
      </w:r>
      <w:r w:rsidRPr="002B09A1">
        <w:rPr>
          <w:rFonts w:ascii="Times" w:eastAsia="Times New Roman" w:hAnsi="Times" w:cs="Times New Roman"/>
          <w:sz w:val="24"/>
        </w:rPr>
        <w:t xml:space="preserve"> </w:t>
      </w:r>
    </w:p>
    <w:p w14:paraId="276605F8" w14:textId="77777777" w:rsidR="002B09A1" w:rsidRPr="002B09A1" w:rsidRDefault="002B09A1" w:rsidP="002B09A1">
      <w:pPr>
        <w:numPr>
          <w:ilvl w:val="1"/>
          <w:numId w:val="2"/>
        </w:numPr>
        <w:spacing w:after="0" w:line="240" w:lineRule="auto"/>
        <w:ind w:right="109"/>
        <w:rPr>
          <w:rFonts w:ascii="Times" w:hAnsi="Times"/>
          <w:sz w:val="24"/>
        </w:rPr>
      </w:pPr>
      <w:r w:rsidRPr="002B09A1">
        <w:rPr>
          <w:rFonts w:ascii="Times" w:eastAsia="Times New Roman" w:hAnsi="Times" w:cs="Times New Roman"/>
          <w:sz w:val="24"/>
        </w:rPr>
        <w:t>Each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response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ends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in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punctuation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and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​​</w:t>
      </w:r>
      <w:r w:rsidRPr="002B09A1">
        <w:rPr>
          <w:rFonts w:ascii="Times" w:eastAsia="Times New Roman" w:hAnsi="Times" w:cs="Times New Roman"/>
          <w:sz w:val="24"/>
        </w:rPr>
        <w:t>is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surrounded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by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proofErr w:type="gramStart"/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Courier New" w:hAnsi="Times" w:cs="Courier New"/>
          <w:sz w:val="24"/>
        </w:rPr>
        <w:t>“</w:t>
      </w:r>
      <w:proofErr w:type="gramEnd"/>
      <w:r w:rsidRPr="002B09A1">
        <w:rPr>
          <w:rFonts w:ascii="Times" w:eastAsia="Courier New" w:hAnsi="Times" w:cs="Courier New"/>
          <w:sz w:val="24"/>
        </w:rPr>
        <w:t>”</w:t>
      </w:r>
    </w:p>
    <w:p w14:paraId="5C1DD6C0" w14:textId="574ECBEA" w:rsidR="00CF5E3A" w:rsidRPr="002B09A1" w:rsidRDefault="002B09A1" w:rsidP="002B09A1">
      <w:pPr>
        <w:numPr>
          <w:ilvl w:val="1"/>
          <w:numId w:val="2"/>
        </w:numPr>
        <w:spacing w:after="0" w:line="240" w:lineRule="auto"/>
        <w:ind w:right="109"/>
        <w:rPr>
          <w:rFonts w:ascii="Times" w:hAnsi="Times"/>
          <w:sz w:val="24"/>
        </w:rPr>
      </w:pPr>
      <w:r w:rsidRPr="002B09A1">
        <w:rPr>
          <w:rFonts w:ascii="Times" w:eastAsia="Times New Roman" w:hAnsi="Times" w:cs="Times New Roman"/>
          <w:sz w:val="24"/>
        </w:rPr>
        <w:t xml:space="preserve">Each </w:t>
      </w:r>
      <w:r w:rsidRPr="002B09A1">
        <w:rPr>
          <w:rFonts w:ascii="Times" w:eastAsia="Times New Roman" w:hAnsi="Times" w:cs="Times New Roman"/>
          <w:sz w:val="24"/>
        </w:rPr>
        <w:t>response</w:t>
      </w:r>
      <w:r w:rsidRPr="002B09A1">
        <w:rPr>
          <w:rFonts w:ascii="Times" w:eastAsia="Gautami" w:hAnsi="Times" w:cs="Gautami"/>
          <w:sz w:val="24"/>
        </w:rPr>
        <w:t xml:space="preserve">​ </w:t>
      </w:r>
      <w:r w:rsidRPr="002B09A1">
        <w:rPr>
          <w:rFonts w:ascii="Times" w:eastAsia="Times New Roman" w:hAnsi="Times" w:cs="Times New Roman"/>
          <w:sz w:val="24"/>
        </w:rPr>
        <w:t>is</w:t>
      </w:r>
      <w:r w:rsidRPr="002B09A1">
        <w:rPr>
          <w:rFonts w:ascii="Times" w:eastAsia="Gautami" w:hAnsi="Times" w:cs="Gautami"/>
          <w:sz w:val="24"/>
        </w:rPr>
        <w:t xml:space="preserve"> transcribed exactly as heard (</w:t>
      </w:r>
      <w:r w:rsidRPr="002B09A1">
        <w:rPr>
          <w:rFonts w:ascii="Times" w:eastAsia="Times New Roman" w:hAnsi="Times" w:cs="Times New Roman"/>
          <w:sz w:val="24"/>
        </w:rPr>
        <w:t xml:space="preserve">including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Gautami" w:hAnsi="Times" w:cs="Gautami"/>
          <w:sz w:val="24"/>
        </w:rPr>
        <w:t xml:space="preserve"> </w:t>
      </w:r>
      <w:r w:rsidRPr="002B09A1">
        <w:rPr>
          <w:rFonts w:ascii="Times" w:eastAsia="Times New Roman" w:hAnsi="Times" w:cs="Times New Roman"/>
          <w:sz w:val="24"/>
        </w:rPr>
        <w:t xml:space="preserve">contractions,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slang,</w:t>
      </w:r>
      <w:r w:rsidRPr="002B09A1">
        <w:rPr>
          <w:rFonts w:ascii="Times" w:eastAsia="Gautami" w:hAnsi="Times" w:cs="Gautami"/>
          <w:sz w:val="24"/>
        </w:rPr>
        <w:t xml:space="preserve"> </w:t>
      </w:r>
      <w:proofErr w:type="gramStart"/>
      <w:r w:rsidRPr="002B09A1">
        <w:rPr>
          <w:rFonts w:ascii="Times" w:eastAsia="Times New Roman" w:hAnsi="Times" w:cs="Times New Roman"/>
          <w:sz w:val="24"/>
        </w:rPr>
        <w:t>etc.)</w:t>
      </w:r>
      <w:r w:rsidRPr="002B09A1">
        <w:rPr>
          <w:rFonts w:ascii="Times" w:eastAsia="Gautami" w:hAnsi="Times" w:cs="Gautami"/>
          <w:sz w:val="24"/>
        </w:rPr>
        <w:t>​</w:t>
      </w:r>
      <w:proofErr w:type="gramEnd"/>
      <w:r w:rsidRPr="002B09A1">
        <w:rPr>
          <w:rFonts w:ascii="Times" w:eastAsia="Gautami" w:hAnsi="Times" w:cs="Gautami"/>
          <w:sz w:val="24"/>
        </w:rPr>
        <w:tab/>
      </w:r>
      <w:r w:rsidRPr="002B09A1">
        <w:rPr>
          <w:rFonts w:ascii="Times" w:eastAsia="Times New Roman" w:hAnsi="Times" w:cs="Times New Roman"/>
          <w:sz w:val="24"/>
        </w:rPr>
        <w:t xml:space="preserve"> </w:t>
      </w:r>
    </w:p>
    <w:p w14:paraId="1894939F" w14:textId="0263A791" w:rsidR="002B09A1" w:rsidRPr="002B09A1" w:rsidRDefault="002B09A1" w:rsidP="002B09A1">
      <w:pPr>
        <w:numPr>
          <w:ilvl w:val="0"/>
          <w:numId w:val="2"/>
        </w:numPr>
        <w:spacing w:after="0" w:line="240" w:lineRule="auto"/>
        <w:ind w:right="109" w:hanging="360"/>
        <w:rPr>
          <w:rFonts w:ascii="Times" w:hAnsi="Times"/>
          <w:sz w:val="24"/>
        </w:rPr>
      </w:pPr>
      <w:r w:rsidRPr="002B09A1">
        <w:rPr>
          <w:rFonts w:ascii="Times" w:eastAsia="Times New Roman" w:hAnsi="Times" w:cs="Times New Roman"/>
          <w:sz w:val="24"/>
        </w:rPr>
        <w:t xml:space="preserve">Need </w:t>
      </w:r>
      <w:r w:rsidRPr="002B09A1">
        <w:rPr>
          <w:rFonts w:ascii="Times" w:eastAsia="Times New Roman" w:hAnsi="Times" w:cs="Times New Roman"/>
          <w:sz w:val="24"/>
        </w:rPr>
        <w:t>to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Times New Roman" w:hAnsi="Times" w:cs="Times New Roman"/>
          <w:sz w:val="24"/>
        </w:rPr>
        <w:t>rate</w:t>
      </w:r>
      <w:r w:rsidRPr="002B09A1">
        <w:rPr>
          <w:rFonts w:ascii="Times" w:eastAsia="Gautami" w:hAnsi="Times" w:cs="Gautami"/>
          <w:sz w:val="24"/>
        </w:rPr>
        <w:t xml:space="preserve">​ </w:t>
      </w:r>
      <w:r w:rsidRPr="002B09A1">
        <w:rPr>
          <w:rFonts w:ascii="Times" w:eastAsia="Times New Roman" w:hAnsi="Times" w:cs="Times New Roman"/>
          <w:sz w:val="24"/>
        </w:rPr>
        <w:t>each</w:t>
      </w:r>
      <w:r w:rsidRPr="002B09A1">
        <w:rPr>
          <w:rFonts w:ascii="Times" w:eastAsia="Gautami" w:hAnsi="Times" w:cs="Gautami"/>
          <w:sz w:val="24"/>
        </w:rPr>
        <w:t xml:space="preserve">​ </w:t>
      </w:r>
      <w:r w:rsidRPr="002B09A1">
        <w:rPr>
          <w:rFonts w:ascii="Times" w:eastAsia="Times New Roman" w:hAnsi="Times" w:cs="Times New Roman"/>
          <w:sz w:val="24"/>
        </w:rPr>
        <w:t>response</w:t>
      </w:r>
      <w:r w:rsidRPr="002B09A1">
        <w:rPr>
          <w:rFonts w:ascii="Times" w:eastAsia="Gautami" w:hAnsi="Times" w:cs="Gautami"/>
          <w:sz w:val="24"/>
        </w:rPr>
        <w:t xml:space="preserve"> </w:t>
      </w:r>
      <w:r w:rsidRPr="002B09A1">
        <w:rPr>
          <w:rFonts w:ascii="Times" w:eastAsia="Times New Roman" w:hAnsi="Times" w:cs="Times New Roman"/>
          <w:sz w:val="24"/>
        </w:rPr>
        <w:t>as</w:t>
      </w:r>
      <w:r w:rsidRPr="002B09A1">
        <w:rPr>
          <w:rFonts w:ascii="Times" w:eastAsia="Gautami" w:hAnsi="Times" w:cs="Gautami"/>
          <w:sz w:val="24"/>
        </w:rPr>
        <w:t>​</w:t>
      </w:r>
      <w:r>
        <w:rPr>
          <w:rFonts w:ascii="Times" w:eastAsia="Gautami" w:hAnsi="Times" w:cs="Gautami"/>
          <w:sz w:val="24"/>
        </w:rPr>
        <w:t xml:space="preserve"> </w:t>
      </w:r>
      <w:proofErr w:type="gramStart"/>
      <w:r w:rsidRPr="002B09A1">
        <w:rPr>
          <w:rFonts w:ascii="Times" w:eastAsia="Times New Roman" w:hAnsi="Times" w:cs="Times New Roman"/>
          <w:sz w:val="24"/>
        </w:rPr>
        <w:t>being:</w:t>
      </w:r>
      <w:r w:rsidRPr="002B09A1">
        <w:rPr>
          <w:rFonts w:ascii="Times" w:eastAsia="Gautami" w:hAnsi="Times" w:cs="Gautami"/>
          <w:sz w:val="24"/>
        </w:rPr>
        <w:t>​</w:t>
      </w:r>
      <w:proofErr w:type="gramEnd"/>
      <w:r w:rsidRPr="002B09A1">
        <w:rPr>
          <w:rFonts w:ascii="Times" w:eastAsia="Gautami" w:hAnsi="Times" w:cs="Gautami"/>
          <w:sz w:val="24"/>
        </w:rPr>
        <w:tab/>
      </w:r>
      <w:r w:rsidRPr="002B09A1">
        <w:rPr>
          <w:rFonts w:ascii="Times" w:eastAsia="Times New Roman" w:hAnsi="Times" w:cs="Times New Roman"/>
          <w:sz w:val="24"/>
        </w:rPr>
        <w:t xml:space="preserve"> </w:t>
      </w:r>
    </w:p>
    <w:p w14:paraId="78A857CF" w14:textId="77777777" w:rsidR="002B09A1" w:rsidRPr="002B09A1" w:rsidRDefault="002B09A1" w:rsidP="002B09A1">
      <w:pPr>
        <w:numPr>
          <w:ilvl w:val="1"/>
          <w:numId w:val="2"/>
        </w:numPr>
        <w:spacing w:after="0" w:line="240" w:lineRule="auto"/>
        <w:ind w:right="109"/>
        <w:rPr>
          <w:rFonts w:ascii="Times" w:hAnsi="Times"/>
          <w:sz w:val="24"/>
        </w:rPr>
      </w:pPr>
      <w:r w:rsidRPr="002B09A1">
        <w:rPr>
          <w:rFonts w:ascii="Times" w:eastAsia="Times New Roman" w:hAnsi="Times" w:cs="Times New Roman"/>
          <w:sz w:val="24"/>
        </w:rPr>
        <w:t>-1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=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anti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/negative</w:t>
      </w:r>
    </w:p>
    <w:p w14:paraId="2E123CDE" w14:textId="77777777" w:rsidR="002B09A1" w:rsidRPr="002B09A1" w:rsidRDefault="002B09A1" w:rsidP="002B09A1">
      <w:pPr>
        <w:numPr>
          <w:ilvl w:val="1"/>
          <w:numId w:val="2"/>
        </w:numPr>
        <w:spacing w:after="0" w:line="240" w:lineRule="auto"/>
        <w:ind w:right="109"/>
        <w:rPr>
          <w:rFonts w:ascii="Times" w:hAnsi="Times"/>
          <w:sz w:val="24"/>
        </w:rPr>
      </w:pPr>
      <w:r w:rsidRPr="002B09A1">
        <w:rPr>
          <w:rFonts w:ascii="Times" w:eastAsia="Times New Roman" w:hAnsi="Times" w:cs="Times New Roman"/>
          <w:sz w:val="24"/>
        </w:rPr>
        <w:t>0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>=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neutral </w:t>
      </w:r>
    </w:p>
    <w:p w14:paraId="36EEF391" w14:textId="3BFE102D" w:rsidR="00CF5E3A" w:rsidRPr="002B09A1" w:rsidRDefault="002B09A1" w:rsidP="002B09A1">
      <w:pPr>
        <w:numPr>
          <w:ilvl w:val="1"/>
          <w:numId w:val="2"/>
        </w:numPr>
        <w:spacing w:after="0" w:line="240" w:lineRule="auto"/>
        <w:ind w:right="109"/>
        <w:rPr>
          <w:rFonts w:ascii="Times" w:hAnsi="Times"/>
          <w:sz w:val="24"/>
        </w:rPr>
      </w:pPr>
      <w:r w:rsidRPr="002B09A1">
        <w:rPr>
          <w:rFonts w:ascii="Times" w:eastAsia="Times New Roman" w:hAnsi="Times" w:cs="Times New Roman"/>
          <w:sz w:val="24"/>
        </w:rPr>
        <w:t xml:space="preserve">1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Gautami" w:hAnsi="Times" w:cs="Gautami"/>
          <w:sz w:val="24"/>
        </w:rPr>
        <w:t xml:space="preserve"> </w:t>
      </w:r>
      <w:r w:rsidRPr="002B09A1">
        <w:rPr>
          <w:rFonts w:ascii="Times" w:eastAsia="Times New Roman" w:hAnsi="Times" w:cs="Times New Roman"/>
          <w:sz w:val="24"/>
        </w:rPr>
        <w:t>=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Gautami" w:hAnsi="Times" w:cs="Gautami"/>
          <w:sz w:val="24"/>
        </w:rPr>
        <w:t xml:space="preserve"> </w:t>
      </w:r>
      <w:r w:rsidRPr="002B09A1">
        <w:rPr>
          <w:rFonts w:ascii="Times" w:eastAsia="Times New Roman" w:hAnsi="Times" w:cs="Times New Roman"/>
          <w:sz w:val="24"/>
        </w:rPr>
        <w:t>pro</w:t>
      </w:r>
      <w:r w:rsidRPr="002B09A1">
        <w:rPr>
          <w:rFonts w:ascii="Times" w:eastAsia="Gautami" w:hAnsi="Times" w:cs="Gautami"/>
          <w:sz w:val="24"/>
        </w:rPr>
        <w:t>​/affirmative</w:t>
      </w:r>
      <w:r w:rsidRPr="002B09A1">
        <w:rPr>
          <w:rFonts w:ascii="Times" w:eastAsia="Gautami" w:hAnsi="Times" w:cs="Gautami"/>
          <w:sz w:val="24"/>
        </w:rPr>
        <w:tab/>
      </w:r>
      <w:r w:rsidRPr="002B09A1">
        <w:rPr>
          <w:rFonts w:ascii="Times" w:eastAsia="Times New Roman" w:hAnsi="Times" w:cs="Times New Roman"/>
          <w:sz w:val="24"/>
        </w:rPr>
        <w:t xml:space="preserve"> </w:t>
      </w:r>
    </w:p>
    <w:p w14:paraId="0BA5EE9B" w14:textId="22F12818" w:rsidR="00CF5E3A" w:rsidRDefault="002B09A1" w:rsidP="002B09A1">
      <w:pPr>
        <w:numPr>
          <w:ilvl w:val="0"/>
          <w:numId w:val="2"/>
        </w:numPr>
        <w:spacing w:after="0" w:line="240" w:lineRule="auto"/>
        <w:ind w:right="109" w:hanging="360"/>
      </w:pPr>
      <w:r w:rsidRPr="002B09A1">
        <w:rPr>
          <w:rFonts w:ascii="Times" w:eastAsia="Times New Roman" w:hAnsi="Times" w:cs="Times New Roman"/>
          <w:sz w:val="24"/>
        </w:rPr>
        <w:t>Actions</w:t>
      </w:r>
      <w:r w:rsidRPr="002B09A1">
        <w:rPr>
          <w:rFonts w:ascii="Times" w:eastAsia="Gautami" w:hAnsi="Times" w:cs="Gautami"/>
          <w:sz w:val="24"/>
        </w:rPr>
        <w:t>​</w:t>
      </w:r>
      <w:r w:rsidRPr="002B09A1">
        <w:rPr>
          <w:rFonts w:ascii="Times" w:eastAsia="Times New Roman" w:hAnsi="Times" w:cs="Times New Roman"/>
          <w:sz w:val="24"/>
        </w:rPr>
        <w:t xml:space="preserve"> described</w:t>
      </w:r>
      <w:r w:rsidRPr="002B09A1">
        <w:rPr>
          <w:rFonts w:ascii="Times" w:eastAsia="Gautami" w:hAnsi="Times" w:cs="Gautami"/>
          <w:sz w:val="24"/>
        </w:rPr>
        <w:t xml:space="preserve">​ </w:t>
      </w:r>
      <w:r w:rsidRPr="002B09A1">
        <w:rPr>
          <w:rFonts w:ascii="Times" w:eastAsia="Times New Roman" w:hAnsi="Times" w:cs="Times New Roman"/>
          <w:sz w:val="24"/>
        </w:rPr>
        <w:t>with</w:t>
      </w:r>
      <w:r w:rsidRPr="002B09A1">
        <w:rPr>
          <w:rFonts w:ascii="Times" w:eastAsia="Gautami" w:hAnsi="Times" w:cs="Gautami"/>
          <w:sz w:val="24"/>
        </w:rPr>
        <w:t xml:space="preserve">​ </w:t>
      </w:r>
      <w:r w:rsidRPr="002B09A1">
        <w:rPr>
          <w:rFonts w:ascii="Courier" w:eastAsia="Courier New" w:hAnsi="Courier" w:cs="Courier New"/>
          <w:sz w:val="24"/>
        </w:rPr>
        <w:t>*act*</w:t>
      </w:r>
      <w:r w:rsidRPr="002B09A1">
        <w:rPr>
          <w:rFonts w:ascii="Courier" w:eastAsia="Gautami" w:hAnsi="Courier" w:cs="Gautami"/>
          <w:sz w:val="24"/>
        </w:rPr>
        <w:t>​</w:t>
      </w:r>
      <w:r>
        <w:rPr>
          <w:rFonts w:ascii="Gautami" w:eastAsia="Gautami" w:hAnsi="Gautami" w:cs="Gautami"/>
          <w:sz w:val="24"/>
        </w:rPr>
        <w:tab/>
      </w:r>
      <w:r>
        <w:rPr>
          <w:rFonts w:ascii="Courier New" w:eastAsia="Courier New" w:hAnsi="Courier New" w:cs="Courier New"/>
          <w:sz w:val="24"/>
        </w:rPr>
        <w:t xml:space="preserve"> </w:t>
      </w:r>
      <w:r w:rsidRPr="002B09A1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F5E3A">
      <w:pgSz w:w="12240" w:h="15840"/>
      <w:pgMar w:top="1451" w:right="1320" w:bottom="15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C1F78"/>
    <w:multiLevelType w:val="hybridMultilevel"/>
    <w:tmpl w:val="0DB6611E"/>
    <w:lvl w:ilvl="0" w:tplc="581203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147E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EAB2C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5A22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70A2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56CE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0B3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642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BA49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7469AE"/>
    <w:multiLevelType w:val="hybridMultilevel"/>
    <w:tmpl w:val="1D18AA14"/>
    <w:lvl w:ilvl="0" w:tplc="37284682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16B42E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E0A8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5ED2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8A19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E92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442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264E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C8EC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D16D8B"/>
    <w:multiLevelType w:val="hybridMultilevel"/>
    <w:tmpl w:val="C29C662C"/>
    <w:lvl w:ilvl="0" w:tplc="07022A6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3AC2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426C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5C35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5A58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F6B9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A6DB0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B807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E3A"/>
    <w:rsid w:val="002B09A1"/>
    <w:rsid w:val="00C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19B03"/>
  <w15:docId w15:val="{400FB553-132D-7945-AB49-AEEC688D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Phaneuf, Camille</dc:creator>
  <cp:keywords/>
  <cp:lastModifiedBy>Phaneuf, Camille</cp:lastModifiedBy>
  <cp:revision>2</cp:revision>
  <dcterms:created xsi:type="dcterms:W3CDTF">2020-06-23T20:36:00Z</dcterms:created>
  <dcterms:modified xsi:type="dcterms:W3CDTF">2020-06-23T20:36:00Z</dcterms:modified>
</cp:coreProperties>
</file>