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12A" w14:textId="77777777" w:rsidR="002B09A1" w:rsidRPr="002B09A1" w:rsidRDefault="002B09A1" w:rsidP="004F41FA">
      <w:pPr>
        <w:pStyle w:val="Title"/>
        <w:jc w:val="center"/>
        <w:rPr>
          <w:rFonts w:eastAsia="Times New Roman"/>
        </w:rPr>
      </w:pPr>
      <w:r w:rsidRPr="002B09A1">
        <w:rPr>
          <w:rFonts w:eastAsia="Times New Roman"/>
        </w:rPr>
        <w:t>Standard</w:t>
      </w:r>
      <w:r w:rsidRPr="002B09A1">
        <w:rPr>
          <w:rFonts w:eastAsia="Gautami" w:cs="Gautami"/>
        </w:rPr>
        <w:t>​</w:t>
      </w:r>
      <w:r w:rsidRPr="002B09A1">
        <w:rPr>
          <w:rFonts w:eastAsia="Times New Roman"/>
        </w:rPr>
        <w:t xml:space="preserve"> </w:t>
      </w:r>
      <w:r w:rsidRPr="002B09A1">
        <w:rPr>
          <w:rFonts w:eastAsia="Gautami" w:cs="Gautami"/>
        </w:rPr>
        <w:t>​</w:t>
      </w:r>
      <w:r w:rsidRPr="002B09A1">
        <w:rPr>
          <w:rFonts w:eastAsia="Times New Roman"/>
        </w:rPr>
        <w:t xml:space="preserve">Text </w:t>
      </w:r>
      <w:r w:rsidRPr="002B09A1">
        <w:rPr>
          <w:rFonts w:eastAsia="Gautami" w:cs="Gautami"/>
        </w:rPr>
        <w:t>​</w:t>
      </w:r>
      <w:r w:rsidRPr="002B09A1">
        <w:rPr>
          <w:rFonts w:eastAsia="Times New Roman"/>
        </w:rPr>
        <w:t>File</w:t>
      </w:r>
    </w:p>
    <w:p w14:paraId="22F28C0A" w14:textId="2E97686E" w:rsidR="00CF5E3A" w:rsidRPr="002B09A1" w:rsidRDefault="002B09A1" w:rsidP="004F41FA">
      <w:pPr>
        <w:pStyle w:val="Subtitle"/>
        <w:jc w:val="center"/>
      </w:pPr>
      <w:r w:rsidRPr="002B09A1">
        <w:rPr>
          <w:rFonts w:eastAsia="Times New Roman"/>
        </w:rPr>
        <w:t>(e.g., for a transcription of a video-taped discussion)</w:t>
      </w:r>
    </w:p>
    <w:p w14:paraId="4DF328BC" w14:textId="7A6A2994" w:rsidR="00CF5E3A" w:rsidRPr="002B09A1" w:rsidRDefault="00CF5E3A" w:rsidP="002B09A1">
      <w:pPr>
        <w:spacing w:after="0" w:line="240" w:lineRule="auto"/>
        <w:ind w:right="109"/>
        <w:rPr>
          <w:rFonts w:ascii="Times" w:hAnsi="Times"/>
          <w:sz w:val="24"/>
        </w:rPr>
      </w:pPr>
    </w:p>
    <w:p w14:paraId="0D919B2D" w14:textId="018E1D21" w:rsidR="004F41FA" w:rsidRPr="004F41FA" w:rsidRDefault="00A80595" w:rsidP="004F41FA">
      <w:r>
        <w:t xml:space="preserve">The text file that is read into the </w:t>
      </w:r>
      <w:proofErr w:type="spellStart"/>
      <w:r>
        <w:t>CommandLineClassifier</w:t>
      </w:r>
      <w:proofErr w:type="spellEnd"/>
      <w:r>
        <w:t>, main.cpp, should be formatted as follows:</w:t>
      </w:r>
    </w:p>
    <w:p w14:paraId="5B3DC103" w14:textId="5CC07FF0" w:rsidR="004F41FA" w:rsidRDefault="004F41FA" w:rsidP="004F41FA">
      <w:pPr>
        <w:pStyle w:val="Heading1"/>
      </w:pPr>
      <w:r>
        <w:t>NUMBER</w:t>
      </w:r>
    </w:p>
    <w:p w14:paraId="56E392D1" w14:textId="6CDB144B" w:rsidR="004F41FA" w:rsidRPr="004F41FA" w:rsidRDefault="004F41FA" w:rsidP="004F41FA">
      <w:r w:rsidRPr="005E7965">
        <w:rPr>
          <w:rFonts w:ascii="Courier New" w:hAnsi="Courier New" w:cs="Courier New"/>
        </w:rPr>
        <w:t>2</w:t>
      </w:r>
      <w:r>
        <w:t xml:space="preserve"> should be replaced by the number of ‘testing sessions’ pasted into the text file.</w:t>
      </w:r>
    </w:p>
    <w:p w14:paraId="5063F00C" w14:textId="5FF8FB38" w:rsidR="004F41FA" w:rsidRDefault="009A41B4" w:rsidP="00A80595">
      <w:pPr>
        <w:spacing w:after="0" w:line="240" w:lineRule="auto"/>
        <w:ind w:right="109"/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6058E171" wp14:editId="22ACD536">
            <wp:extent cx="2313454" cy="128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5 at 7.13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5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FC5" w14:textId="51FBC2D6" w:rsidR="004F41FA" w:rsidRDefault="004F41FA" w:rsidP="004F41FA">
      <w:pPr>
        <w:pStyle w:val="Heading1"/>
      </w:pPr>
      <w:r>
        <w:t>HEADER</w:t>
      </w:r>
    </w:p>
    <w:p w14:paraId="426E6F06" w14:textId="3BAFAFE2" w:rsidR="005E7965" w:rsidRPr="005E7965" w:rsidRDefault="005E7965" w:rsidP="005E7965">
      <w:r w:rsidRPr="005E7965">
        <w:rPr>
          <w:rFonts w:ascii="Courier New" w:hAnsi="Courier New" w:cs="Courier New"/>
        </w:rPr>
        <w:t>MVI_2</w:t>
      </w:r>
      <w:r>
        <w:t xml:space="preserve">, </w:t>
      </w:r>
      <w:r w:rsidRPr="005E7965">
        <w:rPr>
          <w:rFonts w:ascii="Courier New" w:hAnsi="Courier New" w:cs="Courier New"/>
        </w:rPr>
        <w:t>2</w:t>
      </w:r>
      <w:r>
        <w:t xml:space="preserve">, </w:t>
      </w:r>
      <w:r w:rsidRPr="005E7965">
        <w:rPr>
          <w:rFonts w:ascii="Courier New" w:hAnsi="Courier New" w:cs="Courier New"/>
        </w:rPr>
        <w:t>TEST</w:t>
      </w:r>
      <w:r>
        <w:t xml:space="preserve">, </w:t>
      </w:r>
      <w:r w:rsidRPr="005E7965">
        <w:rPr>
          <w:rFonts w:ascii="Courier New" w:hAnsi="Courier New" w:cs="Courier New"/>
        </w:rPr>
        <w:t>ResearcherName1</w:t>
      </w:r>
      <w:r>
        <w:t xml:space="preserve">, and </w:t>
      </w:r>
      <w:r w:rsidRPr="005E7965">
        <w:rPr>
          <w:rFonts w:ascii="Courier New" w:hAnsi="Courier New" w:cs="Courier New"/>
        </w:rPr>
        <w:t>ResearcherName2</w:t>
      </w:r>
      <w:r>
        <w:t xml:space="preserve"> should be replaced by the session-specific details.</w:t>
      </w:r>
    </w:p>
    <w:p w14:paraId="3E48C338" w14:textId="073CCFB3" w:rsidR="00ED32C0" w:rsidRDefault="00A80595" w:rsidP="00A80595">
      <w:pPr>
        <w:spacing w:after="0" w:line="240" w:lineRule="auto"/>
        <w:ind w:right="109"/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2435F0EB" wp14:editId="0C933473">
            <wp:extent cx="3291840" cy="617796"/>
            <wp:effectExtent l="0" t="0" r="0" b="5080"/>
            <wp:docPr id="1" name="Picture 1" descr="A picture containing television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5 at 7.14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F98" w14:textId="7381D4DB" w:rsidR="00ED32C0" w:rsidRDefault="00ED32C0" w:rsidP="00ED32C0">
      <w:pPr>
        <w:pStyle w:val="Heading1"/>
      </w:pPr>
      <w:r>
        <w:t xml:space="preserve">QUESTION AND </w:t>
      </w:r>
      <w:r w:rsidR="0028529E">
        <w:t xml:space="preserve">VERBAL </w:t>
      </w:r>
      <w:r>
        <w:t>RESPONSES</w:t>
      </w:r>
    </w:p>
    <w:p w14:paraId="696D0189" w14:textId="77777777" w:rsidR="00ED32C0" w:rsidRPr="00ED32C0" w:rsidRDefault="00ED32C0" w:rsidP="00ED32C0">
      <w:pPr>
        <w:pStyle w:val="ListParagraph"/>
        <w:numPr>
          <w:ilvl w:val="0"/>
          <w:numId w:val="4"/>
        </w:numPr>
      </w:pPr>
      <w:r>
        <w:t>It is recommended that</w:t>
      </w:r>
      <w:r w:rsidRPr="002B09A1">
        <w:t xml:space="preserve"> prompting/clarifying question</w:t>
      </w:r>
      <w:r w:rsidRPr="00ED32C0">
        <w:rPr>
          <w:rFonts w:eastAsia="Gautami" w:cs="Gautami"/>
        </w:rPr>
        <w:t>​</w:t>
      </w:r>
      <w:r w:rsidRPr="00ED32C0">
        <w:rPr>
          <w:rFonts w:eastAsia="Gautami" w:cs="Gautami"/>
        </w:rPr>
        <w:t>s</w:t>
      </w:r>
      <w:r w:rsidRPr="00ED32C0">
        <w:rPr>
          <w:rFonts w:eastAsia="Gautami" w:cs="Gautami"/>
        </w:rPr>
        <w:t xml:space="preserve"> be labeled</w:t>
      </w:r>
      <w:r w:rsidRPr="00ED32C0">
        <w:rPr>
          <w:rFonts w:eastAsia="Gautami" w:cs="Gautami"/>
        </w:rPr>
        <w:t xml:space="preserve"> as</w:t>
      </w:r>
      <w:r w:rsidRPr="00ED32C0">
        <w:rPr>
          <w:rFonts w:eastAsia="Gautami" w:cs="Gautami"/>
        </w:rPr>
        <w:t xml:space="preserve"> </w:t>
      </w:r>
      <w:r w:rsidRPr="00ED32C0">
        <w:rPr>
          <w:rFonts w:ascii="Courier New" w:eastAsia="Courier New" w:hAnsi="Courier New" w:cs="Courier New"/>
        </w:rPr>
        <w:t>Experimenter</w:t>
      </w:r>
      <w:r w:rsidRPr="00ED32C0">
        <w:rPr>
          <w:rFonts w:eastAsia="Courier New" w:cs="Courier New"/>
        </w:rPr>
        <w:t>, but any non-participant ID will do</w:t>
      </w:r>
    </w:p>
    <w:p w14:paraId="215377D5" w14:textId="77777777" w:rsidR="00ED32C0" w:rsidRDefault="00ED32C0" w:rsidP="00ED32C0">
      <w:pPr>
        <w:pStyle w:val="ListParagraph"/>
        <w:numPr>
          <w:ilvl w:val="0"/>
          <w:numId w:val="4"/>
        </w:numPr>
      </w:pPr>
      <w:r w:rsidRPr="00ED32C0">
        <w:t>Responses vary</w:t>
      </w:r>
      <w:r w:rsidRPr="00ED32C0">
        <w:rPr>
          <w:rFonts w:eastAsia="Gautami" w:cs="Gautami"/>
        </w:rPr>
        <w:t xml:space="preserve">​ </w:t>
      </w:r>
      <w:r w:rsidRPr="00ED32C0">
        <w:t>by</w:t>
      </w:r>
      <w:r w:rsidRPr="00ED32C0">
        <w:rPr>
          <w:rFonts w:eastAsia="Gautami" w:cs="Gautami"/>
        </w:rPr>
        <w:t xml:space="preserve">​ </w:t>
      </w:r>
      <w:r w:rsidRPr="00ED32C0">
        <w:t>the</w:t>
      </w:r>
      <w:r w:rsidRPr="00ED32C0">
        <w:rPr>
          <w:rFonts w:eastAsia="Gautami" w:cs="Gautami"/>
        </w:rPr>
        <w:t xml:space="preserve">​ </w:t>
      </w:r>
      <w:r w:rsidRPr="00ED32C0">
        <w:t>number</w:t>
      </w:r>
      <w:r w:rsidRPr="00ED32C0">
        <w:rPr>
          <w:rFonts w:eastAsia="Gautami" w:cs="Gautami"/>
        </w:rPr>
        <w:t xml:space="preserve">​ </w:t>
      </w:r>
      <w:r w:rsidRPr="00ED32C0">
        <w:t>of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subjects</w:t>
      </w:r>
      <w:r w:rsidRPr="00ED32C0">
        <w:rPr>
          <w:rFonts w:eastAsia="Gautami" w:cs="Gautami"/>
        </w:rPr>
        <w:t>​</w:t>
      </w:r>
      <w:r w:rsidRPr="00ED32C0">
        <w:t xml:space="preserve"> in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​​</w:t>
      </w:r>
      <w:r w:rsidRPr="00ED32C0">
        <w:t xml:space="preserve">each </w:t>
      </w:r>
      <w:r w:rsidRPr="00ED32C0">
        <w:rPr>
          <w:rFonts w:eastAsia="Gautami" w:cs="Gautami"/>
        </w:rPr>
        <w:t>​​</w:t>
      </w:r>
      <w:r w:rsidRPr="00ED32C0">
        <w:t>session</w:t>
      </w:r>
      <w:r w:rsidRPr="00ED32C0">
        <w:rPr>
          <w:rFonts w:eastAsia="Gautami" w:cs="Gautami"/>
        </w:rPr>
        <w:t>​</w:t>
      </w:r>
      <w:r w:rsidRPr="00ED32C0">
        <w:t xml:space="preserve"> </w:t>
      </w:r>
      <w:proofErr w:type="gramStart"/>
      <w:r w:rsidRPr="00ED32C0">
        <w:rPr>
          <w:rFonts w:eastAsia="Gautami" w:cs="Gautami"/>
        </w:rPr>
        <w:t>​</w:t>
      </w:r>
      <w:r w:rsidRPr="00ED32C0">
        <w:t>(</w:t>
      </w:r>
      <w:proofErr w:type="gramEnd"/>
      <w:r w:rsidRPr="00ED32C0">
        <w:t>can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have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subjects</w:t>
      </w:r>
      <w:r w:rsidRPr="00ED32C0">
        <w:rPr>
          <w:rFonts w:eastAsia="Gautami" w:cs="Gautami"/>
        </w:rPr>
        <w:t>​</w:t>
      </w:r>
      <w:r w:rsidRPr="00ED32C0">
        <w:t xml:space="preserve"> A</w:t>
      </w:r>
      <w:r>
        <w:t>-F</w:t>
      </w:r>
      <w:r w:rsidRPr="00ED32C0">
        <w:t>,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​​</w:t>
      </w:r>
      <w:r w:rsidRPr="00ED32C0">
        <w:t>but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can also have</w:t>
      </w:r>
      <w:r w:rsidRPr="00ED32C0">
        <w:rPr>
          <w:rFonts w:eastAsia="Gautami" w:cs="Gautami"/>
        </w:rPr>
        <w:t xml:space="preserve">​ </w:t>
      </w:r>
      <w:r w:rsidRPr="00ED32C0">
        <w:t>any</w:t>
      </w:r>
      <w:r w:rsidRPr="00ED32C0">
        <w:rPr>
          <w:rFonts w:eastAsia="Gautami" w:cs="Gautami"/>
        </w:rPr>
        <w:t xml:space="preserve">​ </w:t>
      </w:r>
      <w:r w:rsidRPr="00ED32C0">
        <w:t>subset</w:t>
      </w:r>
      <w:r w:rsidRPr="00ED32C0">
        <w:rPr>
          <w:rFonts w:eastAsia="Gautami" w:cs="Gautami"/>
        </w:rPr>
        <w:t xml:space="preserve">​ </w:t>
      </w:r>
      <w:r w:rsidRPr="00ED32C0">
        <w:t>of</w:t>
      </w:r>
      <w:r w:rsidRPr="00ED32C0">
        <w:rPr>
          <w:rFonts w:eastAsia="Gautami" w:cs="Gautami"/>
        </w:rPr>
        <w:t>​ ​</w:t>
      </w:r>
      <w:r w:rsidRPr="00ED32C0">
        <w:t>these</w:t>
      </w:r>
      <w:r w:rsidRPr="00ED32C0">
        <w:rPr>
          <w:rFonts w:eastAsia="Gautami" w:cs="Gautami"/>
        </w:rPr>
        <w:t xml:space="preserve"> </w:t>
      </w:r>
      <w:r w:rsidRPr="00ED32C0">
        <w:t>subjects)</w:t>
      </w:r>
    </w:p>
    <w:p w14:paraId="1D6135E4" w14:textId="30FAEE40" w:rsidR="00ED32C0" w:rsidRPr="00ED32C0" w:rsidRDefault="00ED32C0" w:rsidP="00ED32C0">
      <w:pPr>
        <w:pStyle w:val="ListParagraph"/>
        <w:numPr>
          <w:ilvl w:val="0"/>
          <w:numId w:val="4"/>
        </w:numPr>
      </w:pPr>
      <w:r w:rsidRPr="00ED32C0">
        <w:t>Each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="0028529E">
        <w:rPr>
          <w:i/>
          <w:iCs/>
        </w:rPr>
        <w:t xml:space="preserve">verbal </w:t>
      </w:r>
      <w:r w:rsidRPr="00ED32C0">
        <w:rPr>
          <w:rFonts w:eastAsia="Gautami" w:cs="Gautami"/>
        </w:rPr>
        <w:t>​</w:t>
      </w:r>
      <w:r w:rsidRPr="00ED32C0">
        <w:t>response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ends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in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punctuation</w:t>
      </w:r>
      <w:r w:rsidRPr="00ED32C0">
        <w:rPr>
          <w:rFonts w:eastAsia="Gautami" w:cs="Gautami"/>
        </w:rPr>
        <w:t>​</w:t>
      </w:r>
      <w:r w:rsidRPr="00ED32C0">
        <w:t xml:space="preserve"> and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​​</w:t>
      </w:r>
      <w:r w:rsidRPr="00ED32C0">
        <w:t>is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surrounded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by</w:t>
      </w:r>
      <w:r w:rsidRPr="00ED32C0">
        <w:rPr>
          <w:rFonts w:eastAsia="Gautami" w:cs="Gautami"/>
        </w:rPr>
        <w:t>​</w:t>
      </w:r>
      <w:r w:rsidRPr="00ED32C0">
        <w:t xml:space="preserve"> </w:t>
      </w:r>
      <w:proofErr w:type="gramStart"/>
      <w:r w:rsidRPr="00ED32C0">
        <w:rPr>
          <w:rFonts w:eastAsia="Gautami" w:cs="Gautami"/>
        </w:rPr>
        <w:t>​</w:t>
      </w:r>
      <w:r w:rsidRPr="00ED32C0">
        <w:rPr>
          <w:rFonts w:eastAsia="Courier New" w:cs="Courier New"/>
        </w:rPr>
        <w:t>“</w:t>
      </w:r>
      <w:proofErr w:type="gramEnd"/>
      <w:r w:rsidRPr="00ED32C0">
        <w:rPr>
          <w:rFonts w:eastAsia="Courier New" w:cs="Courier New"/>
        </w:rPr>
        <w:t>”</w:t>
      </w:r>
    </w:p>
    <w:p w14:paraId="4A88147D" w14:textId="170C496C" w:rsidR="00ED32C0" w:rsidRPr="00764C97" w:rsidRDefault="00ED32C0" w:rsidP="00ED32C0">
      <w:pPr>
        <w:pStyle w:val="ListParagraph"/>
        <w:numPr>
          <w:ilvl w:val="0"/>
          <w:numId w:val="4"/>
        </w:numPr>
      </w:pPr>
      <w:r w:rsidRPr="002B09A1">
        <w:t>Each response</w:t>
      </w:r>
      <w:r w:rsidRPr="00ED32C0">
        <w:rPr>
          <w:rFonts w:eastAsia="Gautami" w:cs="Gautami"/>
        </w:rPr>
        <w:t xml:space="preserve">​ </w:t>
      </w:r>
      <w:r w:rsidRPr="002B09A1">
        <w:t>is</w:t>
      </w:r>
      <w:r w:rsidRPr="00ED32C0">
        <w:rPr>
          <w:rFonts w:eastAsia="Gautami" w:cs="Gautami"/>
        </w:rPr>
        <w:t xml:space="preserve"> transcribed exactly as heard (</w:t>
      </w:r>
      <w:r w:rsidRPr="002B09A1">
        <w:t xml:space="preserve">including </w:t>
      </w:r>
      <w:r w:rsidRPr="00ED32C0">
        <w:rPr>
          <w:rFonts w:eastAsia="Gautami" w:cs="Gautami"/>
        </w:rPr>
        <w:t xml:space="preserve">​ </w:t>
      </w:r>
      <w:r w:rsidRPr="002B09A1">
        <w:t xml:space="preserve">contractions, </w:t>
      </w:r>
      <w:r w:rsidRPr="00ED32C0">
        <w:rPr>
          <w:rFonts w:eastAsia="Gautami" w:cs="Gautami"/>
        </w:rPr>
        <w:t>​</w:t>
      </w:r>
      <w:r w:rsidRPr="002B09A1">
        <w:t>slang,</w:t>
      </w:r>
      <w:r w:rsidRPr="00ED32C0">
        <w:rPr>
          <w:rFonts w:eastAsia="Gautami" w:cs="Gautami"/>
        </w:rPr>
        <w:t xml:space="preserve"> </w:t>
      </w:r>
      <w:proofErr w:type="gramStart"/>
      <w:r w:rsidRPr="002B09A1">
        <w:t>etc.)</w:t>
      </w:r>
      <w:r w:rsidRPr="00ED32C0">
        <w:rPr>
          <w:rFonts w:eastAsia="Gautami" w:cs="Gautami"/>
        </w:rPr>
        <w:t>​</w:t>
      </w:r>
      <w:proofErr w:type="gramEnd"/>
    </w:p>
    <w:p w14:paraId="55AD7E80" w14:textId="1D565C05" w:rsidR="00E72C42" w:rsidRPr="00E72C42" w:rsidRDefault="00764C97" w:rsidP="00E72C42">
      <w:pPr>
        <w:pStyle w:val="ListParagraph"/>
        <w:numPr>
          <w:ilvl w:val="0"/>
          <w:numId w:val="4"/>
        </w:numPr>
      </w:pPr>
      <w:r>
        <w:rPr>
          <w:rFonts w:eastAsia="Gautami" w:cs="Gautami"/>
        </w:rPr>
        <w:t xml:space="preserve">Keep in mind, each response will need to be rated </w:t>
      </w:r>
      <w:r w:rsidR="0028529E">
        <w:rPr>
          <w:rFonts w:eastAsia="Gautami" w:cs="Gautami"/>
        </w:rPr>
        <w:t xml:space="preserve">by </w:t>
      </w:r>
      <w:proofErr w:type="spellStart"/>
      <w:r w:rsidR="0028529E">
        <w:rPr>
          <w:rFonts w:eastAsia="Gautami" w:cs="Gautami"/>
        </w:rPr>
        <w:t>CommandLineClassifier</w:t>
      </w:r>
      <w:proofErr w:type="spellEnd"/>
      <w:r w:rsidR="0028529E">
        <w:rPr>
          <w:rFonts w:eastAsia="Gautami" w:cs="Gautami"/>
        </w:rPr>
        <w:t xml:space="preserve"> users </w:t>
      </w:r>
      <w:r>
        <w:rPr>
          <w:rFonts w:eastAsia="Gautami" w:cs="Gautami"/>
        </w:rPr>
        <w:t>as one of the following, according to the criteria set forth by the project manager in the question body:</w:t>
      </w:r>
    </w:p>
    <w:p w14:paraId="03D4C227" w14:textId="77777777" w:rsidR="00E72C42" w:rsidRDefault="00764C97" w:rsidP="00E72C42">
      <w:pPr>
        <w:pStyle w:val="ListParagraph"/>
        <w:numPr>
          <w:ilvl w:val="1"/>
          <w:numId w:val="4"/>
        </w:numPr>
      </w:pPr>
      <w:r w:rsidRPr="00764C97">
        <w:t>-1</w:t>
      </w:r>
      <w:r w:rsidRPr="00E72C42">
        <w:rPr>
          <w:rFonts w:eastAsia="Gautami" w:cs="Gautami"/>
        </w:rPr>
        <w:t>​</w:t>
      </w:r>
      <w:r w:rsidRPr="00764C97">
        <w:t xml:space="preserve"> </w:t>
      </w:r>
      <w:r w:rsidRPr="00E72C42">
        <w:rPr>
          <w:rFonts w:eastAsia="Gautami" w:cs="Gautami"/>
        </w:rPr>
        <w:t>​</w:t>
      </w:r>
      <w:r w:rsidRPr="00764C97">
        <w:t>=</w:t>
      </w:r>
      <w:r w:rsidRPr="00E72C42">
        <w:rPr>
          <w:rFonts w:eastAsia="Gautami" w:cs="Gautami"/>
        </w:rPr>
        <w:t>​</w:t>
      </w:r>
      <w:r w:rsidRPr="00764C97">
        <w:t xml:space="preserve"> </w:t>
      </w:r>
      <w:r w:rsidRPr="00E72C42">
        <w:rPr>
          <w:rFonts w:eastAsia="Gautami" w:cs="Gautami"/>
        </w:rPr>
        <w:t>​</w:t>
      </w:r>
      <w:r w:rsidRPr="00764C97">
        <w:t>anti</w:t>
      </w:r>
      <w:r w:rsidRPr="00E72C42">
        <w:rPr>
          <w:rFonts w:eastAsia="Gautami" w:cs="Gautami"/>
        </w:rPr>
        <w:t>​</w:t>
      </w:r>
      <w:r w:rsidRPr="00764C97">
        <w:t>/negative</w:t>
      </w:r>
    </w:p>
    <w:p w14:paraId="7961A02B" w14:textId="77777777" w:rsidR="00E72C42" w:rsidRDefault="00764C97" w:rsidP="00E72C42">
      <w:pPr>
        <w:pStyle w:val="ListParagraph"/>
        <w:numPr>
          <w:ilvl w:val="1"/>
          <w:numId w:val="4"/>
        </w:numPr>
      </w:pPr>
      <w:r w:rsidRPr="00764C97">
        <w:t>0</w:t>
      </w:r>
      <w:r w:rsidRPr="00E72C42">
        <w:rPr>
          <w:rFonts w:eastAsia="Gautami" w:cs="Gautami"/>
        </w:rPr>
        <w:t>​</w:t>
      </w:r>
      <w:r w:rsidRPr="00764C97">
        <w:t xml:space="preserve"> </w:t>
      </w:r>
      <w:r w:rsidRPr="00E72C42">
        <w:rPr>
          <w:rFonts w:eastAsia="Gautami" w:cs="Gautami"/>
        </w:rPr>
        <w:t>​</w:t>
      </w:r>
      <w:r w:rsidRPr="00764C97">
        <w:t>=</w:t>
      </w:r>
      <w:r w:rsidRPr="00E72C42">
        <w:rPr>
          <w:rFonts w:eastAsia="Gautami" w:cs="Gautami"/>
        </w:rPr>
        <w:t>​</w:t>
      </w:r>
      <w:r w:rsidRPr="00764C97">
        <w:t xml:space="preserve"> </w:t>
      </w:r>
      <w:r w:rsidRPr="00E72C42">
        <w:rPr>
          <w:rFonts w:eastAsia="Gautami" w:cs="Gautami"/>
        </w:rPr>
        <w:t>​</w:t>
      </w:r>
      <w:r w:rsidRPr="00764C97">
        <w:t xml:space="preserve">neutral </w:t>
      </w:r>
    </w:p>
    <w:p w14:paraId="1FCD12A5" w14:textId="31A09ADB" w:rsidR="00764C97" w:rsidRPr="00ED32C0" w:rsidRDefault="00764C97" w:rsidP="00E72C42">
      <w:pPr>
        <w:pStyle w:val="ListParagraph"/>
        <w:numPr>
          <w:ilvl w:val="1"/>
          <w:numId w:val="4"/>
        </w:numPr>
      </w:pPr>
      <w:r w:rsidRPr="00764C97">
        <w:t xml:space="preserve">1 </w:t>
      </w:r>
      <w:r w:rsidRPr="00E72C42">
        <w:rPr>
          <w:rFonts w:eastAsia="Gautami" w:cs="Gautami"/>
        </w:rPr>
        <w:t xml:space="preserve">​ </w:t>
      </w:r>
      <w:r w:rsidRPr="00764C97">
        <w:t>=</w:t>
      </w:r>
      <w:r w:rsidRPr="00E72C42">
        <w:rPr>
          <w:rFonts w:eastAsia="Gautami" w:cs="Gautami"/>
        </w:rPr>
        <w:t>​</w:t>
      </w:r>
      <w:r w:rsidRPr="00764C97">
        <w:t xml:space="preserve"> </w:t>
      </w:r>
      <w:r w:rsidRPr="00E72C42">
        <w:rPr>
          <w:rFonts w:eastAsia="Gautami" w:cs="Gautami"/>
        </w:rPr>
        <w:t xml:space="preserve">​ </w:t>
      </w:r>
      <w:r w:rsidRPr="00764C97">
        <w:t>pro</w:t>
      </w:r>
      <w:r w:rsidRPr="00E72C42">
        <w:rPr>
          <w:rFonts w:eastAsia="Gautami" w:cs="Gautami"/>
        </w:rPr>
        <w:t>​/affirmative</w:t>
      </w:r>
    </w:p>
    <w:p w14:paraId="2F9E7D46" w14:textId="1E3FDD6F" w:rsidR="00764C97" w:rsidRDefault="002F0B3D" w:rsidP="00A80595">
      <w:pPr>
        <w:spacing w:after="0" w:line="240" w:lineRule="auto"/>
        <w:ind w:right="109"/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1B3EEC9D" wp14:editId="04FD9310">
            <wp:extent cx="6019800" cy="99568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5 at 7.14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4A8B" w14:textId="2AE5E87F" w:rsidR="0028529E" w:rsidRDefault="0028529E" w:rsidP="0028529E">
      <w:pPr>
        <w:pStyle w:val="Heading1"/>
      </w:pPr>
      <w:r>
        <w:t xml:space="preserve">QUESTION AND </w:t>
      </w:r>
      <w:r>
        <w:t xml:space="preserve">NONVERBAL </w:t>
      </w:r>
      <w:r>
        <w:t>RESPONSES</w:t>
      </w:r>
    </w:p>
    <w:p w14:paraId="04F78E14" w14:textId="73C6778B" w:rsidR="0028529E" w:rsidRPr="0028529E" w:rsidRDefault="0028529E" w:rsidP="0028529E">
      <w:pPr>
        <w:pStyle w:val="ListParagraph"/>
        <w:numPr>
          <w:ilvl w:val="0"/>
          <w:numId w:val="4"/>
        </w:numPr>
      </w:pPr>
      <w:r w:rsidRPr="00ED32C0">
        <w:t>Each</w:t>
      </w:r>
      <w:r w:rsidRPr="00ED32C0">
        <w:rPr>
          <w:rFonts w:eastAsia="Gautami" w:cs="Gautami"/>
        </w:rPr>
        <w:t>​</w:t>
      </w:r>
      <w:r w:rsidRPr="00ED32C0">
        <w:t xml:space="preserve"> </w:t>
      </w:r>
      <w:r>
        <w:rPr>
          <w:i/>
          <w:iCs/>
        </w:rPr>
        <w:t>non</w:t>
      </w:r>
      <w:r>
        <w:rPr>
          <w:i/>
          <w:iCs/>
        </w:rPr>
        <w:t xml:space="preserve">verbal </w:t>
      </w:r>
      <w:r w:rsidRPr="00ED32C0">
        <w:rPr>
          <w:rFonts w:eastAsia="Gautami" w:cs="Gautami"/>
        </w:rPr>
        <w:t>​</w:t>
      </w:r>
      <w:r w:rsidRPr="00ED32C0">
        <w:t>response</w:t>
      </w:r>
      <w:r w:rsidRPr="00ED32C0">
        <w:rPr>
          <w:rFonts w:eastAsia="Gautami" w:cs="Gautami"/>
        </w:rPr>
        <w:t>​</w:t>
      </w:r>
      <w:r w:rsidRPr="00ED32C0">
        <w:t xml:space="preserve"> </w:t>
      </w:r>
      <w:r w:rsidRPr="00ED32C0">
        <w:rPr>
          <w:rFonts w:eastAsia="Gautami" w:cs="Gautami"/>
        </w:rPr>
        <w:t>​</w:t>
      </w:r>
      <w:r w:rsidRPr="00ED32C0">
        <w:t>ends</w:t>
      </w:r>
      <w:r w:rsidRPr="00ED32C0">
        <w:rPr>
          <w:rFonts w:eastAsia="Gautami" w:cs="Gautami"/>
        </w:rPr>
        <w:t>​</w:t>
      </w:r>
      <w:r w:rsidRPr="00ED32C0">
        <w:t xml:space="preserve"> </w:t>
      </w:r>
      <w:r>
        <w:rPr>
          <w:rFonts w:eastAsia="Gautami" w:cs="Gautami"/>
        </w:rPr>
        <w:t>is encapsulated by ()</w:t>
      </w:r>
    </w:p>
    <w:p w14:paraId="38C60D4F" w14:textId="5E54955B" w:rsidR="009A41B4" w:rsidRDefault="00C24673" w:rsidP="00A80595">
      <w:pPr>
        <w:spacing w:after="0" w:line="240" w:lineRule="auto"/>
        <w:ind w:right="109"/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6DF2A5FD" wp14:editId="580F96BB">
            <wp:extent cx="6019800" cy="62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5 at 7.14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99CD" w14:textId="5FCC7227" w:rsidR="008B0C6C" w:rsidRDefault="008B0C6C" w:rsidP="008B0C6C">
      <w:pPr>
        <w:pStyle w:val="Heading1"/>
      </w:pPr>
      <w:r>
        <w:t>END OF FILE</w:t>
      </w:r>
    </w:p>
    <w:p w14:paraId="491E8D7C" w14:textId="49A2BB9F" w:rsidR="008B0C6C" w:rsidRPr="008B0C6C" w:rsidRDefault="008B0C6C" w:rsidP="008B0C6C">
      <w:r>
        <w:rPr>
          <w:rFonts w:ascii="Courier New" w:hAnsi="Courier New" w:cs="Courier New"/>
        </w:rPr>
        <w:t>EOF</w:t>
      </w:r>
      <w:r>
        <w:t xml:space="preserve"> should be </w:t>
      </w:r>
      <w:r>
        <w:t>the last line of the text file.</w:t>
      </w:r>
    </w:p>
    <w:p w14:paraId="5C1DD6C0" w14:textId="681A0429" w:rsidR="00CF5E3A" w:rsidRPr="002B09A1" w:rsidRDefault="00A80595" w:rsidP="00ED32C0">
      <w:pPr>
        <w:spacing w:after="0" w:line="240" w:lineRule="auto"/>
        <w:ind w:right="109"/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730DB24C" wp14:editId="6C2DF1D0">
            <wp:extent cx="274320" cy="1727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5 at 7.14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A1" w:rsidRPr="002B09A1">
        <w:rPr>
          <w:rFonts w:ascii="Times" w:eastAsia="Gautami" w:hAnsi="Times" w:cs="Gautami"/>
          <w:sz w:val="24"/>
        </w:rPr>
        <w:tab/>
      </w:r>
      <w:r w:rsidR="002B09A1" w:rsidRPr="002B09A1">
        <w:rPr>
          <w:rFonts w:ascii="Times" w:eastAsia="Times New Roman" w:hAnsi="Times" w:cs="Times New Roman"/>
          <w:sz w:val="24"/>
        </w:rPr>
        <w:t xml:space="preserve"> </w:t>
      </w:r>
    </w:p>
    <w:sectPr w:rsidR="00CF5E3A" w:rsidRPr="002B09A1" w:rsidSect="008D076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1F78"/>
    <w:multiLevelType w:val="hybridMultilevel"/>
    <w:tmpl w:val="0DB6611E"/>
    <w:lvl w:ilvl="0" w:tplc="581203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47E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AB2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A2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0A2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6CE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0B3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642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A49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469AE"/>
    <w:multiLevelType w:val="hybridMultilevel"/>
    <w:tmpl w:val="1D18AA14"/>
    <w:lvl w:ilvl="0" w:tplc="37284682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6B42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0A8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ED2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A19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E92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442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64E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8EC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860B46"/>
    <w:multiLevelType w:val="hybridMultilevel"/>
    <w:tmpl w:val="1D1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16D8B"/>
    <w:multiLevelType w:val="hybridMultilevel"/>
    <w:tmpl w:val="C29C662C"/>
    <w:lvl w:ilvl="0" w:tplc="07022A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AC2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426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5C35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A58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6B9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6DB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807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3A"/>
    <w:rsid w:val="0028529E"/>
    <w:rsid w:val="002B09A1"/>
    <w:rsid w:val="002F0B3D"/>
    <w:rsid w:val="004F41FA"/>
    <w:rsid w:val="005961D8"/>
    <w:rsid w:val="005E7965"/>
    <w:rsid w:val="00764C97"/>
    <w:rsid w:val="008B0C6C"/>
    <w:rsid w:val="008D076E"/>
    <w:rsid w:val="009A41B4"/>
    <w:rsid w:val="009B0370"/>
    <w:rsid w:val="00A80595"/>
    <w:rsid w:val="00C24673"/>
    <w:rsid w:val="00CF5E3A"/>
    <w:rsid w:val="00E72C42"/>
    <w:rsid w:val="00ED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9B03"/>
  <w15:docId w15:val="{400FB553-132D-7945-AB49-AEEC688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1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F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41F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Phaneuf, Camille</dc:creator>
  <cp:keywords/>
  <cp:lastModifiedBy>Phaneuf, Camille</cp:lastModifiedBy>
  <cp:revision>15</cp:revision>
  <dcterms:created xsi:type="dcterms:W3CDTF">2020-06-23T20:36:00Z</dcterms:created>
  <dcterms:modified xsi:type="dcterms:W3CDTF">2020-06-25T23:30:00Z</dcterms:modified>
</cp:coreProperties>
</file>