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743EA" w14:textId="77777777" w:rsidR="0060134C" w:rsidRDefault="0060134C">
      <w:pPr>
        <w:rPr>
          <w:b/>
          <w:bCs/>
        </w:rPr>
      </w:pPr>
      <w:r>
        <w:rPr>
          <w:b/>
          <w:bCs/>
        </w:rPr>
        <w:t>Uge 15 / OLA</w:t>
      </w:r>
    </w:p>
    <w:p w14:paraId="72038B64" w14:textId="77777777" w:rsidR="0060134C" w:rsidRDefault="0060134C"/>
    <w:p w14:paraId="095BF51D" w14:textId="77777777" w:rsidR="0060134C" w:rsidRDefault="0060134C" w:rsidP="0060134C"/>
    <w:p w14:paraId="7D914AED" w14:textId="61A2606A" w:rsidR="0060134C" w:rsidRDefault="0060134C" w:rsidP="0060134C">
      <w:pPr>
        <w:rPr>
          <w:b/>
          <w:bCs/>
        </w:rPr>
      </w:pPr>
      <w:r>
        <w:rPr>
          <w:b/>
          <w:bCs/>
        </w:rPr>
        <w:t>Opgaven</w:t>
      </w:r>
    </w:p>
    <w:p w14:paraId="361EAB51" w14:textId="77777777" w:rsidR="0060134C" w:rsidRDefault="0060134C" w:rsidP="0060134C">
      <w:r>
        <w:t xml:space="preserve">Efter nogle omtumlede år fik Yrsa Andersen kontakt med den religiøse bevægelse "Jordens Børn". Bevægelsens budskab om universel harmoni ramte noget i hende, og hun fortrød sin lidt plettede fortid og vendte sin tvivlsomme omgangskreds ryggen. </w:t>
      </w:r>
    </w:p>
    <w:p w14:paraId="6EBBFA5C" w14:textId="673EC878" w:rsidR="0060134C" w:rsidRDefault="0060134C" w:rsidP="0060134C">
      <w:r>
        <w:t>En decemberdag var hun i Århus Storcenter for at købe en julegave til sin søster, da det pludselig blev meddelt over højttaleranlægget, at der var en bombetrussel mod centret, og at folk i god ro og orden skulle begive sig mod nærmeste udgang. I den efterfølgende panik søgte Yrsa ly bag en bænk, hvor hun på bagsiden af en bon fra en butik nedskrev sin sidste vilje: Jordens Børn skulle arve alt, hvad hun efterlod sig.</w:t>
      </w:r>
    </w:p>
    <w:p w14:paraId="5C8F6667" w14:textId="72EEBA05" w:rsidR="0060134C" w:rsidRDefault="0060134C" w:rsidP="0060134C">
      <w:r>
        <w:t>Heldigvis var der ingen bombe, og Yrsa døde derfor ikke.</w:t>
      </w:r>
    </w:p>
    <w:p w14:paraId="61775BBA" w14:textId="79EE3BC7" w:rsidR="0060134C" w:rsidRDefault="0060134C" w:rsidP="0060134C">
      <w:r>
        <w:t>Nytårsaften mødte Yrsa for første gang i sit liv den store kærlighed i form af den lidt ældre Philip Smed. Fem dage senere flyttede hun ind hos Philip. Den næste tid blev den lykkeligste tid i begges liv, men varede desværre kun tre måneder. For den 5. april fik hun en karamel galt i halsen, og hun døde på få minutter.</w:t>
      </w:r>
    </w:p>
    <w:p w14:paraId="1988758B" w14:textId="18790B4F" w:rsidR="00CB6309" w:rsidRDefault="0060134C" w:rsidP="0060134C">
      <w:r>
        <w:t xml:space="preserve">Til alles overraskelse </w:t>
      </w:r>
      <w:r w:rsidR="00CB6309">
        <w:t>døde</w:t>
      </w:r>
      <w:r>
        <w:t xml:space="preserve"> </w:t>
      </w:r>
      <w:r w:rsidR="00B946C9">
        <w:t xml:space="preserve">hun meget velhavende, </w:t>
      </w:r>
      <w:r w:rsidR="00CB6309">
        <w:t>på grund en arv fra hendes forældre:</w:t>
      </w:r>
    </w:p>
    <w:p w14:paraId="3B06D9A5" w14:textId="43783D4D" w:rsidR="0060134C" w:rsidRDefault="0060134C" w:rsidP="0060134C">
      <w:r>
        <w:t>I skifteretten mødte de følgende op og krævede arven:</w:t>
      </w:r>
    </w:p>
    <w:p w14:paraId="10D85813" w14:textId="77777777" w:rsidR="0060134C" w:rsidRDefault="0060134C" w:rsidP="0060134C"/>
    <w:p w14:paraId="4A2539DA" w14:textId="77777777" w:rsidR="0060134C" w:rsidRDefault="0060134C" w:rsidP="0060134C">
      <w:pPr>
        <w:pStyle w:val="Listeafsnit"/>
        <w:numPr>
          <w:ilvl w:val="0"/>
          <w:numId w:val="2"/>
        </w:numPr>
      </w:pPr>
      <w:r>
        <w:t>Philip Smed som samlever</w:t>
      </w:r>
    </w:p>
    <w:p w14:paraId="7A36A10F" w14:textId="77777777" w:rsidR="0060134C" w:rsidRDefault="0060134C" w:rsidP="0060134C">
      <w:pPr>
        <w:pStyle w:val="Listeafsnit"/>
      </w:pPr>
    </w:p>
    <w:p w14:paraId="0B51995D" w14:textId="3514CE2F" w:rsidR="0060134C" w:rsidRDefault="0060134C" w:rsidP="0060134C">
      <w:pPr>
        <w:pStyle w:val="Listeafsnit"/>
        <w:numPr>
          <w:ilvl w:val="0"/>
          <w:numId w:val="2"/>
        </w:numPr>
      </w:pPr>
      <w:r>
        <w:t>Zenia Egholm som søster</w:t>
      </w:r>
    </w:p>
    <w:p w14:paraId="1C7D5C66" w14:textId="77777777" w:rsidR="0060134C" w:rsidRDefault="0060134C" w:rsidP="0060134C">
      <w:pPr>
        <w:pStyle w:val="Listeafsnit"/>
      </w:pPr>
    </w:p>
    <w:p w14:paraId="19A1AA4B" w14:textId="1CCDC14D" w:rsidR="0060134C" w:rsidRDefault="0060134C" w:rsidP="0060134C">
      <w:pPr>
        <w:pStyle w:val="Listeafsnit"/>
        <w:numPr>
          <w:ilvl w:val="0"/>
          <w:numId w:val="2"/>
        </w:numPr>
      </w:pPr>
      <w:r>
        <w:t>"Talsbroder" Holger Kaminsky på vegne af Jordens Børn som testamentsarving, idet han kunne fremlægge bonen fra livsstilsbutikken.</w:t>
      </w:r>
    </w:p>
    <w:p w14:paraId="2F900E80" w14:textId="77777777" w:rsidR="0060134C" w:rsidRDefault="0060134C" w:rsidP="0060134C"/>
    <w:p w14:paraId="51838E06" w14:textId="5DA21F1A" w:rsidR="0060134C" w:rsidRDefault="0060134C" w:rsidP="0060134C">
      <w:pPr>
        <w:pStyle w:val="Listeafsnit"/>
        <w:numPr>
          <w:ilvl w:val="0"/>
          <w:numId w:val="3"/>
        </w:numPr>
      </w:pPr>
      <w:r>
        <w:t>Hvem er berettiget til arven?</w:t>
      </w:r>
    </w:p>
    <w:p w14:paraId="730F62AB" w14:textId="77777777" w:rsidR="0060134C" w:rsidRDefault="0060134C"/>
    <w:p w14:paraId="32E74AF2" w14:textId="77777777" w:rsidR="00100A03" w:rsidRDefault="00100A03" w:rsidP="00100A03"/>
    <w:p w14:paraId="6B1B8684" w14:textId="77777777" w:rsidR="003D7E7F" w:rsidRDefault="003D7E7F">
      <w:pPr>
        <w:rPr>
          <w:color w:val="FF0000"/>
        </w:rPr>
      </w:pPr>
      <w:r>
        <w:rPr>
          <w:color w:val="FF0000"/>
        </w:rPr>
        <w:br w:type="page"/>
      </w:r>
    </w:p>
    <w:p w14:paraId="5B3D51C9" w14:textId="27C5D224" w:rsidR="00100A03" w:rsidRPr="00100A03" w:rsidRDefault="00100A03" w:rsidP="00100A03">
      <w:pPr>
        <w:rPr>
          <w:color w:val="FF0000"/>
        </w:rPr>
      </w:pPr>
      <w:r w:rsidRPr="00100A03">
        <w:rPr>
          <w:color w:val="FF0000"/>
        </w:rPr>
        <w:lastRenderedPageBreak/>
        <w:t>Vejledende løsning</w:t>
      </w:r>
    </w:p>
    <w:p w14:paraId="357C016F" w14:textId="77777777" w:rsidR="00100A03" w:rsidRPr="00100A03" w:rsidRDefault="00100A03" w:rsidP="00100A03">
      <w:pPr>
        <w:rPr>
          <w:color w:val="FF0000"/>
        </w:rPr>
      </w:pPr>
    </w:p>
    <w:p w14:paraId="1E468CC4" w14:textId="5752CB91" w:rsidR="00100A03" w:rsidRPr="00100A03" w:rsidRDefault="00100A03" w:rsidP="00100A03">
      <w:pPr>
        <w:rPr>
          <w:color w:val="FF0000"/>
        </w:rPr>
      </w:pPr>
      <w:r w:rsidRPr="00100A03">
        <w:rPr>
          <w:color w:val="FF0000"/>
        </w:rPr>
        <w:t xml:space="preserve">Retskilde: </w:t>
      </w:r>
    </w:p>
    <w:p w14:paraId="45DF785A" w14:textId="23AF7C76" w:rsidR="00100A03" w:rsidRPr="00100A03" w:rsidRDefault="00100A03" w:rsidP="00100A03">
      <w:pPr>
        <w:rPr>
          <w:color w:val="FF0000"/>
        </w:rPr>
      </w:pPr>
      <w:r w:rsidRPr="00100A03">
        <w:rPr>
          <w:color w:val="FF0000"/>
        </w:rPr>
        <w:t>Arveloven § 1, § 2, § 3</w:t>
      </w:r>
    </w:p>
    <w:p w14:paraId="1C93513B" w14:textId="77777777" w:rsidR="00100A03" w:rsidRPr="00100A03" w:rsidRDefault="00100A03" w:rsidP="00100A03">
      <w:pPr>
        <w:rPr>
          <w:color w:val="FF0000"/>
        </w:rPr>
      </w:pPr>
    </w:p>
    <w:p w14:paraId="494901BB" w14:textId="6E32FF60" w:rsidR="00100A03" w:rsidRPr="00100A03" w:rsidRDefault="00100A03" w:rsidP="00100A03">
      <w:pPr>
        <w:rPr>
          <w:color w:val="FF0000"/>
        </w:rPr>
      </w:pPr>
      <w:r w:rsidRPr="00100A03">
        <w:rPr>
          <w:color w:val="FF0000"/>
        </w:rPr>
        <w:t>Ifølge Arveloven er det arveladerens nærmeste slægtsarvinger, der har ret til arv, medmindre der foreligger et gyldigt testamente. I dette tilfælde er der tre parter, der gør krav på arven: Philip Smed som samlever, Zenia Egholm som søster, og Jordens Børn repræsenteret af Holger Kaminsky.</w:t>
      </w:r>
    </w:p>
    <w:p w14:paraId="10D43CC7" w14:textId="77777777" w:rsidR="00100A03" w:rsidRPr="00100A03" w:rsidRDefault="00100A03" w:rsidP="00100A03">
      <w:pPr>
        <w:rPr>
          <w:color w:val="FF0000"/>
        </w:rPr>
      </w:pPr>
    </w:p>
    <w:p w14:paraId="4020C2C0" w14:textId="77777777" w:rsidR="00100A03" w:rsidRPr="00CB6309" w:rsidRDefault="00100A03" w:rsidP="00100A03">
      <w:pPr>
        <w:rPr>
          <w:b/>
          <w:bCs/>
          <w:color w:val="FF0000"/>
        </w:rPr>
      </w:pPr>
      <w:r w:rsidRPr="00CB6309">
        <w:rPr>
          <w:b/>
          <w:bCs/>
          <w:color w:val="FF0000"/>
        </w:rPr>
        <w:t xml:space="preserve">1. Philip Smed som samlever: </w:t>
      </w:r>
    </w:p>
    <w:p w14:paraId="392C499A" w14:textId="1E5864D3" w:rsidR="00100A03" w:rsidRPr="00100A03" w:rsidRDefault="00100A03" w:rsidP="00100A03">
      <w:pPr>
        <w:rPr>
          <w:color w:val="FF0000"/>
        </w:rPr>
      </w:pPr>
      <w:r w:rsidRPr="00100A03">
        <w:rPr>
          <w:color w:val="FF0000"/>
        </w:rPr>
        <w:t>Ifølge Arveloven har en samlever ikke automatisk arveret, medmindre der er oprettet et testamente, der tilgodeser samleveren. Da der ikke nævnes noget om et formelt testamente til fordel for Philip Smed, vil han ikke have arveret.</w:t>
      </w:r>
    </w:p>
    <w:p w14:paraId="73107255" w14:textId="77777777" w:rsidR="00100A03" w:rsidRPr="00100A03" w:rsidRDefault="00100A03" w:rsidP="00100A03">
      <w:pPr>
        <w:rPr>
          <w:color w:val="FF0000"/>
        </w:rPr>
      </w:pPr>
    </w:p>
    <w:p w14:paraId="6ECE5C04" w14:textId="77777777" w:rsidR="00100A03" w:rsidRPr="00CB6309" w:rsidRDefault="00100A03" w:rsidP="00100A03">
      <w:pPr>
        <w:rPr>
          <w:b/>
          <w:bCs/>
          <w:color w:val="FF0000"/>
        </w:rPr>
      </w:pPr>
      <w:r w:rsidRPr="00CB6309">
        <w:rPr>
          <w:b/>
          <w:bCs/>
          <w:color w:val="FF0000"/>
        </w:rPr>
        <w:t xml:space="preserve">2. Zenia Egholm som søster: </w:t>
      </w:r>
    </w:p>
    <w:p w14:paraId="58FF1B77" w14:textId="43DC2042" w:rsidR="00100A03" w:rsidRPr="00100A03" w:rsidRDefault="00100A03" w:rsidP="00100A03">
      <w:pPr>
        <w:rPr>
          <w:color w:val="FF0000"/>
        </w:rPr>
      </w:pPr>
      <w:r w:rsidRPr="00100A03">
        <w:rPr>
          <w:color w:val="FF0000"/>
        </w:rPr>
        <w:t>Hvis der ikke er livsarvinger (børn) eller et gyldigt testamente, går arven til arveladerens forældre eller deres efterkommere, jf. Arveloven § 2. Da Yrsa Andersen ikke efterlod sig børn, og der ikke er nævnt nogen forældre, vil hendes søster Zenia Egholm være den nærmeste arving i henhold til loven.</w:t>
      </w:r>
    </w:p>
    <w:p w14:paraId="4DCD9659" w14:textId="77777777" w:rsidR="00100A03" w:rsidRPr="00100A03" w:rsidRDefault="00100A03" w:rsidP="00100A03">
      <w:pPr>
        <w:rPr>
          <w:color w:val="FF0000"/>
        </w:rPr>
      </w:pPr>
    </w:p>
    <w:p w14:paraId="6E7495BE" w14:textId="77777777" w:rsidR="00100A03" w:rsidRPr="00CB6309" w:rsidRDefault="00100A03" w:rsidP="00100A03">
      <w:pPr>
        <w:rPr>
          <w:b/>
          <w:bCs/>
          <w:color w:val="FF0000"/>
        </w:rPr>
      </w:pPr>
      <w:r w:rsidRPr="00CB6309">
        <w:rPr>
          <w:b/>
          <w:bCs/>
          <w:color w:val="FF0000"/>
        </w:rPr>
        <w:t xml:space="preserve">3. Jordens Børn som testamentsarving: </w:t>
      </w:r>
    </w:p>
    <w:p w14:paraId="630DA04F" w14:textId="7DACEFB3" w:rsidR="00100A03" w:rsidRPr="00100A03" w:rsidRDefault="00100A03" w:rsidP="00100A03">
      <w:pPr>
        <w:rPr>
          <w:color w:val="FF0000"/>
        </w:rPr>
      </w:pPr>
      <w:r w:rsidRPr="00100A03">
        <w:rPr>
          <w:color w:val="FF0000"/>
        </w:rPr>
        <w:t>For at bonen fra livsstilsbutikken kan betragtes som et gyldigt testamente, skal den opfylde de formelle krav til testamenter. Et testamente skal normalt være skriftligt og underskrevet foran vidner eller notarialt bekræftet, jf. Arveloven. En hastigt nedskrevet vilje på bagsiden af en bon opfylder sandsynligvis ikke disse krav, medmindre særlige omstændigheder kan godtgøre dens gyldighed.</w:t>
      </w:r>
    </w:p>
    <w:p w14:paraId="1CCBD795" w14:textId="77777777" w:rsidR="00100A03" w:rsidRPr="00100A03" w:rsidRDefault="00100A03" w:rsidP="00100A03">
      <w:pPr>
        <w:rPr>
          <w:color w:val="FF0000"/>
        </w:rPr>
      </w:pPr>
    </w:p>
    <w:p w14:paraId="531A43A6" w14:textId="77777777" w:rsidR="00100A03" w:rsidRPr="00100A03" w:rsidRDefault="00100A03" w:rsidP="00100A03">
      <w:pPr>
        <w:rPr>
          <w:color w:val="FF0000"/>
        </w:rPr>
      </w:pPr>
      <w:r w:rsidRPr="00100A03">
        <w:rPr>
          <w:color w:val="FF0000"/>
        </w:rPr>
        <w:t>Da der ikke synes at være et gyldigt testamente, vil Zenia Egholm som søster være berettiget til arven ifølge Arveloven §§ 1-3.</w:t>
      </w:r>
    </w:p>
    <w:p w14:paraId="31A20CF3" w14:textId="77777777" w:rsidR="00100A03" w:rsidRPr="00100A03" w:rsidRDefault="00100A03" w:rsidP="00100A03">
      <w:pPr>
        <w:rPr>
          <w:color w:val="FF0000"/>
        </w:rPr>
      </w:pPr>
    </w:p>
    <w:p w14:paraId="1089EDF9" w14:textId="77777777" w:rsidR="00100A03" w:rsidRPr="00100A03" w:rsidRDefault="00100A03" w:rsidP="00100A03">
      <w:pPr>
        <w:rPr>
          <w:color w:val="FF0000"/>
        </w:rPr>
      </w:pPr>
    </w:p>
    <w:sectPr w:rsidR="00100A03" w:rsidRPr="00100A03">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924B9"/>
    <w:multiLevelType w:val="hybridMultilevel"/>
    <w:tmpl w:val="18327D78"/>
    <w:lvl w:ilvl="0" w:tplc="0406000B">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34F13A59"/>
    <w:multiLevelType w:val="hybridMultilevel"/>
    <w:tmpl w:val="2DA2121C"/>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61D14A01"/>
    <w:multiLevelType w:val="hybridMultilevel"/>
    <w:tmpl w:val="9E581F3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81538079">
    <w:abstractNumId w:val="2"/>
  </w:num>
  <w:num w:numId="2" w16cid:durableId="398862723">
    <w:abstractNumId w:val="1"/>
  </w:num>
  <w:num w:numId="3" w16cid:durableId="1706367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EDE"/>
    <w:rsid w:val="00100A03"/>
    <w:rsid w:val="00122E8C"/>
    <w:rsid w:val="0013009F"/>
    <w:rsid w:val="003D7E7F"/>
    <w:rsid w:val="003E61D3"/>
    <w:rsid w:val="003F3799"/>
    <w:rsid w:val="00405EDE"/>
    <w:rsid w:val="0060134C"/>
    <w:rsid w:val="006C711B"/>
    <w:rsid w:val="008322A0"/>
    <w:rsid w:val="008C723C"/>
    <w:rsid w:val="00B946C9"/>
    <w:rsid w:val="00CB6309"/>
    <w:rsid w:val="00D73631"/>
    <w:rsid w:val="00ED096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02024"/>
  <w15:chartTrackingRefBased/>
  <w15:docId w15:val="{E895F956-E1C4-4428-8013-3ABE7DCE2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05ED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Overskrift2">
    <w:name w:val="heading 2"/>
    <w:basedOn w:val="Normal"/>
    <w:next w:val="Normal"/>
    <w:link w:val="Overskrift2Tegn"/>
    <w:uiPriority w:val="9"/>
    <w:semiHidden/>
    <w:unhideWhenUsed/>
    <w:qFormat/>
    <w:rsid w:val="00405ED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Overskrift3">
    <w:name w:val="heading 3"/>
    <w:basedOn w:val="Normal"/>
    <w:next w:val="Normal"/>
    <w:link w:val="Overskrift3Tegn"/>
    <w:uiPriority w:val="9"/>
    <w:semiHidden/>
    <w:unhideWhenUsed/>
    <w:qFormat/>
    <w:rsid w:val="00405EDE"/>
    <w:pPr>
      <w:keepNext/>
      <w:keepLines/>
      <w:spacing w:before="160" w:after="80"/>
      <w:outlineLvl w:val="2"/>
    </w:pPr>
    <w:rPr>
      <w:rFonts w:eastAsiaTheme="majorEastAsia" w:cstheme="majorBidi"/>
      <w:color w:val="2E74B5" w:themeColor="accent1" w:themeShade="BF"/>
      <w:sz w:val="28"/>
      <w:szCs w:val="28"/>
    </w:rPr>
  </w:style>
  <w:style w:type="paragraph" w:styleId="Overskrift4">
    <w:name w:val="heading 4"/>
    <w:basedOn w:val="Normal"/>
    <w:next w:val="Normal"/>
    <w:link w:val="Overskrift4Tegn"/>
    <w:uiPriority w:val="9"/>
    <w:semiHidden/>
    <w:unhideWhenUsed/>
    <w:qFormat/>
    <w:rsid w:val="00405EDE"/>
    <w:pPr>
      <w:keepNext/>
      <w:keepLines/>
      <w:spacing w:before="80" w:after="40"/>
      <w:outlineLvl w:val="3"/>
    </w:pPr>
    <w:rPr>
      <w:rFonts w:eastAsiaTheme="majorEastAsia" w:cstheme="majorBidi"/>
      <w:i/>
      <w:iCs/>
      <w:color w:val="2E74B5" w:themeColor="accent1" w:themeShade="BF"/>
    </w:rPr>
  </w:style>
  <w:style w:type="paragraph" w:styleId="Overskrift5">
    <w:name w:val="heading 5"/>
    <w:basedOn w:val="Normal"/>
    <w:next w:val="Normal"/>
    <w:link w:val="Overskrift5Tegn"/>
    <w:uiPriority w:val="9"/>
    <w:semiHidden/>
    <w:unhideWhenUsed/>
    <w:qFormat/>
    <w:rsid w:val="00405EDE"/>
    <w:pPr>
      <w:keepNext/>
      <w:keepLines/>
      <w:spacing w:before="80" w:after="40"/>
      <w:outlineLvl w:val="4"/>
    </w:pPr>
    <w:rPr>
      <w:rFonts w:eastAsiaTheme="majorEastAsia" w:cstheme="majorBidi"/>
      <w:color w:val="2E74B5" w:themeColor="accent1" w:themeShade="BF"/>
    </w:rPr>
  </w:style>
  <w:style w:type="paragraph" w:styleId="Overskrift6">
    <w:name w:val="heading 6"/>
    <w:basedOn w:val="Normal"/>
    <w:next w:val="Normal"/>
    <w:link w:val="Overskrift6Tegn"/>
    <w:uiPriority w:val="9"/>
    <w:semiHidden/>
    <w:unhideWhenUsed/>
    <w:qFormat/>
    <w:rsid w:val="00405EDE"/>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05EDE"/>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05EDE"/>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05EDE"/>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405EDE"/>
    <w:rPr>
      <w:rFonts w:asciiTheme="majorHAnsi" w:eastAsiaTheme="majorEastAsia" w:hAnsiTheme="majorHAnsi" w:cstheme="majorBidi"/>
      <w:color w:val="2E74B5" w:themeColor="accent1" w:themeShade="BF"/>
      <w:sz w:val="40"/>
      <w:szCs w:val="40"/>
    </w:rPr>
  </w:style>
  <w:style w:type="character" w:customStyle="1" w:styleId="Overskrift2Tegn">
    <w:name w:val="Overskrift 2 Tegn"/>
    <w:basedOn w:val="Standardskrifttypeiafsnit"/>
    <w:link w:val="Overskrift2"/>
    <w:uiPriority w:val="9"/>
    <w:semiHidden/>
    <w:rsid w:val="00405EDE"/>
    <w:rPr>
      <w:rFonts w:asciiTheme="majorHAnsi" w:eastAsiaTheme="majorEastAsia" w:hAnsiTheme="majorHAnsi" w:cstheme="majorBidi"/>
      <w:color w:val="2E74B5" w:themeColor="accent1" w:themeShade="BF"/>
      <w:sz w:val="32"/>
      <w:szCs w:val="32"/>
    </w:rPr>
  </w:style>
  <w:style w:type="character" w:customStyle="1" w:styleId="Overskrift3Tegn">
    <w:name w:val="Overskrift 3 Tegn"/>
    <w:basedOn w:val="Standardskrifttypeiafsnit"/>
    <w:link w:val="Overskrift3"/>
    <w:uiPriority w:val="9"/>
    <w:semiHidden/>
    <w:rsid w:val="00405EDE"/>
    <w:rPr>
      <w:rFonts w:eastAsiaTheme="majorEastAsia" w:cstheme="majorBidi"/>
      <w:color w:val="2E74B5" w:themeColor="accent1" w:themeShade="BF"/>
      <w:sz w:val="28"/>
      <w:szCs w:val="28"/>
    </w:rPr>
  </w:style>
  <w:style w:type="character" w:customStyle="1" w:styleId="Overskrift4Tegn">
    <w:name w:val="Overskrift 4 Tegn"/>
    <w:basedOn w:val="Standardskrifttypeiafsnit"/>
    <w:link w:val="Overskrift4"/>
    <w:uiPriority w:val="9"/>
    <w:semiHidden/>
    <w:rsid w:val="00405EDE"/>
    <w:rPr>
      <w:rFonts w:eastAsiaTheme="majorEastAsia" w:cstheme="majorBidi"/>
      <w:i/>
      <w:iCs/>
      <w:color w:val="2E74B5" w:themeColor="accent1" w:themeShade="BF"/>
    </w:rPr>
  </w:style>
  <w:style w:type="character" w:customStyle="1" w:styleId="Overskrift5Tegn">
    <w:name w:val="Overskrift 5 Tegn"/>
    <w:basedOn w:val="Standardskrifttypeiafsnit"/>
    <w:link w:val="Overskrift5"/>
    <w:uiPriority w:val="9"/>
    <w:semiHidden/>
    <w:rsid w:val="00405EDE"/>
    <w:rPr>
      <w:rFonts w:eastAsiaTheme="majorEastAsia" w:cstheme="majorBidi"/>
      <w:color w:val="2E74B5" w:themeColor="accent1" w:themeShade="BF"/>
    </w:rPr>
  </w:style>
  <w:style w:type="character" w:customStyle="1" w:styleId="Overskrift6Tegn">
    <w:name w:val="Overskrift 6 Tegn"/>
    <w:basedOn w:val="Standardskrifttypeiafsnit"/>
    <w:link w:val="Overskrift6"/>
    <w:uiPriority w:val="9"/>
    <w:semiHidden/>
    <w:rsid w:val="00405EDE"/>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405EDE"/>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405EDE"/>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405EDE"/>
    <w:rPr>
      <w:rFonts w:eastAsiaTheme="majorEastAsia" w:cstheme="majorBidi"/>
      <w:color w:val="272727" w:themeColor="text1" w:themeTint="D8"/>
    </w:rPr>
  </w:style>
  <w:style w:type="paragraph" w:styleId="Titel">
    <w:name w:val="Title"/>
    <w:basedOn w:val="Normal"/>
    <w:next w:val="Normal"/>
    <w:link w:val="TitelTegn"/>
    <w:uiPriority w:val="10"/>
    <w:qFormat/>
    <w:rsid w:val="00405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405EDE"/>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405EDE"/>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405EDE"/>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405EDE"/>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405EDE"/>
    <w:rPr>
      <w:i/>
      <w:iCs/>
      <w:color w:val="404040" w:themeColor="text1" w:themeTint="BF"/>
    </w:rPr>
  </w:style>
  <w:style w:type="paragraph" w:styleId="Listeafsnit">
    <w:name w:val="List Paragraph"/>
    <w:basedOn w:val="Normal"/>
    <w:uiPriority w:val="34"/>
    <w:qFormat/>
    <w:rsid w:val="00405EDE"/>
    <w:pPr>
      <w:ind w:left="720"/>
      <w:contextualSpacing/>
    </w:pPr>
  </w:style>
  <w:style w:type="character" w:styleId="Kraftigfremhvning">
    <w:name w:val="Intense Emphasis"/>
    <w:basedOn w:val="Standardskrifttypeiafsnit"/>
    <w:uiPriority w:val="21"/>
    <w:qFormat/>
    <w:rsid w:val="00405EDE"/>
    <w:rPr>
      <w:i/>
      <w:iCs/>
      <w:color w:val="2E74B5" w:themeColor="accent1" w:themeShade="BF"/>
    </w:rPr>
  </w:style>
  <w:style w:type="paragraph" w:styleId="Strktcitat">
    <w:name w:val="Intense Quote"/>
    <w:basedOn w:val="Normal"/>
    <w:next w:val="Normal"/>
    <w:link w:val="StrktcitatTegn"/>
    <w:uiPriority w:val="30"/>
    <w:qFormat/>
    <w:rsid w:val="00405E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StrktcitatTegn">
    <w:name w:val="Stærkt citat Tegn"/>
    <w:basedOn w:val="Standardskrifttypeiafsnit"/>
    <w:link w:val="Strktcitat"/>
    <w:uiPriority w:val="30"/>
    <w:rsid w:val="00405EDE"/>
    <w:rPr>
      <w:i/>
      <w:iCs/>
      <w:color w:val="2E74B5" w:themeColor="accent1" w:themeShade="BF"/>
    </w:rPr>
  </w:style>
  <w:style w:type="character" w:styleId="Kraftighenvisning">
    <w:name w:val="Intense Reference"/>
    <w:basedOn w:val="Standardskrifttypeiafsnit"/>
    <w:uiPriority w:val="32"/>
    <w:qFormat/>
    <w:rsid w:val="00405ED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412</Words>
  <Characters>2518</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Cphbusiness</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Søren Thestrup (SOTH - Lektor - Cphbusiness)</dc:creator>
  <cp:keywords>Familie og arveret</cp:keywords>
  <dc:description/>
  <cp:lastModifiedBy>Henrik Vejlgaard</cp:lastModifiedBy>
  <cp:revision>2</cp:revision>
  <cp:lastPrinted>2025-04-03T09:06:00Z</cp:lastPrinted>
  <dcterms:created xsi:type="dcterms:W3CDTF">2025-11-27T12:19:00Z</dcterms:created>
  <dcterms:modified xsi:type="dcterms:W3CDTF">2025-11-27T12:19:00Z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2025-11-27T12:19:29Z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9aafd452-b819-40a3-a400-f94ff33b0125</vt:lpwstr>
  </property>
  <property fmtid="{D5CDD505-2E9C-101B-9397-08002B2CF9AE}" pid="7" name="MSIP_Label_defa4170-0d19-0005-0004-bc88714345d2_ActionId">
    <vt:lpwstr>5400729a-73e1-4e8b-98ec-df4ffc6ae549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