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84C59" w14:textId="77777777" w:rsidR="00DD5B9F" w:rsidRDefault="00DD5B9F" w:rsidP="00DD5B9F">
      <w:pPr>
        <w:jc w:val="right"/>
        <w:rPr>
          <w:rFonts w:ascii="Verdana" w:eastAsia="Calibri" w:hAnsi="Verdana" w:cs="Verdana"/>
          <w:bCs/>
          <w:sz w:val="20"/>
          <w:szCs w:val="20"/>
        </w:rPr>
      </w:pPr>
      <w:r>
        <w:rPr>
          <w:rFonts w:ascii="Verdana" w:eastAsia="Calibri" w:hAnsi="Verdana" w:cs="Verdana"/>
          <w:bCs/>
          <w:sz w:val="20"/>
          <w:szCs w:val="20"/>
        </w:rPr>
        <w:t>1. Kursusaften</w:t>
      </w:r>
    </w:p>
    <w:p w14:paraId="0635DCCF" w14:textId="77777777" w:rsidR="00BC0D2F" w:rsidRDefault="00BC0D2F" w:rsidP="00DD5B9F">
      <w:pPr>
        <w:jc w:val="right"/>
        <w:rPr>
          <w:rFonts w:ascii="Verdana" w:eastAsia="Calibri" w:hAnsi="Verdana" w:cs="Verdana"/>
          <w:bCs/>
          <w:sz w:val="20"/>
          <w:szCs w:val="20"/>
        </w:rPr>
      </w:pPr>
      <w:r>
        <w:rPr>
          <w:rFonts w:ascii="Verdana" w:eastAsia="Calibri" w:hAnsi="Verdana" w:cs="Verdana"/>
          <w:bCs/>
          <w:sz w:val="20"/>
          <w:szCs w:val="20"/>
        </w:rPr>
        <w:t>Studerende</w:t>
      </w:r>
    </w:p>
    <w:p w14:paraId="5B64A905" w14:textId="77777777" w:rsidR="00DD5B9F" w:rsidRDefault="00DD5B9F" w:rsidP="00DD5B9F">
      <w:pPr>
        <w:jc w:val="right"/>
        <w:rPr>
          <w:rFonts w:ascii="Verdana" w:eastAsia="Calibri" w:hAnsi="Verdana" w:cs="Verdana"/>
          <w:bCs/>
          <w:sz w:val="20"/>
          <w:szCs w:val="20"/>
        </w:rPr>
      </w:pPr>
    </w:p>
    <w:p w14:paraId="3FB50B05" w14:textId="77777777" w:rsidR="00DD5B9F" w:rsidRDefault="00DD5B9F" w:rsidP="00DD5B9F">
      <w:pPr>
        <w:rPr>
          <w:rFonts w:ascii="Verdana" w:eastAsia="Calibri" w:hAnsi="Verdana" w:cs="Verdana"/>
          <w:bCs/>
          <w:sz w:val="20"/>
          <w:szCs w:val="20"/>
        </w:rPr>
      </w:pPr>
    </w:p>
    <w:p w14:paraId="1F748F5E" w14:textId="77777777" w:rsidR="00BC0D2F" w:rsidRDefault="00BC0D2F" w:rsidP="00E15EF7">
      <w:pPr>
        <w:rPr>
          <w:rFonts w:ascii="Verdana" w:hAnsi="Verdana"/>
          <w:sz w:val="20"/>
          <w:szCs w:val="20"/>
        </w:rPr>
      </w:pPr>
      <w:r>
        <w:rPr>
          <w:rFonts w:ascii="Verdana" w:hAnsi="Verdana"/>
          <w:sz w:val="20"/>
          <w:szCs w:val="20"/>
        </w:rPr>
        <w:t>Kære Studerende,</w:t>
      </w:r>
    </w:p>
    <w:p w14:paraId="55ACC6BD" w14:textId="77777777" w:rsidR="00BC0D2F" w:rsidRDefault="00BC0D2F" w:rsidP="00E15EF7">
      <w:pPr>
        <w:rPr>
          <w:rFonts w:ascii="Verdana" w:hAnsi="Verdana"/>
          <w:sz w:val="20"/>
          <w:szCs w:val="20"/>
        </w:rPr>
      </w:pPr>
    </w:p>
    <w:p w14:paraId="60512656" w14:textId="389F10D5" w:rsidR="00BC0D2F" w:rsidRDefault="00BC0D2F" w:rsidP="00E15EF7">
      <w:pPr>
        <w:rPr>
          <w:rFonts w:ascii="Verdana" w:hAnsi="Verdana"/>
          <w:sz w:val="20"/>
          <w:szCs w:val="20"/>
        </w:rPr>
      </w:pPr>
      <w:r>
        <w:rPr>
          <w:rFonts w:ascii="Verdana" w:hAnsi="Verdana"/>
          <w:sz w:val="20"/>
          <w:szCs w:val="20"/>
        </w:rPr>
        <w:t xml:space="preserve">Velkommen som studerende i Data, Marked </w:t>
      </w:r>
      <w:r w:rsidR="00D131FA">
        <w:rPr>
          <w:rFonts w:ascii="Verdana" w:hAnsi="Verdana"/>
          <w:sz w:val="20"/>
          <w:szCs w:val="20"/>
        </w:rPr>
        <w:t>og</w:t>
      </w:r>
      <w:r>
        <w:rPr>
          <w:rFonts w:ascii="Verdana" w:hAnsi="Verdana"/>
          <w:sz w:val="20"/>
          <w:szCs w:val="20"/>
        </w:rPr>
        <w:t xml:space="preserve"> Afsætning. Dette er din første kursusgang, og det er ment som en blød opstart, hvor du bliver introduceret til fagets indhold og allerede i dag, tilegner dig de første færdigheder i faget. Hav meget gerne i baghovedet, at eksamen består af en mundtlig eksamen (på baggrund af en allerede afleveret synopsis). Øv dig derfor så vidt muligt i at kunne forklare fagets centrale metoder mundtligt.</w:t>
      </w:r>
    </w:p>
    <w:p w14:paraId="75104022" w14:textId="77777777" w:rsidR="00E15EF7" w:rsidRPr="00F33428" w:rsidRDefault="00E15EF7" w:rsidP="00E15EF7">
      <w:pPr>
        <w:rPr>
          <w:rFonts w:ascii="Verdana" w:hAnsi="Verdana"/>
          <w:sz w:val="20"/>
          <w:szCs w:val="20"/>
        </w:rPr>
      </w:pPr>
    </w:p>
    <w:p w14:paraId="0B795D81" w14:textId="2D3A0231" w:rsidR="00E15EF7" w:rsidRPr="00F33428" w:rsidRDefault="00E15EF7" w:rsidP="00E15EF7">
      <w:pPr>
        <w:pStyle w:val="Overskrift3"/>
        <w:rPr>
          <w:rFonts w:ascii="Verdana" w:hAnsi="Verdana"/>
          <w:sz w:val="20"/>
        </w:rPr>
      </w:pPr>
      <w:r w:rsidRPr="00F33428">
        <w:rPr>
          <w:rFonts w:ascii="Verdana" w:hAnsi="Verdana"/>
          <w:sz w:val="20"/>
        </w:rPr>
        <w:t>Emner</w:t>
      </w:r>
      <w:r w:rsidR="00D131FA">
        <w:rPr>
          <w:rFonts w:ascii="Verdana" w:hAnsi="Verdana"/>
          <w:sz w:val="20"/>
        </w:rPr>
        <w:t xml:space="preserve"> på kursusaften 1</w:t>
      </w:r>
    </w:p>
    <w:p w14:paraId="4A04C8CC" w14:textId="77777777" w:rsidR="00E15EF7" w:rsidRPr="00F33428" w:rsidRDefault="00E15EF7" w:rsidP="00E15EF7">
      <w:pPr>
        <w:rPr>
          <w:rFonts w:ascii="Verdana" w:hAnsi="Verdana"/>
          <w:sz w:val="20"/>
          <w:szCs w:val="20"/>
        </w:rPr>
      </w:pPr>
      <w:r w:rsidRPr="00F33428">
        <w:rPr>
          <w:rFonts w:ascii="Verdana" w:hAnsi="Verdana"/>
          <w:sz w:val="20"/>
          <w:szCs w:val="20"/>
        </w:rPr>
        <w:t>Introduktion til faget</w:t>
      </w:r>
    </w:p>
    <w:p w14:paraId="34981705" w14:textId="77777777" w:rsidR="00E15EF7" w:rsidRPr="00F33428" w:rsidRDefault="00E15EF7" w:rsidP="00E15EF7">
      <w:pPr>
        <w:rPr>
          <w:rFonts w:ascii="Verdana" w:hAnsi="Verdana"/>
          <w:sz w:val="20"/>
          <w:szCs w:val="20"/>
        </w:rPr>
      </w:pPr>
      <w:r w:rsidRPr="00F33428">
        <w:rPr>
          <w:rFonts w:ascii="Verdana" w:hAnsi="Verdana"/>
          <w:sz w:val="20"/>
          <w:szCs w:val="20"/>
        </w:rPr>
        <w:t>Deskriptiv statistik</w:t>
      </w:r>
    </w:p>
    <w:p w14:paraId="49B7FDA6" w14:textId="77777777" w:rsidR="00E15EF7" w:rsidRPr="00F33428" w:rsidRDefault="00E15EF7" w:rsidP="00E15EF7">
      <w:pPr>
        <w:rPr>
          <w:rFonts w:ascii="Verdana" w:hAnsi="Verdana"/>
          <w:sz w:val="20"/>
          <w:szCs w:val="20"/>
        </w:rPr>
      </w:pPr>
    </w:p>
    <w:p w14:paraId="328A932F" w14:textId="77777777" w:rsidR="00E15EF7" w:rsidRPr="00F33428" w:rsidRDefault="00E15EF7" w:rsidP="00E15EF7">
      <w:pPr>
        <w:pStyle w:val="Overskrift3"/>
        <w:rPr>
          <w:rFonts w:ascii="Verdana" w:hAnsi="Verdana"/>
          <w:sz w:val="20"/>
        </w:rPr>
      </w:pPr>
      <w:r w:rsidRPr="00F33428">
        <w:rPr>
          <w:rFonts w:ascii="Verdana" w:hAnsi="Verdana"/>
          <w:sz w:val="20"/>
        </w:rPr>
        <w:t>Læringsmål</w:t>
      </w:r>
    </w:p>
    <w:p w14:paraId="093D4FAA" w14:textId="77777777" w:rsidR="00E15EF7" w:rsidRPr="00F33428" w:rsidRDefault="00E15EF7" w:rsidP="00E15EF7">
      <w:pPr>
        <w:rPr>
          <w:rFonts w:ascii="Verdana" w:hAnsi="Verdana"/>
          <w:sz w:val="20"/>
          <w:szCs w:val="20"/>
        </w:rPr>
      </w:pPr>
      <w:r w:rsidRPr="00F33428">
        <w:rPr>
          <w:rFonts w:ascii="Verdana" w:hAnsi="Verdana"/>
          <w:sz w:val="20"/>
          <w:szCs w:val="20"/>
        </w:rPr>
        <w:t>Efter lektionen skal den studerende være i stand til at:</w:t>
      </w:r>
    </w:p>
    <w:p w14:paraId="1025DB37" w14:textId="77777777" w:rsidR="00E15EF7" w:rsidRPr="00F33428" w:rsidRDefault="00E15EF7" w:rsidP="00E15EF7">
      <w:pPr>
        <w:pStyle w:val="Listeafsnit"/>
        <w:numPr>
          <w:ilvl w:val="0"/>
          <w:numId w:val="43"/>
        </w:numPr>
        <w:rPr>
          <w:rFonts w:ascii="Verdana" w:hAnsi="Verdana"/>
          <w:sz w:val="20"/>
          <w:szCs w:val="20"/>
        </w:rPr>
      </w:pPr>
      <w:r w:rsidRPr="00F33428">
        <w:rPr>
          <w:rFonts w:ascii="Verdana" w:hAnsi="Verdana"/>
          <w:sz w:val="20"/>
          <w:szCs w:val="20"/>
        </w:rPr>
        <w:t>Gennemføre beskrivende statistiske undersøgelser af et talmateriale, herunder</w:t>
      </w:r>
    </w:p>
    <w:p w14:paraId="17579823" w14:textId="67EBD2FC" w:rsidR="00E15EF7" w:rsidRPr="00F33428" w:rsidRDefault="00D131FA" w:rsidP="00E15EF7">
      <w:pPr>
        <w:pStyle w:val="Listeafsnit"/>
        <w:numPr>
          <w:ilvl w:val="1"/>
          <w:numId w:val="43"/>
        </w:numPr>
        <w:rPr>
          <w:rFonts w:ascii="Verdana" w:hAnsi="Verdana"/>
          <w:sz w:val="20"/>
          <w:szCs w:val="20"/>
        </w:rPr>
      </w:pPr>
      <w:r>
        <w:rPr>
          <w:rFonts w:ascii="Verdana" w:hAnsi="Verdana"/>
          <w:sz w:val="20"/>
          <w:szCs w:val="20"/>
        </w:rPr>
        <w:t xml:space="preserve">hyppigheder og </w:t>
      </w:r>
      <w:r w:rsidR="00E15EF7" w:rsidRPr="00F33428">
        <w:rPr>
          <w:rFonts w:ascii="Verdana" w:hAnsi="Verdana"/>
          <w:sz w:val="20"/>
          <w:szCs w:val="20"/>
        </w:rPr>
        <w:t>frekvenser</w:t>
      </w:r>
      <w:r>
        <w:rPr>
          <w:rFonts w:ascii="Verdana" w:hAnsi="Verdana"/>
          <w:sz w:val="20"/>
          <w:szCs w:val="20"/>
        </w:rPr>
        <w:t xml:space="preserve"> (evt. </w:t>
      </w:r>
      <w:r w:rsidR="00E15EF7" w:rsidRPr="00F33428">
        <w:rPr>
          <w:rFonts w:ascii="Verdana" w:hAnsi="Verdana"/>
          <w:sz w:val="20"/>
          <w:szCs w:val="20"/>
        </w:rPr>
        <w:t>kumulerede hyppigheder og kumulerede frekvenser</w:t>
      </w:r>
      <w:r>
        <w:rPr>
          <w:rFonts w:ascii="Verdana" w:hAnsi="Verdana"/>
          <w:sz w:val="20"/>
          <w:szCs w:val="20"/>
        </w:rPr>
        <w:t>)</w:t>
      </w:r>
    </w:p>
    <w:p w14:paraId="16743150" w14:textId="77777777" w:rsidR="00E15EF7" w:rsidRPr="00F33428" w:rsidRDefault="00E15EF7" w:rsidP="00E15EF7">
      <w:pPr>
        <w:pStyle w:val="Listeafsnit"/>
        <w:numPr>
          <w:ilvl w:val="1"/>
          <w:numId w:val="43"/>
        </w:numPr>
        <w:rPr>
          <w:rFonts w:ascii="Verdana" w:hAnsi="Verdana"/>
          <w:sz w:val="20"/>
          <w:szCs w:val="20"/>
        </w:rPr>
      </w:pPr>
      <w:r w:rsidRPr="00F33428">
        <w:rPr>
          <w:rFonts w:ascii="Verdana" w:hAnsi="Verdana"/>
          <w:sz w:val="20"/>
          <w:szCs w:val="20"/>
        </w:rPr>
        <w:t>pindediagrammer og histogrammer</w:t>
      </w:r>
    </w:p>
    <w:p w14:paraId="15E025F6" w14:textId="50626DCC" w:rsidR="00E15EF7" w:rsidRPr="00D131FA" w:rsidRDefault="00E15EF7" w:rsidP="00E15EF7">
      <w:pPr>
        <w:pStyle w:val="Listeafsnit"/>
        <w:numPr>
          <w:ilvl w:val="1"/>
          <w:numId w:val="43"/>
        </w:numPr>
        <w:rPr>
          <w:rFonts w:ascii="Verdana" w:hAnsi="Verdana"/>
          <w:sz w:val="20"/>
          <w:szCs w:val="20"/>
        </w:rPr>
      </w:pPr>
      <w:r w:rsidRPr="00F33428">
        <w:rPr>
          <w:rFonts w:ascii="Verdana" w:hAnsi="Verdana"/>
          <w:sz w:val="20"/>
          <w:szCs w:val="20"/>
        </w:rPr>
        <w:t>bestemmelse af gennemsnit, varians</w:t>
      </w:r>
      <w:r w:rsidR="005B3BAF" w:rsidRPr="00F33428">
        <w:rPr>
          <w:rFonts w:ascii="Verdana" w:hAnsi="Verdana"/>
          <w:sz w:val="20"/>
          <w:szCs w:val="20"/>
        </w:rPr>
        <w:t xml:space="preserve"> og</w:t>
      </w:r>
      <w:r w:rsidRPr="00F33428">
        <w:rPr>
          <w:rFonts w:ascii="Verdana" w:hAnsi="Verdana"/>
          <w:sz w:val="20"/>
          <w:szCs w:val="20"/>
        </w:rPr>
        <w:t xml:space="preserve"> spredning</w:t>
      </w:r>
      <w:r w:rsidR="00D131FA">
        <w:rPr>
          <w:rFonts w:ascii="Verdana" w:hAnsi="Verdana"/>
          <w:sz w:val="20"/>
          <w:szCs w:val="20"/>
        </w:rPr>
        <w:t xml:space="preserve"> </w:t>
      </w:r>
      <w:r w:rsidRPr="00D131FA">
        <w:rPr>
          <w:rFonts w:ascii="Verdana" w:hAnsi="Verdana"/>
          <w:sz w:val="20"/>
          <w:szCs w:val="20"/>
        </w:rPr>
        <w:t>for både diskrete og grupperede observationssæt</w:t>
      </w:r>
    </w:p>
    <w:p w14:paraId="531D19D2" w14:textId="77777777" w:rsidR="00E15EF7" w:rsidRPr="00F33428" w:rsidRDefault="00652AA0" w:rsidP="00E15EF7">
      <w:pPr>
        <w:pStyle w:val="Listeafsnit"/>
        <w:numPr>
          <w:ilvl w:val="0"/>
          <w:numId w:val="43"/>
        </w:numPr>
        <w:rPr>
          <w:rFonts w:ascii="Verdana" w:hAnsi="Verdana"/>
          <w:sz w:val="20"/>
          <w:szCs w:val="20"/>
        </w:rPr>
      </w:pPr>
      <w:r w:rsidRPr="00F33428">
        <w:rPr>
          <w:rFonts w:ascii="Verdana" w:hAnsi="Verdana"/>
          <w:sz w:val="20"/>
          <w:szCs w:val="20"/>
        </w:rPr>
        <w:t>Undersøge, om et givent statistisk talmateriale er normalfordelt (normalfraktildiagram)</w:t>
      </w:r>
    </w:p>
    <w:p w14:paraId="1E747AC3" w14:textId="77777777" w:rsidR="00E15EF7" w:rsidRPr="00F33428" w:rsidRDefault="00E15EF7" w:rsidP="00E15EF7">
      <w:pPr>
        <w:pStyle w:val="Listeafsnit"/>
        <w:numPr>
          <w:ilvl w:val="0"/>
          <w:numId w:val="43"/>
        </w:numPr>
        <w:rPr>
          <w:rFonts w:ascii="Verdana" w:hAnsi="Verdana"/>
          <w:sz w:val="20"/>
          <w:szCs w:val="20"/>
        </w:rPr>
      </w:pPr>
      <w:r w:rsidRPr="00F33428">
        <w:rPr>
          <w:rFonts w:ascii="Verdana" w:hAnsi="Verdana"/>
          <w:sz w:val="20"/>
          <w:szCs w:val="20"/>
        </w:rPr>
        <w:t>Gennemføre en statistisk beskrivelse af data fra et finansielt marked</w:t>
      </w:r>
    </w:p>
    <w:p w14:paraId="75964CC6" w14:textId="77777777" w:rsidR="00847F29" w:rsidRPr="00F33428" w:rsidRDefault="00847F29" w:rsidP="00847F29">
      <w:pPr>
        <w:pStyle w:val="Listeafsnit"/>
        <w:numPr>
          <w:ilvl w:val="0"/>
          <w:numId w:val="43"/>
        </w:numPr>
        <w:rPr>
          <w:rFonts w:ascii="Verdana" w:hAnsi="Verdana"/>
          <w:sz w:val="20"/>
          <w:szCs w:val="20"/>
        </w:rPr>
      </w:pPr>
      <w:r w:rsidRPr="00F33428">
        <w:rPr>
          <w:rFonts w:ascii="Verdana" w:hAnsi="Verdana"/>
          <w:sz w:val="20"/>
          <w:szCs w:val="20"/>
        </w:rPr>
        <w:t>Have kendskab til standardafvigelsen som risikomål for afkastet for finansielle aktiver</w:t>
      </w:r>
    </w:p>
    <w:p w14:paraId="220C4224" w14:textId="77777777" w:rsidR="00E15EF7" w:rsidRPr="00F33428" w:rsidRDefault="00E15EF7" w:rsidP="00E15EF7">
      <w:pPr>
        <w:rPr>
          <w:rFonts w:ascii="Verdana" w:hAnsi="Verdana"/>
          <w:sz w:val="20"/>
          <w:szCs w:val="20"/>
        </w:rPr>
      </w:pPr>
    </w:p>
    <w:p w14:paraId="4B521C72" w14:textId="77777777" w:rsidR="00E15EF7" w:rsidRPr="00F33428" w:rsidRDefault="00E15EF7" w:rsidP="00E15EF7">
      <w:pPr>
        <w:pStyle w:val="Overskrift3"/>
        <w:rPr>
          <w:rFonts w:ascii="Verdana" w:hAnsi="Verdana"/>
          <w:sz w:val="20"/>
        </w:rPr>
      </w:pPr>
      <w:r w:rsidRPr="00F33428">
        <w:rPr>
          <w:rFonts w:ascii="Verdana" w:hAnsi="Verdana"/>
          <w:sz w:val="20"/>
        </w:rPr>
        <w:t>Forberedelse (bør laves forinden)</w:t>
      </w:r>
    </w:p>
    <w:p w14:paraId="281A1230" w14:textId="3734181F" w:rsidR="00E15EF7" w:rsidRDefault="00E15EF7" w:rsidP="00E15EF7">
      <w:pPr>
        <w:rPr>
          <w:rFonts w:ascii="Verdana" w:hAnsi="Verdana"/>
          <w:sz w:val="20"/>
          <w:szCs w:val="20"/>
        </w:rPr>
      </w:pPr>
      <w:r w:rsidRPr="00F33428">
        <w:rPr>
          <w:rFonts w:ascii="Verdana" w:hAnsi="Verdana"/>
          <w:sz w:val="20"/>
          <w:szCs w:val="20"/>
        </w:rPr>
        <w:t xml:space="preserve">Litteratur: </w:t>
      </w:r>
    </w:p>
    <w:p w14:paraId="55DC5FB5" w14:textId="77777777" w:rsidR="0075735C" w:rsidRPr="000130D1" w:rsidRDefault="0075735C" w:rsidP="0075735C">
      <w:pPr>
        <w:rPr>
          <w:rFonts w:asciiTheme="minorHAnsi" w:hAnsiTheme="minorHAnsi"/>
          <w:sz w:val="16"/>
          <w:szCs w:val="16"/>
        </w:rPr>
      </w:pPr>
      <w:bookmarkStart w:id="0" w:name="_GoBack"/>
      <w:bookmarkEnd w:id="0"/>
      <w:r w:rsidRPr="000130D1">
        <w:rPr>
          <w:rFonts w:asciiTheme="minorHAnsi" w:hAnsiTheme="minorHAnsi"/>
          <w:sz w:val="16"/>
          <w:szCs w:val="16"/>
        </w:rPr>
        <w:t xml:space="preserve">[ST] </w:t>
      </w:r>
    </w:p>
    <w:p w14:paraId="02508070" w14:textId="77777777" w:rsidR="0075735C" w:rsidRPr="000130D1" w:rsidRDefault="0075735C" w:rsidP="0075735C">
      <w:pPr>
        <w:rPr>
          <w:sz w:val="16"/>
          <w:szCs w:val="16"/>
        </w:rPr>
      </w:pPr>
      <w:hyperlink r:id="rId7" w:history="1">
        <w:r w:rsidRPr="000130D1">
          <w:rPr>
            <w:rStyle w:val="Hyperlink"/>
            <w:rFonts w:ascii="Helvetica Neue" w:hAnsi="Helvetica Neue"/>
            <w:color w:val="0563C1"/>
            <w:sz w:val="16"/>
            <w:szCs w:val="16"/>
          </w:rPr>
          <w:t>2 Datasæt og data</w:t>
        </w:r>
      </w:hyperlink>
    </w:p>
    <w:p w14:paraId="655BF63E" w14:textId="77777777" w:rsidR="0075735C" w:rsidRPr="000130D1" w:rsidRDefault="0075735C" w:rsidP="0075735C">
      <w:pPr>
        <w:rPr>
          <w:sz w:val="16"/>
          <w:szCs w:val="16"/>
          <w:lang w:eastAsia="da-DK"/>
        </w:rPr>
      </w:pPr>
      <w:hyperlink r:id="rId8" w:history="1">
        <w:r w:rsidRPr="000130D1">
          <w:rPr>
            <w:rStyle w:val="Hyperlink"/>
            <w:rFonts w:ascii="Helvetica Neue" w:hAnsi="Helvetica Neue"/>
            <w:color w:val="0563C1"/>
            <w:sz w:val="16"/>
            <w:szCs w:val="16"/>
          </w:rPr>
          <w:t>3 Deskriptiv statistik</w:t>
        </w:r>
      </w:hyperlink>
    </w:p>
    <w:p w14:paraId="0B388DF0" w14:textId="77777777" w:rsidR="00E15EF7" w:rsidRDefault="00E15EF7" w:rsidP="00E15EF7">
      <w:pPr>
        <w:rPr>
          <w:rFonts w:ascii="Verdana" w:hAnsi="Verdana"/>
          <w:sz w:val="20"/>
          <w:szCs w:val="20"/>
        </w:rPr>
      </w:pPr>
      <w:r w:rsidRPr="00F33428">
        <w:rPr>
          <w:rFonts w:ascii="Verdana" w:hAnsi="Verdana"/>
          <w:sz w:val="20"/>
          <w:szCs w:val="20"/>
        </w:rPr>
        <w:t>Hjemmeopgaver: Ingen</w:t>
      </w:r>
    </w:p>
    <w:p w14:paraId="549AC591" w14:textId="77777777" w:rsidR="00C975F9" w:rsidRPr="00C975F9" w:rsidRDefault="00C975F9" w:rsidP="00E15EF7">
      <w:pPr>
        <w:rPr>
          <w:rFonts w:ascii="Verdana" w:hAnsi="Verdana"/>
          <w:sz w:val="20"/>
          <w:szCs w:val="20"/>
        </w:rPr>
      </w:pPr>
    </w:p>
    <w:p w14:paraId="5D29C37D" w14:textId="77777777" w:rsidR="00D76E66" w:rsidRDefault="00D76E66" w:rsidP="00E15EF7">
      <w:pPr>
        <w:rPr>
          <w:rFonts w:ascii="Verdana" w:hAnsi="Verdana"/>
          <w:sz w:val="20"/>
          <w:szCs w:val="20"/>
        </w:rPr>
      </w:pPr>
    </w:p>
    <w:p w14:paraId="2E7CA82A" w14:textId="77777777" w:rsidR="00D76E66" w:rsidRPr="00F33428" w:rsidRDefault="00D76E66" w:rsidP="00E15EF7">
      <w:pPr>
        <w:rPr>
          <w:rFonts w:ascii="Verdana" w:hAnsi="Verdana"/>
          <w:sz w:val="20"/>
          <w:szCs w:val="20"/>
        </w:rPr>
      </w:pPr>
    </w:p>
    <w:p w14:paraId="777BA355" w14:textId="77777777" w:rsidR="00E15EF7" w:rsidRPr="00F33428" w:rsidRDefault="00E15EF7" w:rsidP="00E15EF7">
      <w:pPr>
        <w:pStyle w:val="Overskrift3"/>
        <w:rPr>
          <w:rFonts w:ascii="Verdana" w:hAnsi="Verdana"/>
          <w:sz w:val="20"/>
        </w:rPr>
      </w:pPr>
      <w:r w:rsidRPr="00F33428">
        <w:rPr>
          <w:rFonts w:ascii="Verdana" w:hAnsi="Verdana"/>
          <w:sz w:val="20"/>
        </w:rPr>
        <w:t>Opgaver</w:t>
      </w:r>
      <w:r w:rsidR="00C278F2" w:rsidRPr="00F33428">
        <w:rPr>
          <w:rFonts w:ascii="Verdana" w:hAnsi="Verdana"/>
          <w:sz w:val="20"/>
        </w:rPr>
        <w:t xml:space="preserve"> og aktiviteter</w:t>
      </w:r>
      <w:r w:rsidRPr="00F33428">
        <w:rPr>
          <w:rFonts w:ascii="Verdana" w:hAnsi="Verdana"/>
          <w:sz w:val="20"/>
        </w:rPr>
        <w:t xml:space="preserve"> til lektionen:</w:t>
      </w:r>
    </w:p>
    <w:p w14:paraId="5D35EA1D" w14:textId="77777777" w:rsidR="00587988" w:rsidRPr="00F33428" w:rsidRDefault="00587988" w:rsidP="00587988">
      <w:pPr>
        <w:rPr>
          <w:rFonts w:ascii="Verdana" w:hAnsi="Verdana"/>
          <w:sz w:val="20"/>
          <w:szCs w:val="20"/>
        </w:rPr>
      </w:pPr>
    </w:p>
    <w:p w14:paraId="78634CA6" w14:textId="77777777" w:rsidR="00587988" w:rsidRPr="00F33428" w:rsidRDefault="00587988" w:rsidP="00587988">
      <w:pPr>
        <w:rPr>
          <w:rFonts w:ascii="Verdana" w:hAnsi="Verdana"/>
          <w:i/>
          <w:sz w:val="20"/>
          <w:szCs w:val="20"/>
        </w:rPr>
      </w:pPr>
      <w:r w:rsidRPr="00F33428">
        <w:rPr>
          <w:rFonts w:ascii="Verdana" w:hAnsi="Verdana"/>
          <w:i/>
          <w:sz w:val="20"/>
          <w:szCs w:val="20"/>
        </w:rPr>
        <w:t>Bemærk, at alt talmateriale til nedenstående opgaver findes i vedlagte Excel-ark.</w:t>
      </w:r>
    </w:p>
    <w:p w14:paraId="14806EA6" w14:textId="77777777" w:rsidR="00E15EF7" w:rsidRPr="00F33428" w:rsidRDefault="00E15EF7" w:rsidP="00E15EF7">
      <w:pPr>
        <w:rPr>
          <w:rFonts w:ascii="Verdana" w:hAnsi="Verdana"/>
          <w:sz w:val="20"/>
          <w:szCs w:val="20"/>
        </w:rPr>
      </w:pPr>
    </w:p>
    <w:p w14:paraId="4CEF3FF9" w14:textId="3783CA21" w:rsidR="00E929EE" w:rsidRPr="005126B7" w:rsidRDefault="00E929EE">
      <w:pPr>
        <w:rPr>
          <w:rStyle w:val="Strk"/>
          <w:rFonts w:ascii="Verdana" w:hAnsi="Verdana"/>
          <w:b w:val="0"/>
          <w:bCs w:val="0"/>
          <w:sz w:val="20"/>
          <w:szCs w:val="20"/>
        </w:rPr>
      </w:pPr>
      <w:r w:rsidRPr="00F33428">
        <w:rPr>
          <w:rFonts w:ascii="Verdana" w:hAnsi="Verdana"/>
          <w:sz w:val="20"/>
          <w:szCs w:val="20"/>
        </w:rPr>
        <w:t xml:space="preserve">Som noget af det første bør man have </w:t>
      </w:r>
      <w:r w:rsidR="005126B7">
        <w:rPr>
          <w:rFonts w:ascii="Verdana" w:hAnsi="Verdana"/>
          <w:sz w:val="20"/>
          <w:szCs w:val="20"/>
        </w:rPr>
        <w:t>hente</w:t>
      </w:r>
      <w:r w:rsidRPr="00F33428">
        <w:rPr>
          <w:rFonts w:ascii="Verdana" w:hAnsi="Verdana"/>
          <w:sz w:val="20"/>
          <w:szCs w:val="20"/>
        </w:rPr>
        <w:t xml:space="preserve"> hjælpeværktøje</w:t>
      </w:r>
      <w:r w:rsidR="005126B7">
        <w:rPr>
          <w:rFonts w:ascii="Verdana" w:hAnsi="Verdana"/>
          <w:sz w:val="20"/>
          <w:szCs w:val="20"/>
        </w:rPr>
        <w:t xml:space="preserve">t </w:t>
      </w:r>
      <w:proofErr w:type="spellStart"/>
      <w:r w:rsidR="005126B7">
        <w:rPr>
          <w:rFonts w:ascii="Verdana" w:hAnsi="Verdana"/>
          <w:sz w:val="20"/>
          <w:szCs w:val="20"/>
        </w:rPr>
        <w:t>Freestat</w:t>
      </w:r>
      <w:proofErr w:type="spellEnd"/>
      <w:r w:rsidR="005126B7">
        <w:rPr>
          <w:rFonts w:ascii="Verdana" w:hAnsi="Verdana"/>
          <w:sz w:val="20"/>
          <w:szCs w:val="20"/>
        </w:rPr>
        <w:t xml:space="preserve"> fra onlinebogen</w:t>
      </w:r>
      <w:r w:rsidRPr="00F33428">
        <w:rPr>
          <w:rFonts w:ascii="Verdana" w:hAnsi="Verdana"/>
          <w:sz w:val="20"/>
          <w:szCs w:val="20"/>
        </w:rPr>
        <w:t xml:space="preserve">. </w:t>
      </w:r>
      <w:r w:rsidRPr="00F33428">
        <w:rPr>
          <w:rStyle w:val="Strk"/>
          <w:rFonts w:ascii="Verdana" w:hAnsi="Verdana"/>
          <w:sz w:val="20"/>
          <w:szCs w:val="20"/>
        </w:rPr>
        <w:br w:type="page"/>
      </w:r>
    </w:p>
    <w:p w14:paraId="60F0030E" w14:textId="2DEFE380" w:rsidR="00DE0C4F" w:rsidRDefault="00DE0C4F" w:rsidP="009C6773">
      <w:pPr>
        <w:rPr>
          <w:rStyle w:val="Strk"/>
          <w:rFonts w:ascii="Verdana" w:hAnsi="Verdana"/>
          <w:sz w:val="20"/>
          <w:szCs w:val="20"/>
        </w:rPr>
      </w:pPr>
      <w:r>
        <w:rPr>
          <w:rStyle w:val="Strk"/>
          <w:rFonts w:ascii="Verdana" w:hAnsi="Verdana"/>
          <w:sz w:val="20"/>
          <w:szCs w:val="20"/>
        </w:rPr>
        <w:lastRenderedPageBreak/>
        <w:t>Introduktion til Excel</w:t>
      </w:r>
    </w:p>
    <w:p w14:paraId="36A33332" w14:textId="140D08EA" w:rsidR="00DE0C4F" w:rsidRPr="00DE0C4F" w:rsidRDefault="00DE0C4F" w:rsidP="009C6773">
      <w:pPr>
        <w:rPr>
          <w:rStyle w:val="Strk"/>
          <w:rFonts w:ascii="Verdana" w:hAnsi="Verdana"/>
          <w:b w:val="0"/>
          <w:sz w:val="20"/>
          <w:szCs w:val="20"/>
        </w:rPr>
      </w:pPr>
      <w:r>
        <w:rPr>
          <w:rStyle w:val="Strk"/>
          <w:rFonts w:ascii="Verdana" w:hAnsi="Verdana"/>
          <w:b w:val="0"/>
          <w:sz w:val="20"/>
          <w:szCs w:val="20"/>
        </w:rPr>
        <w:t xml:space="preserve">Vi kommer til at anvende Excel i faget, og det er vigtigt, at du forstår hvordan programmet grundlæggende </w:t>
      </w:r>
      <w:proofErr w:type="spellStart"/>
      <w:r>
        <w:rPr>
          <w:rStyle w:val="Strk"/>
          <w:rFonts w:ascii="Verdana" w:hAnsi="Verdana"/>
          <w:b w:val="0"/>
          <w:sz w:val="20"/>
          <w:szCs w:val="20"/>
        </w:rPr>
        <w:t>fungerer.</w:t>
      </w:r>
      <w:r w:rsidR="00974783">
        <w:rPr>
          <w:rStyle w:val="Strk"/>
          <w:rFonts w:ascii="Verdana" w:hAnsi="Verdana"/>
          <w:b w:val="0"/>
          <w:sz w:val="20"/>
          <w:szCs w:val="20"/>
        </w:rPr>
        <w:t>Der</w:t>
      </w:r>
      <w:proofErr w:type="spellEnd"/>
      <w:r w:rsidR="00974783">
        <w:rPr>
          <w:rStyle w:val="Strk"/>
          <w:rFonts w:ascii="Verdana" w:hAnsi="Verdana"/>
          <w:b w:val="0"/>
          <w:sz w:val="20"/>
          <w:szCs w:val="20"/>
        </w:rPr>
        <w:t xml:space="preserve"> ligger videoer og øvelser i onlinebogen </w:t>
      </w:r>
      <w:r w:rsidR="00E92778">
        <w:rPr>
          <w:rStyle w:val="Strk"/>
          <w:rFonts w:ascii="Verdana" w:hAnsi="Verdana"/>
          <w:b w:val="0"/>
          <w:sz w:val="20"/>
          <w:szCs w:val="20"/>
        </w:rPr>
        <w:t>.</w:t>
      </w:r>
    </w:p>
    <w:p w14:paraId="72B220DA" w14:textId="77777777" w:rsidR="00DE0C4F" w:rsidRDefault="00DE0C4F" w:rsidP="009C6773">
      <w:pPr>
        <w:rPr>
          <w:rStyle w:val="Strk"/>
          <w:rFonts w:ascii="Verdana" w:hAnsi="Verdana"/>
          <w:sz w:val="20"/>
          <w:szCs w:val="20"/>
        </w:rPr>
      </w:pPr>
    </w:p>
    <w:p w14:paraId="11760668" w14:textId="77777777" w:rsidR="009C6773" w:rsidRPr="00F33428" w:rsidRDefault="009C6773" w:rsidP="009C6773">
      <w:pPr>
        <w:rPr>
          <w:rStyle w:val="Strk"/>
          <w:rFonts w:ascii="Verdana" w:hAnsi="Verdana"/>
          <w:sz w:val="20"/>
          <w:szCs w:val="20"/>
        </w:rPr>
      </w:pPr>
      <w:r w:rsidRPr="00F33428">
        <w:rPr>
          <w:rStyle w:val="Strk"/>
          <w:rFonts w:ascii="Verdana" w:hAnsi="Verdana"/>
          <w:sz w:val="20"/>
          <w:szCs w:val="20"/>
        </w:rPr>
        <w:t xml:space="preserve">Opgave </w:t>
      </w:r>
      <w:r w:rsidRPr="00F33428">
        <w:rPr>
          <w:rFonts w:ascii="Verdana" w:hAnsi="Verdana"/>
          <w:b/>
          <w:sz w:val="20"/>
          <w:szCs w:val="20"/>
        </w:rPr>
        <w:t>1</w:t>
      </w:r>
    </w:p>
    <w:p w14:paraId="77E07A2D" w14:textId="61C2B20F" w:rsidR="00C278F2" w:rsidRPr="00F33428" w:rsidRDefault="00BE1243" w:rsidP="009C6773">
      <w:pPr>
        <w:rPr>
          <w:rFonts w:ascii="Verdana" w:hAnsi="Verdana"/>
          <w:sz w:val="20"/>
          <w:szCs w:val="20"/>
        </w:rPr>
      </w:pPr>
      <w:r w:rsidRPr="00F33428">
        <w:rPr>
          <w:rFonts w:ascii="Verdana" w:hAnsi="Verdana"/>
          <w:sz w:val="20"/>
          <w:szCs w:val="20"/>
        </w:rPr>
        <w:t xml:space="preserve">Selandia Bank gennemførte i </w:t>
      </w:r>
      <w:r w:rsidR="00D131FA">
        <w:rPr>
          <w:rFonts w:ascii="Verdana" w:hAnsi="Verdana"/>
          <w:sz w:val="20"/>
          <w:szCs w:val="20"/>
        </w:rPr>
        <w:t>april 2017</w:t>
      </w:r>
      <w:r w:rsidRPr="00F33428">
        <w:rPr>
          <w:rFonts w:ascii="Verdana" w:hAnsi="Verdana"/>
          <w:sz w:val="20"/>
          <w:szCs w:val="20"/>
        </w:rPr>
        <w:t xml:space="preserve"> en kampagne for at skaffe flere kunder. For at kunne vurdere kampagnens effektivitet har man registreret det daglige antal af nye kunder i måneden før kampagnen, dvs. mar</w:t>
      </w:r>
      <w:r w:rsidR="00587988" w:rsidRPr="00F33428">
        <w:rPr>
          <w:rFonts w:ascii="Verdana" w:hAnsi="Verdana"/>
          <w:sz w:val="20"/>
          <w:szCs w:val="20"/>
        </w:rPr>
        <w:t>ts</w:t>
      </w:r>
      <w:r w:rsidR="00D131FA">
        <w:rPr>
          <w:rFonts w:ascii="Verdana" w:hAnsi="Verdana"/>
          <w:sz w:val="20"/>
          <w:szCs w:val="20"/>
        </w:rPr>
        <w:t xml:space="preserve"> 2017</w:t>
      </w:r>
      <w:r w:rsidRPr="00F33428">
        <w:rPr>
          <w:rFonts w:ascii="Verdana" w:hAnsi="Verdana"/>
          <w:sz w:val="20"/>
          <w:szCs w:val="20"/>
        </w:rPr>
        <w:t>, og i månede</w:t>
      </w:r>
      <w:r w:rsidR="00D131FA">
        <w:rPr>
          <w:rFonts w:ascii="Verdana" w:hAnsi="Verdana"/>
          <w:sz w:val="20"/>
          <w:szCs w:val="20"/>
        </w:rPr>
        <w:t>n efter kampagnen, dvs. maj 2017</w:t>
      </w:r>
      <w:r w:rsidRPr="00F33428">
        <w:rPr>
          <w:rFonts w:ascii="Verdana" w:hAnsi="Verdana"/>
          <w:sz w:val="20"/>
          <w:szCs w:val="20"/>
        </w:rPr>
        <w:t>.</w:t>
      </w:r>
    </w:p>
    <w:p w14:paraId="79BC0B9A" w14:textId="77777777" w:rsidR="00587988" w:rsidRPr="00F33428" w:rsidRDefault="00587988" w:rsidP="009C6773">
      <w:pPr>
        <w:rPr>
          <w:rFonts w:ascii="Verdana" w:hAnsi="Verdana"/>
          <w:sz w:val="20"/>
          <w:szCs w:val="20"/>
        </w:rPr>
      </w:pPr>
    </w:p>
    <w:p w14:paraId="3E160B81" w14:textId="7CBC8697" w:rsidR="00587988" w:rsidRPr="00F33428" w:rsidRDefault="00D131FA" w:rsidP="009C6773">
      <w:pPr>
        <w:rPr>
          <w:rFonts w:ascii="Verdana" w:hAnsi="Verdana"/>
          <w:sz w:val="20"/>
          <w:szCs w:val="20"/>
        </w:rPr>
      </w:pPr>
      <w:r>
        <w:rPr>
          <w:rFonts w:ascii="Verdana" w:hAnsi="Verdana"/>
          <w:sz w:val="20"/>
          <w:szCs w:val="20"/>
        </w:rPr>
        <w:t>I marts 2017</w:t>
      </w:r>
      <w:r w:rsidR="00587988" w:rsidRPr="00F33428">
        <w:rPr>
          <w:rFonts w:ascii="Verdana" w:hAnsi="Verdana"/>
          <w:sz w:val="20"/>
          <w:szCs w:val="20"/>
        </w:rPr>
        <w:t xml:space="preserve"> var der 23 arbejdsdage, og antallet af nye kunder</w:t>
      </w:r>
      <w:r w:rsidR="00395CD3" w:rsidRPr="00F33428">
        <w:rPr>
          <w:rFonts w:ascii="Verdana" w:hAnsi="Verdana"/>
          <w:sz w:val="20"/>
          <w:szCs w:val="20"/>
        </w:rPr>
        <w:t xml:space="preserve"> pr. dag</w:t>
      </w:r>
      <w:r w:rsidR="00587988" w:rsidRPr="00F33428">
        <w:rPr>
          <w:rFonts w:ascii="Verdana" w:hAnsi="Verdana"/>
          <w:sz w:val="20"/>
          <w:szCs w:val="20"/>
        </w:rPr>
        <w:t xml:space="preserve"> var:</w:t>
      </w:r>
    </w:p>
    <w:p w14:paraId="6EC437BD" w14:textId="77777777" w:rsidR="00587988" w:rsidRPr="00F33428" w:rsidRDefault="00587988" w:rsidP="009C6773">
      <w:pPr>
        <w:rPr>
          <w:rFonts w:ascii="Verdana" w:hAnsi="Verdana"/>
          <w:sz w:val="20"/>
          <w:szCs w:val="20"/>
        </w:rPr>
      </w:pPr>
    </w:p>
    <w:tbl>
      <w:tblPr>
        <w:tblStyle w:val="Tabel-Gitter"/>
        <w:tblW w:w="0" w:type="auto"/>
        <w:jc w:val="center"/>
        <w:tblLook w:val="04A0" w:firstRow="1" w:lastRow="0" w:firstColumn="1" w:lastColumn="0" w:noHBand="0" w:noVBand="1"/>
      </w:tblPr>
      <w:tblGrid>
        <w:gridCol w:w="344"/>
        <w:gridCol w:w="344"/>
        <w:gridCol w:w="344"/>
        <w:gridCol w:w="344"/>
        <w:gridCol w:w="344"/>
        <w:gridCol w:w="344"/>
        <w:gridCol w:w="344"/>
        <w:gridCol w:w="344"/>
      </w:tblGrid>
      <w:tr w:rsidR="00587988" w:rsidRPr="00F33428" w14:paraId="194F9069" w14:textId="77777777" w:rsidTr="00587988">
        <w:trPr>
          <w:jc w:val="center"/>
        </w:trPr>
        <w:tc>
          <w:tcPr>
            <w:tcW w:w="0" w:type="auto"/>
          </w:tcPr>
          <w:p w14:paraId="789B52BB" w14:textId="77777777" w:rsidR="00587988" w:rsidRPr="00F33428" w:rsidRDefault="00587988" w:rsidP="009C6773">
            <w:pPr>
              <w:rPr>
                <w:rFonts w:ascii="Verdana" w:hAnsi="Verdana"/>
                <w:sz w:val="20"/>
                <w:szCs w:val="20"/>
              </w:rPr>
            </w:pPr>
            <w:r w:rsidRPr="00F33428">
              <w:rPr>
                <w:rFonts w:ascii="Verdana" w:hAnsi="Verdana"/>
                <w:sz w:val="20"/>
                <w:szCs w:val="20"/>
              </w:rPr>
              <w:t>5</w:t>
            </w:r>
          </w:p>
        </w:tc>
        <w:tc>
          <w:tcPr>
            <w:tcW w:w="0" w:type="auto"/>
          </w:tcPr>
          <w:p w14:paraId="79C1C08C" w14:textId="77777777" w:rsidR="00587988" w:rsidRPr="00F33428" w:rsidRDefault="00587988" w:rsidP="009C6773">
            <w:pPr>
              <w:rPr>
                <w:rFonts w:ascii="Verdana" w:hAnsi="Verdana"/>
                <w:sz w:val="20"/>
                <w:szCs w:val="20"/>
              </w:rPr>
            </w:pPr>
            <w:r w:rsidRPr="00F33428">
              <w:rPr>
                <w:rFonts w:ascii="Verdana" w:hAnsi="Verdana"/>
                <w:sz w:val="20"/>
                <w:szCs w:val="20"/>
              </w:rPr>
              <w:t>4</w:t>
            </w:r>
          </w:p>
        </w:tc>
        <w:tc>
          <w:tcPr>
            <w:tcW w:w="0" w:type="auto"/>
          </w:tcPr>
          <w:p w14:paraId="1904BB5D" w14:textId="77777777" w:rsidR="00587988" w:rsidRPr="00F33428" w:rsidRDefault="00587988" w:rsidP="009C6773">
            <w:pPr>
              <w:rPr>
                <w:rFonts w:ascii="Verdana" w:hAnsi="Verdana"/>
                <w:sz w:val="20"/>
                <w:szCs w:val="20"/>
              </w:rPr>
            </w:pPr>
            <w:r w:rsidRPr="00F33428">
              <w:rPr>
                <w:rFonts w:ascii="Verdana" w:hAnsi="Verdana"/>
                <w:sz w:val="20"/>
                <w:szCs w:val="20"/>
              </w:rPr>
              <w:t>0</w:t>
            </w:r>
          </w:p>
        </w:tc>
        <w:tc>
          <w:tcPr>
            <w:tcW w:w="0" w:type="auto"/>
          </w:tcPr>
          <w:p w14:paraId="6594A60A" w14:textId="77777777" w:rsidR="00587988" w:rsidRPr="00F33428" w:rsidRDefault="00587988" w:rsidP="009C6773">
            <w:pPr>
              <w:rPr>
                <w:rFonts w:ascii="Verdana" w:hAnsi="Verdana"/>
                <w:sz w:val="20"/>
                <w:szCs w:val="20"/>
              </w:rPr>
            </w:pPr>
            <w:r w:rsidRPr="00F33428">
              <w:rPr>
                <w:rFonts w:ascii="Verdana" w:hAnsi="Verdana"/>
                <w:sz w:val="20"/>
                <w:szCs w:val="20"/>
              </w:rPr>
              <w:t>4</w:t>
            </w:r>
          </w:p>
        </w:tc>
        <w:tc>
          <w:tcPr>
            <w:tcW w:w="0" w:type="auto"/>
          </w:tcPr>
          <w:p w14:paraId="12B2C3DF" w14:textId="77777777" w:rsidR="00587988" w:rsidRPr="00F33428" w:rsidRDefault="00587988" w:rsidP="009C6773">
            <w:pPr>
              <w:rPr>
                <w:rFonts w:ascii="Verdana" w:hAnsi="Verdana"/>
                <w:sz w:val="20"/>
                <w:szCs w:val="20"/>
              </w:rPr>
            </w:pPr>
            <w:r w:rsidRPr="00F33428">
              <w:rPr>
                <w:rFonts w:ascii="Verdana" w:hAnsi="Verdana"/>
                <w:sz w:val="20"/>
                <w:szCs w:val="20"/>
              </w:rPr>
              <w:t>4</w:t>
            </w:r>
          </w:p>
        </w:tc>
        <w:tc>
          <w:tcPr>
            <w:tcW w:w="0" w:type="auto"/>
          </w:tcPr>
          <w:p w14:paraId="6F110D9D" w14:textId="77777777" w:rsidR="00587988" w:rsidRPr="00F33428" w:rsidRDefault="00587988" w:rsidP="009C6773">
            <w:pPr>
              <w:rPr>
                <w:rFonts w:ascii="Verdana" w:hAnsi="Verdana"/>
                <w:sz w:val="20"/>
                <w:szCs w:val="20"/>
              </w:rPr>
            </w:pPr>
            <w:r w:rsidRPr="00F33428">
              <w:rPr>
                <w:rFonts w:ascii="Verdana" w:hAnsi="Verdana"/>
                <w:sz w:val="20"/>
                <w:szCs w:val="20"/>
              </w:rPr>
              <w:t>3</w:t>
            </w:r>
          </w:p>
        </w:tc>
        <w:tc>
          <w:tcPr>
            <w:tcW w:w="0" w:type="auto"/>
          </w:tcPr>
          <w:p w14:paraId="7C442470" w14:textId="77777777" w:rsidR="00587988" w:rsidRPr="00F33428" w:rsidRDefault="00587988" w:rsidP="009C6773">
            <w:pPr>
              <w:rPr>
                <w:rFonts w:ascii="Verdana" w:hAnsi="Verdana"/>
                <w:sz w:val="20"/>
                <w:szCs w:val="20"/>
              </w:rPr>
            </w:pPr>
            <w:r w:rsidRPr="00F33428">
              <w:rPr>
                <w:rFonts w:ascii="Verdana" w:hAnsi="Verdana"/>
                <w:sz w:val="20"/>
                <w:szCs w:val="20"/>
              </w:rPr>
              <w:t>2</w:t>
            </w:r>
          </w:p>
        </w:tc>
        <w:tc>
          <w:tcPr>
            <w:tcW w:w="0" w:type="auto"/>
          </w:tcPr>
          <w:p w14:paraId="5D36C5CF" w14:textId="77777777" w:rsidR="00587988" w:rsidRPr="00F33428" w:rsidRDefault="00587988" w:rsidP="009C6773">
            <w:pPr>
              <w:rPr>
                <w:rFonts w:ascii="Verdana" w:hAnsi="Verdana"/>
                <w:sz w:val="20"/>
                <w:szCs w:val="20"/>
              </w:rPr>
            </w:pPr>
            <w:r w:rsidRPr="00F33428">
              <w:rPr>
                <w:rFonts w:ascii="Verdana" w:hAnsi="Verdana"/>
                <w:sz w:val="20"/>
                <w:szCs w:val="20"/>
              </w:rPr>
              <w:t>5</w:t>
            </w:r>
          </w:p>
        </w:tc>
      </w:tr>
      <w:tr w:rsidR="00587988" w:rsidRPr="00F33428" w14:paraId="378B70D4" w14:textId="77777777" w:rsidTr="00587988">
        <w:trPr>
          <w:jc w:val="center"/>
        </w:trPr>
        <w:tc>
          <w:tcPr>
            <w:tcW w:w="0" w:type="auto"/>
          </w:tcPr>
          <w:p w14:paraId="1C63C970" w14:textId="77777777" w:rsidR="00587988" w:rsidRPr="00F33428" w:rsidRDefault="00587988" w:rsidP="009C6773">
            <w:pPr>
              <w:rPr>
                <w:rFonts w:ascii="Verdana" w:hAnsi="Verdana"/>
                <w:sz w:val="20"/>
                <w:szCs w:val="20"/>
              </w:rPr>
            </w:pPr>
            <w:r w:rsidRPr="00F33428">
              <w:rPr>
                <w:rFonts w:ascii="Verdana" w:hAnsi="Verdana"/>
                <w:sz w:val="20"/>
                <w:szCs w:val="20"/>
              </w:rPr>
              <w:t>4</w:t>
            </w:r>
          </w:p>
        </w:tc>
        <w:tc>
          <w:tcPr>
            <w:tcW w:w="0" w:type="auto"/>
          </w:tcPr>
          <w:p w14:paraId="3B33977E" w14:textId="77777777" w:rsidR="00587988" w:rsidRPr="00F33428" w:rsidRDefault="00587988" w:rsidP="009C6773">
            <w:pPr>
              <w:rPr>
                <w:rFonts w:ascii="Verdana" w:hAnsi="Verdana"/>
                <w:sz w:val="20"/>
                <w:szCs w:val="20"/>
              </w:rPr>
            </w:pPr>
            <w:r w:rsidRPr="00F33428">
              <w:rPr>
                <w:rFonts w:ascii="Verdana" w:hAnsi="Verdana"/>
                <w:sz w:val="20"/>
                <w:szCs w:val="20"/>
              </w:rPr>
              <w:t>7</w:t>
            </w:r>
          </w:p>
        </w:tc>
        <w:tc>
          <w:tcPr>
            <w:tcW w:w="0" w:type="auto"/>
          </w:tcPr>
          <w:p w14:paraId="45479364" w14:textId="77777777" w:rsidR="00587988" w:rsidRPr="00F33428" w:rsidRDefault="00587988" w:rsidP="009C6773">
            <w:pPr>
              <w:rPr>
                <w:rFonts w:ascii="Verdana" w:hAnsi="Verdana"/>
                <w:sz w:val="20"/>
                <w:szCs w:val="20"/>
              </w:rPr>
            </w:pPr>
            <w:r w:rsidRPr="00F33428">
              <w:rPr>
                <w:rFonts w:ascii="Verdana" w:hAnsi="Verdana"/>
                <w:sz w:val="20"/>
                <w:szCs w:val="20"/>
              </w:rPr>
              <w:t>0</w:t>
            </w:r>
          </w:p>
        </w:tc>
        <w:tc>
          <w:tcPr>
            <w:tcW w:w="0" w:type="auto"/>
          </w:tcPr>
          <w:p w14:paraId="65EE3C44" w14:textId="77777777" w:rsidR="00587988" w:rsidRPr="00F33428" w:rsidRDefault="00587988" w:rsidP="009C6773">
            <w:pPr>
              <w:rPr>
                <w:rFonts w:ascii="Verdana" w:hAnsi="Verdana"/>
                <w:sz w:val="20"/>
                <w:szCs w:val="20"/>
              </w:rPr>
            </w:pPr>
            <w:r w:rsidRPr="00F33428">
              <w:rPr>
                <w:rFonts w:ascii="Verdana" w:hAnsi="Verdana"/>
                <w:sz w:val="20"/>
                <w:szCs w:val="20"/>
              </w:rPr>
              <w:t>2</w:t>
            </w:r>
          </w:p>
        </w:tc>
        <w:tc>
          <w:tcPr>
            <w:tcW w:w="0" w:type="auto"/>
          </w:tcPr>
          <w:p w14:paraId="7F8AEDD7" w14:textId="77777777" w:rsidR="00587988" w:rsidRPr="00F33428" w:rsidRDefault="00587988" w:rsidP="009C6773">
            <w:pPr>
              <w:rPr>
                <w:rFonts w:ascii="Verdana" w:hAnsi="Verdana"/>
                <w:sz w:val="20"/>
                <w:szCs w:val="20"/>
              </w:rPr>
            </w:pPr>
            <w:r w:rsidRPr="00F33428">
              <w:rPr>
                <w:rFonts w:ascii="Verdana" w:hAnsi="Verdana"/>
                <w:sz w:val="20"/>
                <w:szCs w:val="20"/>
              </w:rPr>
              <w:t>3</w:t>
            </w:r>
          </w:p>
        </w:tc>
        <w:tc>
          <w:tcPr>
            <w:tcW w:w="0" w:type="auto"/>
          </w:tcPr>
          <w:p w14:paraId="0FD35BF3" w14:textId="77777777" w:rsidR="00587988" w:rsidRPr="00F33428" w:rsidRDefault="00587988" w:rsidP="009C6773">
            <w:pPr>
              <w:rPr>
                <w:rFonts w:ascii="Verdana" w:hAnsi="Verdana"/>
                <w:sz w:val="20"/>
                <w:szCs w:val="20"/>
              </w:rPr>
            </w:pPr>
            <w:r w:rsidRPr="00F33428">
              <w:rPr>
                <w:rFonts w:ascii="Verdana" w:hAnsi="Verdana"/>
                <w:sz w:val="20"/>
                <w:szCs w:val="20"/>
              </w:rPr>
              <w:t>1</w:t>
            </w:r>
          </w:p>
        </w:tc>
        <w:tc>
          <w:tcPr>
            <w:tcW w:w="0" w:type="auto"/>
          </w:tcPr>
          <w:p w14:paraId="3A7B4315" w14:textId="77777777" w:rsidR="00587988" w:rsidRPr="00F33428" w:rsidRDefault="00587988" w:rsidP="009C6773">
            <w:pPr>
              <w:rPr>
                <w:rFonts w:ascii="Verdana" w:hAnsi="Verdana"/>
                <w:sz w:val="20"/>
                <w:szCs w:val="20"/>
              </w:rPr>
            </w:pPr>
            <w:r w:rsidRPr="00F33428">
              <w:rPr>
                <w:rFonts w:ascii="Verdana" w:hAnsi="Verdana"/>
                <w:sz w:val="20"/>
                <w:szCs w:val="20"/>
              </w:rPr>
              <w:t>0</w:t>
            </w:r>
          </w:p>
        </w:tc>
        <w:tc>
          <w:tcPr>
            <w:tcW w:w="0" w:type="auto"/>
          </w:tcPr>
          <w:p w14:paraId="25C9533F" w14:textId="77777777" w:rsidR="00587988" w:rsidRPr="00F33428" w:rsidRDefault="00587988" w:rsidP="009C6773">
            <w:pPr>
              <w:rPr>
                <w:rFonts w:ascii="Verdana" w:hAnsi="Verdana"/>
                <w:sz w:val="20"/>
                <w:szCs w:val="20"/>
              </w:rPr>
            </w:pPr>
            <w:r w:rsidRPr="00F33428">
              <w:rPr>
                <w:rFonts w:ascii="Verdana" w:hAnsi="Verdana"/>
                <w:sz w:val="20"/>
                <w:szCs w:val="20"/>
              </w:rPr>
              <w:t>7</w:t>
            </w:r>
          </w:p>
        </w:tc>
      </w:tr>
      <w:tr w:rsidR="00587988" w:rsidRPr="00F33428" w14:paraId="7E0356D0" w14:textId="77777777" w:rsidTr="00587988">
        <w:trPr>
          <w:jc w:val="center"/>
        </w:trPr>
        <w:tc>
          <w:tcPr>
            <w:tcW w:w="0" w:type="auto"/>
          </w:tcPr>
          <w:p w14:paraId="7B743FCA" w14:textId="77777777" w:rsidR="00587988" w:rsidRPr="00F33428" w:rsidRDefault="00587988" w:rsidP="009C6773">
            <w:pPr>
              <w:rPr>
                <w:rFonts w:ascii="Verdana" w:hAnsi="Verdana"/>
                <w:sz w:val="20"/>
                <w:szCs w:val="20"/>
              </w:rPr>
            </w:pPr>
            <w:r w:rsidRPr="00F33428">
              <w:rPr>
                <w:rFonts w:ascii="Verdana" w:hAnsi="Verdana"/>
                <w:sz w:val="20"/>
                <w:szCs w:val="20"/>
              </w:rPr>
              <w:t>2</w:t>
            </w:r>
          </w:p>
        </w:tc>
        <w:tc>
          <w:tcPr>
            <w:tcW w:w="0" w:type="auto"/>
          </w:tcPr>
          <w:p w14:paraId="35C0333A" w14:textId="77777777" w:rsidR="00587988" w:rsidRPr="00F33428" w:rsidRDefault="00587988" w:rsidP="009C6773">
            <w:pPr>
              <w:rPr>
                <w:rFonts w:ascii="Verdana" w:hAnsi="Verdana"/>
                <w:sz w:val="20"/>
                <w:szCs w:val="20"/>
              </w:rPr>
            </w:pPr>
            <w:r w:rsidRPr="00F33428">
              <w:rPr>
                <w:rFonts w:ascii="Verdana" w:hAnsi="Verdana"/>
                <w:sz w:val="20"/>
                <w:szCs w:val="20"/>
              </w:rPr>
              <w:t>4</w:t>
            </w:r>
          </w:p>
        </w:tc>
        <w:tc>
          <w:tcPr>
            <w:tcW w:w="0" w:type="auto"/>
          </w:tcPr>
          <w:p w14:paraId="297A01E0" w14:textId="77777777" w:rsidR="00587988" w:rsidRPr="00F33428" w:rsidRDefault="00587988" w:rsidP="009C6773">
            <w:pPr>
              <w:rPr>
                <w:rFonts w:ascii="Verdana" w:hAnsi="Verdana"/>
                <w:sz w:val="20"/>
                <w:szCs w:val="20"/>
              </w:rPr>
            </w:pPr>
            <w:r w:rsidRPr="00F33428">
              <w:rPr>
                <w:rFonts w:ascii="Verdana" w:hAnsi="Verdana"/>
                <w:sz w:val="20"/>
                <w:szCs w:val="20"/>
              </w:rPr>
              <w:t>1</w:t>
            </w:r>
          </w:p>
        </w:tc>
        <w:tc>
          <w:tcPr>
            <w:tcW w:w="0" w:type="auto"/>
          </w:tcPr>
          <w:p w14:paraId="48A6C4FE" w14:textId="77777777" w:rsidR="00587988" w:rsidRPr="00F33428" w:rsidRDefault="00587988" w:rsidP="009C6773">
            <w:pPr>
              <w:rPr>
                <w:rFonts w:ascii="Verdana" w:hAnsi="Verdana"/>
                <w:sz w:val="20"/>
                <w:szCs w:val="20"/>
              </w:rPr>
            </w:pPr>
            <w:r w:rsidRPr="00F33428">
              <w:rPr>
                <w:rFonts w:ascii="Verdana" w:hAnsi="Verdana"/>
                <w:sz w:val="20"/>
                <w:szCs w:val="20"/>
              </w:rPr>
              <w:t>5</w:t>
            </w:r>
          </w:p>
        </w:tc>
        <w:tc>
          <w:tcPr>
            <w:tcW w:w="0" w:type="auto"/>
          </w:tcPr>
          <w:p w14:paraId="40E01D37" w14:textId="77777777" w:rsidR="00587988" w:rsidRPr="00F33428" w:rsidRDefault="00587988" w:rsidP="009C6773">
            <w:pPr>
              <w:rPr>
                <w:rFonts w:ascii="Verdana" w:hAnsi="Verdana"/>
                <w:sz w:val="20"/>
                <w:szCs w:val="20"/>
              </w:rPr>
            </w:pPr>
            <w:r w:rsidRPr="00F33428">
              <w:rPr>
                <w:rFonts w:ascii="Verdana" w:hAnsi="Verdana"/>
                <w:sz w:val="20"/>
                <w:szCs w:val="20"/>
              </w:rPr>
              <w:t>1</w:t>
            </w:r>
          </w:p>
        </w:tc>
        <w:tc>
          <w:tcPr>
            <w:tcW w:w="0" w:type="auto"/>
          </w:tcPr>
          <w:p w14:paraId="70CD91C2" w14:textId="77777777" w:rsidR="00587988" w:rsidRPr="00F33428" w:rsidRDefault="00587988" w:rsidP="009C6773">
            <w:pPr>
              <w:rPr>
                <w:rFonts w:ascii="Verdana" w:hAnsi="Verdana"/>
                <w:sz w:val="20"/>
                <w:szCs w:val="20"/>
              </w:rPr>
            </w:pPr>
            <w:r w:rsidRPr="00F33428">
              <w:rPr>
                <w:rFonts w:ascii="Verdana" w:hAnsi="Verdana"/>
                <w:sz w:val="20"/>
                <w:szCs w:val="20"/>
              </w:rPr>
              <w:t>1</w:t>
            </w:r>
          </w:p>
        </w:tc>
        <w:tc>
          <w:tcPr>
            <w:tcW w:w="0" w:type="auto"/>
          </w:tcPr>
          <w:p w14:paraId="195DA3F5" w14:textId="77777777" w:rsidR="00587988" w:rsidRPr="00F33428" w:rsidRDefault="00587988" w:rsidP="009C6773">
            <w:pPr>
              <w:rPr>
                <w:rFonts w:ascii="Verdana" w:hAnsi="Verdana"/>
                <w:sz w:val="20"/>
                <w:szCs w:val="20"/>
              </w:rPr>
            </w:pPr>
            <w:r w:rsidRPr="00F33428">
              <w:rPr>
                <w:rFonts w:ascii="Verdana" w:hAnsi="Verdana"/>
                <w:sz w:val="20"/>
                <w:szCs w:val="20"/>
              </w:rPr>
              <w:t>2</w:t>
            </w:r>
          </w:p>
        </w:tc>
        <w:tc>
          <w:tcPr>
            <w:tcW w:w="0" w:type="auto"/>
          </w:tcPr>
          <w:p w14:paraId="3867B7CF" w14:textId="77777777" w:rsidR="00587988" w:rsidRPr="00F33428" w:rsidRDefault="00587988" w:rsidP="009C6773">
            <w:pPr>
              <w:rPr>
                <w:rFonts w:ascii="Verdana" w:hAnsi="Verdana"/>
                <w:sz w:val="20"/>
                <w:szCs w:val="20"/>
              </w:rPr>
            </w:pPr>
          </w:p>
        </w:tc>
      </w:tr>
    </w:tbl>
    <w:p w14:paraId="612668DD" w14:textId="77777777" w:rsidR="00587988" w:rsidRPr="00F33428" w:rsidRDefault="00587988" w:rsidP="009C6773">
      <w:pPr>
        <w:rPr>
          <w:rFonts w:ascii="Verdana" w:hAnsi="Verdana"/>
          <w:sz w:val="20"/>
          <w:szCs w:val="20"/>
        </w:rPr>
      </w:pPr>
    </w:p>
    <w:p w14:paraId="1991D781" w14:textId="5B525354" w:rsidR="00587988" w:rsidRPr="00F33428" w:rsidRDefault="00D131FA" w:rsidP="009C6773">
      <w:pPr>
        <w:rPr>
          <w:rFonts w:ascii="Verdana" w:hAnsi="Verdana"/>
          <w:sz w:val="20"/>
          <w:szCs w:val="20"/>
        </w:rPr>
      </w:pPr>
      <w:r>
        <w:rPr>
          <w:rFonts w:ascii="Verdana" w:hAnsi="Verdana"/>
          <w:sz w:val="20"/>
          <w:szCs w:val="20"/>
        </w:rPr>
        <w:t>I maj 2017</w:t>
      </w:r>
      <w:r w:rsidR="00587988" w:rsidRPr="00F33428">
        <w:rPr>
          <w:rFonts w:ascii="Verdana" w:hAnsi="Verdana"/>
          <w:sz w:val="20"/>
          <w:szCs w:val="20"/>
        </w:rPr>
        <w:t xml:space="preserve"> var der 21 arbejdsdage, og antallet af nye kunder </w:t>
      </w:r>
      <w:r w:rsidR="00395CD3" w:rsidRPr="00F33428">
        <w:rPr>
          <w:rFonts w:ascii="Verdana" w:hAnsi="Verdana"/>
          <w:sz w:val="20"/>
          <w:szCs w:val="20"/>
        </w:rPr>
        <w:t xml:space="preserve">pr. dag </w:t>
      </w:r>
      <w:r w:rsidR="00587988" w:rsidRPr="00F33428">
        <w:rPr>
          <w:rFonts w:ascii="Verdana" w:hAnsi="Verdana"/>
          <w:sz w:val="20"/>
          <w:szCs w:val="20"/>
        </w:rPr>
        <w:t>var:</w:t>
      </w:r>
    </w:p>
    <w:p w14:paraId="0B0534F3" w14:textId="77777777" w:rsidR="001F42DF" w:rsidRPr="00F33428" w:rsidRDefault="001F42DF" w:rsidP="009C6773">
      <w:pPr>
        <w:rPr>
          <w:rFonts w:ascii="Verdana" w:hAnsi="Verdana"/>
          <w:sz w:val="20"/>
          <w:szCs w:val="20"/>
        </w:rPr>
      </w:pPr>
    </w:p>
    <w:tbl>
      <w:tblPr>
        <w:tblStyle w:val="Tabel-Gitter"/>
        <w:tblW w:w="0" w:type="auto"/>
        <w:jc w:val="center"/>
        <w:tblLook w:val="04A0" w:firstRow="1" w:lastRow="0" w:firstColumn="1" w:lastColumn="0" w:noHBand="0" w:noVBand="1"/>
      </w:tblPr>
      <w:tblGrid>
        <w:gridCol w:w="344"/>
        <w:gridCol w:w="344"/>
        <w:gridCol w:w="344"/>
        <w:gridCol w:w="344"/>
        <w:gridCol w:w="344"/>
        <w:gridCol w:w="344"/>
        <w:gridCol w:w="471"/>
      </w:tblGrid>
      <w:tr w:rsidR="001F42DF" w:rsidRPr="00F33428" w14:paraId="619D58A1" w14:textId="77777777" w:rsidTr="001F42DF">
        <w:trPr>
          <w:jc w:val="center"/>
        </w:trPr>
        <w:tc>
          <w:tcPr>
            <w:tcW w:w="0" w:type="auto"/>
          </w:tcPr>
          <w:p w14:paraId="61CD13E2" w14:textId="77777777" w:rsidR="001F42DF" w:rsidRPr="00F33428" w:rsidRDefault="001F42DF" w:rsidP="009C6773">
            <w:pPr>
              <w:rPr>
                <w:rFonts w:ascii="Verdana" w:hAnsi="Verdana"/>
                <w:sz w:val="20"/>
                <w:szCs w:val="20"/>
              </w:rPr>
            </w:pPr>
            <w:r w:rsidRPr="00F33428">
              <w:rPr>
                <w:rFonts w:ascii="Verdana" w:hAnsi="Verdana"/>
                <w:sz w:val="20"/>
                <w:szCs w:val="20"/>
              </w:rPr>
              <w:t>8</w:t>
            </w:r>
          </w:p>
        </w:tc>
        <w:tc>
          <w:tcPr>
            <w:tcW w:w="0" w:type="auto"/>
          </w:tcPr>
          <w:p w14:paraId="1380BB7E" w14:textId="77777777" w:rsidR="001F42DF" w:rsidRPr="00F33428" w:rsidRDefault="001F42DF" w:rsidP="009C6773">
            <w:pPr>
              <w:rPr>
                <w:rFonts w:ascii="Verdana" w:hAnsi="Verdana"/>
                <w:sz w:val="20"/>
                <w:szCs w:val="20"/>
              </w:rPr>
            </w:pPr>
            <w:r w:rsidRPr="00F33428">
              <w:rPr>
                <w:rFonts w:ascii="Verdana" w:hAnsi="Verdana"/>
                <w:sz w:val="20"/>
                <w:szCs w:val="20"/>
              </w:rPr>
              <w:t>4</w:t>
            </w:r>
          </w:p>
        </w:tc>
        <w:tc>
          <w:tcPr>
            <w:tcW w:w="0" w:type="auto"/>
          </w:tcPr>
          <w:p w14:paraId="4CA583F3" w14:textId="77777777" w:rsidR="001F42DF" w:rsidRPr="00F33428" w:rsidRDefault="001F42DF" w:rsidP="009C6773">
            <w:pPr>
              <w:rPr>
                <w:rFonts w:ascii="Verdana" w:hAnsi="Verdana"/>
                <w:sz w:val="20"/>
                <w:szCs w:val="20"/>
              </w:rPr>
            </w:pPr>
            <w:r w:rsidRPr="00F33428">
              <w:rPr>
                <w:rFonts w:ascii="Verdana" w:hAnsi="Verdana"/>
                <w:sz w:val="20"/>
                <w:szCs w:val="20"/>
              </w:rPr>
              <w:t>3</w:t>
            </w:r>
          </w:p>
        </w:tc>
        <w:tc>
          <w:tcPr>
            <w:tcW w:w="0" w:type="auto"/>
          </w:tcPr>
          <w:p w14:paraId="04C3DD71" w14:textId="77777777" w:rsidR="001F42DF" w:rsidRPr="00F33428" w:rsidRDefault="001F42DF" w:rsidP="009C6773">
            <w:pPr>
              <w:rPr>
                <w:rFonts w:ascii="Verdana" w:hAnsi="Verdana"/>
                <w:sz w:val="20"/>
                <w:szCs w:val="20"/>
              </w:rPr>
            </w:pPr>
            <w:r w:rsidRPr="00F33428">
              <w:rPr>
                <w:rFonts w:ascii="Verdana" w:hAnsi="Verdana"/>
                <w:sz w:val="20"/>
                <w:szCs w:val="20"/>
              </w:rPr>
              <w:t>4</w:t>
            </w:r>
          </w:p>
        </w:tc>
        <w:tc>
          <w:tcPr>
            <w:tcW w:w="0" w:type="auto"/>
          </w:tcPr>
          <w:p w14:paraId="6912FB8F" w14:textId="77777777" w:rsidR="001F42DF" w:rsidRPr="00F33428" w:rsidRDefault="001F42DF" w:rsidP="009C6773">
            <w:pPr>
              <w:rPr>
                <w:rFonts w:ascii="Verdana" w:hAnsi="Verdana"/>
                <w:sz w:val="20"/>
                <w:szCs w:val="20"/>
              </w:rPr>
            </w:pPr>
            <w:r w:rsidRPr="00F33428">
              <w:rPr>
                <w:rFonts w:ascii="Verdana" w:hAnsi="Verdana"/>
                <w:sz w:val="20"/>
                <w:szCs w:val="20"/>
              </w:rPr>
              <w:t>3</w:t>
            </w:r>
          </w:p>
        </w:tc>
        <w:tc>
          <w:tcPr>
            <w:tcW w:w="0" w:type="auto"/>
          </w:tcPr>
          <w:p w14:paraId="1849900B" w14:textId="77777777" w:rsidR="001F42DF" w:rsidRPr="00F33428" w:rsidRDefault="001F42DF" w:rsidP="009C6773">
            <w:pPr>
              <w:rPr>
                <w:rFonts w:ascii="Verdana" w:hAnsi="Verdana"/>
                <w:sz w:val="20"/>
                <w:szCs w:val="20"/>
              </w:rPr>
            </w:pPr>
            <w:r w:rsidRPr="00F33428">
              <w:rPr>
                <w:rFonts w:ascii="Verdana" w:hAnsi="Verdana"/>
                <w:sz w:val="20"/>
                <w:szCs w:val="20"/>
              </w:rPr>
              <w:t>4</w:t>
            </w:r>
          </w:p>
        </w:tc>
        <w:tc>
          <w:tcPr>
            <w:tcW w:w="0" w:type="auto"/>
          </w:tcPr>
          <w:p w14:paraId="5927A978" w14:textId="77777777" w:rsidR="001F42DF" w:rsidRPr="00F33428" w:rsidRDefault="001F42DF" w:rsidP="009C6773">
            <w:pPr>
              <w:rPr>
                <w:rFonts w:ascii="Verdana" w:hAnsi="Verdana"/>
                <w:sz w:val="20"/>
                <w:szCs w:val="20"/>
              </w:rPr>
            </w:pPr>
            <w:r w:rsidRPr="00F33428">
              <w:rPr>
                <w:rFonts w:ascii="Verdana" w:hAnsi="Verdana"/>
                <w:sz w:val="20"/>
                <w:szCs w:val="20"/>
              </w:rPr>
              <w:t>7</w:t>
            </w:r>
          </w:p>
        </w:tc>
      </w:tr>
      <w:tr w:rsidR="001F42DF" w:rsidRPr="00F33428" w14:paraId="7A3C980E" w14:textId="77777777" w:rsidTr="001F42DF">
        <w:trPr>
          <w:jc w:val="center"/>
        </w:trPr>
        <w:tc>
          <w:tcPr>
            <w:tcW w:w="0" w:type="auto"/>
          </w:tcPr>
          <w:p w14:paraId="6C5DF1E0" w14:textId="77777777" w:rsidR="001F42DF" w:rsidRPr="00F33428" w:rsidRDefault="001F42DF" w:rsidP="009C6773">
            <w:pPr>
              <w:rPr>
                <w:rFonts w:ascii="Verdana" w:hAnsi="Verdana"/>
                <w:sz w:val="20"/>
                <w:szCs w:val="20"/>
              </w:rPr>
            </w:pPr>
            <w:r w:rsidRPr="00F33428">
              <w:rPr>
                <w:rFonts w:ascii="Verdana" w:hAnsi="Verdana"/>
                <w:sz w:val="20"/>
                <w:szCs w:val="20"/>
              </w:rPr>
              <w:t>2</w:t>
            </w:r>
          </w:p>
        </w:tc>
        <w:tc>
          <w:tcPr>
            <w:tcW w:w="0" w:type="auto"/>
          </w:tcPr>
          <w:p w14:paraId="6B1512F6" w14:textId="77777777" w:rsidR="001F42DF" w:rsidRPr="00F33428" w:rsidRDefault="001F42DF" w:rsidP="009C6773">
            <w:pPr>
              <w:rPr>
                <w:rFonts w:ascii="Verdana" w:hAnsi="Verdana"/>
                <w:sz w:val="20"/>
                <w:szCs w:val="20"/>
              </w:rPr>
            </w:pPr>
            <w:r w:rsidRPr="00F33428">
              <w:rPr>
                <w:rFonts w:ascii="Verdana" w:hAnsi="Verdana"/>
                <w:sz w:val="20"/>
                <w:szCs w:val="20"/>
              </w:rPr>
              <w:t>6</w:t>
            </w:r>
          </w:p>
        </w:tc>
        <w:tc>
          <w:tcPr>
            <w:tcW w:w="0" w:type="auto"/>
          </w:tcPr>
          <w:p w14:paraId="2285597C" w14:textId="77777777" w:rsidR="001F42DF" w:rsidRPr="00F33428" w:rsidRDefault="001F42DF" w:rsidP="009C6773">
            <w:pPr>
              <w:rPr>
                <w:rFonts w:ascii="Verdana" w:hAnsi="Verdana"/>
                <w:sz w:val="20"/>
                <w:szCs w:val="20"/>
              </w:rPr>
            </w:pPr>
            <w:r w:rsidRPr="00F33428">
              <w:rPr>
                <w:rFonts w:ascii="Verdana" w:hAnsi="Verdana"/>
                <w:sz w:val="20"/>
                <w:szCs w:val="20"/>
              </w:rPr>
              <w:t>6</w:t>
            </w:r>
          </w:p>
        </w:tc>
        <w:tc>
          <w:tcPr>
            <w:tcW w:w="0" w:type="auto"/>
          </w:tcPr>
          <w:p w14:paraId="70C6B619" w14:textId="77777777" w:rsidR="001F42DF" w:rsidRPr="00F33428" w:rsidRDefault="001F42DF" w:rsidP="009C6773">
            <w:pPr>
              <w:rPr>
                <w:rFonts w:ascii="Verdana" w:hAnsi="Verdana"/>
                <w:sz w:val="20"/>
                <w:szCs w:val="20"/>
              </w:rPr>
            </w:pPr>
            <w:r w:rsidRPr="00F33428">
              <w:rPr>
                <w:rFonts w:ascii="Verdana" w:hAnsi="Verdana"/>
                <w:sz w:val="20"/>
                <w:szCs w:val="20"/>
              </w:rPr>
              <w:t>0</w:t>
            </w:r>
          </w:p>
        </w:tc>
        <w:tc>
          <w:tcPr>
            <w:tcW w:w="0" w:type="auto"/>
          </w:tcPr>
          <w:p w14:paraId="1244C4F0" w14:textId="77777777" w:rsidR="001F42DF" w:rsidRPr="00F33428" w:rsidRDefault="001F42DF" w:rsidP="009C6773">
            <w:pPr>
              <w:rPr>
                <w:rFonts w:ascii="Verdana" w:hAnsi="Verdana"/>
                <w:sz w:val="20"/>
                <w:szCs w:val="20"/>
              </w:rPr>
            </w:pPr>
            <w:r w:rsidRPr="00F33428">
              <w:rPr>
                <w:rFonts w:ascii="Verdana" w:hAnsi="Verdana"/>
                <w:sz w:val="20"/>
                <w:szCs w:val="20"/>
              </w:rPr>
              <w:t>6</w:t>
            </w:r>
          </w:p>
        </w:tc>
        <w:tc>
          <w:tcPr>
            <w:tcW w:w="0" w:type="auto"/>
          </w:tcPr>
          <w:p w14:paraId="7343D55F" w14:textId="77777777" w:rsidR="001F42DF" w:rsidRPr="00F33428" w:rsidRDefault="001F42DF" w:rsidP="009C6773">
            <w:pPr>
              <w:rPr>
                <w:rFonts w:ascii="Verdana" w:hAnsi="Verdana"/>
                <w:sz w:val="20"/>
                <w:szCs w:val="20"/>
              </w:rPr>
            </w:pPr>
            <w:r w:rsidRPr="00F33428">
              <w:rPr>
                <w:rFonts w:ascii="Verdana" w:hAnsi="Verdana"/>
                <w:sz w:val="20"/>
                <w:szCs w:val="20"/>
              </w:rPr>
              <w:t>3</w:t>
            </w:r>
          </w:p>
        </w:tc>
        <w:tc>
          <w:tcPr>
            <w:tcW w:w="0" w:type="auto"/>
          </w:tcPr>
          <w:p w14:paraId="0C5D8178" w14:textId="77777777" w:rsidR="001F42DF" w:rsidRPr="00F33428" w:rsidRDefault="001F42DF" w:rsidP="009C6773">
            <w:pPr>
              <w:rPr>
                <w:rFonts w:ascii="Verdana" w:hAnsi="Verdana"/>
                <w:sz w:val="20"/>
                <w:szCs w:val="20"/>
              </w:rPr>
            </w:pPr>
            <w:r w:rsidRPr="00F33428">
              <w:rPr>
                <w:rFonts w:ascii="Verdana" w:hAnsi="Verdana"/>
                <w:sz w:val="20"/>
                <w:szCs w:val="20"/>
              </w:rPr>
              <w:t>11</w:t>
            </w:r>
          </w:p>
        </w:tc>
      </w:tr>
      <w:tr w:rsidR="001F42DF" w:rsidRPr="00F33428" w14:paraId="6AE9E329" w14:textId="77777777" w:rsidTr="001F42DF">
        <w:trPr>
          <w:jc w:val="center"/>
        </w:trPr>
        <w:tc>
          <w:tcPr>
            <w:tcW w:w="0" w:type="auto"/>
          </w:tcPr>
          <w:p w14:paraId="01A24B86" w14:textId="77777777" w:rsidR="001F42DF" w:rsidRPr="00F33428" w:rsidRDefault="001F42DF" w:rsidP="009C6773">
            <w:pPr>
              <w:rPr>
                <w:rFonts w:ascii="Verdana" w:hAnsi="Verdana"/>
                <w:sz w:val="20"/>
                <w:szCs w:val="20"/>
              </w:rPr>
            </w:pPr>
            <w:r w:rsidRPr="00F33428">
              <w:rPr>
                <w:rFonts w:ascii="Verdana" w:hAnsi="Verdana"/>
                <w:sz w:val="20"/>
                <w:szCs w:val="20"/>
              </w:rPr>
              <w:t>6</w:t>
            </w:r>
          </w:p>
        </w:tc>
        <w:tc>
          <w:tcPr>
            <w:tcW w:w="0" w:type="auto"/>
          </w:tcPr>
          <w:p w14:paraId="4A37FFAA" w14:textId="77777777" w:rsidR="001F42DF" w:rsidRPr="00F33428" w:rsidRDefault="001F42DF" w:rsidP="009C6773">
            <w:pPr>
              <w:rPr>
                <w:rFonts w:ascii="Verdana" w:hAnsi="Verdana"/>
                <w:sz w:val="20"/>
                <w:szCs w:val="20"/>
              </w:rPr>
            </w:pPr>
            <w:r w:rsidRPr="00F33428">
              <w:rPr>
                <w:rFonts w:ascii="Verdana" w:hAnsi="Verdana"/>
                <w:sz w:val="20"/>
                <w:szCs w:val="20"/>
              </w:rPr>
              <w:t>7</w:t>
            </w:r>
          </w:p>
        </w:tc>
        <w:tc>
          <w:tcPr>
            <w:tcW w:w="0" w:type="auto"/>
          </w:tcPr>
          <w:p w14:paraId="6157E823" w14:textId="77777777" w:rsidR="001F42DF" w:rsidRPr="00F33428" w:rsidRDefault="001F42DF" w:rsidP="009C6773">
            <w:pPr>
              <w:rPr>
                <w:rFonts w:ascii="Verdana" w:hAnsi="Verdana"/>
                <w:sz w:val="20"/>
                <w:szCs w:val="20"/>
              </w:rPr>
            </w:pPr>
            <w:r w:rsidRPr="00F33428">
              <w:rPr>
                <w:rFonts w:ascii="Verdana" w:hAnsi="Verdana"/>
                <w:sz w:val="20"/>
                <w:szCs w:val="20"/>
              </w:rPr>
              <w:t>9</w:t>
            </w:r>
          </w:p>
        </w:tc>
        <w:tc>
          <w:tcPr>
            <w:tcW w:w="0" w:type="auto"/>
          </w:tcPr>
          <w:p w14:paraId="047161AF" w14:textId="77777777" w:rsidR="001F42DF" w:rsidRPr="00F33428" w:rsidRDefault="001F42DF" w:rsidP="009C6773">
            <w:pPr>
              <w:rPr>
                <w:rFonts w:ascii="Verdana" w:hAnsi="Verdana"/>
                <w:sz w:val="20"/>
                <w:szCs w:val="20"/>
              </w:rPr>
            </w:pPr>
            <w:r w:rsidRPr="00F33428">
              <w:rPr>
                <w:rFonts w:ascii="Verdana" w:hAnsi="Verdana"/>
                <w:sz w:val="20"/>
                <w:szCs w:val="20"/>
              </w:rPr>
              <w:t>6</w:t>
            </w:r>
          </w:p>
        </w:tc>
        <w:tc>
          <w:tcPr>
            <w:tcW w:w="0" w:type="auto"/>
          </w:tcPr>
          <w:p w14:paraId="0CBD1752" w14:textId="77777777" w:rsidR="001F42DF" w:rsidRPr="00F33428" w:rsidRDefault="001F42DF" w:rsidP="009C6773">
            <w:pPr>
              <w:rPr>
                <w:rFonts w:ascii="Verdana" w:hAnsi="Verdana"/>
                <w:sz w:val="20"/>
                <w:szCs w:val="20"/>
              </w:rPr>
            </w:pPr>
            <w:r w:rsidRPr="00F33428">
              <w:rPr>
                <w:rFonts w:ascii="Verdana" w:hAnsi="Verdana"/>
                <w:sz w:val="20"/>
                <w:szCs w:val="20"/>
              </w:rPr>
              <w:t>1</w:t>
            </w:r>
          </w:p>
        </w:tc>
        <w:tc>
          <w:tcPr>
            <w:tcW w:w="0" w:type="auto"/>
          </w:tcPr>
          <w:p w14:paraId="4D3466BA" w14:textId="77777777" w:rsidR="001F42DF" w:rsidRPr="00F33428" w:rsidRDefault="001F42DF" w:rsidP="009C6773">
            <w:pPr>
              <w:rPr>
                <w:rFonts w:ascii="Verdana" w:hAnsi="Verdana"/>
                <w:sz w:val="20"/>
                <w:szCs w:val="20"/>
              </w:rPr>
            </w:pPr>
            <w:r w:rsidRPr="00F33428">
              <w:rPr>
                <w:rFonts w:ascii="Verdana" w:hAnsi="Verdana"/>
                <w:sz w:val="20"/>
                <w:szCs w:val="20"/>
              </w:rPr>
              <w:t>7</w:t>
            </w:r>
          </w:p>
        </w:tc>
        <w:tc>
          <w:tcPr>
            <w:tcW w:w="0" w:type="auto"/>
          </w:tcPr>
          <w:p w14:paraId="6E55C16A" w14:textId="77777777" w:rsidR="001F42DF" w:rsidRPr="00F33428" w:rsidRDefault="001F42DF" w:rsidP="009C6773">
            <w:pPr>
              <w:rPr>
                <w:rFonts w:ascii="Verdana" w:hAnsi="Verdana"/>
                <w:sz w:val="20"/>
                <w:szCs w:val="20"/>
              </w:rPr>
            </w:pPr>
            <w:r w:rsidRPr="00F33428">
              <w:rPr>
                <w:rFonts w:ascii="Verdana" w:hAnsi="Verdana"/>
                <w:sz w:val="20"/>
                <w:szCs w:val="20"/>
              </w:rPr>
              <w:t>6</w:t>
            </w:r>
          </w:p>
        </w:tc>
      </w:tr>
    </w:tbl>
    <w:p w14:paraId="29BC8C37" w14:textId="77777777" w:rsidR="001F42DF" w:rsidRPr="00F33428" w:rsidRDefault="001F42DF" w:rsidP="009C6773">
      <w:pPr>
        <w:rPr>
          <w:rFonts w:ascii="Verdana" w:hAnsi="Verdana"/>
          <w:sz w:val="20"/>
          <w:szCs w:val="20"/>
        </w:rPr>
      </w:pPr>
    </w:p>
    <w:p w14:paraId="415BD83F" w14:textId="77777777" w:rsidR="00587988" w:rsidRPr="00F33428" w:rsidRDefault="00587988" w:rsidP="009C6773">
      <w:pPr>
        <w:rPr>
          <w:rFonts w:ascii="Verdana" w:hAnsi="Verdana"/>
          <w:sz w:val="20"/>
          <w:szCs w:val="20"/>
        </w:rPr>
      </w:pPr>
    </w:p>
    <w:p w14:paraId="7B83C08D" w14:textId="237D5D3D" w:rsidR="00587988" w:rsidRPr="00F33428" w:rsidRDefault="00587988" w:rsidP="001F42DF">
      <w:pPr>
        <w:ind w:left="709" w:hanging="709"/>
        <w:rPr>
          <w:rFonts w:ascii="Verdana" w:hAnsi="Verdana"/>
          <w:sz w:val="20"/>
          <w:szCs w:val="20"/>
        </w:rPr>
      </w:pPr>
      <w:r w:rsidRPr="00F33428">
        <w:rPr>
          <w:rFonts w:ascii="Verdana" w:hAnsi="Verdana"/>
          <w:sz w:val="20"/>
          <w:szCs w:val="20"/>
        </w:rPr>
        <w:t>a)</w:t>
      </w:r>
      <w:r w:rsidRPr="00F33428">
        <w:rPr>
          <w:rFonts w:ascii="Verdana" w:hAnsi="Verdana"/>
          <w:sz w:val="20"/>
          <w:szCs w:val="20"/>
        </w:rPr>
        <w:tab/>
        <w:t>Hvorfor er det nødvendig</w:t>
      </w:r>
      <w:r w:rsidR="00D131FA">
        <w:rPr>
          <w:rFonts w:ascii="Verdana" w:hAnsi="Verdana"/>
          <w:sz w:val="20"/>
          <w:szCs w:val="20"/>
        </w:rPr>
        <w:t>t at tage tallene for marts 2017</w:t>
      </w:r>
      <w:r w:rsidRPr="00F33428">
        <w:rPr>
          <w:rFonts w:ascii="Verdana" w:hAnsi="Verdana"/>
          <w:sz w:val="20"/>
          <w:szCs w:val="20"/>
        </w:rPr>
        <w:t>, altså fra før kampagnen, i betragtning for at kunne vurdere kampagnens effektivitet?</w:t>
      </w:r>
    </w:p>
    <w:p w14:paraId="087ECEFF" w14:textId="77777777" w:rsidR="00587988" w:rsidRPr="00F33428" w:rsidRDefault="00587988" w:rsidP="009C6773">
      <w:pPr>
        <w:rPr>
          <w:rFonts w:ascii="Verdana" w:hAnsi="Verdana"/>
          <w:sz w:val="20"/>
          <w:szCs w:val="20"/>
        </w:rPr>
      </w:pPr>
    </w:p>
    <w:p w14:paraId="03D7C42A" w14:textId="77777777" w:rsidR="00587988" w:rsidRPr="00F33428" w:rsidRDefault="00587988" w:rsidP="001F42DF">
      <w:pPr>
        <w:ind w:left="709" w:hanging="709"/>
        <w:rPr>
          <w:rFonts w:ascii="Verdana" w:hAnsi="Verdana"/>
          <w:sz w:val="20"/>
          <w:szCs w:val="20"/>
        </w:rPr>
      </w:pPr>
      <w:r w:rsidRPr="00F33428">
        <w:rPr>
          <w:rFonts w:ascii="Verdana" w:hAnsi="Verdana"/>
          <w:sz w:val="20"/>
          <w:szCs w:val="20"/>
        </w:rPr>
        <w:t>b)</w:t>
      </w:r>
      <w:r w:rsidRPr="00F33428">
        <w:rPr>
          <w:rFonts w:ascii="Verdana" w:hAnsi="Verdana"/>
          <w:sz w:val="20"/>
          <w:szCs w:val="20"/>
        </w:rPr>
        <w:tab/>
        <w:t>Hvis man faktisk konstaterer, at der i gennemsnit er flere ny</w:t>
      </w:r>
      <w:r w:rsidR="00F7525D" w:rsidRPr="00F33428">
        <w:rPr>
          <w:rFonts w:ascii="Verdana" w:hAnsi="Verdana"/>
          <w:sz w:val="20"/>
          <w:szCs w:val="20"/>
        </w:rPr>
        <w:t>e</w:t>
      </w:r>
      <w:r w:rsidRPr="00F33428">
        <w:rPr>
          <w:rFonts w:ascii="Verdana" w:hAnsi="Verdana"/>
          <w:sz w:val="20"/>
          <w:szCs w:val="20"/>
        </w:rPr>
        <w:t xml:space="preserve"> kunder om dagen i maj end i marts, kan man så konkludere, at det er </w:t>
      </w:r>
      <w:r w:rsidR="00813328" w:rsidRPr="00F33428">
        <w:rPr>
          <w:rFonts w:ascii="Verdana" w:hAnsi="Verdana"/>
          <w:sz w:val="20"/>
          <w:szCs w:val="20"/>
        </w:rPr>
        <w:t>reklamekampagnen</w:t>
      </w:r>
      <w:r w:rsidRPr="00F33428">
        <w:rPr>
          <w:rFonts w:ascii="Verdana" w:hAnsi="Verdana"/>
          <w:sz w:val="20"/>
          <w:szCs w:val="20"/>
        </w:rPr>
        <w:t>, der er årsag til dette?</w:t>
      </w:r>
    </w:p>
    <w:p w14:paraId="078D233A" w14:textId="77777777" w:rsidR="00587988" w:rsidRPr="00F33428" w:rsidRDefault="00587988" w:rsidP="009C6773">
      <w:pPr>
        <w:rPr>
          <w:rFonts w:ascii="Verdana" w:hAnsi="Verdana"/>
          <w:sz w:val="20"/>
          <w:szCs w:val="20"/>
        </w:rPr>
      </w:pPr>
    </w:p>
    <w:p w14:paraId="4C8D22BD" w14:textId="01B023C3" w:rsidR="00587988" w:rsidRPr="00F33428" w:rsidRDefault="001F42DF" w:rsidP="009C6773">
      <w:pPr>
        <w:rPr>
          <w:rFonts w:ascii="Verdana" w:hAnsi="Verdana"/>
          <w:sz w:val="20"/>
          <w:szCs w:val="20"/>
        </w:rPr>
      </w:pPr>
      <w:r w:rsidRPr="00F33428">
        <w:rPr>
          <w:rFonts w:ascii="Verdana" w:hAnsi="Verdana"/>
          <w:sz w:val="20"/>
          <w:szCs w:val="20"/>
        </w:rPr>
        <w:t>c)</w:t>
      </w:r>
      <w:r w:rsidRPr="00F33428">
        <w:rPr>
          <w:rFonts w:ascii="Verdana" w:hAnsi="Verdana"/>
          <w:sz w:val="20"/>
          <w:szCs w:val="20"/>
        </w:rPr>
        <w:tab/>
        <w:t>Beregn i Excel gennemsnittet af det dagli</w:t>
      </w:r>
      <w:r w:rsidR="00D131FA">
        <w:rPr>
          <w:rFonts w:ascii="Verdana" w:hAnsi="Verdana"/>
          <w:sz w:val="20"/>
          <w:szCs w:val="20"/>
        </w:rPr>
        <w:t>ge antal nye kunder i marts 2017</w:t>
      </w:r>
      <w:r w:rsidRPr="00F33428">
        <w:rPr>
          <w:rFonts w:ascii="Verdana" w:hAnsi="Verdana"/>
          <w:sz w:val="20"/>
          <w:szCs w:val="20"/>
        </w:rPr>
        <w:t>.</w:t>
      </w:r>
    </w:p>
    <w:p w14:paraId="5D7A8F1D" w14:textId="2EAEB2E2" w:rsidR="001F42DF" w:rsidRPr="00F33428" w:rsidRDefault="001F42DF" w:rsidP="009C6773">
      <w:pPr>
        <w:rPr>
          <w:rFonts w:ascii="Verdana" w:hAnsi="Verdana"/>
          <w:sz w:val="20"/>
          <w:szCs w:val="20"/>
        </w:rPr>
      </w:pPr>
      <w:r w:rsidRPr="00F33428">
        <w:rPr>
          <w:rFonts w:ascii="Verdana" w:hAnsi="Verdana"/>
          <w:sz w:val="20"/>
          <w:szCs w:val="20"/>
        </w:rPr>
        <w:tab/>
        <w:t>Beregn endvidere det til</w:t>
      </w:r>
      <w:r w:rsidR="00D131FA">
        <w:rPr>
          <w:rFonts w:ascii="Verdana" w:hAnsi="Verdana"/>
          <w:sz w:val="20"/>
          <w:szCs w:val="20"/>
        </w:rPr>
        <w:t>svarende gennemsnit for maj 2017</w:t>
      </w:r>
      <w:r w:rsidRPr="00F33428">
        <w:rPr>
          <w:rFonts w:ascii="Verdana" w:hAnsi="Verdana"/>
          <w:sz w:val="20"/>
          <w:szCs w:val="20"/>
        </w:rPr>
        <w:t>.</w:t>
      </w:r>
    </w:p>
    <w:p w14:paraId="41D13F4D" w14:textId="77777777" w:rsidR="001F42DF" w:rsidRPr="00F33428" w:rsidRDefault="001F42DF" w:rsidP="009C6773">
      <w:pPr>
        <w:rPr>
          <w:rFonts w:ascii="Verdana" w:hAnsi="Verdana"/>
          <w:sz w:val="20"/>
          <w:szCs w:val="20"/>
        </w:rPr>
      </w:pPr>
    </w:p>
    <w:p w14:paraId="137638CE" w14:textId="77777777" w:rsidR="001F42DF" w:rsidRPr="00F33428" w:rsidRDefault="001F42DF" w:rsidP="009C6773">
      <w:pPr>
        <w:rPr>
          <w:rFonts w:ascii="Verdana" w:hAnsi="Verdana"/>
          <w:sz w:val="20"/>
          <w:szCs w:val="20"/>
        </w:rPr>
      </w:pPr>
      <w:r w:rsidRPr="00F33428">
        <w:rPr>
          <w:rFonts w:ascii="Verdana" w:hAnsi="Verdana"/>
          <w:sz w:val="20"/>
          <w:szCs w:val="20"/>
        </w:rPr>
        <w:t>Det er af stor vigtigt at kende til fordelingen af antallet af nye kunder og ikke blot gennemsnittene. For at kunne finde denne fordeling skal man først finde hyppighederne, altså finde antallet af dage med 0 nye kunder, med 1 ny kunde etc. D</w:t>
      </w:r>
      <w:r w:rsidR="00B175D1" w:rsidRPr="00F33428">
        <w:rPr>
          <w:rFonts w:ascii="Verdana" w:hAnsi="Verdana"/>
          <w:sz w:val="20"/>
          <w:szCs w:val="20"/>
        </w:rPr>
        <w:t>isse optællinger kan man</w:t>
      </w:r>
      <w:r w:rsidRPr="00F33428">
        <w:rPr>
          <w:rFonts w:ascii="Verdana" w:hAnsi="Verdana"/>
          <w:sz w:val="20"/>
          <w:szCs w:val="20"/>
        </w:rPr>
        <w:t xml:space="preserve"> foretage manuelt, men ved stør</w:t>
      </w:r>
      <w:r w:rsidR="00B175D1" w:rsidRPr="00F33428">
        <w:rPr>
          <w:rFonts w:ascii="Verdana" w:hAnsi="Verdana"/>
          <w:sz w:val="20"/>
          <w:szCs w:val="20"/>
        </w:rPr>
        <w:t>re datasæt er det bedre at</w:t>
      </w:r>
      <w:r w:rsidRPr="00F33428">
        <w:rPr>
          <w:rFonts w:ascii="Verdana" w:hAnsi="Verdana"/>
          <w:sz w:val="20"/>
          <w:szCs w:val="20"/>
        </w:rPr>
        <w:t xml:space="preserve"> få Excel til det.</w:t>
      </w:r>
    </w:p>
    <w:p w14:paraId="396DE36B" w14:textId="77777777" w:rsidR="00E327CC" w:rsidRDefault="00E327CC" w:rsidP="009C6773">
      <w:pPr>
        <w:rPr>
          <w:rFonts w:ascii="Verdana" w:hAnsi="Verdana"/>
          <w:sz w:val="20"/>
          <w:szCs w:val="20"/>
        </w:rPr>
      </w:pPr>
    </w:p>
    <w:p w14:paraId="47BA5CA2" w14:textId="09EE4186" w:rsidR="001F42DF" w:rsidRPr="00F33428" w:rsidRDefault="00D05C9A" w:rsidP="009C6773">
      <w:pPr>
        <w:rPr>
          <w:rFonts w:ascii="Verdana" w:hAnsi="Verdana"/>
          <w:sz w:val="20"/>
          <w:szCs w:val="20"/>
        </w:rPr>
      </w:pPr>
      <w:r>
        <w:rPr>
          <w:rFonts w:ascii="Verdana" w:hAnsi="Verdana"/>
          <w:sz w:val="20"/>
          <w:szCs w:val="20"/>
        </w:rPr>
        <w:t>Man kan benytte pivottabeller</w:t>
      </w:r>
      <w:r w:rsidR="001F42DF" w:rsidRPr="00F33428">
        <w:rPr>
          <w:rFonts w:ascii="Verdana" w:hAnsi="Verdana"/>
          <w:sz w:val="20"/>
          <w:szCs w:val="20"/>
        </w:rPr>
        <w:t xml:space="preserve"> i Excel</w:t>
      </w:r>
      <w:r>
        <w:rPr>
          <w:rFonts w:ascii="Verdana" w:hAnsi="Verdana"/>
          <w:sz w:val="20"/>
          <w:szCs w:val="20"/>
        </w:rPr>
        <w:t xml:space="preserve"> til at sortere data. I kapitel 2. i bogen </w:t>
      </w:r>
      <w:hyperlink r:id="rId9" w:history="1">
        <w:r w:rsidRPr="00D05C9A">
          <w:rPr>
            <w:rStyle w:val="Hyperlink"/>
            <w:rFonts w:ascii="Verdana" w:hAnsi="Verdana"/>
            <w:sz w:val="20"/>
            <w:szCs w:val="20"/>
          </w:rPr>
          <w:t>Metode Data for finansøkonomer</w:t>
        </w:r>
      </w:hyperlink>
      <w:r>
        <w:rPr>
          <w:rFonts w:ascii="Verdana" w:hAnsi="Verdana"/>
          <w:sz w:val="20"/>
          <w:szCs w:val="20"/>
        </w:rPr>
        <w:t xml:space="preserve">, kan du se videoer og opgaver der viser hvordan pivottabeller fungerer. </w:t>
      </w:r>
    </w:p>
    <w:p w14:paraId="538087BF" w14:textId="77777777" w:rsidR="00DB797A" w:rsidRPr="00F33428" w:rsidRDefault="00DB797A" w:rsidP="009C6773">
      <w:pPr>
        <w:rPr>
          <w:rFonts w:ascii="Verdana" w:hAnsi="Verdana"/>
          <w:sz w:val="20"/>
          <w:szCs w:val="20"/>
        </w:rPr>
      </w:pPr>
    </w:p>
    <w:p w14:paraId="793138F4" w14:textId="1E1213B5" w:rsidR="00DB797A" w:rsidRPr="00F33428" w:rsidRDefault="00DB797A" w:rsidP="00DB797A">
      <w:pPr>
        <w:ind w:left="709" w:hanging="709"/>
        <w:jc w:val="center"/>
        <w:rPr>
          <w:rFonts w:ascii="Verdana" w:hAnsi="Verdana"/>
          <w:sz w:val="20"/>
          <w:szCs w:val="20"/>
        </w:rPr>
      </w:pPr>
    </w:p>
    <w:p w14:paraId="7062D19D" w14:textId="77777777" w:rsidR="00DB797A" w:rsidRPr="00F33428" w:rsidRDefault="00DB797A" w:rsidP="00DB797A">
      <w:pPr>
        <w:ind w:left="709" w:hanging="709"/>
        <w:rPr>
          <w:rFonts w:ascii="Verdana" w:hAnsi="Verdana"/>
          <w:sz w:val="20"/>
          <w:szCs w:val="20"/>
        </w:rPr>
      </w:pPr>
    </w:p>
    <w:p w14:paraId="014B7C50" w14:textId="77777777" w:rsidR="00E929EE" w:rsidRPr="00F33428" w:rsidRDefault="00E929EE" w:rsidP="00DB797A">
      <w:pPr>
        <w:ind w:left="709" w:hanging="709"/>
        <w:rPr>
          <w:rFonts w:ascii="Verdana" w:hAnsi="Verdana"/>
          <w:sz w:val="20"/>
          <w:szCs w:val="20"/>
        </w:rPr>
      </w:pPr>
    </w:p>
    <w:p w14:paraId="47ECB2B9" w14:textId="6DD96EE8" w:rsidR="00E929EE" w:rsidRPr="00F33428" w:rsidRDefault="00E929EE" w:rsidP="00E929EE">
      <w:pPr>
        <w:ind w:left="709" w:hanging="709"/>
        <w:jc w:val="center"/>
        <w:rPr>
          <w:rFonts w:ascii="Verdana" w:hAnsi="Verdana"/>
          <w:sz w:val="20"/>
          <w:szCs w:val="20"/>
        </w:rPr>
      </w:pPr>
    </w:p>
    <w:p w14:paraId="5E913CBF" w14:textId="77777777" w:rsidR="00E929EE" w:rsidRPr="00F33428" w:rsidRDefault="00E929EE" w:rsidP="00DB797A">
      <w:pPr>
        <w:ind w:left="709" w:hanging="709"/>
        <w:rPr>
          <w:rFonts w:ascii="Verdana" w:hAnsi="Verdana"/>
          <w:sz w:val="20"/>
          <w:szCs w:val="20"/>
        </w:rPr>
      </w:pPr>
    </w:p>
    <w:p w14:paraId="60817BF2" w14:textId="77777777" w:rsidR="001E1C5B" w:rsidRPr="00F33428" w:rsidRDefault="001E1C5B" w:rsidP="009C6773">
      <w:pPr>
        <w:rPr>
          <w:rFonts w:ascii="Verdana" w:hAnsi="Verdana"/>
          <w:sz w:val="20"/>
          <w:szCs w:val="20"/>
        </w:rPr>
      </w:pPr>
    </w:p>
    <w:p w14:paraId="627CD54B" w14:textId="4980B1F1" w:rsidR="001E1C5B" w:rsidRPr="00F33428" w:rsidRDefault="001E1C5B" w:rsidP="001E1C5B">
      <w:pPr>
        <w:jc w:val="center"/>
        <w:rPr>
          <w:rFonts w:ascii="Verdana" w:hAnsi="Verdana"/>
          <w:sz w:val="20"/>
          <w:szCs w:val="20"/>
        </w:rPr>
      </w:pPr>
    </w:p>
    <w:p w14:paraId="6A0F8B0A" w14:textId="77777777" w:rsidR="001E1C5B" w:rsidRPr="00F33428" w:rsidRDefault="001E1C5B" w:rsidP="009C6773">
      <w:pPr>
        <w:rPr>
          <w:rFonts w:ascii="Verdana" w:hAnsi="Verdana"/>
          <w:sz w:val="20"/>
          <w:szCs w:val="20"/>
        </w:rPr>
      </w:pPr>
    </w:p>
    <w:p w14:paraId="09A2BA7D" w14:textId="77777777" w:rsidR="00587988" w:rsidRPr="00F33428" w:rsidRDefault="00587988" w:rsidP="009C6773">
      <w:pPr>
        <w:rPr>
          <w:rFonts w:ascii="Verdana" w:hAnsi="Verdana"/>
          <w:sz w:val="20"/>
          <w:szCs w:val="20"/>
        </w:rPr>
      </w:pPr>
    </w:p>
    <w:p w14:paraId="42D9077B" w14:textId="69374789" w:rsidR="001E1C5B" w:rsidRPr="00F33428" w:rsidRDefault="001E1C5B" w:rsidP="001E1C5B">
      <w:pPr>
        <w:jc w:val="center"/>
        <w:rPr>
          <w:rFonts w:ascii="Verdana" w:hAnsi="Verdana"/>
          <w:sz w:val="20"/>
          <w:szCs w:val="20"/>
        </w:rPr>
      </w:pPr>
    </w:p>
    <w:p w14:paraId="1B00CAC2" w14:textId="77777777" w:rsidR="001E1C5B" w:rsidRPr="00F33428" w:rsidRDefault="001E1C5B" w:rsidP="009C6773">
      <w:pPr>
        <w:rPr>
          <w:rFonts w:ascii="Verdana" w:hAnsi="Verdana"/>
          <w:sz w:val="20"/>
          <w:szCs w:val="20"/>
        </w:rPr>
      </w:pPr>
    </w:p>
    <w:p w14:paraId="086F3C7D" w14:textId="08C03C92" w:rsidR="001E1C5B" w:rsidRPr="00F33428" w:rsidRDefault="001E1C5B" w:rsidP="001E1C5B">
      <w:pPr>
        <w:ind w:left="709" w:hanging="709"/>
        <w:rPr>
          <w:rFonts w:ascii="Verdana" w:hAnsi="Verdana"/>
          <w:sz w:val="20"/>
          <w:szCs w:val="20"/>
        </w:rPr>
      </w:pPr>
      <w:r w:rsidRPr="00F33428">
        <w:rPr>
          <w:rFonts w:ascii="Verdana" w:hAnsi="Verdana"/>
          <w:sz w:val="20"/>
          <w:szCs w:val="20"/>
        </w:rPr>
        <w:tab/>
      </w:r>
    </w:p>
    <w:p w14:paraId="2E7029E1" w14:textId="77777777" w:rsidR="001E1C5B" w:rsidRPr="00F33428" w:rsidRDefault="001E1C5B" w:rsidP="001E1C5B">
      <w:pPr>
        <w:ind w:left="709" w:hanging="709"/>
        <w:rPr>
          <w:rFonts w:ascii="Verdana" w:hAnsi="Verdana"/>
          <w:sz w:val="20"/>
          <w:szCs w:val="20"/>
        </w:rPr>
      </w:pPr>
    </w:p>
    <w:p w14:paraId="3D597AED" w14:textId="77777777" w:rsidR="001E1C5B" w:rsidRPr="00F33428" w:rsidRDefault="001E1C5B" w:rsidP="001E1C5B">
      <w:pPr>
        <w:ind w:left="709" w:hanging="709"/>
        <w:rPr>
          <w:rFonts w:ascii="Verdana" w:hAnsi="Verdana"/>
          <w:sz w:val="20"/>
          <w:szCs w:val="20"/>
        </w:rPr>
      </w:pPr>
    </w:p>
    <w:p w14:paraId="2CCD9C02" w14:textId="51E072CC" w:rsidR="001E1C5B" w:rsidRPr="00F33428" w:rsidRDefault="001E1C5B" w:rsidP="001E1C5B">
      <w:pPr>
        <w:ind w:left="709" w:hanging="709"/>
        <w:jc w:val="center"/>
        <w:rPr>
          <w:rFonts w:ascii="Verdana" w:hAnsi="Verdana"/>
          <w:sz w:val="20"/>
          <w:szCs w:val="20"/>
        </w:rPr>
      </w:pPr>
    </w:p>
    <w:p w14:paraId="66E6BE42" w14:textId="77777777" w:rsidR="001E1C5B" w:rsidRPr="00F33428" w:rsidRDefault="001E1C5B" w:rsidP="001E1C5B">
      <w:pPr>
        <w:ind w:left="709" w:hanging="709"/>
        <w:rPr>
          <w:rFonts w:ascii="Verdana" w:hAnsi="Verdana"/>
          <w:sz w:val="20"/>
          <w:szCs w:val="20"/>
        </w:rPr>
      </w:pPr>
    </w:p>
    <w:p w14:paraId="3D1DD965" w14:textId="0CD787BE" w:rsidR="001E1C5B" w:rsidRPr="00F33428" w:rsidRDefault="001E1C5B" w:rsidP="001E1C5B">
      <w:pPr>
        <w:ind w:left="709" w:hanging="709"/>
        <w:rPr>
          <w:rFonts w:ascii="Verdana" w:hAnsi="Verdana"/>
          <w:sz w:val="20"/>
          <w:szCs w:val="20"/>
        </w:rPr>
      </w:pPr>
      <w:r w:rsidRPr="00F33428">
        <w:rPr>
          <w:rFonts w:ascii="Verdana" w:hAnsi="Verdana"/>
          <w:sz w:val="20"/>
          <w:szCs w:val="20"/>
        </w:rPr>
        <w:tab/>
        <w:t>Vi har nu hyppighederne for det fø</w:t>
      </w:r>
      <w:r w:rsidR="00D131FA">
        <w:rPr>
          <w:rFonts w:ascii="Verdana" w:hAnsi="Verdana"/>
          <w:sz w:val="20"/>
          <w:szCs w:val="20"/>
        </w:rPr>
        <w:t>rste observationssæt, marts 2017</w:t>
      </w:r>
      <w:r w:rsidRPr="00F33428">
        <w:rPr>
          <w:rFonts w:ascii="Verdana" w:hAnsi="Verdana"/>
          <w:sz w:val="20"/>
          <w:szCs w:val="20"/>
        </w:rPr>
        <w:t>. Det ses, at der således var 5 dage, hvor der ankom 4 nye kunder.</w:t>
      </w:r>
    </w:p>
    <w:p w14:paraId="3D29D55A" w14:textId="77777777" w:rsidR="001E1C5B" w:rsidRPr="00F33428" w:rsidRDefault="001E1C5B" w:rsidP="001E1C5B">
      <w:pPr>
        <w:ind w:left="709" w:hanging="709"/>
        <w:rPr>
          <w:rFonts w:ascii="Verdana" w:hAnsi="Verdana"/>
          <w:sz w:val="20"/>
          <w:szCs w:val="20"/>
        </w:rPr>
      </w:pPr>
    </w:p>
    <w:p w14:paraId="08EAB97C" w14:textId="5937718B" w:rsidR="001E1C5B" w:rsidRPr="00F33428" w:rsidRDefault="001E1C5B" w:rsidP="001E1C5B">
      <w:pPr>
        <w:ind w:left="709" w:hanging="709"/>
        <w:rPr>
          <w:rFonts w:ascii="Verdana" w:hAnsi="Verdana"/>
          <w:sz w:val="20"/>
          <w:szCs w:val="20"/>
        </w:rPr>
      </w:pPr>
      <w:r w:rsidRPr="00F33428">
        <w:rPr>
          <w:rFonts w:ascii="Verdana" w:hAnsi="Verdana"/>
          <w:sz w:val="20"/>
          <w:szCs w:val="20"/>
        </w:rPr>
        <w:t>d)</w:t>
      </w:r>
      <w:r w:rsidRPr="00F33428">
        <w:rPr>
          <w:rFonts w:ascii="Verdana" w:hAnsi="Verdana"/>
          <w:sz w:val="20"/>
          <w:szCs w:val="20"/>
        </w:rPr>
        <w:tab/>
        <w:t>Find hyppighedstabellerne for hver af de to observationss</w:t>
      </w:r>
      <w:r w:rsidR="00D131FA">
        <w:rPr>
          <w:rFonts w:ascii="Verdana" w:hAnsi="Verdana"/>
          <w:sz w:val="20"/>
          <w:szCs w:val="20"/>
        </w:rPr>
        <w:t>æt, marts 2017 og maj 2017</w:t>
      </w:r>
      <w:r w:rsidR="00395CD3" w:rsidRPr="00F33428">
        <w:rPr>
          <w:rFonts w:ascii="Verdana" w:hAnsi="Verdana"/>
          <w:sz w:val="20"/>
          <w:szCs w:val="20"/>
        </w:rPr>
        <w:t>.</w:t>
      </w:r>
      <w:r w:rsidRPr="00F33428">
        <w:rPr>
          <w:rFonts w:ascii="Verdana" w:hAnsi="Verdana"/>
          <w:sz w:val="20"/>
          <w:szCs w:val="20"/>
        </w:rPr>
        <w:tab/>
        <w:t>(Fordi der er to forskellige observationssæt, så skal der også være to forskellige tabeller. Den ene er vist ovenfor. Bemærk, at man ikke må blande de to datasæt sammen og lave en fælles hyppighedstabel).</w:t>
      </w:r>
    </w:p>
    <w:p w14:paraId="2FDA9115" w14:textId="77777777" w:rsidR="001E1C5B" w:rsidRPr="00F33428" w:rsidRDefault="001E1C5B" w:rsidP="001E1C5B">
      <w:pPr>
        <w:ind w:left="709" w:hanging="709"/>
        <w:rPr>
          <w:rFonts w:ascii="Verdana" w:hAnsi="Verdana"/>
          <w:sz w:val="20"/>
          <w:szCs w:val="20"/>
        </w:rPr>
      </w:pPr>
    </w:p>
    <w:p w14:paraId="6EFC8D98" w14:textId="6D8F1746" w:rsidR="001E1C5B" w:rsidRPr="00F33428" w:rsidRDefault="005272B0" w:rsidP="005272B0">
      <w:pPr>
        <w:rPr>
          <w:rFonts w:ascii="Verdana" w:hAnsi="Verdana"/>
          <w:sz w:val="20"/>
          <w:szCs w:val="20"/>
        </w:rPr>
      </w:pPr>
      <w:r w:rsidRPr="00F33428">
        <w:rPr>
          <w:rFonts w:ascii="Verdana" w:hAnsi="Verdana"/>
          <w:sz w:val="20"/>
          <w:szCs w:val="20"/>
        </w:rPr>
        <w:t>Hyppighedstabellerne er i sig selv ikke så interessante, og som regel ønsker man at illustrere frekvenserne (de relative hyppigheder) grafisk. Da der er tale om diskrete observationer (antallet af nye kunder er altid et helt tal), så er et pinde</w:t>
      </w:r>
      <w:r w:rsidR="002A3568">
        <w:rPr>
          <w:rFonts w:ascii="Verdana" w:hAnsi="Verdana"/>
          <w:sz w:val="20"/>
          <w:szCs w:val="20"/>
        </w:rPr>
        <w:t>- eller stolpe</w:t>
      </w:r>
      <w:r w:rsidRPr="00F33428">
        <w:rPr>
          <w:rFonts w:ascii="Verdana" w:hAnsi="Verdana"/>
          <w:sz w:val="20"/>
          <w:szCs w:val="20"/>
        </w:rPr>
        <w:t xml:space="preserve">diagram en </w:t>
      </w:r>
      <w:r w:rsidR="002A3568">
        <w:rPr>
          <w:rFonts w:ascii="Verdana" w:hAnsi="Verdana"/>
          <w:sz w:val="20"/>
          <w:szCs w:val="20"/>
        </w:rPr>
        <w:t>god</w:t>
      </w:r>
      <w:r w:rsidRPr="00F33428">
        <w:rPr>
          <w:rFonts w:ascii="Verdana" w:hAnsi="Verdana"/>
          <w:sz w:val="20"/>
          <w:szCs w:val="20"/>
        </w:rPr>
        <w:t xml:space="preserve"> måde af illustrere fordelingen af data på.</w:t>
      </w:r>
    </w:p>
    <w:p w14:paraId="69D0FE8C" w14:textId="77777777" w:rsidR="00E327CC" w:rsidRDefault="00E327CC" w:rsidP="005272B0">
      <w:pPr>
        <w:rPr>
          <w:rFonts w:ascii="Verdana" w:hAnsi="Verdana"/>
          <w:sz w:val="20"/>
          <w:szCs w:val="20"/>
        </w:rPr>
      </w:pPr>
    </w:p>
    <w:p w14:paraId="34EC5F00" w14:textId="4C905EB6" w:rsidR="007C453A" w:rsidRPr="00F33428" w:rsidRDefault="007C453A" w:rsidP="007C453A">
      <w:pPr>
        <w:ind w:left="709" w:hanging="709"/>
        <w:rPr>
          <w:rFonts w:ascii="Verdana" w:hAnsi="Verdana"/>
          <w:sz w:val="20"/>
          <w:szCs w:val="20"/>
        </w:rPr>
      </w:pPr>
      <w:r w:rsidRPr="00F33428">
        <w:rPr>
          <w:rFonts w:ascii="Verdana" w:hAnsi="Verdana"/>
          <w:sz w:val="20"/>
          <w:szCs w:val="20"/>
        </w:rPr>
        <w:t>e)</w:t>
      </w:r>
      <w:r w:rsidRPr="00F33428">
        <w:rPr>
          <w:rFonts w:ascii="Verdana" w:hAnsi="Verdana"/>
          <w:sz w:val="20"/>
          <w:szCs w:val="20"/>
        </w:rPr>
        <w:tab/>
        <w:t>Lav de to pinde</w:t>
      </w:r>
      <w:r w:rsidR="002A3568">
        <w:rPr>
          <w:rFonts w:ascii="Verdana" w:hAnsi="Verdana"/>
          <w:sz w:val="20"/>
          <w:szCs w:val="20"/>
        </w:rPr>
        <w:t>- eller søjle</w:t>
      </w:r>
      <w:r w:rsidRPr="00F33428">
        <w:rPr>
          <w:rFonts w:ascii="Verdana" w:hAnsi="Verdana"/>
          <w:sz w:val="20"/>
          <w:szCs w:val="20"/>
        </w:rPr>
        <w:t>diagrammer for de to observationssæt.</w:t>
      </w:r>
    </w:p>
    <w:p w14:paraId="6B0557F7" w14:textId="77777777" w:rsidR="007C453A" w:rsidRPr="00F33428" w:rsidRDefault="007C453A" w:rsidP="007C453A">
      <w:pPr>
        <w:ind w:left="709" w:hanging="709"/>
        <w:rPr>
          <w:rFonts w:ascii="Verdana" w:hAnsi="Verdana"/>
          <w:sz w:val="20"/>
          <w:szCs w:val="20"/>
        </w:rPr>
      </w:pPr>
    </w:p>
    <w:p w14:paraId="470C9E2F" w14:textId="77777777" w:rsidR="009C6773" w:rsidRPr="00F33428" w:rsidRDefault="009C6773">
      <w:pPr>
        <w:rPr>
          <w:rStyle w:val="Strk"/>
          <w:rFonts w:ascii="Verdana" w:hAnsi="Verdana"/>
          <w:sz w:val="20"/>
          <w:szCs w:val="20"/>
        </w:rPr>
      </w:pPr>
    </w:p>
    <w:p w14:paraId="4A1D49DD" w14:textId="77777777" w:rsidR="009C6773" w:rsidRPr="00F33428" w:rsidRDefault="009C6773" w:rsidP="009C6773">
      <w:pPr>
        <w:rPr>
          <w:rStyle w:val="Strk"/>
          <w:rFonts w:ascii="Verdana" w:hAnsi="Verdana"/>
          <w:sz w:val="20"/>
          <w:szCs w:val="20"/>
        </w:rPr>
      </w:pPr>
      <w:r w:rsidRPr="00F33428">
        <w:rPr>
          <w:rStyle w:val="Strk"/>
          <w:rFonts w:ascii="Verdana" w:hAnsi="Verdana"/>
          <w:sz w:val="20"/>
          <w:szCs w:val="20"/>
        </w:rPr>
        <w:t xml:space="preserve">Opgave </w:t>
      </w:r>
      <w:r w:rsidRPr="00F33428">
        <w:rPr>
          <w:rFonts w:ascii="Verdana" w:hAnsi="Verdana"/>
          <w:b/>
          <w:sz w:val="20"/>
          <w:szCs w:val="20"/>
        </w:rPr>
        <w:t>2</w:t>
      </w:r>
    </w:p>
    <w:p w14:paraId="60A7867D" w14:textId="77777777" w:rsidR="007D7AEF" w:rsidRPr="00F33428" w:rsidRDefault="007D7AEF" w:rsidP="009C6773">
      <w:pPr>
        <w:rPr>
          <w:rFonts w:ascii="Verdana" w:hAnsi="Verdana"/>
          <w:sz w:val="20"/>
          <w:szCs w:val="20"/>
        </w:rPr>
      </w:pPr>
      <w:r w:rsidRPr="00F33428">
        <w:rPr>
          <w:rFonts w:ascii="Verdana" w:hAnsi="Verdana"/>
          <w:sz w:val="20"/>
          <w:szCs w:val="20"/>
        </w:rPr>
        <w:t>Et af statistikkens mange anvendelsesområder er indenfor analyse af aktier og andre værdipapirer</w:t>
      </w:r>
      <w:r w:rsidR="00E327CC">
        <w:rPr>
          <w:rFonts w:ascii="Verdana" w:hAnsi="Verdana"/>
          <w:sz w:val="20"/>
          <w:szCs w:val="20"/>
        </w:rPr>
        <w:t>.</w:t>
      </w:r>
      <w:r w:rsidRPr="00F33428">
        <w:rPr>
          <w:rFonts w:ascii="Verdana" w:hAnsi="Verdana"/>
          <w:sz w:val="20"/>
          <w:szCs w:val="20"/>
        </w:rPr>
        <w:t xml:space="preserve"> Følgende opgave løfter lidt af sløret for disse anvendelser:</w:t>
      </w:r>
    </w:p>
    <w:p w14:paraId="15DF5622" w14:textId="77777777" w:rsidR="007D7AEF" w:rsidRPr="00F33428" w:rsidRDefault="007D7AEF" w:rsidP="009C6773">
      <w:pPr>
        <w:rPr>
          <w:rFonts w:ascii="Verdana" w:hAnsi="Verdana"/>
          <w:sz w:val="20"/>
          <w:szCs w:val="20"/>
        </w:rPr>
      </w:pPr>
    </w:p>
    <w:p w14:paraId="33F81F55" w14:textId="77777777" w:rsidR="007D7AEF" w:rsidRPr="00F33428" w:rsidRDefault="007D7AEF" w:rsidP="009C6773">
      <w:pPr>
        <w:rPr>
          <w:rFonts w:ascii="Verdana" w:hAnsi="Verdana"/>
          <w:sz w:val="20"/>
          <w:szCs w:val="20"/>
        </w:rPr>
      </w:pPr>
      <w:r w:rsidRPr="00F33428">
        <w:rPr>
          <w:rFonts w:ascii="Verdana" w:hAnsi="Verdana"/>
          <w:sz w:val="20"/>
          <w:szCs w:val="20"/>
        </w:rPr>
        <w:t xml:space="preserve">Når man overvejer køb af en given aktie, skal man ikke blot tage afkastet i betragtning, men også risikoen. Det er jo ikke </w:t>
      </w:r>
      <w:r w:rsidR="00E327CC">
        <w:rPr>
          <w:rFonts w:ascii="Verdana" w:hAnsi="Verdana"/>
          <w:sz w:val="20"/>
          <w:szCs w:val="20"/>
        </w:rPr>
        <w:t>en</w:t>
      </w:r>
      <w:r w:rsidRPr="00F33428">
        <w:rPr>
          <w:rFonts w:ascii="Verdana" w:hAnsi="Verdana"/>
          <w:sz w:val="20"/>
          <w:szCs w:val="20"/>
        </w:rPr>
        <w:t xml:space="preserve"> god ide at investere i en aktie med meget høj risiko, hvis man kan finde en med samme afkast, men lavere risiko. Men hvad menes der egentligt med risiko? </w:t>
      </w:r>
    </w:p>
    <w:p w14:paraId="50D6D692" w14:textId="77777777" w:rsidR="007D7AEF" w:rsidRPr="00F33428" w:rsidRDefault="007D7AEF" w:rsidP="009C6773">
      <w:pPr>
        <w:rPr>
          <w:rFonts w:ascii="Verdana" w:hAnsi="Verdana"/>
          <w:sz w:val="20"/>
          <w:szCs w:val="20"/>
        </w:rPr>
      </w:pPr>
    </w:p>
    <w:p w14:paraId="5CF27EF2" w14:textId="77777777" w:rsidR="007D7AEF" w:rsidRPr="00F33428" w:rsidRDefault="007D7AEF" w:rsidP="009C6773">
      <w:pPr>
        <w:rPr>
          <w:rFonts w:ascii="Verdana" w:hAnsi="Verdana"/>
          <w:sz w:val="20"/>
          <w:szCs w:val="20"/>
        </w:rPr>
      </w:pPr>
      <w:r w:rsidRPr="00F33428">
        <w:rPr>
          <w:rFonts w:ascii="Verdana" w:hAnsi="Verdana"/>
          <w:sz w:val="20"/>
          <w:szCs w:val="20"/>
        </w:rPr>
        <w:t>Inden vi kan besvare dette spørgsmål, så skal vi finde nogle aktiedata at kigge på. På Københavns Fondsbørs hjemmeside http://www.nasdaqomxnordic.com</w:t>
      </w:r>
      <w:r w:rsidR="00E327CC">
        <w:rPr>
          <w:rFonts w:ascii="Verdana" w:hAnsi="Verdana"/>
          <w:sz w:val="20"/>
          <w:szCs w:val="20"/>
        </w:rPr>
        <w:t>,</w:t>
      </w:r>
      <w:r w:rsidRPr="00F33428">
        <w:rPr>
          <w:rFonts w:ascii="Verdana" w:hAnsi="Verdana"/>
          <w:sz w:val="20"/>
          <w:szCs w:val="20"/>
        </w:rPr>
        <w:t xml:space="preserve"> kan man finde aktuelle og historiske kurser for en lang række aktier og andre værdipapirer.</w:t>
      </w:r>
    </w:p>
    <w:p w14:paraId="5DFCF6EF" w14:textId="77777777" w:rsidR="007D7AEF" w:rsidRPr="00F33428" w:rsidRDefault="007D7AEF" w:rsidP="009C6773">
      <w:pPr>
        <w:rPr>
          <w:rFonts w:ascii="Verdana" w:hAnsi="Verdana"/>
          <w:sz w:val="20"/>
          <w:szCs w:val="20"/>
        </w:rPr>
      </w:pPr>
    </w:p>
    <w:p w14:paraId="4C9A13AD" w14:textId="77777777" w:rsidR="007D7AEF" w:rsidRPr="00F33428" w:rsidRDefault="007D7AEF" w:rsidP="009C6773">
      <w:pPr>
        <w:rPr>
          <w:rFonts w:ascii="Verdana" w:hAnsi="Verdana"/>
          <w:sz w:val="20"/>
          <w:szCs w:val="20"/>
        </w:rPr>
      </w:pPr>
      <w:r w:rsidRPr="00F33428">
        <w:rPr>
          <w:rFonts w:ascii="Verdana" w:hAnsi="Verdana"/>
          <w:sz w:val="20"/>
          <w:szCs w:val="20"/>
        </w:rPr>
        <w:t>Lad os fokusere på to givne aktier, nemlig Carlsberg B og Novo Nordisk. Data for kalenderåret 2010 er gemt i de</w:t>
      </w:r>
      <w:r w:rsidR="00293940" w:rsidRPr="00F33428">
        <w:rPr>
          <w:rFonts w:ascii="Verdana" w:hAnsi="Verdana"/>
          <w:sz w:val="20"/>
          <w:szCs w:val="20"/>
        </w:rPr>
        <w:t>t</w:t>
      </w:r>
      <w:r w:rsidRPr="00F33428">
        <w:rPr>
          <w:rFonts w:ascii="Verdana" w:hAnsi="Verdana"/>
          <w:sz w:val="20"/>
          <w:szCs w:val="20"/>
        </w:rPr>
        <w:t xml:space="preserve"> vedlagte regneark.</w:t>
      </w:r>
    </w:p>
    <w:p w14:paraId="4DF1C06B" w14:textId="77777777" w:rsidR="00293940" w:rsidRPr="00F33428" w:rsidRDefault="00293940" w:rsidP="009C6773">
      <w:pPr>
        <w:rPr>
          <w:rFonts w:ascii="Verdana" w:hAnsi="Verdana"/>
          <w:sz w:val="20"/>
          <w:szCs w:val="20"/>
        </w:rPr>
      </w:pPr>
    </w:p>
    <w:p w14:paraId="4E6FAA47" w14:textId="77777777" w:rsidR="00293940" w:rsidRPr="00F33428" w:rsidRDefault="00293940" w:rsidP="009C6773">
      <w:pPr>
        <w:rPr>
          <w:rFonts w:ascii="Verdana" w:hAnsi="Verdana"/>
          <w:sz w:val="20"/>
          <w:szCs w:val="20"/>
        </w:rPr>
      </w:pPr>
      <w:r w:rsidRPr="00F33428">
        <w:rPr>
          <w:rFonts w:ascii="Verdana" w:hAnsi="Verdana"/>
          <w:sz w:val="20"/>
          <w:szCs w:val="20"/>
        </w:rPr>
        <w:t xml:space="preserve">Her er der mange tal, men de interessante er lukkekurserne dag for dag, som findes i søjlen </w:t>
      </w:r>
      <w:proofErr w:type="spellStart"/>
      <w:r w:rsidRPr="00F33428">
        <w:rPr>
          <w:rFonts w:ascii="Verdana" w:hAnsi="Verdana"/>
          <w:sz w:val="20"/>
          <w:szCs w:val="20"/>
        </w:rPr>
        <w:t>Closing</w:t>
      </w:r>
      <w:proofErr w:type="spellEnd"/>
      <w:r w:rsidRPr="00F33428">
        <w:rPr>
          <w:rFonts w:ascii="Verdana" w:hAnsi="Verdana"/>
          <w:sz w:val="20"/>
          <w:szCs w:val="20"/>
        </w:rPr>
        <w:t xml:space="preserve"> Price. Disse lukkekurser er placeret på et separat faneblad i Excel-arket.</w:t>
      </w:r>
    </w:p>
    <w:p w14:paraId="2CE444BB" w14:textId="77777777" w:rsidR="00293940" w:rsidRPr="00F33428" w:rsidRDefault="00293940" w:rsidP="009C6773">
      <w:pPr>
        <w:rPr>
          <w:rFonts w:ascii="Verdana" w:hAnsi="Verdana"/>
          <w:sz w:val="20"/>
          <w:szCs w:val="20"/>
        </w:rPr>
      </w:pPr>
    </w:p>
    <w:p w14:paraId="4C2D72BB" w14:textId="77777777" w:rsidR="00293940" w:rsidRPr="00F33428" w:rsidRDefault="00293940" w:rsidP="00D60F51">
      <w:pPr>
        <w:ind w:left="709" w:hanging="709"/>
        <w:rPr>
          <w:rFonts w:ascii="Verdana" w:hAnsi="Verdana"/>
          <w:sz w:val="20"/>
          <w:szCs w:val="20"/>
        </w:rPr>
      </w:pPr>
      <w:r w:rsidRPr="00F33428">
        <w:rPr>
          <w:rFonts w:ascii="Verdana" w:hAnsi="Verdana"/>
          <w:sz w:val="20"/>
          <w:szCs w:val="20"/>
        </w:rPr>
        <w:t>a)</w:t>
      </w:r>
      <w:r w:rsidRPr="00F33428">
        <w:rPr>
          <w:rFonts w:ascii="Verdana" w:hAnsi="Verdana"/>
          <w:sz w:val="20"/>
          <w:szCs w:val="20"/>
        </w:rPr>
        <w:tab/>
        <w:t>Lav en graf i Excel, som viser begge aktiers kursudvikling dag for dag gennem året 2010.</w:t>
      </w:r>
    </w:p>
    <w:p w14:paraId="06973DA3" w14:textId="77777777" w:rsidR="00293940" w:rsidRPr="00F33428" w:rsidRDefault="00293940" w:rsidP="009C6773">
      <w:pPr>
        <w:rPr>
          <w:rFonts w:ascii="Verdana" w:hAnsi="Verdana"/>
          <w:sz w:val="20"/>
          <w:szCs w:val="20"/>
        </w:rPr>
      </w:pPr>
    </w:p>
    <w:p w14:paraId="7324578D" w14:textId="77777777" w:rsidR="00293940" w:rsidRPr="00F33428" w:rsidRDefault="00293940" w:rsidP="009C6773">
      <w:pPr>
        <w:rPr>
          <w:rFonts w:ascii="Verdana" w:hAnsi="Verdana"/>
          <w:sz w:val="20"/>
          <w:szCs w:val="20"/>
        </w:rPr>
      </w:pPr>
      <w:r w:rsidRPr="00F33428">
        <w:rPr>
          <w:rFonts w:ascii="Verdana" w:hAnsi="Verdana"/>
          <w:sz w:val="20"/>
          <w:szCs w:val="20"/>
        </w:rPr>
        <w:t xml:space="preserve">Umiddelbart ser de to aktier ud til at have klaret sig nogenlunde lige godt gennem året, omend kursen for Novo Nordisk </w:t>
      </w:r>
      <w:r w:rsidR="00E327CC">
        <w:rPr>
          <w:rFonts w:ascii="Verdana" w:hAnsi="Verdana"/>
          <w:sz w:val="20"/>
          <w:szCs w:val="20"/>
        </w:rPr>
        <w:t>er</w:t>
      </w:r>
      <w:r w:rsidR="00E327CC" w:rsidRPr="00F33428">
        <w:rPr>
          <w:rFonts w:ascii="Verdana" w:hAnsi="Verdana"/>
          <w:sz w:val="20"/>
          <w:szCs w:val="20"/>
        </w:rPr>
        <w:t xml:space="preserve"> </w:t>
      </w:r>
      <w:r w:rsidRPr="00F33428">
        <w:rPr>
          <w:rFonts w:ascii="Verdana" w:hAnsi="Verdana"/>
          <w:sz w:val="20"/>
          <w:szCs w:val="20"/>
        </w:rPr>
        <w:t>vokset lidt mere end for Carlsberg.</w:t>
      </w:r>
    </w:p>
    <w:p w14:paraId="543FA50C" w14:textId="77777777" w:rsidR="00293940" w:rsidRPr="00F33428" w:rsidRDefault="00293940" w:rsidP="009C6773">
      <w:pPr>
        <w:rPr>
          <w:rFonts w:ascii="Verdana" w:hAnsi="Verdana"/>
          <w:sz w:val="20"/>
          <w:szCs w:val="20"/>
        </w:rPr>
      </w:pPr>
    </w:p>
    <w:p w14:paraId="28AB9BB2" w14:textId="77777777" w:rsidR="00293940" w:rsidRPr="00F33428" w:rsidRDefault="00293940" w:rsidP="009C6773">
      <w:pPr>
        <w:rPr>
          <w:rFonts w:ascii="Verdana" w:hAnsi="Verdana"/>
          <w:sz w:val="20"/>
          <w:szCs w:val="20"/>
        </w:rPr>
      </w:pPr>
      <w:r w:rsidRPr="00F33428">
        <w:rPr>
          <w:rFonts w:ascii="Verdana" w:hAnsi="Verdana"/>
          <w:sz w:val="20"/>
          <w:szCs w:val="20"/>
        </w:rPr>
        <w:t>I virkeligheden er sådanne kurser ikke så interessante i sig selv, men</w:t>
      </w:r>
      <w:r w:rsidR="00395CD3" w:rsidRPr="00F33428">
        <w:rPr>
          <w:rFonts w:ascii="Verdana" w:hAnsi="Verdana"/>
          <w:sz w:val="20"/>
          <w:szCs w:val="20"/>
        </w:rPr>
        <w:t xml:space="preserve"> man</w:t>
      </w:r>
      <w:r w:rsidRPr="00F33428">
        <w:rPr>
          <w:rFonts w:ascii="Verdana" w:hAnsi="Verdana"/>
          <w:sz w:val="20"/>
          <w:szCs w:val="20"/>
        </w:rPr>
        <w:t xml:space="preserve"> skal se på kursændringerne og specielt </w:t>
      </w:r>
      <w:r w:rsidR="00B175D1" w:rsidRPr="00F33428">
        <w:rPr>
          <w:rFonts w:ascii="Verdana" w:hAnsi="Verdana"/>
          <w:sz w:val="20"/>
          <w:szCs w:val="20"/>
        </w:rPr>
        <w:t>på de procentvise kursændringer:</w:t>
      </w:r>
    </w:p>
    <w:p w14:paraId="5A80C970" w14:textId="77777777" w:rsidR="00293940" w:rsidRPr="00F33428" w:rsidRDefault="00293940" w:rsidP="009C6773">
      <w:pPr>
        <w:rPr>
          <w:rFonts w:ascii="Verdana" w:hAnsi="Verdana"/>
          <w:sz w:val="20"/>
          <w:szCs w:val="20"/>
        </w:rPr>
      </w:pPr>
    </w:p>
    <w:p w14:paraId="19BCBC5C" w14:textId="77777777" w:rsidR="00293940" w:rsidRPr="00F33428" w:rsidRDefault="00293940" w:rsidP="009C6773">
      <w:pPr>
        <w:rPr>
          <w:rFonts w:ascii="Verdana" w:hAnsi="Verdana"/>
          <w:sz w:val="20"/>
          <w:szCs w:val="20"/>
        </w:rPr>
      </w:pPr>
      <w:r w:rsidRPr="00F33428">
        <w:rPr>
          <w:rFonts w:ascii="Verdana" w:hAnsi="Verdana"/>
          <w:sz w:val="20"/>
          <w:szCs w:val="20"/>
        </w:rPr>
        <w:t>Betragt to (fiktive) aktier X og Y. 1. januar 2010 koster aktie X 100 kr</w:t>
      </w:r>
      <w:r w:rsidR="00F33428" w:rsidRPr="00F33428">
        <w:rPr>
          <w:rFonts w:ascii="Verdana" w:hAnsi="Verdana"/>
          <w:sz w:val="20"/>
          <w:szCs w:val="20"/>
        </w:rPr>
        <w:t>.</w:t>
      </w:r>
      <w:r w:rsidRPr="00F33428">
        <w:rPr>
          <w:rFonts w:ascii="Verdana" w:hAnsi="Verdana"/>
          <w:sz w:val="20"/>
          <w:szCs w:val="20"/>
        </w:rPr>
        <w:t>, mens aktie Y koster 1</w:t>
      </w:r>
      <w:r w:rsidR="00E327CC">
        <w:rPr>
          <w:rFonts w:ascii="Verdana" w:hAnsi="Verdana"/>
          <w:sz w:val="20"/>
          <w:szCs w:val="20"/>
        </w:rPr>
        <w:t>.</w:t>
      </w:r>
      <w:r w:rsidRPr="00F33428">
        <w:rPr>
          <w:rFonts w:ascii="Verdana" w:hAnsi="Verdana"/>
          <w:sz w:val="20"/>
          <w:szCs w:val="20"/>
        </w:rPr>
        <w:t>000 kr. Et år senere koster de to aktier henholdsvis 200 og 1</w:t>
      </w:r>
      <w:r w:rsidR="00E327CC">
        <w:rPr>
          <w:rFonts w:ascii="Verdana" w:hAnsi="Verdana"/>
          <w:sz w:val="20"/>
          <w:szCs w:val="20"/>
        </w:rPr>
        <w:t>.</w:t>
      </w:r>
      <w:r w:rsidRPr="00F33428">
        <w:rPr>
          <w:rFonts w:ascii="Verdana" w:hAnsi="Verdana"/>
          <w:sz w:val="20"/>
          <w:szCs w:val="20"/>
        </w:rPr>
        <w:t>200 kr. Hvilken aktie var den bedste investering?</w:t>
      </w:r>
    </w:p>
    <w:p w14:paraId="7892D3C2" w14:textId="77777777" w:rsidR="00293940" w:rsidRPr="00F33428" w:rsidRDefault="00293940" w:rsidP="009C6773">
      <w:pPr>
        <w:rPr>
          <w:rFonts w:ascii="Verdana" w:hAnsi="Verdana"/>
          <w:sz w:val="20"/>
          <w:szCs w:val="20"/>
        </w:rPr>
      </w:pPr>
    </w:p>
    <w:p w14:paraId="33D2BE7A" w14:textId="77777777" w:rsidR="00293940" w:rsidRPr="00F33428" w:rsidRDefault="00293940" w:rsidP="009C6773">
      <w:pPr>
        <w:rPr>
          <w:rFonts w:ascii="Verdana" w:hAnsi="Verdana"/>
          <w:sz w:val="20"/>
          <w:szCs w:val="20"/>
        </w:rPr>
      </w:pPr>
      <w:r w:rsidRPr="00F33428">
        <w:rPr>
          <w:rFonts w:ascii="Verdana" w:hAnsi="Verdana"/>
          <w:sz w:val="20"/>
          <w:szCs w:val="20"/>
        </w:rPr>
        <w:t>Beregner man naivt forskellene, så vil man på en X-aktie have tjent 200-100 = 100 kr</w:t>
      </w:r>
      <w:r w:rsidR="00F33428" w:rsidRPr="00F33428">
        <w:rPr>
          <w:rFonts w:ascii="Verdana" w:hAnsi="Verdana"/>
          <w:sz w:val="20"/>
          <w:szCs w:val="20"/>
        </w:rPr>
        <w:t>.</w:t>
      </w:r>
      <w:r w:rsidRPr="00F33428">
        <w:rPr>
          <w:rFonts w:ascii="Verdana" w:hAnsi="Verdana"/>
          <w:sz w:val="20"/>
          <w:szCs w:val="20"/>
        </w:rPr>
        <w:t>, mens man på en Y-aktie ville have tjent 1</w:t>
      </w:r>
      <w:r w:rsidR="00E327CC">
        <w:rPr>
          <w:rFonts w:ascii="Verdana" w:hAnsi="Verdana"/>
          <w:sz w:val="20"/>
          <w:szCs w:val="20"/>
        </w:rPr>
        <w:t>.</w:t>
      </w:r>
      <w:r w:rsidRPr="00F33428">
        <w:rPr>
          <w:rFonts w:ascii="Verdana" w:hAnsi="Verdana"/>
          <w:sz w:val="20"/>
          <w:szCs w:val="20"/>
        </w:rPr>
        <w:t xml:space="preserve">200 </w:t>
      </w:r>
      <w:r w:rsidR="00E327CC">
        <w:rPr>
          <w:rFonts w:ascii="Verdana" w:hAnsi="Verdana"/>
          <w:sz w:val="20"/>
          <w:szCs w:val="20"/>
        </w:rPr>
        <w:t>–</w:t>
      </w:r>
      <w:r w:rsidRPr="00F33428">
        <w:rPr>
          <w:rFonts w:ascii="Verdana" w:hAnsi="Verdana"/>
          <w:sz w:val="20"/>
          <w:szCs w:val="20"/>
        </w:rPr>
        <w:t xml:space="preserve"> 1</w:t>
      </w:r>
      <w:r w:rsidR="00E327CC">
        <w:rPr>
          <w:rFonts w:ascii="Verdana" w:hAnsi="Verdana"/>
          <w:sz w:val="20"/>
          <w:szCs w:val="20"/>
        </w:rPr>
        <w:t>.</w:t>
      </w:r>
      <w:r w:rsidRPr="00F33428">
        <w:rPr>
          <w:rFonts w:ascii="Verdana" w:hAnsi="Verdana"/>
          <w:sz w:val="20"/>
          <w:szCs w:val="20"/>
        </w:rPr>
        <w:t>000 = 200 kr</w:t>
      </w:r>
      <w:r w:rsidR="00F33428" w:rsidRPr="00F33428">
        <w:rPr>
          <w:rFonts w:ascii="Verdana" w:hAnsi="Verdana"/>
          <w:sz w:val="20"/>
          <w:szCs w:val="20"/>
        </w:rPr>
        <w:t>.</w:t>
      </w:r>
      <w:r w:rsidRPr="00F33428">
        <w:rPr>
          <w:rFonts w:ascii="Verdana" w:hAnsi="Verdana"/>
          <w:sz w:val="20"/>
          <w:szCs w:val="20"/>
        </w:rPr>
        <w:t>, altså det dobbelte.</w:t>
      </w:r>
      <w:r w:rsidR="004B15F1" w:rsidRPr="00F33428">
        <w:rPr>
          <w:rFonts w:ascii="Verdana" w:hAnsi="Verdana"/>
          <w:sz w:val="20"/>
          <w:szCs w:val="20"/>
        </w:rPr>
        <w:t xml:space="preserve"> Så Y-aktien var den bedste investering! - eller hvad?</w:t>
      </w:r>
    </w:p>
    <w:p w14:paraId="36E211AF" w14:textId="77777777" w:rsidR="004B15F1" w:rsidRPr="00F33428" w:rsidRDefault="004B15F1" w:rsidP="009C6773">
      <w:pPr>
        <w:rPr>
          <w:rFonts w:ascii="Verdana" w:hAnsi="Verdana"/>
          <w:sz w:val="20"/>
          <w:szCs w:val="20"/>
        </w:rPr>
      </w:pPr>
    </w:p>
    <w:p w14:paraId="19CD255E" w14:textId="77777777" w:rsidR="004B15F1" w:rsidRPr="00F33428" w:rsidRDefault="004B15F1" w:rsidP="009C6773">
      <w:pPr>
        <w:rPr>
          <w:rFonts w:ascii="Verdana" w:hAnsi="Verdana"/>
          <w:sz w:val="20"/>
          <w:szCs w:val="20"/>
        </w:rPr>
      </w:pPr>
      <w:r w:rsidRPr="00F33428">
        <w:rPr>
          <w:rFonts w:ascii="Verdana" w:hAnsi="Verdana"/>
          <w:sz w:val="20"/>
          <w:szCs w:val="20"/>
        </w:rPr>
        <w:t>Regner man fortjenesten ud i procent af investeringsbeløbet, så fås et andet billede:</w:t>
      </w:r>
    </w:p>
    <w:p w14:paraId="6E1F42DD" w14:textId="77777777" w:rsidR="004B15F1" w:rsidRPr="00F33428" w:rsidRDefault="004B15F1" w:rsidP="009C6773">
      <w:pPr>
        <w:rPr>
          <w:rFonts w:ascii="Verdana" w:hAnsi="Verdana"/>
          <w:sz w:val="20"/>
          <w:szCs w:val="20"/>
        </w:rPr>
      </w:pPr>
    </w:p>
    <w:p w14:paraId="40550F92" w14:textId="77777777" w:rsidR="004B15F1" w:rsidRPr="00F33428" w:rsidRDefault="004B15F1" w:rsidP="009C6773">
      <w:pPr>
        <w:rPr>
          <w:rFonts w:ascii="Verdana" w:hAnsi="Verdana"/>
          <w:sz w:val="20"/>
          <w:szCs w:val="20"/>
        </w:rPr>
      </w:pPr>
      <w:r w:rsidRPr="00F33428">
        <w:rPr>
          <w:rFonts w:ascii="Verdana" w:hAnsi="Verdana"/>
          <w:sz w:val="20"/>
          <w:szCs w:val="20"/>
        </w:rPr>
        <w:lastRenderedPageBreak/>
        <w:tab/>
        <w:t>X-aktien:</w:t>
      </w:r>
      <w:r w:rsidRPr="00F33428">
        <w:rPr>
          <w:rFonts w:ascii="Verdana" w:hAnsi="Verdana"/>
          <w:sz w:val="20"/>
          <w:szCs w:val="20"/>
        </w:rPr>
        <w:tab/>
      </w:r>
      <m:oMath>
        <m:f>
          <m:fPr>
            <m:ctrlPr>
              <w:rPr>
                <w:rFonts w:ascii="Cambria Math" w:hAnsi="Cambria Math"/>
                <w:i/>
                <w:sz w:val="20"/>
                <w:szCs w:val="20"/>
              </w:rPr>
            </m:ctrlPr>
          </m:fPr>
          <m:num>
            <m:r>
              <w:rPr>
                <w:rFonts w:ascii="Cambria Math" w:hAnsi="Cambria Math"/>
                <w:sz w:val="20"/>
                <w:szCs w:val="20"/>
              </w:rPr>
              <m:t>200-100</m:t>
            </m:r>
          </m:num>
          <m:den>
            <m:r>
              <w:rPr>
                <w:rFonts w:ascii="Cambria Math" w:hAnsi="Cambria Math"/>
                <w:sz w:val="20"/>
                <w:szCs w:val="20"/>
              </w:rPr>
              <m:t>100</m:t>
            </m:r>
          </m:den>
        </m:f>
        <m:r>
          <w:rPr>
            <w:rFonts w:ascii="Cambria Math" w:hAnsi="Cambria Math"/>
            <w:sz w:val="20"/>
            <w:szCs w:val="20"/>
          </w:rPr>
          <m:t>=100%</m:t>
        </m:r>
      </m:oMath>
      <w:r w:rsidRPr="00F33428">
        <w:rPr>
          <w:rFonts w:ascii="Verdana" w:hAnsi="Verdana"/>
          <w:sz w:val="20"/>
          <w:szCs w:val="20"/>
        </w:rPr>
        <w:tab/>
      </w:r>
      <w:r w:rsidRPr="00F33428">
        <w:rPr>
          <w:rFonts w:ascii="Verdana" w:hAnsi="Verdana"/>
          <w:sz w:val="20"/>
          <w:szCs w:val="20"/>
        </w:rPr>
        <w:tab/>
        <w:t>Y-aktien:</w:t>
      </w:r>
      <w:r w:rsidRPr="00F33428">
        <w:rPr>
          <w:rFonts w:ascii="Verdana" w:hAnsi="Verdana"/>
          <w:sz w:val="20"/>
          <w:szCs w:val="20"/>
        </w:rPr>
        <w:tab/>
      </w:r>
      <m:oMath>
        <m:f>
          <m:fPr>
            <m:ctrlPr>
              <w:rPr>
                <w:rFonts w:ascii="Cambria Math" w:hAnsi="Cambria Math"/>
                <w:i/>
                <w:sz w:val="20"/>
                <w:szCs w:val="20"/>
              </w:rPr>
            </m:ctrlPr>
          </m:fPr>
          <m:num>
            <m:r>
              <w:rPr>
                <w:rFonts w:ascii="Cambria Math" w:hAnsi="Cambria Math"/>
                <w:sz w:val="20"/>
                <w:szCs w:val="20"/>
              </w:rPr>
              <m:t>1200-1000</m:t>
            </m:r>
          </m:num>
          <m:den>
            <m:r>
              <w:rPr>
                <w:rFonts w:ascii="Cambria Math" w:hAnsi="Cambria Math"/>
                <w:sz w:val="20"/>
                <w:szCs w:val="20"/>
              </w:rPr>
              <m:t>1000</m:t>
            </m:r>
          </m:den>
        </m:f>
        <m:r>
          <w:rPr>
            <w:rFonts w:ascii="Cambria Math" w:hAnsi="Cambria Math"/>
            <w:sz w:val="20"/>
            <w:szCs w:val="20"/>
          </w:rPr>
          <m:t>=20%</m:t>
        </m:r>
      </m:oMath>
    </w:p>
    <w:p w14:paraId="1A433479" w14:textId="77777777" w:rsidR="004B15F1" w:rsidRPr="00F33428" w:rsidRDefault="004B15F1" w:rsidP="009C6773">
      <w:pPr>
        <w:rPr>
          <w:rFonts w:ascii="Verdana" w:hAnsi="Verdana"/>
          <w:sz w:val="20"/>
          <w:szCs w:val="20"/>
        </w:rPr>
      </w:pPr>
    </w:p>
    <w:p w14:paraId="1F40D708" w14:textId="77777777" w:rsidR="004B15F1" w:rsidRPr="00F33428" w:rsidRDefault="004B15F1" w:rsidP="009C6773">
      <w:pPr>
        <w:rPr>
          <w:rFonts w:ascii="Verdana" w:hAnsi="Verdana"/>
          <w:sz w:val="20"/>
          <w:szCs w:val="20"/>
        </w:rPr>
      </w:pPr>
      <w:r w:rsidRPr="00F33428">
        <w:rPr>
          <w:rFonts w:ascii="Verdana" w:hAnsi="Verdana"/>
          <w:sz w:val="20"/>
          <w:szCs w:val="20"/>
        </w:rPr>
        <w:t>X-aktien er altså den bedste investering. Havde man 1</w:t>
      </w:r>
      <w:r w:rsidR="00E327CC">
        <w:rPr>
          <w:rFonts w:ascii="Verdana" w:hAnsi="Verdana"/>
          <w:sz w:val="20"/>
          <w:szCs w:val="20"/>
        </w:rPr>
        <w:t>.</w:t>
      </w:r>
      <w:r w:rsidRPr="00F33428">
        <w:rPr>
          <w:rFonts w:ascii="Verdana" w:hAnsi="Verdana"/>
          <w:sz w:val="20"/>
          <w:szCs w:val="20"/>
        </w:rPr>
        <w:t>000 kr</w:t>
      </w:r>
      <w:r w:rsidR="00F33428" w:rsidRPr="00F33428">
        <w:rPr>
          <w:rFonts w:ascii="Verdana" w:hAnsi="Verdana"/>
          <w:sz w:val="20"/>
          <w:szCs w:val="20"/>
        </w:rPr>
        <w:t>.</w:t>
      </w:r>
      <w:r w:rsidRPr="00F33428">
        <w:rPr>
          <w:rFonts w:ascii="Verdana" w:hAnsi="Verdana"/>
          <w:sz w:val="20"/>
          <w:szCs w:val="20"/>
        </w:rPr>
        <w:t xml:space="preserve"> til sin rådighed, så kunne man have køb</w:t>
      </w:r>
      <w:r w:rsidR="00E327CC">
        <w:rPr>
          <w:rFonts w:ascii="Verdana" w:hAnsi="Verdana"/>
          <w:sz w:val="20"/>
          <w:szCs w:val="20"/>
        </w:rPr>
        <w:t>t</w:t>
      </w:r>
      <w:r w:rsidRPr="00F33428">
        <w:rPr>
          <w:rFonts w:ascii="Verdana" w:hAnsi="Verdana"/>
          <w:sz w:val="20"/>
          <w:szCs w:val="20"/>
        </w:rPr>
        <w:t xml:space="preserve"> en Y-aktie og tjen</w:t>
      </w:r>
      <w:r w:rsidR="00E327CC">
        <w:rPr>
          <w:rFonts w:ascii="Verdana" w:hAnsi="Verdana"/>
          <w:sz w:val="20"/>
          <w:szCs w:val="20"/>
        </w:rPr>
        <w:t>t</w:t>
      </w:r>
      <w:r w:rsidRPr="00F33428">
        <w:rPr>
          <w:rFonts w:ascii="Verdana" w:hAnsi="Verdana"/>
          <w:sz w:val="20"/>
          <w:szCs w:val="20"/>
        </w:rPr>
        <w:t xml:space="preserve"> 200 kr</w:t>
      </w:r>
      <w:r w:rsidR="00F33428" w:rsidRPr="00F33428">
        <w:rPr>
          <w:rFonts w:ascii="Verdana" w:hAnsi="Verdana"/>
          <w:sz w:val="20"/>
          <w:szCs w:val="20"/>
        </w:rPr>
        <w:t>.</w:t>
      </w:r>
      <w:r w:rsidRPr="00F33428">
        <w:rPr>
          <w:rFonts w:ascii="Verdana" w:hAnsi="Verdana"/>
          <w:sz w:val="20"/>
          <w:szCs w:val="20"/>
        </w:rPr>
        <w:t>, eller køb</w:t>
      </w:r>
      <w:r w:rsidR="006F7630">
        <w:rPr>
          <w:rFonts w:ascii="Verdana" w:hAnsi="Verdana"/>
          <w:sz w:val="20"/>
          <w:szCs w:val="20"/>
        </w:rPr>
        <w:t>t</w:t>
      </w:r>
      <w:r w:rsidRPr="00F33428">
        <w:rPr>
          <w:rFonts w:ascii="Verdana" w:hAnsi="Verdana"/>
          <w:sz w:val="20"/>
          <w:szCs w:val="20"/>
        </w:rPr>
        <w:t xml:space="preserve"> 10 X-aktier og tjen</w:t>
      </w:r>
      <w:r w:rsidR="006F7630">
        <w:rPr>
          <w:rFonts w:ascii="Verdana" w:hAnsi="Verdana"/>
          <w:sz w:val="20"/>
          <w:szCs w:val="20"/>
        </w:rPr>
        <w:t>t</w:t>
      </w:r>
      <w:r w:rsidRPr="00F33428">
        <w:rPr>
          <w:rFonts w:ascii="Verdana" w:hAnsi="Verdana"/>
          <w:sz w:val="20"/>
          <w:szCs w:val="20"/>
        </w:rPr>
        <w:t xml:space="preserve"> 10 gang 100 kr</w:t>
      </w:r>
      <w:r w:rsidR="00F33428" w:rsidRPr="00F33428">
        <w:rPr>
          <w:rFonts w:ascii="Verdana" w:hAnsi="Verdana"/>
          <w:sz w:val="20"/>
          <w:szCs w:val="20"/>
        </w:rPr>
        <w:t>.</w:t>
      </w:r>
      <w:r w:rsidRPr="00F33428">
        <w:rPr>
          <w:rFonts w:ascii="Verdana" w:hAnsi="Verdana"/>
          <w:sz w:val="20"/>
          <w:szCs w:val="20"/>
        </w:rPr>
        <w:t>, dvs. 1</w:t>
      </w:r>
      <w:r w:rsidR="006F7630">
        <w:rPr>
          <w:rFonts w:ascii="Verdana" w:hAnsi="Verdana"/>
          <w:sz w:val="20"/>
          <w:szCs w:val="20"/>
        </w:rPr>
        <w:t>.</w:t>
      </w:r>
      <w:r w:rsidRPr="00F33428">
        <w:rPr>
          <w:rFonts w:ascii="Verdana" w:hAnsi="Verdana"/>
          <w:sz w:val="20"/>
          <w:szCs w:val="20"/>
        </w:rPr>
        <w:t>000 kr.</w:t>
      </w:r>
    </w:p>
    <w:p w14:paraId="158615EA" w14:textId="77777777" w:rsidR="004B15F1" w:rsidRPr="00F33428" w:rsidRDefault="004B15F1" w:rsidP="009C6773">
      <w:pPr>
        <w:rPr>
          <w:rFonts w:ascii="Verdana" w:hAnsi="Verdana"/>
          <w:sz w:val="20"/>
          <w:szCs w:val="20"/>
        </w:rPr>
      </w:pPr>
    </w:p>
    <w:p w14:paraId="54037AD6" w14:textId="77777777" w:rsidR="004B15F1" w:rsidRPr="00F33428" w:rsidRDefault="004B15F1" w:rsidP="009C6773">
      <w:pPr>
        <w:rPr>
          <w:rFonts w:ascii="Verdana" w:hAnsi="Verdana"/>
          <w:sz w:val="20"/>
          <w:szCs w:val="20"/>
        </w:rPr>
      </w:pPr>
      <w:r w:rsidRPr="00F33428">
        <w:rPr>
          <w:rFonts w:ascii="Verdana" w:hAnsi="Verdana"/>
          <w:sz w:val="20"/>
          <w:szCs w:val="20"/>
        </w:rPr>
        <w:t>Man skal derfor betragte afkastet på aktien</w:t>
      </w:r>
      <w:r w:rsidR="00C46FB6" w:rsidRPr="00F33428">
        <w:rPr>
          <w:rFonts w:ascii="Verdana" w:hAnsi="Verdana"/>
          <w:sz w:val="20"/>
          <w:szCs w:val="20"/>
        </w:rPr>
        <w:t>. Vi vil derfor i det følgende beregne det daglige afkast for hver af de to aktier, Carlsberg B og Novo Nordisk.</w:t>
      </w:r>
    </w:p>
    <w:p w14:paraId="248C52DD" w14:textId="77777777" w:rsidR="00C46FB6" w:rsidRPr="00F33428" w:rsidRDefault="00C46FB6" w:rsidP="009C6773">
      <w:pPr>
        <w:rPr>
          <w:rFonts w:ascii="Verdana" w:hAnsi="Verdana"/>
          <w:sz w:val="20"/>
          <w:szCs w:val="20"/>
        </w:rPr>
      </w:pPr>
    </w:p>
    <w:p w14:paraId="3653AA13" w14:textId="77777777" w:rsidR="00C46FB6" w:rsidRPr="00F33428" w:rsidRDefault="00C46FB6" w:rsidP="009C6773">
      <w:pPr>
        <w:rPr>
          <w:rFonts w:ascii="Verdana" w:hAnsi="Verdana"/>
          <w:sz w:val="20"/>
          <w:szCs w:val="20"/>
        </w:rPr>
      </w:pPr>
      <w:r w:rsidRPr="00F33428">
        <w:rPr>
          <w:rFonts w:ascii="Verdana" w:hAnsi="Verdana"/>
          <w:sz w:val="20"/>
          <w:szCs w:val="20"/>
        </w:rPr>
        <w:t>b)</w:t>
      </w:r>
      <w:r w:rsidRPr="00F33428">
        <w:rPr>
          <w:rFonts w:ascii="Verdana" w:hAnsi="Verdana"/>
          <w:sz w:val="20"/>
          <w:szCs w:val="20"/>
        </w:rPr>
        <w:tab/>
      </w:r>
      <w:r w:rsidR="002C5AC1" w:rsidRPr="00F33428">
        <w:rPr>
          <w:rFonts w:ascii="Verdana" w:hAnsi="Verdana"/>
          <w:sz w:val="20"/>
          <w:szCs w:val="20"/>
        </w:rPr>
        <w:t>Beregn det daglige afkast for hver af de to aktier.</w:t>
      </w:r>
    </w:p>
    <w:p w14:paraId="42B060D0" w14:textId="77777777" w:rsidR="002C5AC1" w:rsidRPr="00F33428" w:rsidRDefault="002C5AC1" w:rsidP="002C5AC1">
      <w:pPr>
        <w:ind w:left="709" w:hanging="709"/>
        <w:rPr>
          <w:rFonts w:ascii="Verdana" w:hAnsi="Verdana"/>
          <w:sz w:val="20"/>
          <w:szCs w:val="20"/>
        </w:rPr>
      </w:pPr>
      <w:r w:rsidRPr="00F33428">
        <w:rPr>
          <w:rFonts w:ascii="Verdana" w:hAnsi="Verdana"/>
          <w:sz w:val="20"/>
          <w:szCs w:val="20"/>
        </w:rPr>
        <w:tab/>
        <w:t>(Vink: Man kan naturligvis ikke beregne det daglige afkast for den første dag, 4. januar. For 5. januar og Carlsberg kan man anvende formlen =(B3-B</w:t>
      </w:r>
      <w:proofErr w:type="gramStart"/>
      <w:r w:rsidRPr="00F33428">
        <w:rPr>
          <w:rFonts w:ascii="Verdana" w:hAnsi="Verdana"/>
          <w:sz w:val="20"/>
          <w:szCs w:val="20"/>
        </w:rPr>
        <w:t>2)/</w:t>
      </w:r>
      <w:proofErr w:type="gramEnd"/>
      <w:r w:rsidRPr="00F33428">
        <w:rPr>
          <w:rFonts w:ascii="Verdana" w:hAnsi="Verdana"/>
          <w:sz w:val="20"/>
          <w:szCs w:val="20"/>
        </w:rPr>
        <w:t>B2)</w:t>
      </w:r>
    </w:p>
    <w:p w14:paraId="037ED11A" w14:textId="77777777" w:rsidR="002C5AC1" w:rsidRPr="00F33428" w:rsidRDefault="002C5AC1" w:rsidP="002C5AC1">
      <w:pPr>
        <w:ind w:left="709" w:hanging="709"/>
        <w:rPr>
          <w:rFonts w:ascii="Verdana" w:hAnsi="Verdana"/>
          <w:sz w:val="20"/>
          <w:szCs w:val="20"/>
        </w:rPr>
      </w:pPr>
    </w:p>
    <w:p w14:paraId="33287523" w14:textId="77777777" w:rsidR="002C5AC1" w:rsidRPr="00F33428" w:rsidRDefault="002C5AC1" w:rsidP="002C5AC1">
      <w:pPr>
        <w:ind w:left="709" w:hanging="709"/>
        <w:rPr>
          <w:rFonts w:ascii="Verdana" w:hAnsi="Verdana"/>
          <w:sz w:val="20"/>
          <w:szCs w:val="20"/>
        </w:rPr>
      </w:pPr>
      <w:r w:rsidRPr="00F33428">
        <w:rPr>
          <w:rFonts w:ascii="Verdana" w:hAnsi="Verdana"/>
          <w:sz w:val="20"/>
          <w:szCs w:val="20"/>
        </w:rPr>
        <w:tab/>
        <w:t xml:space="preserve">(Bemærk, at vi i denne beregningsmåde ikke tager hensyn til eventuelle udbetalte dividender på de to aktier. Dividendeudbetalinger sker heldigvis så sjældent, at det ikke får </w:t>
      </w:r>
      <w:r w:rsidR="00B175D1" w:rsidRPr="00F33428">
        <w:rPr>
          <w:rFonts w:ascii="Verdana" w:hAnsi="Verdana"/>
          <w:sz w:val="20"/>
          <w:szCs w:val="20"/>
        </w:rPr>
        <w:t>nogen</w:t>
      </w:r>
      <w:r w:rsidRPr="00F33428">
        <w:rPr>
          <w:rFonts w:ascii="Verdana" w:hAnsi="Verdana"/>
          <w:sz w:val="20"/>
          <w:szCs w:val="20"/>
        </w:rPr>
        <w:t xml:space="preserve"> større praktisk betydning for resultatet)</w:t>
      </w:r>
      <w:r w:rsidR="006F7630">
        <w:rPr>
          <w:rFonts w:ascii="Verdana" w:hAnsi="Verdana"/>
          <w:sz w:val="20"/>
          <w:szCs w:val="20"/>
        </w:rPr>
        <w:t>.</w:t>
      </w:r>
    </w:p>
    <w:p w14:paraId="32229D60" w14:textId="77777777" w:rsidR="002C5AC1" w:rsidRPr="00F33428" w:rsidRDefault="002C5AC1" w:rsidP="002C5AC1">
      <w:pPr>
        <w:ind w:left="709" w:hanging="709"/>
        <w:rPr>
          <w:rFonts w:ascii="Verdana" w:hAnsi="Verdana"/>
          <w:sz w:val="20"/>
          <w:szCs w:val="20"/>
        </w:rPr>
      </w:pPr>
    </w:p>
    <w:p w14:paraId="74FC47A9" w14:textId="77777777" w:rsidR="002C5AC1" w:rsidRPr="00F33428" w:rsidRDefault="002C5AC1" w:rsidP="002C5AC1">
      <w:pPr>
        <w:ind w:left="709" w:hanging="709"/>
        <w:rPr>
          <w:rFonts w:ascii="Verdana" w:hAnsi="Verdana"/>
          <w:sz w:val="20"/>
          <w:szCs w:val="20"/>
        </w:rPr>
      </w:pPr>
      <w:r w:rsidRPr="00F33428">
        <w:rPr>
          <w:rFonts w:ascii="Verdana" w:hAnsi="Verdana"/>
          <w:sz w:val="20"/>
          <w:szCs w:val="20"/>
        </w:rPr>
        <w:t>c)</w:t>
      </w:r>
      <w:r w:rsidRPr="00F33428">
        <w:rPr>
          <w:rFonts w:ascii="Verdana" w:hAnsi="Verdana"/>
          <w:sz w:val="20"/>
          <w:szCs w:val="20"/>
        </w:rPr>
        <w:tab/>
        <w:t>Beregn det gennemsnitlige daglige afkast for de to aktier.</w:t>
      </w:r>
    </w:p>
    <w:p w14:paraId="0D560BCB" w14:textId="77777777" w:rsidR="002C5AC1" w:rsidRPr="00F33428" w:rsidRDefault="002C5AC1" w:rsidP="002C5AC1">
      <w:pPr>
        <w:ind w:left="709" w:hanging="709"/>
        <w:rPr>
          <w:rFonts w:ascii="Verdana" w:hAnsi="Verdana"/>
          <w:sz w:val="20"/>
          <w:szCs w:val="20"/>
        </w:rPr>
      </w:pPr>
    </w:p>
    <w:p w14:paraId="390F25B7" w14:textId="77777777" w:rsidR="00C970A3" w:rsidRPr="00F33428" w:rsidRDefault="00C970A3" w:rsidP="002009C0">
      <w:pPr>
        <w:rPr>
          <w:rFonts w:ascii="Verdana" w:hAnsi="Verdana"/>
          <w:sz w:val="20"/>
          <w:szCs w:val="20"/>
        </w:rPr>
      </w:pPr>
      <w:r w:rsidRPr="00F33428">
        <w:rPr>
          <w:rFonts w:ascii="Verdana" w:hAnsi="Verdana"/>
          <w:sz w:val="20"/>
          <w:szCs w:val="20"/>
        </w:rPr>
        <w:t>Fordi de daglige afkast kan antage alle mulige værdier og ikke bare hele tal, så bør de grupperes.</w:t>
      </w:r>
    </w:p>
    <w:p w14:paraId="1526B573" w14:textId="77777777" w:rsidR="00C970A3" w:rsidRPr="00F33428" w:rsidRDefault="00C970A3" w:rsidP="002C5AC1">
      <w:pPr>
        <w:ind w:left="709" w:hanging="709"/>
        <w:rPr>
          <w:rFonts w:ascii="Verdana" w:hAnsi="Verdana"/>
          <w:sz w:val="20"/>
          <w:szCs w:val="20"/>
        </w:rPr>
      </w:pPr>
    </w:p>
    <w:p w14:paraId="090BB9B3" w14:textId="001AB2D5" w:rsidR="002C5AC1" w:rsidRDefault="002C5AC1" w:rsidP="002C5AC1">
      <w:pPr>
        <w:ind w:left="709" w:hanging="709"/>
        <w:rPr>
          <w:rFonts w:ascii="Verdana" w:hAnsi="Verdana"/>
          <w:sz w:val="20"/>
          <w:szCs w:val="20"/>
        </w:rPr>
      </w:pPr>
      <w:r w:rsidRPr="00F33428">
        <w:rPr>
          <w:rFonts w:ascii="Verdana" w:hAnsi="Verdana"/>
          <w:sz w:val="20"/>
          <w:szCs w:val="20"/>
        </w:rPr>
        <w:t>d)</w:t>
      </w:r>
      <w:r w:rsidRPr="00F33428">
        <w:rPr>
          <w:rFonts w:ascii="Verdana" w:hAnsi="Verdana"/>
          <w:sz w:val="20"/>
          <w:szCs w:val="20"/>
        </w:rPr>
        <w:tab/>
      </w:r>
      <w:r w:rsidR="00C970A3" w:rsidRPr="00F33428">
        <w:rPr>
          <w:rFonts w:ascii="Verdana" w:hAnsi="Verdana"/>
          <w:sz w:val="20"/>
          <w:szCs w:val="20"/>
        </w:rPr>
        <w:t>Optæl hyppighederne for afkastene for hver af de to aktier. Anvend Exc</w:t>
      </w:r>
      <w:r w:rsidR="00BC1B24" w:rsidRPr="00F33428">
        <w:rPr>
          <w:rFonts w:ascii="Verdana" w:hAnsi="Verdana"/>
          <w:sz w:val="20"/>
          <w:szCs w:val="20"/>
        </w:rPr>
        <w:t>el</w:t>
      </w:r>
      <w:r w:rsidR="000A3E62">
        <w:rPr>
          <w:rFonts w:ascii="Verdana" w:hAnsi="Verdana"/>
          <w:sz w:val="20"/>
          <w:szCs w:val="20"/>
        </w:rPr>
        <w:t xml:space="preserve"> pivottabeller</w:t>
      </w:r>
      <w:r w:rsidR="00BC1B24" w:rsidRPr="00F33428">
        <w:rPr>
          <w:rFonts w:ascii="Verdana" w:hAnsi="Verdana"/>
          <w:sz w:val="20"/>
          <w:szCs w:val="20"/>
        </w:rPr>
        <w:t xml:space="preserve"> anvend</w:t>
      </w:r>
      <w:r w:rsidR="00C970A3" w:rsidRPr="00F33428">
        <w:rPr>
          <w:rFonts w:ascii="Verdana" w:hAnsi="Verdana"/>
          <w:sz w:val="20"/>
          <w:szCs w:val="20"/>
        </w:rPr>
        <w:t xml:space="preserve"> en inddeling med grænserne -8%, -7%, -6%, ..., 0%, 1%, 2%, </w:t>
      </w:r>
      <w:proofErr w:type="gramStart"/>
      <w:r w:rsidR="00C970A3" w:rsidRPr="00F33428">
        <w:rPr>
          <w:rFonts w:ascii="Verdana" w:hAnsi="Verdana"/>
          <w:sz w:val="20"/>
          <w:szCs w:val="20"/>
        </w:rPr>
        <w:t xml:space="preserve">..., </w:t>
      </w:r>
      <w:r w:rsidR="00586CE7">
        <w:rPr>
          <w:rFonts w:ascii="Verdana" w:hAnsi="Verdana"/>
          <w:sz w:val="20"/>
          <w:szCs w:val="20"/>
        </w:rPr>
        <w:t xml:space="preserve"> 9</w:t>
      </w:r>
      <w:proofErr w:type="gramEnd"/>
      <w:r w:rsidR="00586CE7">
        <w:rPr>
          <w:rFonts w:ascii="Verdana" w:hAnsi="Verdana"/>
          <w:sz w:val="20"/>
          <w:szCs w:val="20"/>
        </w:rPr>
        <w:t>%, 10%</w:t>
      </w:r>
      <w:r w:rsidR="00BB4B5B" w:rsidRPr="00F33428">
        <w:rPr>
          <w:rFonts w:ascii="Verdana" w:hAnsi="Verdana"/>
          <w:sz w:val="20"/>
          <w:szCs w:val="20"/>
        </w:rPr>
        <w:t>.</w:t>
      </w:r>
    </w:p>
    <w:p w14:paraId="21DFAEFE" w14:textId="77777777" w:rsidR="00586CE7" w:rsidRDefault="00586CE7" w:rsidP="002C5AC1">
      <w:pPr>
        <w:ind w:left="709" w:hanging="709"/>
        <w:rPr>
          <w:rFonts w:ascii="Verdana" w:hAnsi="Verdana"/>
          <w:sz w:val="20"/>
          <w:szCs w:val="20"/>
        </w:rPr>
      </w:pPr>
    </w:p>
    <w:p w14:paraId="1D490B23" w14:textId="77777777" w:rsidR="00586CE7" w:rsidRPr="00F33428" w:rsidRDefault="00586CE7" w:rsidP="002C5AC1">
      <w:pPr>
        <w:ind w:left="709" w:hanging="709"/>
        <w:rPr>
          <w:rFonts w:ascii="Verdana" w:hAnsi="Verdana"/>
          <w:sz w:val="20"/>
          <w:szCs w:val="20"/>
        </w:rPr>
      </w:pPr>
      <w:r>
        <w:rPr>
          <w:rFonts w:ascii="Verdana" w:hAnsi="Verdana"/>
          <w:sz w:val="20"/>
          <w:szCs w:val="20"/>
        </w:rPr>
        <w:tab/>
        <w:t>Bemærk opbygningen af Excels output. Når der udfor eksempelvis -4% står tallet 2, så betyder det, at der er 2 obser</w:t>
      </w:r>
      <w:r w:rsidR="00E804F3">
        <w:rPr>
          <w:rFonts w:ascii="Verdana" w:hAnsi="Verdana"/>
          <w:sz w:val="20"/>
          <w:szCs w:val="20"/>
        </w:rPr>
        <w:t>vationer i intervallet mellem -5</w:t>
      </w:r>
      <w:r>
        <w:rPr>
          <w:rFonts w:ascii="Verdana" w:hAnsi="Verdana"/>
          <w:sz w:val="20"/>
          <w:szCs w:val="20"/>
        </w:rPr>
        <w:t>% og -</w:t>
      </w:r>
      <w:r w:rsidR="00E804F3">
        <w:rPr>
          <w:rFonts w:ascii="Verdana" w:hAnsi="Verdana"/>
          <w:sz w:val="20"/>
          <w:szCs w:val="20"/>
        </w:rPr>
        <w:t>4</w:t>
      </w:r>
      <w:r>
        <w:rPr>
          <w:rFonts w:ascii="Verdana" w:hAnsi="Verdana"/>
          <w:sz w:val="20"/>
          <w:szCs w:val="20"/>
        </w:rPr>
        <w:t>%</w:t>
      </w:r>
      <w:r w:rsidR="00E804F3">
        <w:rPr>
          <w:rFonts w:ascii="Verdana" w:hAnsi="Verdana"/>
          <w:sz w:val="20"/>
          <w:szCs w:val="20"/>
        </w:rPr>
        <w:t>, dvs. to observationer, som er større end -5%, og som er mindre end eller lig med -4%.</w:t>
      </w:r>
    </w:p>
    <w:p w14:paraId="163CEE6C" w14:textId="77777777" w:rsidR="00BB4B5B" w:rsidRPr="00F33428" w:rsidRDefault="00BB4B5B" w:rsidP="002C5AC1">
      <w:pPr>
        <w:ind w:left="709" w:hanging="709"/>
        <w:rPr>
          <w:rFonts w:ascii="Verdana" w:hAnsi="Verdana"/>
          <w:sz w:val="20"/>
          <w:szCs w:val="20"/>
        </w:rPr>
      </w:pPr>
    </w:p>
    <w:p w14:paraId="3A935B42" w14:textId="2AC08AD2" w:rsidR="00BB4B5B" w:rsidRPr="00F33428" w:rsidRDefault="00586CE7" w:rsidP="002C5AC1">
      <w:pPr>
        <w:ind w:left="709" w:hanging="709"/>
        <w:rPr>
          <w:rFonts w:ascii="Verdana" w:hAnsi="Verdana"/>
          <w:sz w:val="20"/>
          <w:szCs w:val="20"/>
        </w:rPr>
      </w:pPr>
      <w:r>
        <w:rPr>
          <w:rFonts w:ascii="Verdana" w:hAnsi="Verdana"/>
          <w:sz w:val="20"/>
          <w:szCs w:val="20"/>
        </w:rPr>
        <w:t>e)</w:t>
      </w:r>
      <w:r>
        <w:rPr>
          <w:rFonts w:ascii="Verdana" w:hAnsi="Verdana"/>
          <w:sz w:val="20"/>
          <w:szCs w:val="20"/>
        </w:rPr>
        <w:tab/>
      </w:r>
      <w:r w:rsidR="00403ECC">
        <w:rPr>
          <w:rFonts w:ascii="Verdana" w:hAnsi="Verdana"/>
          <w:sz w:val="20"/>
          <w:szCs w:val="20"/>
        </w:rPr>
        <w:t>L</w:t>
      </w:r>
      <w:r w:rsidR="00BB4B5B" w:rsidRPr="00F33428">
        <w:rPr>
          <w:rFonts w:ascii="Verdana" w:hAnsi="Verdana"/>
          <w:sz w:val="20"/>
          <w:szCs w:val="20"/>
        </w:rPr>
        <w:t>av histogrammer for data fra opgave d.</w:t>
      </w:r>
    </w:p>
    <w:p w14:paraId="4220CB64" w14:textId="1810444C" w:rsidR="00BB4B5B" w:rsidRPr="00F33428" w:rsidRDefault="00BB4B5B" w:rsidP="002C5AC1">
      <w:pPr>
        <w:ind w:left="709" w:hanging="709"/>
        <w:rPr>
          <w:rFonts w:ascii="Verdana" w:hAnsi="Verdana"/>
          <w:sz w:val="20"/>
          <w:szCs w:val="20"/>
        </w:rPr>
      </w:pPr>
      <w:r w:rsidRPr="00F33428">
        <w:rPr>
          <w:rFonts w:ascii="Verdana" w:hAnsi="Verdana"/>
          <w:sz w:val="20"/>
          <w:szCs w:val="20"/>
        </w:rPr>
        <w:tab/>
      </w:r>
    </w:p>
    <w:p w14:paraId="7F27A20D" w14:textId="77777777" w:rsidR="00705268" w:rsidRPr="00F33428" w:rsidRDefault="00705268" w:rsidP="002C5AC1">
      <w:pPr>
        <w:ind w:left="709" w:hanging="709"/>
        <w:rPr>
          <w:rFonts w:ascii="Verdana" w:hAnsi="Verdana"/>
          <w:sz w:val="20"/>
          <w:szCs w:val="20"/>
        </w:rPr>
      </w:pPr>
    </w:p>
    <w:p w14:paraId="2E80CE0D" w14:textId="379A540F" w:rsidR="00705268" w:rsidRPr="00F33428" w:rsidRDefault="00705268" w:rsidP="002C5AC1">
      <w:pPr>
        <w:ind w:left="709" w:hanging="709"/>
        <w:rPr>
          <w:rFonts w:ascii="Verdana" w:hAnsi="Verdana"/>
          <w:sz w:val="20"/>
          <w:szCs w:val="20"/>
        </w:rPr>
      </w:pPr>
      <w:r w:rsidRPr="00F33428">
        <w:rPr>
          <w:rFonts w:ascii="Verdana" w:hAnsi="Verdana"/>
          <w:sz w:val="20"/>
          <w:szCs w:val="20"/>
        </w:rPr>
        <w:t>f)</w:t>
      </w:r>
      <w:r w:rsidRPr="00F33428">
        <w:rPr>
          <w:rFonts w:ascii="Verdana" w:hAnsi="Verdana"/>
          <w:sz w:val="20"/>
          <w:szCs w:val="20"/>
        </w:rPr>
        <w:tab/>
        <w:t>Deskriptiv statistik, Grupperede observationer beregner også gennemsnittet af observationerne. Ser man efter, så er dette beregnede gennemsnit ikke det samme tal</w:t>
      </w:r>
      <w:r w:rsidR="00F33428" w:rsidRPr="00F33428">
        <w:rPr>
          <w:rFonts w:ascii="Verdana" w:hAnsi="Verdana"/>
          <w:sz w:val="20"/>
          <w:szCs w:val="20"/>
        </w:rPr>
        <w:t>,</w:t>
      </w:r>
      <w:r w:rsidRPr="00F33428">
        <w:rPr>
          <w:rFonts w:ascii="Verdana" w:hAnsi="Verdana"/>
          <w:sz w:val="20"/>
          <w:szCs w:val="20"/>
        </w:rPr>
        <w:t xml:space="preserve"> som man fik i delopgave b ovenfor. Hvorfor? Hvad er mest rigtigt?</w:t>
      </w:r>
    </w:p>
    <w:p w14:paraId="1E6D8FFB" w14:textId="77777777" w:rsidR="00BB4B5B" w:rsidRPr="00F33428" w:rsidRDefault="00BB4B5B" w:rsidP="002C5AC1">
      <w:pPr>
        <w:ind w:left="709" w:hanging="709"/>
        <w:rPr>
          <w:rFonts w:ascii="Verdana" w:hAnsi="Verdana"/>
          <w:sz w:val="20"/>
          <w:szCs w:val="20"/>
        </w:rPr>
      </w:pPr>
    </w:p>
    <w:p w14:paraId="6C39600E" w14:textId="77777777" w:rsidR="00BB4B5B" w:rsidRPr="00F33428" w:rsidRDefault="00BB4B5B" w:rsidP="002C5AC1">
      <w:pPr>
        <w:ind w:left="709" w:hanging="709"/>
        <w:rPr>
          <w:rFonts w:ascii="Verdana" w:hAnsi="Verdana"/>
          <w:sz w:val="20"/>
          <w:szCs w:val="20"/>
        </w:rPr>
      </w:pPr>
    </w:p>
    <w:p w14:paraId="7026EB0D" w14:textId="77777777" w:rsidR="00E15EF7" w:rsidRPr="00F33428" w:rsidRDefault="009C6773" w:rsidP="00E15EF7">
      <w:pPr>
        <w:rPr>
          <w:rFonts w:ascii="Verdana" w:hAnsi="Verdana"/>
          <w:b/>
          <w:sz w:val="20"/>
          <w:szCs w:val="20"/>
        </w:rPr>
      </w:pPr>
      <w:r w:rsidRPr="00F33428">
        <w:rPr>
          <w:rFonts w:ascii="Verdana" w:hAnsi="Verdana"/>
          <w:b/>
          <w:sz w:val="20"/>
          <w:szCs w:val="20"/>
        </w:rPr>
        <w:t>Opgave 3</w:t>
      </w:r>
    </w:p>
    <w:p w14:paraId="20143634" w14:textId="77777777" w:rsidR="00E15EF7" w:rsidRPr="00F33428" w:rsidRDefault="00BB4B5B" w:rsidP="00BB4B5B">
      <w:pPr>
        <w:rPr>
          <w:rFonts w:ascii="Verdana" w:hAnsi="Verdana"/>
          <w:sz w:val="20"/>
          <w:szCs w:val="20"/>
        </w:rPr>
      </w:pPr>
      <w:r w:rsidRPr="00F33428">
        <w:rPr>
          <w:rFonts w:ascii="Verdana" w:hAnsi="Verdana"/>
          <w:sz w:val="20"/>
          <w:szCs w:val="20"/>
        </w:rPr>
        <w:t>Ser man på de to histogrammer fra opgave 2e, så ligner de mere eller mindre hinanden – histogrammerne er 'klokkeformede' eller 'tilnærmelsesvist normalfordelte'</w:t>
      </w:r>
      <w:r w:rsidR="006F7630">
        <w:rPr>
          <w:rFonts w:ascii="Verdana" w:hAnsi="Verdana"/>
          <w:sz w:val="20"/>
          <w:szCs w:val="20"/>
        </w:rPr>
        <w:t>,</w:t>
      </w:r>
      <w:r w:rsidRPr="00F33428">
        <w:rPr>
          <w:rFonts w:ascii="Verdana" w:hAnsi="Verdana"/>
          <w:sz w:val="20"/>
          <w:szCs w:val="20"/>
        </w:rPr>
        <w:t xml:space="preserve"> som det hedder i fagsproget.</w:t>
      </w:r>
    </w:p>
    <w:p w14:paraId="427032B2" w14:textId="77777777" w:rsidR="006F7630" w:rsidRDefault="006F7630" w:rsidP="00BB4B5B">
      <w:pPr>
        <w:rPr>
          <w:rFonts w:ascii="Verdana" w:hAnsi="Verdana"/>
          <w:sz w:val="20"/>
          <w:szCs w:val="20"/>
        </w:rPr>
      </w:pPr>
    </w:p>
    <w:p w14:paraId="6555AD47" w14:textId="77777777" w:rsidR="00BB4B5B" w:rsidRPr="00F33428" w:rsidRDefault="00BB4B5B" w:rsidP="00BB4B5B">
      <w:pPr>
        <w:rPr>
          <w:rFonts w:ascii="Verdana" w:hAnsi="Verdana"/>
          <w:sz w:val="20"/>
          <w:szCs w:val="20"/>
        </w:rPr>
      </w:pPr>
      <w:r w:rsidRPr="00F33428">
        <w:rPr>
          <w:rFonts w:ascii="Verdana" w:hAnsi="Verdana"/>
          <w:sz w:val="20"/>
          <w:szCs w:val="20"/>
        </w:rPr>
        <w:t>Det er en vigtig egenskab, for har man et datasæt, som er tilnærmet normalfordelt, kan man anvende en række statistiske teknikker, som vi skal se nærmere på senere i kurset.</w:t>
      </w:r>
    </w:p>
    <w:p w14:paraId="22E57C19" w14:textId="3D704B94" w:rsidR="00BB4B5B" w:rsidRPr="00F33428" w:rsidRDefault="00BB4B5B" w:rsidP="00BB4B5B">
      <w:pPr>
        <w:rPr>
          <w:rFonts w:ascii="Verdana" w:hAnsi="Verdana"/>
          <w:sz w:val="20"/>
          <w:szCs w:val="20"/>
        </w:rPr>
      </w:pPr>
      <w:r w:rsidRPr="00F33428">
        <w:rPr>
          <w:rFonts w:ascii="Verdana" w:hAnsi="Verdana"/>
          <w:sz w:val="20"/>
          <w:szCs w:val="20"/>
        </w:rPr>
        <w:t>Desværre er det i praksis ret svært at identificere normalfordelinger</w:t>
      </w:r>
      <w:r w:rsidR="00B175D1" w:rsidRPr="00F33428">
        <w:rPr>
          <w:rFonts w:ascii="Verdana" w:hAnsi="Verdana"/>
          <w:sz w:val="20"/>
          <w:szCs w:val="20"/>
        </w:rPr>
        <w:t xml:space="preserve"> ud fra histogrammer og pindediagrammer</w:t>
      </w:r>
      <w:r w:rsidRPr="00F33428">
        <w:rPr>
          <w:rFonts w:ascii="Verdana" w:hAnsi="Verdana"/>
          <w:sz w:val="20"/>
          <w:szCs w:val="20"/>
        </w:rPr>
        <w:t xml:space="preserve">, så vi anvender et trick: Vi tegner et normalfraktildiagram for datasættet. I normalfraktildiagrammet repræsenteres hver observation af et punkt, og ligger disse punkter mere eller mindre langs en ret </w:t>
      </w:r>
      <w:r w:rsidR="00D131FA" w:rsidRPr="00F33428">
        <w:rPr>
          <w:rFonts w:ascii="Verdana" w:hAnsi="Verdana"/>
          <w:sz w:val="20"/>
          <w:szCs w:val="20"/>
        </w:rPr>
        <w:t>linje</w:t>
      </w:r>
      <w:r w:rsidRPr="00F33428">
        <w:rPr>
          <w:rFonts w:ascii="Verdana" w:hAnsi="Verdana"/>
          <w:sz w:val="20"/>
          <w:szCs w:val="20"/>
        </w:rPr>
        <w:t>, så er der tale om en normalfordeling.</w:t>
      </w:r>
    </w:p>
    <w:p w14:paraId="58D695DC" w14:textId="77777777" w:rsidR="00BB4B5B" w:rsidRPr="00F33428" w:rsidRDefault="00BB4B5B" w:rsidP="00BB4B5B">
      <w:pPr>
        <w:rPr>
          <w:rFonts w:ascii="Verdana" w:hAnsi="Verdana"/>
          <w:sz w:val="20"/>
          <w:szCs w:val="20"/>
        </w:rPr>
      </w:pPr>
    </w:p>
    <w:p w14:paraId="3B3FFD67" w14:textId="77777777" w:rsidR="00BB4B5B" w:rsidRPr="00F33428" w:rsidRDefault="00BB4B5B" w:rsidP="002009C0">
      <w:pPr>
        <w:ind w:left="709" w:hanging="709"/>
        <w:rPr>
          <w:rFonts w:ascii="Verdana" w:hAnsi="Verdana"/>
          <w:sz w:val="20"/>
          <w:szCs w:val="20"/>
        </w:rPr>
      </w:pPr>
      <w:r w:rsidRPr="00F33428">
        <w:rPr>
          <w:rFonts w:ascii="Verdana" w:hAnsi="Verdana"/>
          <w:sz w:val="20"/>
          <w:szCs w:val="20"/>
        </w:rPr>
        <w:t>a)</w:t>
      </w:r>
      <w:r w:rsidRPr="00F33428">
        <w:rPr>
          <w:rFonts w:ascii="Verdana" w:hAnsi="Verdana"/>
          <w:sz w:val="20"/>
          <w:szCs w:val="20"/>
        </w:rPr>
        <w:tab/>
        <w:t>Undersøg v</w:t>
      </w:r>
      <w:r w:rsidR="006F7630">
        <w:rPr>
          <w:rFonts w:ascii="Verdana" w:hAnsi="Verdana"/>
          <w:sz w:val="20"/>
          <w:szCs w:val="20"/>
        </w:rPr>
        <w:t xml:space="preserve">ed </w:t>
      </w:r>
      <w:r w:rsidRPr="00F33428">
        <w:rPr>
          <w:rFonts w:ascii="Verdana" w:hAnsi="Verdana"/>
          <w:sz w:val="20"/>
          <w:szCs w:val="20"/>
        </w:rPr>
        <w:t>h</w:t>
      </w:r>
      <w:r w:rsidR="006F7630">
        <w:rPr>
          <w:rFonts w:ascii="Verdana" w:hAnsi="Verdana"/>
          <w:sz w:val="20"/>
          <w:szCs w:val="20"/>
        </w:rPr>
        <w:t xml:space="preserve">jælp </w:t>
      </w:r>
      <w:r w:rsidRPr="00F33428">
        <w:rPr>
          <w:rFonts w:ascii="Verdana" w:hAnsi="Verdana"/>
          <w:sz w:val="20"/>
          <w:szCs w:val="20"/>
        </w:rPr>
        <w:t>a</w:t>
      </w:r>
      <w:r w:rsidR="006F7630">
        <w:rPr>
          <w:rFonts w:ascii="Verdana" w:hAnsi="Verdana"/>
          <w:sz w:val="20"/>
          <w:szCs w:val="20"/>
        </w:rPr>
        <w:t>f</w:t>
      </w:r>
      <w:r w:rsidRPr="00F33428">
        <w:rPr>
          <w:rFonts w:ascii="Verdana" w:hAnsi="Verdana"/>
          <w:sz w:val="20"/>
          <w:szCs w:val="20"/>
        </w:rPr>
        <w:t xml:space="preserve"> normalfraktildiagrammer, om afkastene for de to aktier fra opgave 3 er</w:t>
      </w:r>
      <w:r w:rsidR="006F7630">
        <w:rPr>
          <w:rFonts w:ascii="Verdana" w:hAnsi="Verdana"/>
          <w:sz w:val="20"/>
          <w:szCs w:val="20"/>
        </w:rPr>
        <w:t xml:space="preserve"> </w:t>
      </w:r>
      <w:r w:rsidRPr="00F33428">
        <w:rPr>
          <w:rFonts w:ascii="Verdana" w:hAnsi="Verdana"/>
          <w:sz w:val="20"/>
          <w:szCs w:val="20"/>
        </w:rPr>
        <w:t>normalfordelte.</w:t>
      </w:r>
    </w:p>
    <w:p w14:paraId="20E92226" w14:textId="77777777" w:rsidR="00BB4B5B" w:rsidRPr="00F33428" w:rsidRDefault="00BB4B5B" w:rsidP="00BB4B5B">
      <w:pPr>
        <w:rPr>
          <w:rFonts w:ascii="Verdana" w:hAnsi="Verdana"/>
          <w:sz w:val="20"/>
          <w:szCs w:val="20"/>
        </w:rPr>
      </w:pPr>
    </w:p>
    <w:p w14:paraId="2ACFDB75" w14:textId="77777777" w:rsidR="00BB4B5B" w:rsidRPr="00F33428" w:rsidRDefault="00BB4B5B" w:rsidP="00BB4B5B">
      <w:pPr>
        <w:rPr>
          <w:rFonts w:ascii="Verdana" w:hAnsi="Verdana"/>
          <w:sz w:val="20"/>
          <w:szCs w:val="20"/>
        </w:rPr>
      </w:pPr>
      <w:r w:rsidRPr="00F33428">
        <w:rPr>
          <w:rFonts w:ascii="Verdana" w:hAnsi="Verdana"/>
          <w:sz w:val="20"/>
          <w:szCs w:val="20"/>
        </w:rPr>
        <w:t xml:space="preserve">Normalfordelingen optræder rigtig mange steder, så det er en </w:t>
      </w:r>
      <w:r w:rsidR="00B175D1" w:rsidRPr="00F33428">
        <w:rPr>
          <w:rFonts w:ascii="Verdana" w:hAnsi="Verdana"/>
          <w:sz w:val="20"/>
          <w:szCs w:val="20"/>
        </w:rPr>
        <w:t>særdeles</w:t>
      </w:r>
      <w:r w:rsidRPr="00F33428">
        <w:rPr>
          <w:rFonts w:ascii="Verdana" w:hAnsi="Verdana"/>
          <w:sz w:val="20"/>
          <w:szCs w:val="20"/>
        </w:rPr>
        <w:t xml:space="preserve"> anvendelig model.</w:t>
      </w:r>
    </w:p>
    <w:p w14:paraId="0322CE35" w14:textId="77777777" w:rsidR="00BB4B5B" w:rsidRPr="00F33428" w:rsidRDefault="00BB4B5B" w:rsidP="00BB4B5B">
      <w:pPr>
        <w:rPr>
          <w:rFonts w:ascii="Verdana" w:hAnsi="Verdana"/>
          <w:sz w:val="20"/>
          <w:szCs w:val="20"/>
        </w:rPr>
      </w:pPr>
    </w:p>
    <w:p w14:paraId="694D6B4B" w14:textId="62CF8C75" w:rsidR="00BB4B5B" w:rsidRPr="00F33428" w:rsidRDefault="00BB4B5B" w:rsidP="00BB4B5B">
      <w:pPr>
        <w:rPr>
          <w:rFonts w:ascii="Verdana" w:hAnsi="Verdana"/>
          <w:sz w:val="20"/>
          <w:szCs w:val="20"/>
        </w:rPr>
      </w:pPr>
      <w:r w:rsidRPr="00F33428">
        <w:rPr>
          <w:rFonts w:ascii="Verdana" w:hAnsi="Verdana"/>
          <w:sz w:val="20"/>
          <w:szCs w:val="20"/>
        </w:rPr>
        <w:lastRenderedPageBreak/>
        <w:t>b)</w:t>
      </w:r>
      <w:r w:rsidRPr="00F33428">
        <w:rPr>
          <w:rFonts w:ascii="Verdana" w:hAnsi="Verdana"/>
          <w:sz w:val="20"/>
          <w:szCs w:val="20"/>
        </w:rPr>
        <w:tab/>
        <w:t>Undersøg v</w:t>
      </w:r>
      <w:r w:rsidR="006F7630">
        <w:rPr>
          <w:rFonts w:ascii="Verdana" w:hAnsi="Verdana"/>
          <w:sz w:val="20"/>
          <w:szCs w:val="20"/>
        </w:rPr>
        <w:t>ed hjælp af</w:t>
      </w:r>
      <w:r w:rsidRPr="00F33428">
        <w:rPr>
          <w:rFonts w:ascii="Verdana" w:hAnsi="Verdana"/>
          <w:sz w:val="20"/>
          <w:szCs w:val="20"/>
        </w:rPr>
        <w:t xml:space="preserve"> normalfraktildiagrammer, om obser</w:t>
      </w:r>
      <w:r w:rsidR="00D131FA">
        <w:rPr>
          <w:rFonts w:ascii="Verdana" w:hAnsi="Verdana"/>
          <w:sz w:val="20"/>
          <w:szCs w:val="20"/>
        </w:rPr>
        <w:t xml:space="preserve">vationssættene fra opgave 1 </w:t>
      </w:r>
      <w:r w:rsidR="00D131FA">
        <w:rPr>
          <w:rFonts w:ascii="Verdana" w:hAnsi="Verdana"/>
          <w:sz w:val="20"/>
          <w:szCs w:val="20"/>
        </w:rPr>
        <w:tab/>
        <w:t xml:space="preserve">er </w:t>
      </w:r>
      <w:r w:rsidRPr="00F33428">
        <w:rPr>
          <w:rFonts w:ascii="Verdana" w:hAnsi="Verdana"/>
          <w:sz w:val="20"/>
          <w:szCs w:val="20"/>
        </w:rPr>
        <w:t>norma</w:t>
      </w:r>
      <w:r w:rsidR="00F33428" w:rsidRPr="00F33428">
        <w:rPr>
          <w:rFonts w:ascii="Verdana" w:hAnsi="Verdana"/>
          <w:sz w:val="20"/>
          <w:szCs w:val="20"/>
        </w:rPr>
        <w:t>l</w:t>
      </w:r>
      <w:r w:rsidRPr="00F33428">
        <w:rPr>
          <w:rFonts w:ascii="Verdana" w:hAnsi="Verdana"/>
          <w:sz w:val="20"/>
          <w:szCs w:val="20"/>
        </w:rPr>
        <w:t>fordelte.</w:t>
      </w:r>
    </w:p>
    <w:p w14:paraId="5A1A043F" w14:textId="77777777" w:rsidR="00BB4B5B" w:rsidRPr="00F33428" w:rsidRDefault="00BB4B5B" w:rsidP="00BB4B5B">
      <w:pPr>
        <w:rPr>
          <w:rFonts w:ascii="Verdana" w:hAnsi="Verdana"/>
          <w:sz w:val="20"/>
          <w:szCs w:val="20"/>
        </w:rPr>
      </w:pPr>
    </w:p>
    <w:p w14:paraId="3321DA3A" w14:textId="77777777" w:rsidR="00BB4B5B" w:rsidRPr="00F33428" w:rsidRDefault="00BB4B5B" w:rsidP="00BB4B5B">
      <w:pPr>
        <w:rPr>
          <w:rFonts w:ascii="Verdana" w:hAnsi="Verdana"/>
          <w:sz w:val="20"/>
          <w:szCs w:val="20"/>
        </w:rPr>
      </w:pPr>
    </w:p>
    <w:p w14:paraId="34BDA7C8" w14:textId="77777777" w:rsidR="00E15EF7" w:rsidRPr="00F33428" w:rsidRDefault="009C6773" w:rsidP="00E15EF7">
      <w:pPr>
        <w:tabs>
          <w:tab w:val="left" w:pos="567"/>
        </w:tabs>
        <w:ind w:left="567" w:hanging="567"/>
        <w:rPr>
          <w:rFonts w:ascii="Verdana" w:hAnsi="Verdana"/>
          <w:b/>
          <w:sz w:val="20"/>
          <w:szCs w:val="20"/>
        </w:rPr>
      </w:pPr>
      <w:r w:rsidRPr="00F33428">
        <w:rPr>
          <w:rFonts w:ascii="Verdana" w:hAnsi="Verdana"/>
          <w:b/>
          <w:sz w:val="20"/>
          <w:szCs w:val="20"/>
        </w:rPr>
        <w:t>Opgave 4</w:t>
      </w:r>
    </w:p>
    <w:p w14:paraId="6ADA6CC9" w14:textId="77777777" w:rsidR="00E15EF7" w:rsidRPr="00F33428" w:rsidRDefault="00AC1F1E" w:rsidP="00AC1F1E">
      <w:pPr>
        <w:rPr>
          <w:rFonts w:ascii="Verdana" w:hAnsi="Verdana"/>
          <w:sz w:val="20"/>
          <w:szCs w:val="20"/>
        </w:rPr>
      </w:pPr>
      <w:r w:rsidRPr="00F33428">
        <w:rPr>
          <w:rFonts w:ascii="Verdana" w:hAnsi="Verdana"/>
          <w:sz w:val="20"/>
          <w:szCs w:val="20"/>
        </w:rPr>
        <w:t>Vi har i opgave 2 se</w:t>
      </w:r>
      <w:r w:rsidR="00705268" w:rsidRPr="00F33428">
        <w:rPr>
          <w:rFonts w:ascii="Verdana" w:hAnsi="Verdana"/>
          <w:sz w:val="20"/>
          <w:szCs w:val="20"/>
        </w:rPr>
        <w:t>t</w:t>
      </w:r>
      <w:r w:rsidRPr="00F33428">
        <w:rPr>
          <w:rFonts w:ascii="Verdana" w:hAnsi="Verdana"/>
          <w:sz w:val="20"/>
          <w:szCs w:val="20"/>
        </w:rPr>
        <w:t xml:space="preserve"> </w:t>
      </w:r>
      <w:r w:rsidR="00705268" w:rsidRPr="00F33428">
        <w:rPr>
          <w:rFonts w:ascii="Verdana" w:hAnsi="Verdana"/>
          <w:sz w:val="20"/>
          <w:szCs w:val="20"/>
        </w:rPr>
        <w:t>på</w:t>
      </w:r>
      <w:r w:rsidRPr="00F33428">
        <w:rPr>
          <w:rFonts w:ascii="Verdana" w:hAnsi="Verdana"/>
          <w:sz w:val="20"/>
          <w:szCs w:val="20"/>
        </w:rPr>
        <w:t xml:space="preserve"> to aktier og beregne</w:t>
      </w:r>
      <w:r w:rsidR="00F33428" w:rsidRPr="00F33428">
        <w:rPr>
          <w:rFonts w:ascii="Verdana" w:hAnsi="Verdana"/>
          <w:sz w:val="20"/>
          <w:szCs w:val="20"/>
        </w:rPr>
        <w:t>t</w:t>
      </w:r>
      <w:r w:rsidRPr="00F33428">
        <w:rPr>
          <w:rFonts w:ascii="Verdana" w:hAnsi="Verdana"/>
          <w:sz w:val="20"/>
          <w:szCs w:val="20"/>
        </w:rPr>
        <w:t xml:space="preserve"> deres gennemsnitlige daglige afkast. </w:t>
      </w:r>
      <w:r w:rsidR="00705268" w:rsidRPr="00F33428">
        <w:rPr>
          <w:rFonts w:ascii="Verdana" w:hAnsi="Verdana"/>
          <w:sz w:val="20"/>
          <w:szCs w:val="20"/>
        </w:rPr>
        <w:t>Afkastet fortæller jo, om man kan tjene penge på at investere i aktien, men afkastet fortæller ikke hele sandheden – man skal også se på risikoen.</w:t>
      </w:r>
    </w:p>
    <w:p w14:paraId="588C3FA6" w14:textId="77777777" w:rsidR="006F7630" w:rsidRDefault="006F7630" w:rsidP="00AC1F1E">
      <w:pPr>
        <w:rPr>
          <w:rFonts w:ascii="Verdana" w:hAnsi="Verdana"/>
          <w:sz w:val="20"/>
          <w:szCs w:val="20"/>
        </w:rPr>
      </w:pPr>
    </w:p>
    <w:p w14:paraId="17729B0C" w14:textId="77777777" w:rsidR="00705268" w:rsidRPr="00F33428" w:rsidRDefault="00705268" w:rsidP="00AC1F1E">
      <w:pPr>
        <w:rPr>
          <w:rFonts w:ascii="Verdana" w:hAnsi="Verdana"/>
          <w:sz w:val="20"/>
          <w:szCs w:val="20"/>
        </w:rPr>
      </w:pPr>
      <w:r w:rsidRPr="00F33428">
        <w:rPr>
          <w:rFonts w:ascii="Verdana" w:hAnsi="Verdana"/>
          <w:sz w:val="20"/>
          <w:szCs w:val="20"/>
        </w:rPr>
        <w:t>Ét risikomål, som ofte anvendes ved aktieinvesteringer, er den såkaldte standardafvigelse eller spredning. De</w:t>
      </w:r>
      <w:r w:rsidR="006F7630">
        <w:rPr>
          <w:rFonts w:ascii="Verdana" w:hAnsi="Verdana"/>
          <w:sz w:val="20"/>
          <w:szCs w:val="20"/>
        </w:rPr>
        <w:t>tt</w:t>
      </w:r>
      <w:r w:rsidRPr="00F33428">
        <w:rPr>
          <w:rFonts w:ascii="Verdana" w:hAnsi="Verdana"/>
          <w:sz w:val="20"/>
          <w:szCs w:val="20"/>
        </w:rPr>
        <w:t xml:space="preserve">e </w:t>
      </w:r>
      <w:r w:rsidR="006F7630">
        <w:rPr>
          <w:rFonts w:ascii="Verdana" w:hAnsi="Verdana"/>
          <w:sz w:val="20"/>
          <w:szCs w:val="20"/>
        </w:rPr>
        <w:t>begreb</w:t>
      </w:r>
      <w:r w:rsidRPr="00F33428">
        <w:rPr>
          <w:rFonts w:ascii="Verdana" w:hAnsi="Verdana"/>
          <w:sz w:val="20"/>
          <w:szCs w:val="20"/>
        </w:rPr>
        <w:t xml:space="preserve"> måler sandsynligheden for at få et afkast, som afviger væsentligt fra det gennemsnitlige afkast. Generelt gælder, at jo større standardafvigelse af afkastet, jo større er sandsynligheden for at opnå et lille eller endog negativt afkast, </w:t>
      </w:r>
      <w:r w:rsidR="00813328" w:rsidRPr="00F33428">
        <w:rPr>
          <w:rFonts w:ascii="Verdana" w:hAnsi="Verdana"/>
          <w:sz w:val="20"/>
          <w:szCs w:val="20"/>
        </w:rPr>
        <w:t>dvs</w:t>
      </w:r>
      <w:r w:rsidRPr="00F33428">
        <w:rPr>
          <w:rFonts w:ascii="Verdana" w:hAnsi="Verdana"/>
          <w:sz w:val="20"/>
          <w:szCs w:val="20"/>
        </w:rPr>
        <w:t>. jo større risiko.</w:t>
      </w:r>
    </w:p>
    <w:p w14:paraId="22B2E9BD" w14:textId="77777777" w:rsidR="00705268" w:rsidRPr="00F33428" w:rsidRDefault="00705268" w:rsidP="00AC1F1E">
      <w:pPr>
        <w:rPr>
          <w:rFonts w:ascii="Verdana" w:hAnsi="Verdana"/>
          <w:sz w:val="20"/>
          <w:szCs w:val="20"/>
        </w:rPr>
      </w:pPr>
    </w:p>
    <w:p w14:paraId="44BDAAFC" w14:textId="77777777" w:rsidR="00705268" w:rsidRPr="00F33428" w:rsidRDefault="00705268" w:rsidP="00AC1F1E">
      <w:pPr>
        <w:rPr>
          <w:rFonts w:ascii="Verdana" w:hAnsi="Verdana"/>
          <w:sz w:val="20"/>
          <w:szCs w:val="20"/>
        </w:rPr>
      </w:pPr>
      <w:r w:rsidRPr="00F33428">
        <w:rPr>
          <w:rFonts w:ascii="Verdana" w:hAnsi="Verdana"/>
          <w:sz w:val="20"/>
          <w:szCs w:val="20"/>
        </w:rPr>
        <w:t>a)</w:t>
      </w:r>
      <w:r w:rsidRPr="00F33428">
        <w:rPr>
          <w:rFonts w:ascii="Verdana" w:hAnsi="Verdana"/>
          <w:sz w:val="20"/>
          <w:szCs w:val="20"/>
        </w:rPr>
        <w:tab/>
        <w:t>Bestem standardafvigelserne af de daglige afkast for de to aktier.</w:t>
      </w:r>
    </w:p>
    <w:p w14:paraId="3B556FA5" w14:textId="77777777" w:rsidR="00705268" w:rsidRPr="00F33428" w:rsidRDefault="00705268" w:rsidP="00AC1F1E">
      <w:pPr>
        <w:rPr>
          <w:rFonts w:ascii="Verdana" w:hAnsi="Verdana"/>
          <w:sz w:val="20"/>
          <w:szCs w:val="20"/>
        </w:rPr>
      </w:pPr>
    </w:p>
    <w:p w14:paraId="57A8EE92" w14:textId="77777777" w:rsidR="00705268" w:rsidRPr="00F33428" w:rsidRDefault="00705268" w:rsidP="00AC1F1E">
      <w:pPr>
        <w:rPr>
          <w:rFonts w:ascii="Verdana" w:hAnsi="Verdana"/>
          <w:sz w:val="20"/>
          <w:szCs w:val="20"/>
        </w:rPr>
      </w:pPr>
      <w:r w:rsidRPr="00F33428">
        <w:rPr>
          <w:rFonts w:ascii="Verdana" w:hAnsi="Verdana"/>
          <w:sz w:val="20"/>
          <w:szCs w:val="20"/>
        </w:rPr>
        <w:t>Generelt gælder, at når man har med norma</w:t>
      </w:r>
      <w:r w:rsidR="00F33428" w:rsidRPr="00F33428">
        <w:rPr>
          <w:rFonts w:ascii="Verdana" w:hAnsi="Verdana"/>
          <w:sz w:val="20"/>
          <w:szCs w:val="20"/>
        </w:rPr>
        <w:t>l</w:t>
      </w:r>
      <w:r w:rsidRPr="00F33428">
        <w:rPr>
          <w:rFonts w:ascii="Verdana" w:hAnsi="Verdana"/>
          <w:sz w:val="20"/>
          <w:szCs w:val="20"/>
        </w:rPr>
        <w:t>fordelte observationssæt at gøre, så måler standardafvigelsen 'bredden af klokken'.</w:t>
      </w:r>
    </w:p>
    <w:p w14:paraId="06D54AE2" w14:textId="77777777" w:rsidR="00705268" w:rsidRPr="00F33428" w:rsidRDefault="00705268" w:rsidP="00AC1F1E">
      <w:pPr>
        <w:rPr>
          <w:rFonts w:ascii="Verdana" w:hAnsi="Verdana"/>
          <w:sz w:val="20"/>
          <w:szCs w:val="20"/>
        </w:rPr>
      </w:pPr>
    </w:p>
    <w:p w14:paraId="3FA66C89" w14:textId="77777777" w:rsidR="00705268" w:rsidRPr="00F33428" w:rsidRDefault="00705268" w:rsidP="00AC1F1E">
      <w:pPr>
        <w:rPr>
          <w:rFonts w:ascii="Verdana" w:hAnsi="Verdana"/>
          <w:sz w:val="20"/>
          <w:szCs w:val="20"/>
        </w:rPr>
      </w:pPr>
      <w:r w:rsidRPr="00F33428">
        <w:rPr>
          <w:rFonts w:ascii="Verdana" w:hAnsi="Verdana"/>
          <w:sz w:val="20"/>
          <w:szCs w:val="20"/>
        </w:rPr>
        <w:t>b)</w:t>
      </w:r>
      <w:r w:rsidRPr="00F33428">
        <w:rPr>
          <w:rFonts w:ascii="Verdana" w:hAnsi="Verdana"/>
          <w:sz w:val="20"/>
          <w:szCs w:val="20"/>
        </w:rPr>
        <w:tab/>
        <w:t>Passer det</w:t>
      </w:r>
      <w:r w:rsidR="00B175D1" w:rsidRPr="00F33428">
        <w:rPr>
          <w:rFonts w:ascii="Verdana" w:hAnsi="Verdana"/>
          <w:sz w:val="20"/>
          <w:szCs w:val="20"/>
        </w:rPr>
        <w:t>te i tilfældet med de to aktier?</w:t>
      </w:r>
    </w:p>
    <w:p w14:paraId="6E9E9297" w14:textId="77777777" w:rsidR="00705268" w:rsidRPr="00F33428" w:rsidRDefault="00705268" w:rsidP="00AC1F1E">
      <w:pPr>
        <w:rPr>
          <w:rFonts w:ascii="Verdana" w:hAnsi="Verdana"/>
          <w:sz w:val="20"/>
          <w:szCs w:val="20"/>
        </w:rPr>
      </w:pPr>
    </w:p>
    <w:p w14:paraId="546AAE5B" w14:textId="77777777" w:rsidR="00705268" w:rsidRPr="00F33428" w:rsidRDefault="00705268" w:rsidP="00AC1F1E">
      <w:pPr>
        <w:rPr>
          <w:rFonts w:ascii="Verdana" w:hAnsi="Verdana"/>
          <w:sz w:val="20"/>
          <w:szCs w:val="20"/>
        </w:rPr>
      </w:pPr>
      <w:r w:rsidRPr="00F33428">
        <w:rPr>
          <w:rFonts w:ascii="Verdana" w:hAnsi="Verdana"/>
          <w:sz w:val="20"/>
          <w:szCs w:val="20"/>
        </w:rPr>
        <w:t>Man kan naturligvis beregne standardafvigelser af alle mulige observationssæt.</w:t>
      </w:r>
    </w:p>
    <w:p w14:paraId="1BAFAA82" w14:textId="77777777" w:rsidR="00705268" w:rsidRPr="00F33428" w:rsidRDefault="00705268" w:rsidP="00AC1F1E">
      <w:pPr>
        <w:rPr>
          <w:rFonts w:ascii="Verdana" w:hAnsi="Verdana"/>
          <w:sz w:val="20"/>
          <w:szCs w:val="20"/>
        </w:rPr>
      </w:pPr>
    </w:p>
    <w:p w14:paraId="3D2D01B6" w14:textId="12AE987A" w:rsidR="005E1D2C" w:rsidRDefault="00705268" w:rsidP="00AC1F1E">
      <w:pPr>
        <w:rPr>
          <w:rFonts w:ascii="Verdana" w:hAnsi="Verdana"/>
          <w:sz w:val="20"/>
          <w:szCs w:val="20"/>
        </w:rPr>
      </w:pPr>
      <w:r w:rsidRPr="00F33428">
        <w:rPr>
          <w:rFonts w:ascii="Verdana" w:hAnsi="Verdana"/>
          <w:sz w:val="20"/>
          <w:szCs w:val="20"/>
        </w:rPr>
        <w:t>c)</w:t>
      </w:r>
      <w:r w:rsidRPr="00F33428">
        <w:rPr>
          <w:rFonts w:ascii="Verdana" w:hAnsi="Verdana"/>
          <w:sz w:val="20"/>
          <w:szCs w:val="20"/>
        </w:rPr>
        <w:tab/>
        <w:t>Bestem standardafvigelserne for de to observationssæt fra opgave 1.</w:t>
      </w:r>
    </w:p>
    <w:sectPr w:rsidR="005E1D2C" w:rsidSect="00CB3704">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B3EE3" w14:textId="77777777" w:rsidR="00DD6F5A" w:rsidRDefault="00DD6F5A">
      <w:r>
        <w:separator/>
      </w:r>
    </w:p>
  </w:endnote>
  <w:endnote w:type="continuationSeparator" w:id="0">
    <w:p w14:paraId="7DB92F09" w14:textId="77777777" w:rsidR="00DD6F5A" w:rsidRDefault="00DD6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E8385" w14:textId="52CD02D8" w:rsidR="00DD5B9F" w:rsidRDefault="00DD5B9F" w:rsidP="00DD5B9F">
    <w:pPr>
      <w:pStyle w:val="Sidefod"/>
      <w:tabs>
        <w:tab w:val="clear" w:pos="4819"/>
      </w:tabs>
      <w:rPr>
        <w:rFonts w:ascii="Verdana" w:hAnsi="Verdana"/>
        <w:sz w:val="20"/>
        <w:szCs w:val="20"/>
      </w:rPr>
    </w:pPr>
    <w:r>
      <w:rPr>
        <w:rFonts w:ascii="Verdana" w:hAnsi="Verdana"/>
        <w:sz w:val="20"/>
        <w:szCs w:val="20"/>
      </w:rPr>
      <w:t>DMA Kursusaften 1</w:t>
    </w:r>
    <w:r w:rsidR="00BC0D2F">
      <w:rPr>
        <w:rFonts w:ascii="Verdana" w:hAnsi="Verdana"/>
        <w:sz w:val="20"/>
        <w:szCs w:val="20"/>
      </w:rPr>
      <w:t>, Studerende</w:t>
    </w:r>
    <w:r>
      <w:rPr>
        <w:rFonts w:ascii="Verdana" w:hAnsi="Verdana"/>
        <w:sz w:val="20"/>
        <w:szCs w:val="20"/>
      </w:rPr>
      <w:tab/>
    </w:r>
    <w:r>
      <w:rPr>
        <w:rStyle w:val="Sidetal"/>
        <w:rFonts w:ascii="Verdana" w:hAnsi="Verdana" w:cs="Calibri"/>
        <w:sz w:val="20"/>
        <w:szCs w:val="20"/>
      </w:rPr>
      <w:fldChar w:fldCharType="begin"/>
    </w:r>
    <w:r>
      <w:rPr>
        <w:rStyle w:val="Sidetal"/>
        <w:rFonts w:ascii="Verdana" w:hAnsi="Verdana" w:cs="Calibri"/>
        <w:sz w:val="20"/>
        <w:szCs w:val="20"/>
      </w:rPr>
      <w:instrText xml:space="preserve"> PAGE </w:instrText>
    </w:r>
    <w:r>
      <w:rPr>
        <w:rStyle w:val="Sidetal"/>
        <w:rFonts w:ascii="Verdana" w:hAnsi="Verdana" w:cs="Calibri"/>
        <w:sz w:val="20"/>
        <w:szCs w:val="20"/>
      </w:rPr>
      <w:fldChar w:fldCharType="separate"/>
    </w:r>
    <w:r w:rsidR="00D76E66">
      <w:rPr>
        <w:rStyle w:val="Sidetal"/>
        <w:rFonts w:ascii="Verdana" w:hAnsi="Verdana" w:cs="Calibri"/>
        <w:noProof/>
        <w:sz w:val="20"/>
        <w:szCs w:val="20"/>
      </w:rPr>
      <w:t>1</w:t>
    </w:r>
    <w:r>
      <w:rPr>
        <w:rStyle w:val="Sidetal"/>
        <w:rFonts w:ascii="Verdana" w:hAnsi="Verdana" w:cs="Calibri"/>
        <w:sz w:val="20"/>
        <w:szCs w:val="20"/>
      </w:rPr>
      <w:fldChar w:fldCharType="end"/>
    </w:r>
    <w:r>
      <w:rPr>
        <w:rStyle w:val="Sidetal"/>
        <w:rFonts w:ascii="Verdana" w:hAnsi="Verdana" w:cs="Calibri"/>
        <w:sz w:val="20"/>
        <w:szCs w:val="20"/>
      </w:rPr>
      <w:t xml:space="preserve"> af </w:t>
    </w:r>
    <w:r>
      <w:rPr>
        <w:rStyle w:val="Sidetal"/>
        <w:rFonts w:ascii="Verdana" w:hAnsi="Verdana" w:cs="Calibri"/>
        <w:sz w:val="20"/>
        <w:szCs w:val="20"/>
      </w:rPr>
      <w:fldChar w:fldCharType="begin"/>
    </w:r>
    <w:r>
      <w:rPr>
        <w:rStyle w:val="Sidetal"/>
        <w:rFonts w:ascii="Verdana" w:hAnsi="Verdana" w:cs="Calibri"/>
        <w:sz w:val="20"/>
        <w:szCs w:val="20"/>
      </w:rPr>
      <w:instrText xml:space="preserve"> NUMPAGES </w:instrText>
    </w:r>
    <w:r>
      <w:rPr>
        <w:rStyle w:val="Sidetal"/>
        <w:rFonts w:ascii="Verdana" w:hAnsi="Verdana" w:cs="Calibri"/>
        <w:sz w:val="20"/>
        <w:szCs w:val="20"/>
      </w:rPr>
      <w:fldChar w:fldCharType="separate"/>
    </w:r>
    <w:r w:rsidR="00D76E66">
      <w:rPr>
        <w:rStyle w:val="Sidetal"/>
        <w:rFonts w:ascii="Verdana" w:hAnsi="Verdana" w:cs="Calibri"/>
        <w:noProof/>
        <w:sz w:val="20"/>
        <w:szCs w:val="20"/>
      </w:rPr>
      <w:t>11</w:t>
    </w:r>
    <w:r>
      <w:rPr>
        <w:rStyle w:val="Sidetal"/>
        <w:rFonts w:ascii="Verdana" w:hAnsi="Verdana" w:cs="Calibri"/>
        <w:sz w:val="20"/>
        <w:szCs w:val="20"/>
      </w:rPr>
      <w:fldChar w:fldCharType="end"/>
    </w:r>
  </w:p>
  <w:p w14:paraId="34E85830" w14:textId="77777777" w:rsidR="00F01A30" w:rsidRPr="00DD5B9F" w:rsidRDefault="00DD5B9F" w:rsidP="00DD5B9F">
    <w:pPr>
      <w:pStyle w:val="Sidefod"/>
      <w:tabs>
        <w:tab w:val="clear" w:pos="4819"/>
        <w:tab w:val="left" w:pos="5835"/>
      </w:tabs>
    </w:pPr>
    <w:r>
      <w:rPr>
        <w:rFonts w:ascii="Verdana" w:hAnsi="Verdana"/>
        <w:sz w:val="20"/>
        <w:szCs w:val="20"/>
      </w:rPr>
      <w:t>© FA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402D5" w14:textId="77777777" w:rsidR="00DD6F5A" w:rsidRDefault="00DD6F5A">
      <w:r>
        <w:separator/>
      </w:r>
    </w:p>
  </w:footnote>
  <w:footnote w:type="continuationSeparator" w:id="0">
    <w:p w14:paraId="018B51AA" w14:textId="77777777" w:rsidR="00DD6F5A" w:rsidRDefault="00DD6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89C47" w14:textId="77777777" w:rsidR="00DD5B9F" w:rsidRDefault="00DD5B9F" w:rsidP="00DD5B9F">
    <w:pPr>
      <w:pStyle w:val="Default"/>
      <w:jc w:val="right"/>
      <w:rPr>
        <w:b/>
        <w:bCs/>
        <w:caps/>
        <w:sz w:val="20"/>
        <w:szCs w:val="20"/>
      </w:rPr>
    </w:pPr>
    <w:r>
      <w:rPr>
        <w:b/>
        <w:bCs/>
        <w:caps/>
        <w:sz w:val="20"/>
        <w:szCs w:val="20"/>
      </w:rPr>
      <w:t>AKADEMIUDDANNELSEN I FINANSIEL RÅDGIVNING</w:t>
    </w:r>
  </w:p>
  <w:p w14:paraId="6C2010C1" w14:textId="77777777" w:rsidR="00DD5B9F" w:rsidRDefault="00DD5B9F" w:rsidP="00DD5B9F">
    <w:pPr>
      <w:pStyle w:val="Default"/>
      <w:jc w:val="right"/>
    </w:pPr>
    <w:r>
      <w:rPr>
        <w:b/>
        <w:bCs/>
        <w:caps/>
        <w:sz w:val="20"/>
        <w:szCs w:val="20"/>
      </w:rPr>
      <w:t>Data, marked og afsætning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65A1"/>
    <w:multiLevelType w:val="multilevel"/>
    <w:tmpl w:val="FD9007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8195B54"/>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707D02"/>
    <w:multiLevelType w:val="multilevel"/>
    <w:tmpl w:val="FD9007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CBD5271"/>
    <w:multiLevelType w:val="hybridMultilevel"/>
    <w:tmpl w:val="1346E424"/>
    <w:lvl w:ilvl="0" w:tplc="0406000F">
      <w:start w:val="1"/>
      <w:numFmt w:val="decimal"/>
      <w:lvlText w:val="%1."/>
      <w:lvlJc w:val="left"/>
      <w:pPr>
        <w:tabs>
          <w:tab w:val="num" w:pos="435"/>
        </w:tabs>
        <w:ind w:left="435" w:hanging="360"/>
      </w:pPr>
    </w:lvl>
    <w:lvl w:ilvl="1" w:tplc="04060019" w:tentative="1">
      <w:start w:val="1"/>
      <w:numFmt w:val="lowerLetter"/>
      <w:lvlText w:val="%2."/>
      <w:lvlJc w:val="left"/>
      <w:pPr>
        <w:tabs>
          <w:tab w:val="num" w:pos="1515"/>
        </w:tabs>
        <w:ind w:left="1515" w:hanging="360"/>
      </w:pPr>
    </w:lvl>
    <w:lvl w:ilvl="2" w:tplc="0406001B" w:tentative="1">
      <w:start w:val="1"/>
      <w:numFmt w:val="lowerRoman"/>
      <w:lvlText w:val="%3."/>
      <w:lvlJc w:val="right"/>
      <w:pPr>
        <w:tabs>
          <w:tab w:val="num" w:pos="2235"/>
        </w:tabs>
        <w:ind w:left="2235" w:hanging="180"/>
      </w:pPr>
    </w:lvl>
    <w:lvl w:ilvl="3" w:tplc="0406000F" w:tentative="1">
      <w:start w:val="1"/>
      <w:numFmt w:val="decimal"/>
      <w:lvlText w:val="%4."/>
      <w:lvlJc w:val="left"/>
      <w:pPr>
        <w:tabs>
          <w:tab w:val="num" w:pos="2955"/>
        </w:tabs>
        <w:ind w:left="2955" w:hanging="360"/>
      </w:pPr>
    </w:lvl>
    <w:lvl w:ilvl="4" w:tplc="04060019" w:tentative="1">
      <w:start w:val="1"/>
      <w:numFmt w:val="lowerLetter"/>
      <w:lvlText w:val="%5."/>
      <w:lvlJc w:val="left"/>
      <w:pPr>
        <w:tabs>
          <w:tab w:val="num" w:pos="3675"/>
        </w:tabs>
        <w:ind w:left="3675" w:hanging="360"/>
      </w:pPr>
    </w:lvl>
    <w:lvl w:ilvl="5" w:tplc="0406001B" w:tentative="1">
      <w:start w:val="1"/>
      <w:numFmt w:val="lowerRoman"/>
      <w:lvlText w:val="%6."/>
      <w:lvlJc w:val="right"/>
      <w:pPr>
        <w:tabs>
          <w:tab w:val="num" w:pos="4395"/>
        </w:tabs>
        <w:ind w:left="4395" w:hanging="180"/>
      </w:pPr>
    </w:lvl>
    <w:lvl w:ilvl="6" w:tplc="0406000F" w:tentative="1">
      <w:start w:val="1"/>
      <w:numFmt w:val="decimal"/>
      <w:lvlText w:val="%7."/>
      <w:lvlJc w:val="left"/>
      <w:pPr>
        <w:tabs>
          <w:tab w:val="num" w:pos="5115"/>
        </w:tabs>
        <w:ind w:left="5115" w:hanging="360"/>
      </w:pPr>
    </w:lvl>
    <w:lvl w:ilvl="7" w:tplc="04060019" w:tentative="1">
      <w:start w:val="1"/>
      <w:numFmt w:val="lowerLetter"/>
      <w:lvlText w:val="%8."/>
      <w:lvlJc w:val="left"/>
      <w:pPr>
        <w:tabs>
          <w:tab w:val="num" w:pos="5835"/>
        </w:tabs>
        <w:ind w:left="5835" w:hanging="360"/>
      </w:pPr>
    </w:lvl>
    <w:lvl w:ilvl="8" w:tplc="0406001B" w:tentative="1">
      <w:start w:val="1"/>
      <w:numFmt w:val="lowerRoman"/>
      <w:lvlText w:val="%9."/>
      <w:lvlJc w:val="right"/>
      <w:pPr>
        <w:tabs>
          <w:tab w:val="num" w:pos="6555"/>
        </w:tabs>
        <w:ind w:left="6555" w:hanging="180"/>
      </w:pPr>
    </w:lvl>
  </w:abstractNum>
  <w:abstractNum w:abstractNumId="4" w15:restartNumberingAfterBreak="0">
    <w:nsid w:val="113B2E54"/>
    <w:multiLevelType w:val="singleLevel"/>
    <w:tmpl w:val="0406000F"/>
    <w:lvl w:ilvl="0">
      <w:start w:val="1"/>
      <w:numFmt w:val="decimal"/>
      <w:lvlText w:val="%1."/>
      <w:lvlJc w:val="left"/>
      <w:pPr>
        <w:tabs>
          <w:tab w:val="num" w:pos="360"/>
        </w:tabs>
        <w:ind w:left="360" w:hanging="360"/>
      </w:pPr>
    </w:lvl>
  </w:abstractNum>
  <w:abstractNum w:abstractNumId="5" w15:restartNumberingAfterBreak="0">
    <w:nsid w:val="15186689"/>
    <w:multiLevelType w:val="hybridMultilevel"/>
    <w:tmpl w:val="DE286954"/>
    <w:lvl w:ilvl="0" w:tplc="0406000F">
      <w:start w:val="1"/>
      <w:numFmt w:val="decimal"/>
      <w:lvlText w:val="%1."/>
      <w:lvlJc w:val="left"/>
      <w:pPr>
        <w:tabs>
          <w:tab w:val="num" w:pos="435"/>
        </w:tabs>
        <w:ind w:left="435" w:hanging="360"/>
      </w:pPr>
    </w:lvl>
    <w:lvl w:ilvl="1" w:tplc="04060019" w:tentative="1">
      <w:start w:val="1"/>
      <w:numFmt w:val="lowerLetter"/>
      <w:lvlText w:val="%2."/>
      <w:lvlJc w:val="left"/>
      <w:pPr>
        <w:tabs>
          <w:tab w:val="num" w:pos="1515"/>
        </w:tabs>
        <w:ind w:left="1515" w:hanging="360"/>
      </w:pPr>
    </w:lvl>
    <w:lvl w:ilvl="2" w:tplc="0406001B" w:tentative="1">
      <w:start w:val="1"/>
      <w:numFmt w:val="lowerRoman"/>
      <w:lvlText w:val="%3."/>
      <w:lvlJc w:val="right"/>
      <w:pPr>
        <w:tabs>
          <w:tab w:val="num" w:pos="2235"/>
        </w:tabs>
        <w:ind w:left="2235" w:hanging="180"/>
      </w:pPr>
    </w:lvl>
    <w:lvl w:ilvl="3" w:tplc="0406000F" w:tentative="1">
      <w:start w:val="1"/>
      <w:numFmt w:val="decimal"/>
      <w:lvlText w:val="%4."/>
      <w:lvlJc w:val="left"/>
      <w:pPr>
        <w:tabs>
          <w:tab w:val="num" w:pos="2955"/>
        </w:tabs>
        <w:ind w:left="2955" w:hanging="360"/>
      </w:pPr>
    </w:lvl>
    <w:lvl w:ilvl="4" w:tplc="04060019" w:tentative="1">
      <w:start w:val="1"/>
      <w:numFmt w:val="lowerLetter"/>
      <w:lvlText w:val="%5."/>
      <w:lvlJc w:val="left"/>
      <w:pPr>
        <w:tabs>
          <w:tab w:val="num" w:pos="3675"/>
        </w:tabs>
        <w:ind w:left="3675" w:hanging="360"/>
      </w:pPr>
    </w:lvl>
    <w:lvl w:ilvl="5" w:tplc="0406001B" w:tentative="1">
      <w:start w:val="1"/>
      <w:numFmt w:val="lowerRoman"/>
      <w:lvlText w:val="%6."/>
      <w:lvlJc w:val="right"/>
      <w:pPr>
        <w:tabs>
          <w:tab w:val="num" w:pos="4395"/>
        </w:tabs>
        <w:ind w:left="4395" w:hanging="180"/>
      </w:pPr>
    </w:lvl>
    <w:lvl w:ilvl="6" w:tplc="0406000F" w:tentative="1">
      <w:start w:val="1"/>
      <w:numFmt w:val="decimal"/>
      <w:lvlText w:val="%7."/>
      <w:lvlJc w:val="left"/>
      <w:pPr>
        <w:tabs>
          <w:tab w:val="num" w:pos="5115"/>
        </w:tabs>
        <w:ind w:left="5115" w:hanging="360"/>
      </w:pPr>
    </w:lvl>
    <w:lvl w:ilvl="7" w:tplc="04060019" w:tentative="1">
      <w:start w:val="1"/>
      <w:numFmt w:val="lowerLetter"/>
      <w:lvlText w:val="%8."/>
      <w:lvlJc w:val="left"/>
      <w:pPr>
        <w:tabs>
          <w:tab w:val="num" w:pos="5835"/>
        </w:tabs>
        <w:ind w:left="5835" w:hanging="360"/>
      </w:pPr>
    </w:lvl>
    <w:lvl w:ilvl="8" w:tplc="0406001B" w:tentative="1">
      <w:start w:val="1"/>
      <w:numFmt w:val="lowerRoman"/>
      <w:lvlText w:val="%9."/>
      <w:lvlJc w:val="right"/>
      <w:pPr>
        <w:tabs>
          <w:tab w:val="num" w:pos="6555"/>
        </w:tabs>
        <w:ind w:left="6555" w:hanging="180"/>
      </w:pPr>
    </w:lvl>
  </w:abstractNum>
  <w:abstractNum w:abstractNumId="6" w15:restartNumberingAfterBreak="0">
    <w:nsid w:val="154822B5"/>
    <w:multiLevelType w:val="multilevel"/>
    <w:tmpl w:val="23561CFA"/>
    <w:lvl w:ilvl="0">
      <w:start w:val="1"/>
      <w:numFmt w:val="decimal"/>
      <w:lvlText w:val="%1."/>
      <w:lvlJc w:val="left"/>
      <w:pPr>
        <w:tabs>
          <w:tab w:val="num" w:pos="435"/>
        </w:tabs>
        <w:ind w:left="435" w:hanging="360"/>
      </w:pPr>
    </w:lvl>
    <w:lvl w:ilvl="1">
      <w:start w:val="1"/>
      <w:numFmt w:val="lowerLetter"/>
      <w:lvlText w:val="%2."/>
      <w:lvlJc w:val="left"/>
      <w:pPr>
        <w:tabs>
          <w:tab w:val="num" w:pos="1515"/>
        </w:tabs>
        <w:ind w:left="1515" w:hanging="360"/>
      </w:pPr>
    </w:lvl>
    <w:lvl w:ilvl="2">
      <w:start w:val="1"/>
      <w:numFmt w:val="lowerRoman"/>
      <w:lvlText w:val="%3."/>
      <w:lvlJc w:val="right"/>
      <w:pPr>
        <w:tabs>
          <w:tab w:val="num" w:pos="2235"/>
        </w:tabs>
        <w:ind w:left="2235" w:hanging="180"/>
      </w:pPr>
    </w:lvl>
    <w:lvl w:ilvl="3">
      <w:start w:val="1"/>
      <w:numFmt w:val="decimal"/>
      <w:lvlText w:val="%4."/>
      <w:lvlJc w:val="left"/>
      <w:pPr>
        <w:tabs>
          <w:tab w:val="num" w:pos="2955"/>
        </w:tabs>
        <w:ind w:left="2955" w:hanging="360"/>
      </w:pPr>
    </w:lvl>
    <w:lvl w:ilvl="4">
      <w:start w:val="1"/>
      <w:numFmt w:val="lowerLetter"/>
      <w:lvlText w:val="%5."/>
      <w:lvlJc w:val="left"/>
      <w:pPr>
        <w:tabs>
          <w:tab w:val="num" w:pos="3675"/>
        </w:tabs>
        <w:ind w:left="3675" w:hanging="360"/>
      </w:pPr>
    </w:lvl>
    <w:lvl w:ilvl="5">
      <w:start w:val="1"/>
      <w:numFmt w:val="lowerRoman"/>
      <w:lvlText w:val="%6."/>
      <w:lvlJc w:val="right"/>
      <w:pPr>
        <w:tabs>
          <w:tab w:val="num" w:pos="4395"/>
        </w:tabs>
        <w:ind w:left="4395" w:hanging="180"/>
      </w:pPr>
    </w:lvl>
    <w:lvl w:ilvl="6">
      <w:start w:val="1"/>
      <w:numFmt w:val="decimal"/>
      <w:lvlText w:val="%7."/>
      <w:lvlJc w:val="left"/>
      <w:pPr>
        <w:tabs>
          <w:tab w:val="num" w:pos="5115"/>
        </w:tabs>
        <w:ind w:left="5115" w:hanging="360"/>
      </w:pPr>
    </w:lvl>
    <w:lvl w:ilvl="7">
      <w:start w:val="1"/>
      <w:numFmt w:val="lowerLetter"/>
      <w:lvlText w:val="%8."/>
      <w:lvlJc w:val="left"/>
      <w:pPr>
        <w:tabs>
          <w:tab w:val="num" w:pos="5835"/>
        </w:tabs>
        <w:ind w:left="5835" w:hanging="360"/>
      </w:pPr>
    </w:lvl>
    <w:lvl w:ilvl="8">
      <w:start w:val="1"/>
      <w:numFmt w:val="lowerRoman"/>
      <w:lvlText w:val="%9."/>
      <w:lvlJc w:val="right"/>
      <w:pPr>
        <w:tabs>
          <w:tab w:val="num" w:pos="6555"/>
        </w:tabs>
        <w:ind w:left="6555" w:hanging="180"/>
      </w:pPr>
    </w:lvl>
  </w:abstractNum>
  <w:abstractNum w:abstractNumId="7" w15:restartNumberingAfterBreak="0">
    <w:nsid w:val="15C018AF"/>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000D0E"/>
    <w:multiLevelType w:val="hybridMultilevel"/>
    <w:tmpl w:val="14E26D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B7F1FC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221F8"/>
    <w:multiLevelType w:val="hybridMultilevel"/>
    <w:tmpl w:val="92AEB384"/>
    <w:lvl w:ilvl="0" w:tplc="B95A2A84">
      <w:numFmt w:val="bullet"/>
      <w:lvlText w:val="-"/>
      <w:lvlJc w:val="left"/>
      <w:pPr>
        <w:ind w:left="720" w:hanging="360"/>
      </w:pPr>
      <w:rPr>
        <w:rFonts w:ascii="Verdana" w:eastAsia="Times New Roman" w:hAnsi="Verdana" w:cs="Times New Roman" w:hint="default"/>
        <w:sz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F937853"/>
    <w:multiLevelType w:val="hybridMultilevel"/>
    <w:tmpl w:val="BCEACF9A"/>
    <w:lvl w:ilvl="0" w:tplc="FFFFFFFF">
      <w:start w:val="1"/>
      <w:numFmt w:val="upp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3261284"/>
    <w:multiLevelType w:val="hybridMultilevel"/>
    <w:tmpl w:val="1AA0C87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34C5DE9"/>
    <w:multiLevelType w:val="hybridMultilevel"/>
    <w:tmpl w:val="EC169922"/>
    <w:lvl w:ilvl="0" w:tplc="FFFFFFFF">
      <w:start w:val="1"/>
      <w:numFmt w:val="upperLetter"/>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52D6434"/>
    <w:multiLevelType w:val="hybridMultilevel"/>
    <w:tmpl w:val="E2CE9402"/>
    <w:lvl w:ilvl="0" w:tplc="8C76F832">
      <w:start w:val="1"/>
      <w:numFmt w:val="decimal"/>
      <w:lvlText w:val="%1."/>
      <w:lvlJc w:val="left"/>
      <w:pPr>
        <w:tabs>
          <w:tab w:val="num" w:pos="567"/>
        </w:tabs>
        <w:ind w:left="567" w:hanging="567"/>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5" w15:restartNumberingAfterBreak="0">
    <w:nsid w:val="257E03DE"/>
    <w:multiLevelType w:val="singleLevel"/>
    <w:tmpl w:val="FC12DBA4"/>
    <w:lvl w:ilvl="0">
      <w:start w:val="5"/>
      <w:numFmt w:val="bullet"/>
      <w:lvlText w:val="-"/>
      <w:lvlJc w:val="left"/>
      <w:pPr>
        <w:tabs>
          <w:tab w:val="num" w:pos="360"/>
        </w:tabs>
        <w:ind w:left="360" w:hanging="360"/>
      </w:pPr>
      <w:rPr>
        <w:rFonts w:hint="default"/>
      </w:rPr>
    </w:lvl>
  </w:abstractNum>
  <w:abstractNum w:abstractNumId="16" w15:restartNumberingAfterBreak="0">
    <w:nsid w:val="2B6623D9"/>
    <w:multiLevelType w:val="singleLevel"/>
    <w:tmpl w:val="BFD6FC52"/>
    <w:lvl w:ilvl="0">
      <w:start w:val="1"/>
      <w:numFmt w:val="decimal"/>
      <w:lvlText w:val="%1."/>
      <w:lvlJc w:val="left"/>
      <w:pPr>
        <w:tabs>
          <w:tab w:val="num" w:pos="567"/>
        </w:tabs>
        <w:ind w:left="567" w:hanging="567"/>
      </w:pPr>
      <w:rPr>
        <w:rFonts w:hint="default"/>
      </w:rPr>
    </w:lvl>
  </w:abstractNum>
  <w:abstractNum w:abstractNumId="17" w15:restartNumberingAfterBreak="0">
    <w:nsid w:val="2B7735F6"/>
    <w:multiLevelType w:val="singleLevel"/>
    <w:tmpl w:val="0406000F"/>
    <w:lvl w:ilvl="0">
      <w:start w:val="1"/>
      <w:numFmt w:val="decimal"/>
      <w:lvlText w:val="%1."/>
      <w:lvlJc w:val="left"/>
      <w:pPr>
        <w:tabs>
          <w:tab w:val="num" w:pos="360"/>
        </w:tabs>
        <w:ind w:left="360" w:hanging="360"/>
      </w:pPr>
    </w:lvl>
  </w:abstractNum>
  <w:abstractNum w:abstractNumId="18" w15:restartNumberingAfterBreak="0">
    <w:nsid w:val="2D6130DA"/>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0C4129E"/>
    <w:multiLevelType w:val="hybridMultilevel"/>
    <w:tmpl w:val="E5B4DC6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EF0678"/>
    <w:multiLevelType w:val="hybridMultilevel"/>
    <w:tmpl w:val="B3CE57A8"/>
    <w:lvl w:ilvl="0" w:tplc="0406000F">
      <w:start w:val="1"/>
      <w:numFmt w:val="decimal"/>
      <w:lvlText w:val="%1."/>
      <w:lvlJc w:val="left"/>
      <w:pPr>
        <w:tabs>
          <w:tab w:val="num" w:pos="435"/>
        </w:tabs>
        <w:ind w:left="435" w:hanging="360"/>
      </w:pPr>
    </w:lvl>
    <w:lvl w:ilvl="1" w:tplc="04060019" w:tentative="1">
      <w:start w:val="1"/>
      <w:numFmt w:val="lowerLetter"/>
      <w:lvlText w:val="%2."/>
      <w:lvlJc w:val="left"/>
      <w:pPr>
        <w:tabs>
          <w:tab w:val="num" w:pos="1515"/>
        </w:tabs>
        <w:ind w:left="1515" w:hanging="360"/>
      </w:pPr>
    </w:lvl>
    <w:lvl w:ilvl="2" w:tplc="0406001B" w:tentative="1">
      <w:start w:val="1"/>
      <w:numFmt w:val="lowerRoman"/>
      <w:lvlText w:val="%3."/>
      <w:lvlJc w:val="right"/>
      <w:pPr>
        <w:tabs>
          <w:tab w:val="num" w:pos="2235"/>
        </w:tabs>
        <w:ind w:left="2235" w:hanging="180"/>
      </w:pPr>
    </w:lvl>
    <w:lvl w:ilvl="3" w:tplc="0406000F" w:tentative="1">
      <w:start w:val="1"/>
      <w:numFmt w:val="decimal"/>
      <w:lvlText w:val="%4."/>
      <w:lvlJc w:val="left"/>
      <w:pPr>
        <w:tabs>
          <w:tab w:val="num" w:pos="2955"/>
        </w:tabs>
        <w:ind w:left="2955" w:hanging="360"/>
      </w:pPr>
    </w:lvl>
    <w:lvl w:ilvl="4" w:tplc="04060019" w:tentative="1">
      <w:start w:val="1"/>
      <w:numFmt w:val="lowerLetter"/>
      <w:lvlText w:val="%5."/>
      <w:lvlJc w:val="left"/>
      <w:pPr>
        <w:tabs>
          <w:tab w:val="num" w:pos="3675"/>
        </w:tabs>
        <w:ind w:left="3675" w:hanging="360"/>
      </w:pPr>
    </w:lvl>
    <w:lvl w:ilvl="5" w:tplc="0406001B" w:tentative="1">
      <w:start w:val="1"/>
      <w:numFmt w:val="lowerRoman"/>
      <w:lvlText w:val="%6."/>
      <w:lvlJc w:val="right"/>
      <w:pPr>
        <w:tabs>
          <w:tab w:val="num" w:pos="4395"/>
        </w:tabs>
        <w:ind w:left="4395" w:hanging="180"/>
      </w:pPr>
    </w:lvl>
    <w:lvl w:ilvl="6" w:tplc="0406000F" w:tentative="1">
      <w:start w:val="1"/>
      <w:numFmt w:val="decimal"/>
      <w:lvlText w:val="%7."/>
      <w:lvlJc w:val="left"/>
      <w:pPr>
        <w:tabs>
          <w:tab w:val="num" w:pos="5115"/>
        </w:tabs>
        <w:ind w:left="5115" w:hanging="360"/>
      </w:pPr>
    </w:lvl>
    <w:lvl w:ilvl="7" w:tplc="04060019" w:tentative="1">
      <w:start w:val="1"/>
      <w:numFmt w:val="lowerLetter"/>
      <w:lvlText w:val="%8."/>
      <w:lvlJc w:val="left"/>
      <w:pPr>
        <w:tabs>
          <w:tab w:val="num" w:pos="5835"/>
        </w:tabs>
        <w:ind w:left="5835" w:hanging="360"/>
      </w:pPr>
    </w:lvl>
    <w:lvl w:ilvl="8" w:tplc="0406001B" w:tentative="1">
      <w:start w:val="1"/>
      <w:numFmt w:val="lowerRoman"/>
      <w:lvlText w:val="%9."/>
      <w:lvlJc w:val="right"/>
      <w:pPr>
        <w:tabs>
          <w:tab w:val="num" w:pos="6555"/>
        </w:tabs>
        <w:ind w:left="6555" w:hanging="180"/>
      </w:pPr>
    </w:lvl>
  </w:abstractNum>
  <w:abstractNum w:abstractNumId="21" w15:restartNumberingAfterBreak="0">
    <w:nsid w:val="317334BA"/>
    <w:multiLevelType w:val="multilevel"/>
    <w:tmpl w:val="FD9007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2E52B9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2F938C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47B01F1"/>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A0A3E4A"/>
    <w:multiLevelType w:val="hybridMultilevel"/>
    <w:tmpl w:val="575CC3D2"/>
    <w:lvl w:ilvl="0" w:tplc="A058F882">
      <w:numFmt w:val="bullet"/>
      <w:lvlText w:val="-"/>
      <w:lvlJc w:val="left"/>
      <w:pPr>
        <w:ind w:left="1080" w:hanging="360"/>
      </w:pPr>
      <w:rPr>
        <w:rFonts w:ascii="Verdana" w:eastAsia="Times New Roman" w:hAnsi="Verdana" w:cs="Times New Roman" w:hint="default"/>
        <w:sz w:val="22"/>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3B432DDD"/>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D2E4897"/>
    <w:multiLevelType w:val="multilevel"/>
    <w:tmpl w:val="1346E424"/>
    <w:lvl w:ilvl="0">
      <w:start w:val="1"/>
      <w:numFmt w:val="decimal"/>
      <w:lvlText w:val="%1."/>
      <w:lvlJc w:val="left"/>
      <w:pPr>
        <w:tabs>
          <w:tab w:val="num" w:pos="435"/>
        </w:tabs>
        <w:ind w:left="435" w:hanging="360"/>
      </w:pPr>
    </w:lvl>
    <w:lvl w:ilvl="1">
      <w:start w:val="1"/>
      <w:numFmt w:val="lowerLetter"/>
      <w:lvlText w:val="%2."/>
      <w:lvlJc w:val="left"/>
      <w:pPr>
        <w:tabs>
          <w:tab w:val="num" w:pos="1515"/>
        </w:tabs>
        <w:ind w:left="1515" w:hanging="360"/>
      </w:pPr>
    </w:lvl>
    <w:lvl w:ilvl="2">
      <w:start w:val="1"/>
      <w:numFmt w:val="lowerRoman"/>
      <w:lvlText w:val="%3."/>
      <w:lvlJc w:val="right"/>
      <w:pPr>
        <w:tabs>
          <w:tab w:val="num" w:pos="2235"/>
        </w:tabs>
        <w:ind w:left="2235" w:hanging="180"/>
      </w:pPr>
    </w:lvl>
    <w:lvl w:ilvl="3">
      <w:start w:val="1"/>
      <w:numFmt w:val="decimal"/>
      <w:lvlText w:val="%4."/>
      <w:lvlJc w:val="left"/>
      <w:pPr>
        <w:tabs>
          <w:tab w:val="num" w:pos="2955"/>
        </w:tabs>
        <w:ind w:left="2955" w:hanging="360"/>
      </w:pPr>
    </w:lvl>
    <w:lvl w:ilvl="4">
      <w:start w:val="1"/>
      <w:numFmt w:val="lowerLetter"/>
      <w:lvlText w:val="%5."/>
      <w:lvlJc w:val="left"/>
      <w:pPr>
        <w:tabs>
          <w:tab w:val="num" w:pos="3675"/>
        </w:tabs>
        <w:ind w:left="3675" w:hanging="360"/>
      </w:pPr>
    </w:lvl>
    <w:lvl w:ilvl="5">
      <w:start w:val="1"/>
      <w:numFmt w:val="lowerRoman"/>
      <w:lvlText w:val="%6."/>
      <w:lvlJc w:val="right"/>
      <w:pPr>
        <w:tabs>
          <w:tab w:val="num" w:pos="4395"/>
        </w:tabs>
        <w:ind w:left="4395" w:hanging="180"/>
      </w:pPr>
    </w:lvl>
    <w:lvl w:ilvl="6">
      <w:start w:val="1"/>
      <w:numFmt w:val="decimal"/>
      <w:lvlText w:val="%7."/>
      <w:lvlJc w:val="left"/>
      <w:pPr>
        <w:tabs>
          <w:tab w:val="num" w:pos="5115"/>
        </w:tabs>
        <w:ind w:left="5115" w:hanging="360"/>
      </w:pPr>
    </w:lvl>
    <w:lvl w:ilvl="7">
      <w:start w:val="1"/>
      <w:numFmt w:val="lowerLetter"/>
      <w:lvlText w:val="%8."/>
      <w:lvlJc w:val="left"/>
      <w:pPr>
        <w:tabs>
          <w:tab w:val="num" w:pos="5835"/>
        </w:tabs>
        <w:ind w:left="5835" w:hanging="360"/>
      </w:pPr>
    </w:lvl>
    <w:lvl w:ilvl="8">
      <w:start w:val="1"/>
      <w:numFmt w:val="lowerRoman"/>
      <w:lvlText w:val="%9."/>
      <w:lvlJc w:val="right"/>
      <w:pPr>
        <w:tabs>
          <w:tab w:val="num" w:pos="6555"/>
        </w:tabs>
        <w:ind w:left="6555" w:hanging="180"/>
      </w:pPr>
    </w:lvl>
  </w:abstractNum>
  <w:abstractNum w:abstractNumId="28" w15:restartNumberingAfterBreak="0">
    <w:nsid w:val="41A523DF"/>
    <w:multiLevelType w:val="hybridMultilevel"/>
    <w:tmpl w:val="B4080C60"/>
    <w:lvl w:ilvl="0" w:tplc="0406000F">
      <w:start w:val="1"/>
      <w:numFmt w:val="decimal"/>
      <w:lvlText w:val="%1."/>
      <w:lvlJc w:val="left"/>
      <w:pPr>
        <w:tabs>
          <w:tab w:val="num" w:pos="1080"/>
        </w:tabs>
        <w:ind w:left="1080" w:hanging="360"/>
      </w:pPr>
    </w:lvl>
    <w:lvl w:ilvl="1" w:tplc="04060019" w:tentative="1">
      <w:start w:val="1"/>
      <w:numFmt w:val="lowerLetter"/>
      <w:lvlText w:val="%2."/>
      <w:lvlJc w:val="left"/>
      <w:pPr>
        <w:tabs>
          <w:tab w:val="num" w:pos="1800"/>
        </w:tabs>
        <w:ind w:left="1800" w:hanging="360"/>
      </w:pPr>
    </w:lvl>
    <w:lvl w:ilvl="2" w:tplc="0406001B" w:tentative="1">
      <w:start w:val="1"/>
      <w:numFmt w:val="lowerRoman"/>
      <w:lvlText w:val="%3."/>
      <w:lvlJc w:val="right"/>
      <w:pPr>
        <w:tabs>
          <w:tab w:val="num" w:pos="2520"/>
        </w:tabs>
        <w:ind w:left="2520" w:hanging="180"/>
      </w:pPr>
    </w:lvl>
    <w:lvl w:ilvl="3" w:tplc="0406000F" w:tentative="1">
      <w:start w:val="1"/>
      <w:numFmt w:val="decimal"/>
      <w:lvlText w:val="%4."/>
      <w:lvlJc w:val="left"/>
      <w:pPr>
        <w:tabs>
          <w:tab w:val="num" w:pos="3240"/>
        </w:tabs>
        <w:ind w:left="3240" w:hanging="360"/>
      </w:pPr>
    </w:lvl>
    <w:lvl w:ilvl="4" w:tplc="04060019" w:tentative="1">
      <w:start w:val="1"/>
      <w:numFmt w:val="lowerLetter"/>
      <w:lvlText w:val="%5."/>
      <w:lvlJc w:val="left"/>
      <w:pPr>
        <w:tabs>
          <w:tab w:val="num" w:pos="3960"/>
        </w:tabs>
        <w:ind w:left="3960" w:hanging="360"/>
      </w:pPr>
    </w:lvl>
    <w:lvl w:ilvl="5" w:tplc="0406001B" w:tentative="1">
      <w:start w:val="1"/>
      <w:numFmt w:val="lowerRoman"/>
      <w:lvlText w:val="%6."/>
      <w:lvlJc w:val="right"/>
      <w:pPr>
        <w:tabs>
          <w:tab w:val="num" w:pos="4680"/>
        </w:tabs>
        <w:ind w:left="4680" w:hanging="180"/>
      </w:pPr>
    </w:lvl>
    <w:lvl w:ilvl="6" w:tplc="0406000F" w:tentative="1">
      <w:start w:val="1"/>
      <w:numFmt w:val="decimal"/>
      <w:lvlText w:val="%7."/>
      <w:lvlJc w:val="left"/>
      <w:pPr>
        <w:tabs>
          <w:tab w:val="num" w:pos="5400"/>
        </w:tabs>
        <w:ind w:left="5400" w:hanging="360"/>
      </w:pPr>
    </w:lvl>
    <w:lvl w:ilvl="7" w:tplc="04060019" w:tentative="1">
      <w:start w:val="1"/>
      <w:numFmt w:val="lowerLetter"/>
      <w:lvlText w:val="%8."/>
      <w:lvlJc w:val="left"/>
      <w:pPr>
        <w:tabs>
          <w:tab w:val="num" w:pos="6120"/>
        </w:tabs>
        <w:ind w:left="6120" w:hanging="360"/>
      </w:pPr>
    </w:lvl>
    <w:lvl w:ilvl="8" w:tplc="0406001B" w:tentative="1">
      <w:start w:val="1"/>
      <w:numFmt w:val="lowerRoman"/>
      <w:lvlText w:val="%9."/>
      <w:lvlJc w:val="right"/>
      <w:pPr>
        <w:tabs>
          <w:tab w:val="num" w:pos="6840"/>
        </w:tabs>
        <w:ind w:left="6840" w:hanging="180"/>
      </w:pPr>
    </w:lvl>
  </w:abstractNum>
  <w:abstractNum w:abstractNumId="29" w15:restartNumberingAfterBreak="0">
    <w:nsid w:val="4AE168D2"/>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632A0E"/>
    <w:multiLevelType w:val="multilevel"/>
    <w:tmpl w:val="FD9007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4E641E4D"/>
    <w:multiLevelType w:val="singleLevel"/>
    <w:tmpl w:val="0406000F"/>
    <w:lvl w:ilvl="0">
      <w:start w:val="1"/>
      <w:numFmt w:val="decimal"/>
      <w:lvlText w:val="%1."/>
      <w:lvlJc w:val="left"/>
      <w:pPr>
        <w:tabs>
          <w:tab w:val="num" w:pos="360"/>
        </w:tabs>
        <w:ind w:left="360" w:hanging="360"/>
      </w:pPr>
    </w:lvl>
  </w:abstractNum>
  <w:abstractNum w:abstractNumId="32" w15:restartNumberingAfterBreak="0">
    <w:nsid w:val="57C91123"/>
    <w:multiLevelType w:val="singleLevel"/>
    <w:tmpl w:val="0406000F"/>
    <w:lvl w:ilvl="0">
      <w:start w:val="1"/>
      <w:numFmt w:val="decimal"/>
      <w:lvlText w:val="%1."/>
      <w:lvlJc w:val="left"/>
      <w:pPr>
        <w:tabs>
          <w:tab w:val="num" w:pos="360"/>
        </w:tabs>
        <w:ind w:left="360" w:hanging="360"/>
      </w:pPr>
    </w:lvl>
  </w:abstractNum>
  <w:abstractNum w:abstractNumId="33" w15:restartNumberingAfterBreak="0">
    <w:nsid w:val="57DB21F5"/>
    <w:multiLevelType w:val="hybridMultilevel"/>
    <w:tmpl w:val="CC349C44"/>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4" w15:restartNumberingAfterBreak="0">
    <w:nsid w:val="5E32699C"/>
    <w:multiLevelType w:val="multilevel"/>
    <w:tmpl w:val="FD9007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5F546D7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02F4071"/>
    <w:multiLevelType w:val="hybridMultilevel"/>
    <w:tmpl w:val="D6A039C2"/>
    <w:lvl w:ilvl="0" w:tplc="BFD6FC52">
      <w:start w:val="1"/>
      <w:numFmt w:val="decimal"/>
      <w:lvlText w:val="%1."/>
      <w:lvlJc w:val="left"/>
      <w:pPr>
        <w:tabs>
          <w:tab w:val="num" w:pos="567"/>
        </w:tabs>
        <w:ind w:left="567" w:hanging="567"/>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7" w15:restartNumberingAfterBreak="0">
    <w:nsid w:val="654023D8"/>
    <w:multiLevelType w:val="singleLevel"/>
    <w:tmpl w:val="04060015"/>
    <w:lvl w:ilvl="0">
      <w:start w:val="1"/>
      <w:numFmt w:val="upperLetter"/>
      <w:lvlText w:val="%1."/>
      <w:lvlJc w:val="left"/>
      <w:pPr>
        <w:tabs>
          <w:tab w:val="num" w:pos="360"/>
        </w:tabs>
        <w:ind w:left="360" w:hanging="360"/>
      </w:pPr>
    </w:lvl>
  </w:abstractNum>
  <w:abstractNum w:abstractNumId="38" w15:restartNumberingAfterBreak="0">
    <w:nsid w:val="65EB383E"/>
    <w:multiLevelType w:val="hybridMultilevel"/>
    <w:tmpl w:val="E264ACD4"/>
    <w:lvl w:ilvl="0" w:tplc="BFD6FC52">
      <w:start w:val="1"/>
      <w:numFmt w:val="decimal"/>
      <w:lvlText w:val="%1."/>
      <w:lvlJc w:val="left"/>
      <w:pPr>
        <w:tabs>
          <w:tab w:val="num" w:pos="567"/>
        </w:tabs>
        <w:ind w:left="567" w:hanging="567"/>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9" w15:restartNumberingAfterBreak="0">
    <w:nsid w:val="66D95291"/>
    <w:multiLevelType w:val="multilevel"/>
    <w:tmpl w:val="FD9007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691940AC"/>
    <w:multiLevelType w:val="hybridMultilevel"/>
    <w:tmpl w:val="AEEC2E80"/>
    <w:lvl w:ilvl="0" w:tplc="6602E496">
      <w:start w:val="1"/>
      <w:numFmt w:val="decimal"/>
      <w:lvlText w:val="%1."/>
      <w:lvlJc w:val="left"/>
      <w:pPr>
        <w:tabs>
          <w:tab w:val="num" w:pos="567"/>
        </w:tabs>
        <w:ind w:left="567" w:hanging="567"/>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1" w15:restartNumberingAfterBreak="0">
    <w:nsid w:val="6F3E74CA"/>
    <w:multiLevelType w:val="hybridMultilevel"/>
    <w:tmpl w:val="5D666E08"/>
    <w:lvl w:ilvl="0" w:tplc="6602E496">
      <w:start w:val="1"/>
      <w:numFmt w:val="decimal"/>
      <w:lvlText w:val="%1."/>
      <w:lvlJc w:val="left"/>
      <w:pPr>
        <w:tabs>
          <w:tab w:val="num" w:pos="567"/>
        </w:tabs>
        <w:ind w:left="567" w:hanging="567"/>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2" w15:restartNumberingAfterBreak="0">
    <w:nsid w:val="74193AFC"/>
    <w:multiLevelType w:val="multilevel"/>
    <w:tmpl w:val="FD9007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7BFA6709"/>
    <w:multiLevelType w:val="hybridMultilevel"/>
    <w:tmpl w:val="23561CFA"/>
    <w:lvl w:ilvl="0" w:tplc="0406000F">
      <w:start w:val="1"/>
      <w:numFmt w:val="decimal"/>
      <w:lvlText w:val="%1."/>
      <w:lvlJc w:val="left"/>
      <w:pPr>
        <w:tabs>
          <w:tab w:val="num" w:pos="435"/>
        </w:tabs>
        <w:ind w:left="435" w:hanging="360"/>
      </w:pPr>
    </w:lvl>
    <w:lvl w:ilvl="1" w:tplc="04060019" w:tentative="1">
      <w:start w:val="1"/>
      <w:numFmt w:val="lowerLetter"/>
      <w:lvlText w:val="%2."/>
      <w:lvlJc w:val="left"/>
      <w:pPr>
        <w:tabs>
          <w:tab w:val="num" w:pos="1515"/>
        </w:tabs>
        <w:ind w:left="1515" w:hanging="360"/>
      </w:pPr>
    </w:lvl>
    <w:lvl w:ilvl="2" w:tplc="0406001B" w:tentative="1">
      <w:start w:val="1"/>
      <w:numFmt w:val="lowerRoman"/>
      <w:lvlText w:val="%3."/>
      <w:lvlJc w:val="right"/>
      <w:pPr>
        <w:tabs>
          <w:tab w:val="num" w:pos="2235"/>
        </w:tabs>
        <w:ind w:left="2235" w:hanging="180"/>
      </w:pPr>
    </w:lvl>
    <w:lvl w:ilvl="3" w:tplc="0406000F" w:tentative="1">
      <w:start w:val="1"/>
      <w:numFmt w:val="decimal"/>
      <w:lvlText w:val="%4."/>
      <w:lvlJc w:val="left"/>
      <w:pPr>
        <w:tabs>
          <w:tab w:val="num" w:pos="2955"/>
        </w:tabs>
        <w:ind w:left="2955" w:hanging="360"/>
      </w:pPr>
    </w:lvl>
    <w:lvl w:ilvl="4" w:tplc="04060019" w:tentative="1">
      <w:start w:val="1"/>
      <w:numFmt w:val="lowerLetter"/>
      <w:lvlText w:val="%5."/>
      <w:lvlJc w:val="left"/>
      <w:pPr>
        <w:tabs>
          <w:tab w:val="num" w:pos="3675"/>
        </w:tabs>
        <w:ind w:left="3675" w:hanging="360"/>
      </w:pPr>
    </w:lvl>
    <w:lvl w:ilvl="5" w:tplc="0406001B" w:tentative="1">
      <w:start w:val="1"/>
      <w:numFmt w:val="lowerRoman"/>
      <w:lvlText w:val="%6."/>
      <w:lvlJc w:val="right"/>
      <w:pPr>
        <w:tabs>
          <w:tab w:val="num" w:pos="4395"/>
        </w:tabs>
        <w:ind w:left="4395" w:hanging="180"/>
      </w:pPr>
    </w:lvl>
    <w:lvl w:ilvl="6" w:tplc="0406000F" w:tentative="1">
      <w:start w:val="1"/>
      <w:numFmt w:val="decimal"/>
      <w:lvlText w:val="%7."/>
      <w:lvlJc w:val="left"/>
      <w:pPr>
        <w:tabs>
          <w:tab w:val="num" w:pos="5115"/>
        </w:tabs>
        <w:ind w:left="5115" w:hanging="360"/>
      </w:pPr>
    </w:lvl>
    <w:lvl w:ilvl="7" w:tplc="04060019" w:tentative="1">
      <w:start w:val="1"/>
      <w:numFmt w:val="lowerLetter"/>
      <w:lvlText w:val="%8."/>
      <w:lvlJc w:val="left"/>
      <w:pPr>
        <w:tabs>
          <w:tab w:val="num" w:pos="5835"/>
        </w:tabs>
        <w:ind w:left="5835" w:hanging="360"/>
      </w:pPr>
    </w:lvl>
    <w:lvl w:ilvl="8" w:tplc="0406001B" w:tentative="1">
      <w:start w:val="1"/>
      <w:numFmt w:val="lowerRoman"/>
      <w:lvlText w:val="%9."/>
      <w:lvlJc w:val="right"/>
      <w:pPr>
        <w:tabs>
          <w:tab w:val="num" w:pos="6555"/>
        </w:tabs>
        <w:ind w:left="6555" w:hanging="180"/>
      </w:pPr>
    </w:lvl>
  </w:abstractNum>
  <w:num w:numId="1">
    <w:abstractNumId w:val="15"/>
  </w:num>
  <w:num w:numId="2">
    <w:abstractNumId w:val="19"/>
  </w:num>
  <w:num w:numId="3">
    <w:abstractNumId w:val="33"/>
  </w:num>
  <w:num w:numId="4">
    <w:abstractNumId w:val="7"/>
  </w:num>
  <w:num w:numId="5">
    <w:abstractNumId w:val="9"/>
  </w:num>
  <w:num w:numId="6">
    <w:abstractNumId w:val="26"/>
  </w:num>
  <w:num w:numId="7">
    <w:abstractNumId w:val="29"/>
  </w:num>
  <w:num w:numId="8">
    <w:abstractNumId w:val="11"/>
  </w:num>
  <w:num w:numId="9">
    <w:abstractNumId w:val="13"/>
  </w:num>
  <w:num w:numId="10">
    <w:abstractNumId w:val="23"/>
  </w:num>
  <w:num w:numId="11">
    <w:abstractNumId w:val="22"/>
  </w:num>
  <w:num w:numId="12">
    <w:abstractNumId w:val="35"/>
  </w:num>
  <w:num w:numId="13">
    <w:abstractNumId w:val="24"/>
  </w:num>
  <w:num w:numId="14">
    <w:abstractNumId w:val="18"/>
  </w:num>
  <w:num w:numId="15">
    <w:abstractNumId w:val="37"/>
  </w:num>
  <w:num w:numId="16">
    <w:abstractNumId w:val="1"/>
  </w:num>
  <w:num w:numId="17">
    <w:abstractNumId w:val="14"/>
  </w:num>
  <w:num w:numId="18">
    <w:abstractNumId w:val="40"/>
  </w:num>
  <w:num w:numId="19">
    <w:abstractNumId w:val="41"/>
  </w:num>
  <w:num w:numId="20">
    <w:abstractNumId w:val="16"/>
  </w:num>
  <w:num w:numId="21">
    <w:abstractNumId w:val="21"/>
  </w:num>
  <w:num w:numId="22">
    <w:abstractNumId w:val="39"/>
  </w:num>
  <w:num w:numId="23">
    <w:abstractNumId w:val="34"/>
  </w:num>
  <w:num w:numId="24">
    <w:abstractNumId w:val="28"/>
  </w:num>
  <w:num w:numId="25">
    <w:abstractNumId w:val="17"/>
  </w:num>
  <w:num w:numId="26">
    <w:abstractNumId w:val="32"/>
  </w:num>
  <w:num w:numId="27">
    <w:abstractNumId w:val="4"/>
  </w:num>
  <w:num w:numId="28">
    <w:abstractNumId w:val="42"/>
  </w:num>
  <w:num w:numId="29">
    <w:abstractNumId w:val="30"/>
  </w:num>
  <w:num w:numId="30">
    <w:abstractNumId w:val="0"/>
  </w:num>
  <w:num w:numId="31">
    <w:abstractNumId w:val="31"/>
  </w:num>
  <w:num w:numId="32">
    <w:abstractNumId w:val="2"/>
  </w:num>
  <w:num w:numId="33">
    <w:abstractNumId w:val="36"/>
  </w:num>
  <w:num w:numId="34">
    <w:abstractNumId w:val="38"/>
  </w:num>
  <w:num w:numId="35">
    <w:abstractNumId w:val="3"/>
  </w:num>
  <w:num w:numId="36">
    <w:abstractNumId w:val="27"/>
  </w:num>
  <w:num w:numId="37">
    <w:abstractNumId w:val="43"/>
  </w:num>
  <w:num w:numId="38">
    <w:abstractNumId w:val="6"/>
  </w:num>
  <w:num w:numId="39">
    <w:abstractNumId w:val="20"/>
  </w:num>
  <w:num w:numId="40">
    <w:abstractNumId w:val="5"/>
  </w:num>
  <w:num w:numId="41">
    <w:abstractNumId w:val="10"/>
  </w:num>
  <w:num w:numId="42">
    <w:abstractNumId w:val="25"/>
  </w:num>
  <w:num w:numId="43">
    <w:abstractNumId w:val="1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36F"/>
    <w:rsid w:val="00003E61"/>
    <w:rsid w:val="00015B57"/>
    <w:rsid w:val="00023066"/>
    <w:rsid w:val="00026FF2"/>
    <w:rsid w:val="0004063F"/>
    <w:rsid w:val="0004252B"/>
    <w:rsid w:val="00047AF2"/>
    <w:rsid w:val="00054E27"/>
    <w:rsid w:val="00064DED"/>
    <w:rsid w:val="00065DD1"/>
    <w:rsid w:val="000971E1"/>
    <w:rsid w:val="000A3E62"/>
    <w:rsid w:val="000D4F35"/>
    <w:rsid w:val="000E0691"/>
    <w:rsid w:val="000F00BD"/>
    <w:rsid w:val="000F7FCF"/>
    <w:rsid w:val="00114C58"/>
    <w:rsid w:val="001333B3"/>
    <w:rsid w:val="00147C24"/>
    <w:rsid w:val="0016686E"/>
    <w:rsid w:val="0017231A"/>
    <w:rsid w:val="001823A0"/>
    <w:rsid w:val="00184A74"/>
    <w:rsid w:val="001C4325"/>
    <w:rsid w:val="001C6665"/>
    <w:rsid w:val="001E06A2"/>
    <w:rsid w:val="001E1C5B"/>
    <w:rsid w:val="001F42DF"/>
    <w:rsid w:val="001F66C0"/>
    <w:rsid w:val="00200880"/>
    <w:rsid w:val="002009C0"/>
    <w:rsid w:val="0022436F"/>
    <w:rsid w:val="002821B3"/>
    <w:rsid w:val="00285617"/>
    <w:rsid w:val="00293940"/>
    <w:rsid w:val="00294D26"/>
    <w:rsid w:val="002A1A72"/>
    <w:rsid w:val="002A3568"/>
    <w:rsid w:val="002A565F"/>
    <w:rsid w:val="002C1079"/>
    <w:rsid w:val="002C5AC1"/>
    <w:rsid w:val="002E0902"/>
    <w:rsid w:val="00317084"/>
    <w:rsid w:val="00317EDB"/>
    <w:rsid w:val="0032317A"/>
    <w:rsid w:val="00355C86"/>
    <w:rsid w:val="00356214"/>
    <w:rsid w:val="00356BC6"/>
    <w:rsid w:val="003616E3"/>
    <w:rsid w:val="00363AD9"/>
    <w:rsid w:val="00367E0D"/>
    <w:rsid w:val="003856D2"/>
    <w:rsid w:val="00391A06"/>
    <w:rsid w:val="00395CD3"/>
    <w:rsid w:val="003B5366"/>
    <w:rsid w:val="003C50AD"/>
    <w:rsid w:val="003D05D5"/>
    <w:rsid w:val="003D3C6B"/>
    <w:rsid w:val="003D3D67"/>
    <w:rsid w:val="003E543B"/>
    <w:rsid w:val="003F28CF"/>
    <w:rsid w:val="00403ECC"/>
    <w:rsid w:val="00406056"/>
    <w:rsid w:val="0041088E"/>
    <w:rsid w:val="00414464"/>
    <w:rsid w:val="00422265"/>
    <w:rsid w:val="004261E3"/>
    <w:rsid w:val="00442E70"/>
    <w:rsid w:val="0044745A"/>
    <w:rsid w:val="00482C2E"/>
    <w:rsid w:val="0049019B"/>
    <w:rsid w:val="00491D5E"/>
    <w:rsid w:val="004A545A"/>
    <w:rsid w:val="004A789A"/>
    <w:rsid w:val="004A7B88"/>
    <w:rsid w:val="004B15F1"/>
    <w:rsid w:val="004F2FF9"/>
    <w:rsid w:val="005126B7"/>
    <w:rsid w:val="005272B0"/>
    <w:rsid w:val="00533F4D"/>
    <w:rsid w:val="005402C1"/>
    <w:rsid w:val="0058146A"/>
    <w:rsid w:val="0058386D"/>
    <w:rsid w:val="00586CE7"/>
    <w:rsid w:val="00587988"/>
    <w:rsid w:val="00593550"/>
    <w:rsid w:val="005A3A81"/>
    <w:rsid w:val="005B3BAF"/>
    <w:rsid w:val="005B508B"/>
    <w:rsid w:val="005C0B16"/>
    <w:rsid w:val="005E1D2C"/>
    <w:rsid w:val="005E6049"/>
    <w:rsid w:val="005F7DD0"/>
    <w:rsid w:val="006044E9"/>
    <w:rsid w:val="00607AB6"/>
    <w:rsid w:val="006430F0"/>
    <w:rsid w:val="00643F26"/>
    <w:rsid w:val="00645B25"/>
    <w:rsid w:val="006470DE"/>
    <w:rsid w:val="00651219"/>
    <w:rsid w:val="00652AA0"/>
    <w:rsid w:val="00673784"/>
    <w:rsid w:val="00682FF9"/>
    <w:rsid w:val="006846C6"/>
    <w:rsid w:val="00694936"/>
    <w:rsid w:val="006A10CA"/>
    <w:rsid w:val="006C1C57"/>
    <w:rsid w:val="006F7630"/>
    <w:rsid w:val="007014A2"/>
    <w:rsid w:val="00705268"/>
    <w:rsid w:val="00707B45"/>
    <w:rsid w:val="00716329"/>
    <w:rsid w:val="00752B5B"/>
    <w:rsid w:val="0075735C"/>
    <w:rsid w:val="0075789B"/>
    <w:rsid w:val="00784046"/>
    <w:rsid w:val="007A043B"/>
    <w:rsid w:val="007A4EB2"/>
    <w:rsid w:val="007B5552"/>
    <w:rsid w:val="007B6300"/>
    <w:rsid w:val="007C453A"/>
    <w:rsid w:val="007D61B7"/>
    <w:rsid w:val="007D7AEF"/>
    <w:rsid w:val="007E66E7"/>
    <w:rsid w:val="007F7EB1"/>
    <w:rsid w:val="00810FD7"/>
    <w:rsid w:val="00813328"/>
    <w:rsid w:val="00814D0C"/>
    <w:rsid w:val="00822CD0"/>
    <w:rsid w:val="00824814"/>
    <w:rsid w:val="00832FC2"/>
    <w:rsid w:val="008452F5"/>
    <w:rsid w:val="00847F29"/>
    <w:rsid w:val="00856F20"/>
    <w:rsid w:val="00864E0C"/>
    <w:rsid w:val="00880822"/>
    <w:rsid w:val="008A538B"/>
    <w:rsid w:val="008B10E7"/>
    <w:rsid w:val="008B1893"/>
    <w:rsid w:val="008F5D7B"/>
    <w:rsid w:val="00911456"/>
    <w:rsid w:val="00922E75"/>
    <w:rsid w:val="00923F7B"/>
    <w:rsid w:val="0093019C"/>
    <w:rsid w:val="00944042"/>
    <w:rsid w:val="009517F6"/>
    <w:rsid w:val="00965796"/>
    <w:rsid w:val="00971A97"/>
    <w:rsid w:val="00973F57"/>
    <w:rsid w:val="00974783"/>
    <w:rsid w:val="00976211"/>
    <w:rsid w:val="009820FD"/>
    <w:rsid w:val="00991503"/>
    <w:rsid w:val="009A0745"/>
    <w:rsid w:val="009A184E"/>
    <w:rsid w:val="009A26A9"/>
    <w:rsid w:val="009C2DB1"/>
    <w:rsid w:val="009C6773"/>
    <w:rsid w:val="009E1460"/>
    <w:rsid w:val="00A0219A"/>
    <w:rsid w:val="00A309A6"/>
    <w:rsid w:val="00A3496F"/>
    <w:rsid w:val="00A4287E"/>
    <w:rsid w:val="00A61EDD"/>
    <w:rsid w:val="00A66116"/>
    <w:rsid w:val="00A66EFA"/>
    <w:rsid w:val="00A84697"/>
    <w:rsid w:val="00A878AD"/>
    <w:rsid w:val="00AC1F1E"/>
    <w:rsid w:val="00AE7C24"/>
    <w:rsid w:val="00AF35FB"/>
    <w:rsid w:val="00B03044"/>
    <w:rsid w:val="00B175D1"/>
    <w:rsid w:val="00B21E4A"/>
    <w:rsid w:val="00B27DB3"/>
    <w:rsid w:val="00B304D5"/>
    <w:rsid w:val="00B852D8"/>
    <w:rsid w:val="00B906FB"/>
    <w:rsid w:val="00BA07EA"/>
    <w:rsid w:val="00BB4B5B"/>
    <w:rsid w:val="00BC0D2F"/>
    <w:rsid w:val="00BC1B24"/>
    <w:rsid w:val="00BD176A"/>
    <w:rsid w:val="00BE1243"/>
    <w:rsid w:val="00BE5A4A"/>
    <w:rsid w:val="00BE6E09"/>
    <w:rsid w:val="00BF01A3"/>
    <w:rsid w:val="00C14183"/>
    <w:rsid w:val="00C278F2"/>
    <w:rsid w:val="00C3324B"/>
    <w:rsid w:val="00C37211"/>
    <w:rsid w:val="00C417FA"/>
    <w:rsid w:val="00C46FB6"/>
    <w:rsid w:val="00C53684"/>
    <w:rsid w:val="00C6097D"/>
    <w:rsid w:val="00C63AC6"/>
    <w:rsid w:val="00C84C76"/>
    <w:rsid w:val="00C970A3"/>
    <w:rsid w:val="00C975F9"/>
    <w:rsid w:val="00CB1F64"/>
    <w:rsid w:val="00CB3704"/>
    <w:rsid w:val="00CD25DF"/>
    <w:rsid w:val="00CD4FF2"/>
    <w:rsid w:val="00CE3751"/>
    <w:rsid w:val="00CE53F7"/>
    <w:rsid w:val="00D02DA0"/>
    <w:rsid w:val="00D05C9A"/>
    <w:rsid w:val="00D131FA"/>
    <w:rsid w:val="00D1418C"/>
    <w:rsid w:val="00D22473"/>
    <w:rsid w:val="00D32ECF"/>
    <w:rsid w:val="00D4549F"/>
    <w:rsid w:val="00D60F51"/>
    <w:rsid w:val="00D7341E"/>
    <w:rsid w:val="00D76E66"/>
    <w:rsid w:val="00D85C2D"/>
    <w:rsid w:val="00DB797A"/>
    <w:rsid w:val="00DC696F"/>
    <w:rsid w:val="00DD4069"/>
    <w:rsid w:val="00DD5B9F"/>
    <w:rsid w:val="00DD6F5A"/>
    <w:rsid w:val="00DE0C4F"/>
    <w:rsid w:val="00DE47F0"/>
    <w:rsid w:val="00DF594E"/>
    <w:rsid w:val="00E06EB9"/>
    <w:rsid w:val="00E07C1B"/>
    <w:rsid w:val="00E12A3F"/>
    <w:rsid w:val="00E15EF7"/>
    <w:rsid w:val="00E15F36"/>
    <w:rsid w:val="00E24110"/>
    <w:rsid w:val="00E327CC"/>
    <w:rsid w:val="00E4430F"/>
    <w:rsid w:val="00E60715"/>
    <w:rsid w:val="00E62621"/>
    <w:rsid w:val="00E62CAB"/>
    <w:rsid w:val="00E67E95"/>
    <w:rsid w:val="00E804F3"/>
    <w:rsid w:val="00E92778"/>
    <w:rsid w:val="00E929EE"/>
    <w:rsid w:val="00EA1086"/>
    <w:rsid w:val="00EB26D3"/>
    <w:rsid w:val="00EE317B"/>
    <w:rsid w:val="00EE52F2"/>
    <w:rsid w:val="00F01A30"/>
    <w:rsid w:val="00F045CA"/>
    <w:rsid w:val="00F27C5C"/>
    <w:rsid w:val="00F33428"/>
    <w:rsid w:val="00F7525D"/>
    <w:rsid w:val="00F819EB"/>
    <w:rsid w:val="00F9675F"/>
    <w:rsid w:val="00FA2DD9"/>
    <w:rsid w:val="00FB13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4D90A"/>
  <w15:docId w15:val="{7697CC1B-9646-4F4B-942F-B0DE3268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3704"/>
    <w:rPr>
      <w:sz w:val="24"/>
      <w:szCs w:val="24"/>
      <w:lang w:eastAsia="en-US"/>
    </w:rPr>
  </w:style>
  <w:style w:type="paragraph" w:styleId="Overskrift1">
    <w:name w:val="heading 1"/>
    <w:basedOn w:val="Normal"/>
    <w:next w:val="Normal"/>
    <w:qFormat/>
    <w:rsid w:val="00CB3704"/>
    <w:pPr>
      <w:keepNext/>
      <w:outlineLvl w:val="0"/>
    </w:pPr>
    <w:rPr>
      <w:rFonts w:ascii="Arial" w:hAnsi="Arial"/>
      <w:b/>
      <w:bCs/>
      <w:sz w:val="22"/>
      <w:lang w:eastAsia="da-DK"/>
    </w:rPr>
  </w:style>
  <w:style w:type="paragraph" w:styleId="Overskrift2">
    <w:name w:val="heading 2"/>
    <w:basedOn w:val="Normal"/>
    <w:next w:val="Normal"/>
    <w:qFormat/>
    <w:rsid w:val="00CB3704"/>
    <w:pPr>
      <w:keepNext/>
      <w:tabs>
        <w:tab w:val="left" w:pos="6480"/>
      </w:tabs>
      <w:outlineLvl w:val="1"/>
    </w:pPr>
    <w:rPr>
      <w:b/>
      <w:bCs/>
    </w:rPr>
  </w:style>
  <w:style w:type="paragraph" w:styleId="Overskrift3">
    <w:name w:val="heading 3"/>
    <w:basedOn w:val="Normal"/>
    <w:next w:val="Normal"/>
    <w:qFormat/>
    <w:rsid w:val="00CB3704"/>
    <w:pPr>
      <w:keepNext/>
      <w:outlineLvl w:val="2"/>
    </w:pPr>
    <w:rPr>
      <w:b/>
      <w:szCs w:val="20"/>
    </w:rPr>
  </w:style>
  <w:style w:type="paragraph" w:styleId="Overskrift4">
    <w:name w:val="heading 4"/>
    <w:basedOn w:val="Normal"/>
    <w:next w:val="Normal"/>
    <w:qFormat/>
    <w:rsid w:val="00CB3704"/>
    <w:pPr>
      <w:keepNext/>
      <w:outlineLvl w:val="3"/>
    </w:pPr>
    <w:rPr>
      <w:rFonts w:ascii="Arial" w:hAnsi="Arial"/>
      <w:b/>
      <w:bCs/>
      <w:sz w:val="22"/>
      <w:u w:val="single"/>
      <w:lang w:eastAsia="da-DK"/>
    </w:rPr>
  </w:style>
  <w:style w:type="paragraph" w:styleId="Overskrift5">
    <w:name w:val="heading 5"/>
    <w:basedOn w:val="Normal"/>
    <w:next w:val="Normal"/>
    <w:qFormat/>
    <w:rsid w:val="00CB3704"/>
    <w:pPr>
      <w:keepNext/>
      <w:outlineLvl w:val="4"/>
    </w:pPr>
    <w:rPr>
      <w:rFonts w:ascii="Arial" w:hAnsi="Arial"/>
      <w:b/>
      <w:bCs/>
      <w:sz w:val="22"/>
      <w:lang w:eastAsia="da-DK"/>
    </w:rPr>
  </w:style>
  <w:style w:type="paragraph" w:styleId="Overskrift6">
    <w:name w:val="heading 6"/>
    <w:basedOn w:val="Normal"/>
    <w:next w:val="Normal"/>
    <w:qFormat/>
    <w:rsid w:val="00CB3704"/>
    <w:pPr>
      <w:keepNext/>
      <w:jc w:val="both"/>
      <w:outlineLvl w:val="5"/>
    </w:pPr>
    <w:rPr>
      <w:b/>
      <w:sz w:val="22"/>
      <w:szCs w:val="20"/>
      <w:lang w:eastAsia="da-DK"/>
    </w:rPr>
  </w:style>
  <w:style w:type="paragraph" w:styleId="Overskrift7">
    <w:name w:val="heading 7"/>
    <w:basedOn w:val="Normal"/>
    <w:next w:val="Normal"/>
    <w:qFormat/>
    <w:rsid w:val="00CB3704"/>
    <w:pPr>
      <w:keepNext/>
      <w:jc w:val="right"/>
      <w:outlineLvl w:val="6"/>
    </w:pPr>
    <w:rPr>
      <w:rFonts w:ascii="Verdana" w:hAnsi="Verdana" w:cs="Arial"/>
      <w:b/>
      <w:bCs/>
      <w:color w:val="808080"/>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CB3704"/>
    <w:pPr>
      <w:tabs>
        <w:tab w:val="center" w:pos="4819"/>
        <w:tab w:val="right" w:pos="9638"/>
      </w:tabs>
    </w:pPr>
  </w:style>
  <w:style w:type="paragraph" w:styleId="Sidefod">
    <w:name w:val="footer"/>
    <w:basedOn w:val="Normal"/>
    <w:link w:val="SidefodTegn"/>
    <w:rsid w:val="00CB3704"/>
    <w:pPr>
      <w:tabs>
        <w:tab w:val="center" w:pos="4819"/>
        <w:tab w:val="right" w:pos="9638"/>
      </w:tabs>
    </w:pPr>
  </w:style>
  <w:style w:type="character" w:styleId="Sidetal">
    <w:name w:val="page number"/>
    <w:basedOn w:val="Standardskrifttypeiafsnit"/>
    <w:rsid w:val="00CB3704"/>
  </w:style>
  <w:style w:type="paragraph" w:styleId="Brdtekst">
    <w:name w:val="Body Text"/>
    <w:basedOn w:val="Normal"/>
    <w:rsid w:val="00CB3704"/>
    <w:rPr>
      <w:rFonts w:ascii="Verdana" w:hAnsi="Verdana"/>
      <w:sz w:val="22"/>
    </w:rPr>
  </w:style>
  <w:style w:type="paragraph" w:styleId="Brdtekst2">
    <w:name w:val="Body Text 2"/>
    <w:basedOn w:val="Normal"/>
    <w:rsid w:val="00CB3704"/>
    <w:pPr>
      <w:jc w:val="both"/>
    </w:pPr>
    <w:rPr>
      <w:sz w:val="22"/>
      <w:szCs w:val="20"/>
    </w:rPr>
  </w:style>
  <w:style w:type="paragraph" w:styleId="Fodnotetekst">
    <w:name w:val="footnote text"/>
    <w:basedOn w:val="Normal"/>
    <w:semiHidden/>
    <w:rsid w:val="00CB3704"/>
    <w:rPr>
      <w:sz w:val="20"/>
      <w:szCs w:val="20"/>
      <w:lang w:eastAsia="da-DK"/>
    </w:rPr>
  </w:style>
  <w:style w:type="character" w:styleId="Fodnotehenvisning">
    <w:name w:val="footnote reference"/>
    <w:basedOn w:val="Standardskrifttypeiafsnit"/>
    <w:semiHidden/>
    <w:rsid w:val="00CB3704"/>
    <w:rPr>
      <w:vertAlign w:val="superscript"/>
    </w:rPr>
  </w:style>
  <w:style w:type="paragraph" w:styleId="Markeringsbobletekst">
    <w:name w:val="Balloon Text"/>
    <w:basedOn w:val="Normal"/>
    <w:semiHidden/>
    <w:rsid w:val="007014A2"/>
    <w:rPr>
      <w:rFonts w:ascii="Tahoma" w:hAnsi="Tahoma" w:cs="Tahoma"/>
      <w:sz w:val="16"/>
      <w:szCs w:val="16"/>
    </w:rPr>
  </w:style>
  <w:style w:type="paragraph" w:styleId="Listeafsnit">
    <w:name w:val="List Paragraph"/>
    <w:basedOn w:val="Normal"/>
    <w:uiPriority w:val="34"/>
    <w:qFormat/>
    <w:rsid w:val="00E15EF7"/>
    <w:pPr>
      <w:ind w:left="720"/>
      <w:contextualSpacing/>
    </w:pPr>
    <w:rPr>
      <w:lang w:eastAsia="da-DK"/>
    </w:rPr>
  </w:style>
  <w:style w:type="character" w:styleId="Strk">
    <w:name w:val="Strong"/>
    <w:basedOn w:val="Standardskrifttypeiafsnit"/>
    <w:uiPriority w:val="99"/>
    <w:qFormat/>
    <w:rsid w:val="009C6773"/>
    <w:rPr>
      <w:rFonts w:cs="Times New Roman"/>
      <w:b/>
      <w:bCs/>
    </w:rPr>
  </w:style>
  <w:style w:type="character" w:customStyle="1" w:styleId="NormalhangTegn">
    <w:name w:val="Normal hang Tegn"/>
    <w:basedOn w:val="Standardskrifttypeiafsnit"/>
    <w:link w:val="Normalhang"/>
    <w:uiPriority w:val="99"/>
    <w:locked/>
    <w:rsid w:val="009C6773"/>
    <w:rPr>
      <w:sz w:val="24"/>
      <w:szCs w:val="24"/>
    </w:rPr>
  </w:style>
  <w:style w:type="paragraph" w:customStyle="1" w:styleId="Normalhang">
    <w:name w:val="Normal hang"/>
    <w:basedOn w:val="Normal"/>
    <w:link w:val="NormalhangTegn"/>
    <w:uiPriority w:val="99"/>
    <w:rsid w:val="009C6773"/>
    <w:pPr>
      <w:tabs>
        <w:tab w:val="left" w:pos="567"/>
        <w:tab w:val="left" w:pos="1134"/>
        <w:tab w:val="left" w:pos="1701"/>
        <w:tab w:val="left" w:pos="2268"/>
        <w:tab w:val="left" w:pos="2835"/>
        <w:tab w:val="left" w:pos="3402"/>
        <w:tab w:val="left" w:pos="3969"/>
        <w:tab w:val="left" w:pos="4536"/>
        <w:tab w:val="left" w:pos="5103"/>
        <w:tab w:val="left" w:pos="5670"/>
      </w:tabs>
      <w:ind w:left="567" w:hanging="567"/>
    </w:pPr>
    <w:rPr>
      <w:lang w:eastAsia="da-DK"/>
    </w:rPr>
  </w:style>
  <w:style w:type="character" w:styleId="Fremhv">
    <w:name w:val="Emphasis"/>
    <w:basedOn w:val="Standardskrifttypeiafsnit"/>
    <w:uiPriority w:val="99"/>
    <w:qFormat/>
    <w:rsid w:val="009C6773"/>
    <w:rPr>
      <w:rFonts w:cs="Times New Roman"/>
      <w:i/>
      <w:iCs/>
    </w:rPr>
  </w:style>
  <w:style w:type="table" w:styleId="Tabel-Gitter">
    <w:name w:val="Table Grid"/>
    <w:basedOn w:val="Tabel-Normal"/>
    <w:uiPriority w:val="59"/>
    <w:rsid w:val="00587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4B15F1"/>
    <w:rPr>
      <w:color w:val="808080"/>
    </w:rPr>
  </w:style>
  <w:style w:type="paragraph" w:customStyle="1" w:styleId="Default">
    <w:name w:val="Default"/>
    <w:rsid w:val="00DD5B9F"/>
    <w:pPr>
      <w:autoSpaceDE w:val="0"/>
      <w:autoSpaceDN w:val="0"/>
      <w:adjustRightInd w:val="0"/>
    </w:pPr>
    <w:rPr>
      <w:rFonts w:ascii="Verdana" w:eastAsiaTheme="minorHAnsi" w:hAnsi="Verdana" w:cs="Verdana"/>
      <w:color w:val="000000"/>
      <w:sz w:val="24"/>
      <w:szCs w:val="24"/>
      <w:lang w:eastAsia="en-US"/>
    </w:rPr>
  </w:style>
  <w:style w:type="character" w:customStyle="1" w:styleId="SidefodTegn">
    <w:name w:val="Sidefod Tegn"/>
    <w:basedOn w:val="Standardskrifttypeiafsnit"/>
    <w:link w:val="Sidefod"/>
    <w:rsid w:val="00DD5B9F"/>
    <w:rPr>
      <w:sz w:val="24"/>
      <w:szCs w:val="24"/>
      <w:lang w:eastAsia="en-US"/>
    </w:rPr>
  </w:style>
  <w:style w:type="character" w:styleId="Hyperlink">
    <w:name w:val="Hyperlink"/>
    <w:basedOn w:val="Standardskrifttypeiafsnit"/>
    <w:uiPriority w:val="99"/>
    <w:unhideWhenUsed/>
    <w:rsid w:val="00E60715"/>
    <w:rPr>
      <w:color w:val="0000FF" w:themeColor="hyperlink"/>
      <w:u w:val="single"/>
    </w:rPr>
  </w:style>
  <w:style w:type="character" w:styleId="BesgtLink">
    <w:name w:val="FollowedHyperlink"/>
    <w:basedOn w:val="Standardskrifttypeiafsnit"/>
    <w:uiPriority w:val="99"/>
    <w:semiHidden/>
    <w:unhideWhenUsed/>
    <w:rsid w:val="00D76E66"/>
    <w:rPr>
      <w:color w:val="800080" w:themeColor="followedHyperlink"/>
      <w:u w:val="single"/>
    </w:rPr>
  </w:style>
  <w:style w:type="character" w:styleId="Ulstomtale">
    <w:name w:val="Unresolved Mention"/>
    <w:basedOn w:val="Standardskrifttypeiafsnit"/>
    <w:uiPriority w:val="99"/>
    <w:rsid w:val="00D05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3442">
      <w:bodyDiv w:val="1"/>
      <w:marLeft w:val="0"/>
      <w:marRight w:val="0"/>
      <w:marTop w:val="0"/>
      <w:marBottom w:val="0"/>
      <w:divBdr>
        <w:top w:val="none" w:sz="0" w:space="0" w:color="auto"/>
        <w:left w:val="none" w:sz="0" w:space="0" w:color="auto"/>
        <w:bottom w:val="none" w:sz="0" w:space="0" w:color="auto"/>
        <w:right w:val="none" w:sz="0" w:space="0" w:color="auto"/>
      </w:divBdr>
    </w:div>
    <w:div w:id="771319110">
      <w:bodyDiv w:val="1"/>
      <w:marLeft w:val="0"/>
      <w:marRight w:val="0"/>
      <w:marTop w:val="0"/>
      <w:marBottom w:val="0"/>
      <w:divBdr>
        <w:top w:val="none" w:sz="0" w:space="0" w:color="auto"/>
        <w:left w:val="none" w:sz="0" w:space="0" w:color="auto"/>
        <w:bottom w:val="none" w:sz="0" w:space="0" w:color="auto"/>
        <w:right w:val="none" w:sz="0" w:space="0" w:color="auto"/>
      </w:divBdr>
    </w:div>
    <w:div w:id="793643838">
      <w:bodyDiv w:val="1"/>
      <w:marLeft w:val="0"/>
      <w:marRight w:val="0"/>
      <w:marTop w:val="0"/>
      <w:marBottom w:val="0"/>
      <w:divBdr>
        <w:top w:val="none" w:sz="0" w:space="0" w:color="auto"/>
        <w:left w:val="none" w:sz="0" w:space="0" w:color="auto"/>
        <w:bottom w:val="none" w:sz="0" w:space="0" w:color="auto"/>
        <w:right w:val="none" w:sz="0" w:space="0" w:color="auto"/>
      </w:divBdr>
    </w:div>
    <w:div w:id="1176261834">
      <w:bodyDiv w:val="1"/>
      <w:marLeft w:val="0"/>
      <w:marRight w:val="0"/>
      <w:marTop w:val="0"/>
      <w:marBottom w:val="0"/>
      <w:divBdr>
        <w:top w:val="none" w:sz="0" w:space="0" w:color="auto"/>
        <w:left w:val="none" w:sz="0" w:space="0" w:color="auto"/>
        <w:bottom w:val="none" w:sz="0" w:space="0" w:color="auto"/>
        <w:right w:val="none" w:sz="0" w:space="0" w:color="auto"/>
      </w:divBdr>
    </w:div>
    <w:div w:id="1277103050">
      <w:bodyDiv w:val="1"/>
      <w:marLeft w:val="0"/>
      <w:marRight w:val="0"/>
      <w:marTop w:val="0"/>
      <w:marBottom w:val="0"/>
      <w:divBdr>
        <w:top w:val="none" w:sz="0" w:space="0" w:color="auto"/>
        <w:left w:val="none" w:sz="0" w:space="0" w:color="auto"/>
        <w:bottom w:val="none" w:sz="0" w:space="0" w:color="auto"/>
        <w:right w:val="none" w:sz="0" w:space="0" w:color="auto"/>
      </w:divBdr>
    </w:div>
    <w:div w:id="17138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edu.dk/deskriptiv-statistik.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epedu.dk/datast-og-data.html"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xcel1.tepedu.dk/" TargetMode="External"/><Relationship Id="rId14" Type="http://schemas.openxmlformats.org/officeDocument/2006/relationships/customXml" Target="../customXml/item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3BA2BAF860974A9D7DB4F6841F45D6" ma:contentTypeVersion="6" ma:contentTypeDescription="Opret et nyt dokument." ma:contentTypeScope="" ma:versionID="7e8976352d89c2c68a7b61c560046a48">
  <xsd:schema xmlns:xsd="http://www.w3.org/2001/XMLSchema" xmlns:xs="http://www.w3.org/2001/XMLSchema" xmlns:p="http://schemas.microsoft.com/office/2006/metadata/properties" xmlns:ns2="f0131989-9600-4baf-85a9-2d791ad68a26" xmlns:ns3="87b735f8-0a0b-4b4f-883e-b685dd8dcc21" targetNamespace="http://schemas.microsoft.com/office/2006/metadata/properties" ma:root="true" ma:fieldsID="33ec320d6168df5c756d28b57f72e8ec" ns2:_="" ns3:_="">
    <xsd:import namespace="f0131989-9600-4baf-85a9-2d791ad68a26"/>
    <xsd:import namespace="87b735f8-0a0b-4b4f-883e-b685dd8dc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31989-9600-4baf-85a9-2d791ad68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b735f8-0a0b-4b4f-883e-b685dd8dcc21"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C25BD-F9DD-4770-B105-E26253D26C0A}"/>
</file>

<file path=customXml/itemProps2.xml><?xml version="1.0" encoding="utf-8"?>
<ds:datastoreItem xmlns:ds="http://schemas.openxmlformats.org/officeDocument/2006/customXml" ds:itemID="{048FF102-11B7-4315-8166-CC335E42F443}"/>
</file>

<file path=customXml/itemProps3.xml><?xml version="1.0" encoding="utf-8"?>
<ds:datastoreItem xmlns:ds="http://schemas.openxmlformats.org/officeDocument/2006/customXml" ds:itemID="{FA67D7CE-9F68-4337-A582-21751241FB26}"/>
</file>

<file path=docProps/app.xml><?xml version="1.0" encoding="utf-8"?>
<Properties xmlns="http://schemas.openxmlformats.org/officeDocument/2006/extended-properties" xmlns:vt="http://schemas.openxmlformats.org/officeDocument/2006/docPropsVTypes">
  <Template>Normal.dotm</Template>
  <TotalTime>42</TotalTime>
  <Pages>5</Pages>
  <Words>1390</Words>
  <Characters>8485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Kursusaften 1</vt:lpstr>
    </vt:vector>
  </TitlesOfParts>
  <Company>FA - Finanssektorens Arbejdsgiverforening</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Kursusaften 1</dc:title>
  <dc:subject>AU Data, marked og afsætning</dc:subject>
  <dc:creator>Ravi Sejling</dc:creator>
  <cp:keywords>DMA</cp:keywords>
  <cp:lastModifiedBy>Thomas Petersen (TPET - Lektor - Cphbusiness)</cp:lastModifiedBy>
  <cp:revision>19</cp:revision>
  <cp:lastPrinted>2017-01-24T18:10:00Z</cp:lastPrinted>
  <dcterms:created xsi:type="dcterms:W3CDTF">2017-01-24T18:10:00Z</dcterms:created>
  <dcterms:modified xsi:type="dcterms:W3CDTF">2019-01-31T21:31:00Z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0x010100463BA2BAF860974A9D7DB4F6841F45D6</vt:lpwstr>
  </property>
</Properties>
</file>