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64" w:lineRule="auto"/>
        <w:jc w:val="left"/>
        <w:rPr>
          <w:color w:val="#020C33"/>
          <w:sz w:val="38"/>
          <w:lang w:val="da-DK"/>
          <w:spacing w:val="2"/>
          <w:w w:val="85"/>
          <w:strike w:val="false"/>
          <w:vertAlign w:val="baseline"/>
          <w:rFonts w:ascii="Arial" w:hAnsi="Arial"/>
        </w:rPr>
      </w:pPr>
      <w:r>
        <w:pict>
          <v:line strokeweight="0.7pt" strokecolor="#000000" from="190.4pt,130.3pt" to="218.25pt,130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37.4pt,130.5pt" to="338.05pt,130.5pt" style="position:absolute;mso-position-horizontal-relative:page;mso-position-vertical-relative:page;">
            <v:stroke dashstyle="solid"/>
          </v:line>
        </w:pict>
      </w:r>
      <w:r>
        <w:rPr>
          <w:color w:val="#020C33"/>
          <w:sz w:val="38"/>
          <w:lang w:val="da-DK"/>
          <w:spacing w:val="2"/>
          <w:w w:val="85"/>
          <w:strike w:val="false"/>
          <w:vertAlign w:val="baseline"/>
          <w:rFonts w:ascii="Arial" w:hAnsi="Arial"/>
        </w:rPr>
        <w:t xml:space="preserve">• Så</w:t>
      </w:r>
      <w:r>
        <w:rPr>
          <w:color w:val="#FFFFFF"/>
          <w:sz w:val="38"/>
          <w:shd w:val="solid" w:color="#FFFFFF" w:fill="#FFFFFF"/>
          <w:lang w:val="da-DK"/>
          <w:spacing w:val="2"/>
          <w:w w:val="85"/>
          <w:strike w:val="false"/>
          <w:vertAlign w:val="baseline"/>
          <w:rFonts w:ascii="Verdana" w:hAnsi="Verdana"/>
        </w:rPr>
        <w:t xml:space="preserve"> hvornår må man opsamle og behandle</w:t>
      </w:r>
    </w:p>
    <w:p>
      <w:pPr>
        <w:ind w:right="0" w:left="360" w:firstLine="0"/>
        <w:spacing w:before="0" w:after="0" w:line="220" w:lineRule="auto"/>
        <w:jc w:val="left"/>
        <w:rPr>
          <w:color w:val="#FFFFFF"/>
          <w:sz w:val="38"/>
          <w:shd w:val="solid" w:color="#FFFFFF" w:fill="#FFFFFF"/>
          <w:lang w:val="da-DK"/>
          <w:spacing w:val="0"/>
          <w:w w:val="85"/>
          <w:strike w:val="false"/>
          <w:vertAlign w:val="baseline"/>
          <w:rFonts w:ascii="Verdana" w:hAnsi="Verdana"/>
        </w:rPr>
      </w:pPr>
      <w:r>
        <w:rPr>
          <w:color w:val="#FFFFFF"/>
          <w:sz w:val="38"/>
          <w:shd w:val="solid" w:color="#FFFFFF" w:fill="#FFFFFF"/>
          <w:lang w:val="da-DK"/>
          <w:spacing w:val="0"/>
          <w:w w:val="85"/>
          <w:strike w:val="false"/>
          <w:vertAlign w:val="baseline"/>
          <w:rFonts w:ascii="Verdana" w:hAnsi="Verdana"/>
        </w:rPr>
        <w:t xml:space="preserve">personoplysninger</w:t>
      </w:r>
    </w:p>
    <w:p>
      <w:pPr>
        <w:sectPr>
          <w:pgSz w:w="10358" w:h="8112" w:orient="landscape"/>
          <w:type w:val="nextPage"/>
          <w:textDirection w:val="lrTb"/>
          <w:pgMar w:bottom="59" w:top="404" w:right="228" w:left="35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56"/>
      </w:tblGrid>
      <w:tr>
        <w:trPr>
          <w:trHeight w:val="6567" w:hRule="exact"/>
        </w:trPr>
        <w:tc>
          <w:tcPr>
            <w:gridSpan w:val="1"/>
            <w:tcBorders>
              <w:top w:val="none" w:sz="0" w:color="#000000"/>
              <w:bottom w:val="single" w:sz="2" w:color="#94B4D4"/>
              <w:left w:val="none" w:sz="0" w:color="#000000"/>
              <w:right w:val="none" w:sz="0" w:color="#000000"/>
            </w:tcBorders>
            <w:tcW w:w="2956" w:type="auto"/>
            <w:textDirection w:val="lrTb"/>
            <w:vAlign w:val="top"/>
            <w:shd w:val="clear" w:color="#FE0000" w:fill="#FE0000"/>
          </w:tcPr>
          <w:p>
            <w:pPr>
              <w:ind w:right="0" w:left="0" w:firstLine="0"/>
              <w:spacing w:before="216" w:after="0" w:line="290" w:lineRule="auto"/>
              <w:jc w:val="center"/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Følsomme
</w:t>
              <w:br/>
            </w:r>
            <w:r>
              <w:rPr>
                <w:color w:val="#FFFFFF"/>
                <w:sz w:val="29"/>
                <w:lang w:val="da-DK"/>
                <w:spacing w:val="6"/>
                <w:w w:val="90"/>
                <w:strike w:val="false"/>
                <w:vertAlign w:val="baseline"/>
                <w:rFonts w:ascii="Tahoma" w:hAnsi="Tahoma"/>
              </w:rPr>
              <w:t xml:space="preserve">personoplysninger</w:t>
            </w:r>
          </w:p>
          <w:p>
            <w:pPr>
              <w:ind w:right="576" w:left="72" w:firstLine="0"/>
              <w:spacing w:before="252" w:after="0" w:line="285" w:lineRule="auto"/>
              <w:jc w:val="left"/>
              <w:rPr>
                <w:color w:val="#FFFFFF"/>
                <w:sz w:val="29"/>
                <w:lang w:val="da-DK"/>
                <w:spacing w:val="1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1"/>
                <w:w w:val="90"/>
                <w:strike w:val="false"/>
                <w:vertAlign w:val="baseline"/>
                <w:rFonts w:ascii="Tahoma" w:hAnsi="Tahoma"/>
              </w:rPr>
              <w:t xml:space="preserve">Som udgangspunkt </w:t>
            </w:r>
            <w:r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ikke, medmindre: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Der er givet samtykke</w:t>
            </w:r>
          </w:p>
          <w:p>
            <w:pPr>
              <w:ind w:right="0" w:left="72" w:firstLine="0"/>
              <w:spacing w:before="36" w:after="0" w:line="208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Det sker for at sikre</w:t>
            </w:r>
          </w:p>
          <w:p>
            <w:pPr>
              <w:ind w:right="0" w:left="432" w:firstLine="0"/>
              <w:spacing w:before="0" w:after="0" w:line="240" w:lineRule="auto"/>
              <w:jc w:val="left"/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personens vitale interesser,</w:t>
            </w:r>
          </w:p>
          <w:p>
            <w:pPr>
              <w:ind w:right="360" w:left="432" w:firstLine="0"/>
              <w:spacing w:before="0" w:after="0" w:line="280" w:lineRule="auto"/>
              <w:jc w:val="left"/>
              <w:rPr>
                <w:color w:val="#FFFFFF"/>
                <w:sz w:val="20"/>
                <w:lang w:val="da-DK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og der ikke kan indhentes </w:t>
            </w:r>
            <w:r>
              <w:rPr>
                <w:color w:val="#FFFFFF"/>
                <w:sz w:val="20"/>
                <w:lang w:val="da-DK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samtykke (Sygdomsreglen)</w:t>
            </w:r>
          </w:p>
          <w:p>
            <w:pPr>
              <w:ind w:right="144" w:left="504" w:firstLine="-432"/>
              <w:spacing w:before="0" w:after="0" w:line="273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Der er tale om en forening </w:t>
            </w:r>
            <w:r>
              <w:rPr>
                <w:color w:val="#FFFFFF"/>
                <w:sz w:val="20"/>
                <w:lang w:val="da-DK"/>
                <w:spacing w:val="-12"/>
                <w:w w:val="100"/>
                <w:strike w:val="false"/>
                <w:vertAlign w:val="baseline"/>
                <w:rFonts w:ascii="Tahoma" w:hAnsi="Tahoma"/>
              </w:rPr>
              <w:t xml:space="preserve">der behandler oplysningerne </w:t>
            </w:r>
            <w:r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som led</w:t>
            </w:r>
            <w:r>
              <w:rPr>
                <w:color w:val="#FFA3A3"/>
                <w:sz w:val="21"/>
                <w:lang w:val="da-DK"/>
                <w:spacing w:val="-8"/>
                <w:w w:val="150"/>
                <w:strike w:val="false"/>
                <w:vertAlign w:val="baseline"/>
                <w:rFonts w:ascii="Arial" w:hAnsi="Arial"/>
              </w:rPr>
              <w:t xml:space="preserve"> i</w:t>
            </w:r>
            <w:r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 deres aktiviteter</w:t>
            </w:r>
          </w:p>
          <w:p>
            <w:pPr>
              <w:ind w:right="432" w:left="504" w:firstLine="-432"/>
              <w:spacing w:before="72" w:after="0" w:line="278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Hvis man selv har </w:t>
            </w:r>
            <w: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offentliggjort oplysningen</w:t>
            </w:r>
          </w:p>
          <w:p>
            <w:pPr>
              <w:ind w:right="432" w:left="504" w:firstLine="-432"/>
              <w:spacing w:before="0" w:after="0" w:line="273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-1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5"/>
                <w:w w:val="100"/>
                <w:strike w:val="false"/>
                <w:vertAlign w:val="baseline"/>
                <w:rFonts w:ascii="Tahoma" w:hAnsi="Tahoma"/>
              </w:rPr>
              <w:t xml:space="preserve">For at kunne fastlægge et </w:t>
            </w:r>
            <w:r>
              <w:rPr>
                <w:color w:val="#FFFFFF"/>
                <w:sz w:val="20"/>
                <w:lang w:val="da-DK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retskrav</w:t>
            </w:r>
          </w:p>
          <w:p>
            <w:pPr>
              <w:ind w:right="360" w:left="504" w:firstLine="-432"/>
              <w:spacing w:before="72" w:after="396" w:line="273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For at kunne overholde </w:t>
            </w:r>
            <w:r>
              <w:rPr>
                <w:color w:val="#FFFFFF"/>
                <w:sz w:val="20"/>
                <w:lang w:val="da-DK"/>
                <w:spacing w:val="-9"/>
                <w:w w:val="100"/>
                <w:strike w:val="false"/>
                <w:vertAlign w:val="baseline"/>
                <w:rFonts w:ascii="Tahoma" w:hAnsi="Tahoma"/>
              </w:rPr>
              <w:t xml:space="preserve">arbejdsretlige forpligtelser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56"/>
      </w:tblGrid>
      <w:tr>
        <w:trPr>
          <w:trHeight w:val="65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2" w:color="#E7EB09"/>
            </w:tcBorders>
            <w:tcW w:w="2956" w:type="auto"/>
            <w:textDirection w:val="lrTb"/>
            <w:vAlign w:val="top"/>
            <w:shd w:val="clear" w:color="#FEFE00" w:fill="#FEFE00"/>
          </w:tcPr>
          <w:p>
            <w:pPr>
              <w:ind w:right="0" w:left="0" w:firstLine="0"/>
              <w:spacing w:before="0" w:after="0" w:line="290" w:lineRule="auto"/>
              <w:jc w:val="center"/>
              <w:rPr>
                <w:color w:val="#FFFFFF"/>
                <w:sz w:val="29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Personoplysninger
</w:t>
              <w:br/>
            </w:r>
            <w:r>
              <w:rPr>
                <w:color w:val="#FFFFFF"/>
                <w:sz w:val="29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med særlig
</w:t>
              <w:br/>
            </w:r>
            <w:r>
              <w:rPr>
                <w:color w:val="#FFFFFF"/>
                <w:sz w:val="29"/>
                <w:lang w:val="da-DK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beskyttelse</w:t>
            </w:r>
          </w:p>
          <w:p>
            <w:pPr>
              <w:ind w:right="0" w:left="72" w:firstLine="0"/>
              <w:spacing w:before="108" w:after="0" w:line="199" w:lineRule="auto"/>
              <w:jc w:val="left"/>
              <w:rPr>
                <w:color w:val="#FFFFFF"/>
                <w:sz w:val="29"/>
                <w:lang w:val="da-DK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Hvis:</w:t>
            </w:r>
          </w:p>
          <w:p>
            <w:pPr>
              <w:ind w:right="0" w:left="72" w:firstLine="0"/>
              <w:spacing w:before="108" w:after="0" w:line="240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Der er givet samtykke</w:t>
            </w:r>
          </w:p>
          <w:p>
            <w:pPr>
              <w:ind w:right="0" w:left="72" w:firstLine="0"/>
              <w:spacing w:before="36" w:after="0" w:line="240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Det følger af lovgivningen</w:t>
            </w:r>
          </w:p>
          <w:p>
            <w:pPr>
              <w:ind w:right="216" w:left="504" w:firstLine="-432"/>
              <w:spacing w:before="36" w:after="0" w:line="300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-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Det sker som til statistiske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formål</w:t>
            </w:r>
          </w:p>
          <w:p>
            <w:pPr>
              <w:ind w:right="288" w:left="504" w:firstLine="-432"/>
              <w:spacing w:before="72" w:after="2556" w:line="300" w:lineRule="auto"/>
              <w:jc w:val="left"/>
              <w:tabs>
                <w:tab w:val="clear" w:pos="432"/>
                <w:tab w:val="decimal" w:pos="504"/>
              </w:tabs>
              <w:numPr>
                <w:ilvl w:val="0"/>
                <w:numId w:val="2"/>
              </w:numPr>
              <w:rPr>
                <w:color w:val="#FFFFFF"/>
                <w:sz w:val="20"/>
                <w:lang w:val="da-DK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Et af kriterierne fra de </w:t>
            </w:r>
            <w:r>
              <w:rPr>
                <w:color w:val="#FFFFFF"/>
                <w:sz w:val="20"/>
                <w:lang w:val="da-DK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følsomme oplysninger er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opfyldt</w:t>
            </w:r>
          </w:p>
        </w:tc>
      </w:tr>
    </w:tbl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956"/>
      </w:tblGrid>
      <w:tr>
        <w:trPr>
          <w:trHeight w:val="65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D4D4EA"/>
              <w:right w:val="none" w:sz="0" w:color="#000000"/>
            </w:tcBorders>
            <w:tcW w:w="2956" w:type="auto"/>
            <w:textDirection w:val="lrTb"/>
            <w:vAlign w:val="top"/>
            <w:shd w:val="clear" w:color="#00AC4E" w:fill="#00AC4E"/>
          </w:tcPr>
          <w:p>
            <w:pPr>
              <w:ind w:right="0" w:left="0" w:firstLine="0"/>
              <w:spacing w:before="216" w:after="0" w:line="292" w:lineRule="auto"/>
              <w:jc w:val="center"/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Andre
</w:t>
              <w:br/>
            </w:r>
            <w:r>
              <w:rPr>
                <w:color w:val="#FFFFFF"/>
                <w:sz w:val="29"/>
                <w:lang w:val="da-DK"/>
                <w:spacing w:val="4"/>
                <w:w w:val="90"/>
                <w:strike w:val="false"/>
                <w:vertAlign w:val="baseline"/>
                <w:rFonts w:ascii="Tahoma" w:hAnsi="Tahoma"/>
              </w:rPr>
              <w:t xml:space="preserve">personoplysninger</w:t>
            </w:r>
          </w:p>
          <w:p>
            <w:pPr>
              <w:ind w:right="0" w:left="144" w:firstLine="0"/>
              <w:spacing w:before="252" w:after="0" w:line="199" w:lineRule="auto"/>
              <w:jc w:val="left"/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9"/>
                <w:lang w:val="da-DK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Hvis:</w:t>
            </w:r>
          </w:p>
          <w:p>
            <w:pPr>
              <w:ind w:right="0" w:left="72" w:firstLine="0"/>
              <w:spacing w:before="108" w:after="0" w:line="240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Der er givet samtykke</w:t>
            </w:r>
          </w:p>
          <w:p>
            <w:pPr>
              <w:ind w:right="288" w:left="576" w:firstLine="-504"/>
              <w:spacing w:before="0" w:after="0" w:line="290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Det sker for at opfylde en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kontrakt</w:t>
            </w:r>
          </w:p>
          <w:p>
            <w:pPr>
              <w:ind w:right="288" w:left="576" w:firstLine="-504"/>
              <w:spacing w:before="72" w:after="0" w:line="288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Det sker for at opfylde en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retlig forpligtelse</w:t>
            </w:r>
          </w:p>
          <w:p>
            <w:pPr>
              <w:ind w:right="792" w:left="576" w:firstLine="-504"/>
              <w:spacing w:before="72" w:after="0" w:line="292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Det sker for at sikre
</w:t>
              <w:br/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personens vitale</w:t>
            </w:r>
          </w:p>
          <w:p>
            <w:pPr>
              <w:ind w:right="288" w:left="504" w:firstLine="0"/>
              <w:spacing w:before="0" w:after="0" w:line="292" w:lineRule="auto"/>
              <w:jc w:val="left"/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interesser, og der ikke kan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indhentes samtykke </w:t>
            </w:r>
            <w:r>
              <w:rPr>
                <w:color w:val="#FFFFFF"/>
                <w:sz w:val="20"/>
                <w:lang w:val="da-DK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(Sygdomsreglen)</w:t>
            </w:r>
          </w:p>
          <w:p>
            <w:pPr>
              <w:ind w:right="360" w:left="576" w:firstLine="-504"/>
              <w:spacing w:before="0" w:after="0" w:line="278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11"/>
                <w:w w:val="100"/>
                <w:strike w:val="false"/>
                <w:vertAlign w:val="baseline"/>
                <w:rFonts w:ascii="Tahoma" w:hAnsi="Tahoma"/>
              </w:rPr>
              <w:t xml:space="preserve">Det sker for at udføre en </w:t>
            </w:r>
            <w:r>
              <w:rPr>
                <w:color w:val="#FFFFFF"/>
                <w:sz w:val="20"/>
                <w:lang w:val="da-DK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opgave</w:t>
            </w:r>
            <w:r>
              <w:rPr>
                <w:color w:val="#8CDBAF"/>
                <w:sz w:val="24"/>
                <w:lang w:val="da-DK"/>
                <w:spacing w:val="-6"/>
                <w:w w:val="160"/>
                <w:strike w:val="false"/>
                <w:vertAlign w:val="baseline"/>
                <w:rFonts w:ascii="Arial" w:hAnsi="Arial"/>
              </w:rPr>
              <w:t xml:space="preserve"> i</w:t>
            </w:r>
            <w:r>
              <w:rPr>
                <w:color w:val="#FFFFFF"/>
                <w:sz w:val="20"/>
                <w:lang w:val="da-DK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 samfundets </w:t>
            </w:r>
            <w:r>
              <w:rPr>
                <w:color w:val="#FFFFFF"/>
                <w:sz w:val="20"/>
                <w:lang w:val="da-DK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interesse</w:t>
            </w:r>
          </w:p>
          <w:p>
            <w:pPr>
              <w:ind w:right="144" w:left="576" w:firstLine="-504"/>
              <w:spacing w:before="72" w:after="180" w:line="302" w:lineRule="auto"/>
              <w:jc w:val="left"/>
              <w:tabs>
                <w:tab w:val="clear" w:pos="504"/>
                <w:tab w:val="decimal" w:pos="576"/>
              </w:tabs>
              <w:numPr>
                <w:ilvl w:val="0"/>
                <w:numId w:val="3"/>
              </w:numPr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FFFFF"/>
                <w:sz w:val="20"/>
                <w:lang w:val="da-DK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Der er en legitim interesse </w:t>
            </w:r>
            <w:r>
              <w:rPr>
                <w:color w:val="#FFFFFF"/>
                <w:sz w:val="20"/>
                <w:lang w:val="da-DK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hos virksomheden</w:t>
            </w:r>
          </w:p>
        </w:tc>
      </w:tr>
    </w:tbl>
    <w:sectPr>
      <w:pgSz w:w="10358" w:h="8112" w:orient="landscape"/>
      <w:type w:val="continuous"/>
      <w:textDirection w:val="lrTb"/>
      <w:cols w:sep="0" w:num="3" w:space="0" w:equalWidth="0">
        <w:col w:w="2956" w:space="350"/>
        <w:col w:w="2956" w:space="350"/>
        <w:col w:w="2956" w:space="0"/>
      </w:cols>
      <w:pgMar w:bottom="59" w:top="404" w:right="228" w:left="50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FFFFFF"/>
        <w:sz w:val="20"/>
        <w:shd w:val="solid" w:color="#FE0000" w:fill="#FE0000"/>
        <w:lang w:val="da-DK"/>
        <w:spacing w:val="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FFFFFF"/>
        <w:sz w:val="20"/>
        <w:shd w:val="solid" w:color="#00AC4E" w:fill="#00AC4E"/>
        <w:lang w:val="da-DK"/>
        <w:spacing w:val="-4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