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7CB40" w14:textId="77777777" w:rsidR="00D17C92" w:rsidRDefault="002C7032"/>
    <w:p w14:paraId="412D3C01" w14:textId="77777777" w:rsidR="008F5033" w:rsidRDefault="008F5033"/>
    <w:p w14:paraId="7F63CB00" w14:textId="5E3F487D" w:rsidR="008F5033" w:rsidRDefault="008F5033">
      <w:r>
        <w:t xml:space="preserve">I datasættet </w:t>
      </w:r>
      <w:hyperlink r:id="rId5" w:history="1">
        <w:r w:rsidRPr="008F5033">
          <w:rPr>
            <w:rStyle w:val="Llink"/>
          </w:rPr>
          <w:t>https://www.dropbox.com/s/weg3l1dsu80002x/US afkast md.xls?dl=1</w:t>
        </w:r>
      </w:hyperlink>
      <w:r>
        <w:t xml:space="preserve"> findes månedlige aktieafkast i %</w:t>
      </w:r>
      <w:r w:rsidR="00404844">
        <w:t>,</w:t>
      </w:r>
      <w:r>
        <w:t xml:space="preserve"> fra 5 store amerikanske virksomheder siden år 2000</w:t>
      </w:r>
      <w:r w:rsidR="00D47688">
        <w:t>. Virksomhede</w:t>
      </w:r>
      <w:r w:rsidR="004A664E">
        <w:t xml:space="preserve">rne </w:t>
      </w:r>
      <w:r w:rsidR="00D47688">
        <w:t>er</w:t>
      </w:r>
      <w:r>
        <w:t xml:space="preserve"> </w:t>
      </w:r>
      <w:r w:rsidRPr="008F5033">
        <w:t>Coca Cola</w:t>
      </w:r>
      <w:r w:rsidR="00D47688">
        <w:t xml:space="preserve">, </w:t>
      </w:r>
      <w:r w:rsidRPr="008F5033">
        <w:t>Bank of America</w:t>
      </w:r>
      <w:r w:rsidR="00D47688">
        <w:t xml:space="preserve">, </w:t>
      </w:r>
      <w:r w:rsidRPr="008F5033">
        <w:t>JP Morgan Chase</w:t>
      </w:r>
      <w:r w:rsidR="00D47688">
        <w:t xml:space="preserve">, </w:t>
      </w:r>
      <w:r w:rsidRPr="008F5033">
        <w:t>Microsoft</w:t>
      </w:r>
      <w:r w:rsidR="00D47688">
        <w:t xml:space="preserve"> og </w:t>
      </w:r>
      <w:r w:rsidRPr="008F5033">
        <w:t>Kellogs</w:t>
      </w:r>
      <w:r w:rsidR="00D47688">
        <w:t xml:space="preserve"> den sidste variabel </w:t>
      </w:r>
      <w:r w:rsidR="00D47688" w:rsidRPr="008F5033">
        <w:t>US portefølje</w:t>
      </w:r>
      <w:r w:rsidR="00D47688">
        <w:t xml:space="preserve"> er en portefølje bestående at 20% af hver af disse 5 aktier. Vi forudsætter at stikprøven er repræsentativ for populationen.</w:t>
      </w:r>
      <w:r w:rsidR="00F529E1">
        <w:t xml:space="preserve"> Angiv</w:t>
      </w:r>
      <w:r w:rsidR="00367DF1">
        <w:t xml:space="preserve"> korte præcise svar, angiv hypoteser, p-værdier teknisk og ikke-teknisk konklusion</w:t>
      </w:r>
      <w:r w:rsidR="00F529E1">
        <w:t xml:space="preserve"> hvor det er relevant.</w:t>
      </w:r>
    </w:p>
    <w:p w14:paraId="326FBAA2" w14:textId="77777777" w:rsidR="00D47688" w:rsidRDefault="00D47688"/>
    <w:p w14:paraId="0357A79B" w14:textId="5DFA821F" w:rsidR="00D47688" w:rsidRDefault="00D47688" w:rsidP="00367DF1">
      <w:pPr>
        <w:pStyle w:val="Listeafsnit"/>
        <w:numPr>
          <w:ilvl w:val="0"/>
          <w:numId w:val="1"/>
        </w:numPr>
      </w:pPr>
      <w:r>
        <w:t xml:space="preserve">Angiv 95% konfidensintervallet for middelværdien for </w:t>
      </w:r>
      <w:r w:rsidR="00BE561D" w:rsidRPr="008F5033">
        <w:t>Bank of America</w:t>
      </w:r>
      <w:r w:rsidR="00BE561D">
        <w:t xml:space="preserve"> </w:t>
      </w:r>
      <w:r>
        <w:t>og for US porteføljen.</w:t>
      </w:r>
    </w:p>
    <w:p w14:paraId="62FE6C1A" w14:textId="43DC1983" w:rsidR="002E0A86" w:rsidRPr="00216BF3" w:rsidRDefault="002E0A86" w:rsidP="002E0A86">
      <w:pPr>
        <w:rPr>
          <w:b/>
        </w:rPr>
      </w:pPr>
      <w:r w:rsidRPr="00216BF3">
        <w:rPr>
          <w:b/>
        </w:rPr>
        <w:t>BOA</w:t>
      </w:r>
    </w:p>
    <w:p w14:paraId="71C23E47" w14:textId="77777777" w:rsidR="002E0A86" w:rsidRDefault="002E0A86" w:rsidP="002E0A86"/>
    <w:tbl>
      <w:tblPr>
        <w:tblW w:w="6640" w:type="dxa"/>
        <w:tblCellMar>
          <w:left w:w="70" w:type="dxa"/>
          <w:right w:w="70" w:type="dxa"/>
        </w:tblCellMar>
        <w:tblLook w:val="04A0" w:firstRow="1" w:lastRow="0" w:firstColumn="1" w:lastColumn="0" w:noHBand="0" w:noVBand="1"/>
      </w:tblPr>
      <w:tblGrid>
        <w:gridCol w:w="4500"/>
        <w:gridCol w:w="2140"/>
      </w:tblGrid>
      <w:tr w:rsidR="00830AA5" w:rsidRPr="00830AA5" w14:paraId="5F149574" w14:textId="77777777" w:rsidTr="00830AA5">
        <w:trPr>
          <w:trHeight w:val="260"/>
        </w:trPr>
        <w:tc>
          <w:tcPr>
            <w:tcW w:w="4500" w:type="dxa"/>
            <w:tcBorders>
              <w:top w:val="nil"/>
              <w:left w:val="nil"/>
              <w:bottom w:val="nil"/>
              <w:right w:val="nil"/>
            </w:tcBorders>
            <w:shd w:val="clear" w:color="000000" w:fill="F2F2F2"/>
            <w:noWrap/>
            <w:vAlign w:val="bottom"/>
            <w:hideMark/>
          </w:tcPr>
          <w:p w14:paraId="4FFA2757" w14:textId="77777777" w:rsidR="00830AA5" w:rsidRPr="00830AA5" w:rsidRDefault="00830AA5" w:rsidP="00830AA5">
            <w:pPr>
              <w:rPr>
                <w:rFonts w:ascii="Arial" w:eastAsia="Times New Roman" w:hAnsi="Arial" w:cs="Arial"/>
                <w:sz w:val="20"/>
                <w:szCs w:val="20"/>
              </w:rPr>
            </w:pPr>
            <w:r w:rsidRPr="00830AA5">
              <w:rPr>
                <w:rFonts w:ascii="Arial" w:eastAsia="Times New Roman" w:hAnsi="Arial" w:cs="Arial"/>
                <w:sz w:val="20"/>
                <w:szCs w:val="20"/>
              </w:rPr>
              <w:t>Øvre grænse 95% KI middelværdien</w:t>
            </w:r>
          </w:p>
        </w:tc>
        <w:tc>
          <w:tcPr>
            <w:tcW w:w="2140" w:type="dxa"/>
            <w:tcBorders>
              <w:top w:val="nil"/>
              <w:left w:val="nil"/>
              <w:bottom w:val="nil"/>
              <w:right w:val="nil"/>
            </w:tcBorders>
            <w:shd w:val="clear" w:color="000000" w:fill="F2F2F2"/>
            <w:noWrap/>
            <w:vAlign w:val="bottom"/>
            <w:hideMark/>
          </w:tcPr>
          <w:p w14:paraId="4AC412DD" w14:textId="77777777" w:rsidR="00830AA5" w:rsidRPr="00830AA5" w:rsidRDefault="00830AA5" w:rsidP="00830AA5">
            <w:pPr>
              <w:jc w:val="right"/>
              <w:rPr>
                <w:rFonts w:ascii="Arial" w:eastAsia="Times New Roman" w:hAnsi="Arial" w:cs="Arial"/>
                <w:sz w:val="20"/>
                <w:szCs w:val="20"/>
              </w:rPr>
            </w:pPr>
            <w:r w:rsidRPr="00830AA5">
              <w:rPr>
                <w:rFonts w:ascii="Arial" w:eastAsia="Times New Roman" w:hAnsi="Arial" w:cs="Arial"/>
                <w:sz w:val="20"/>
                <w:szCs w:val="20"/>
              </w:rPr>
              <w:t>2.63</w:t>
            </w:r>
          </w:p>
        </w:tc>
      </w:tr>
      <w:tr w:rsidR="00830AA5" w:rsidRPr="00830AA5" w14:paraId="4A859A8A" w14:textId="77777777" w:rsidTr="00830AA5">
        <w:trPr>
          <w:trHeight w:val="260"/>
        </w:trPr>
        <w:tc>
          <w:tcPr>
            <w:tcW w:w="4500" w:type="dxa"/>
            <w:tcBorders>
              <w:top w:val="nil"/>
              <w:left w:val="nil"/>
              <w:bottom w:val="nil"/>
              <w:right w:val="nil"/>
            </w:tcBorders>
            <w:shd w:val="clear" w:color="000000" w:fill="F2F2F2"/>
            <w:noWrap/>
            <w:vAlign w:val="bottom"/>
            <w:hideMark/>
          </w:tcPr>
          <w:p w14:paraId="33B675EF" w14:textId="77777777" w:rsidR="00830AA5" w:rsidRPr="00830AA5" w:rsidRDefault="00830AA5" w:rsidP="00830AA5">
            <w:pPr>
              <w:rPr>
                <w:rFonts w:ascii="Arial" w:eastAsia="Times New Roman" w:hAnsi="Arial" w:cs="Arial"/>
                <w:sz w:val="20"/>
                <w:szCs w:val="20"/>
              </w:rPr>
            </w:pPr>
            <w:r w:rsidRPr="00830AA5">
              <w:rPr>
                <w:rFonts w:ascii="Arial" w:eastAsia="Times New Roman" w:hAnsi="Arial" w:cs="Arial"/>
                <w:sz w:val="20"/>
                <w:szCs w:val="20"/>
              </w:rPr>
              <w:t>Nedre grænse 95% KI middelværdien</w:t>
            </w:r>
          </w:p>
        </w:tc>
        <w:tc>
          <w:tcPr>
            <w:tcW w:w="2140" w:type="dxa"/>
            <w:tcBorders>
              <w:top w:val="nil"/>
              <w:left w:val="nil"/>
              <w:bottom w:val="nil"/>
              <w:right w:val="nil"/>
            </w:tcBorders>
            <w:shd w:val="clear" w:color="000000" w:fill="F2F2F2"/>
            <w:noWrap/>
            <w:vAlign w:val="bottom"/>
            <w:hideMark/>
          </w:tcPr>
          <w:p w14:paraId="79D70FC9" w14:textId="77777777" w:rsidR="00830AA5" w:rsidRPr="00830AA5" w:rsidRDefault="00830AA5" w:rsidP="00830AA5">
            <w:pPr>
              <w:jc w:val="right"/>
              <w:rPr>
                <w:rFonts w:ascii="Arial" w:eastAsia="Times New Roman" w:hAnsi="Arial" w:cs="Arial"/>
                <w:sz w:val="20"/>
                <w:szCs w:val="20"/>
              </w:rPr>
            </w:pPr>
            <w:r w:rsidRPr="00830AA5">
              <w:rPr>
                <w:rFonts w:ascii="Arial" w:eastAsia="Times New Roman" w:hAnsi="Arial" w:cs="Arial"/>
                <w:sz w:val="20"/>
                <w:szCs w:val="20"/>
              </w:rPr>
              <w:t>-0.68</w:t>
            </w:r>
          </w:p>
        </w:tc>
      </w:tr>
    </w:tbl>
    <w:p w14:paraId="3D17137B" w14:textId="77777777" w:rsidR="002E0A86" w:rsidRDefault="002E0A86" w:rsidP="002E0A86"/>
    <w:p w14:paraId="0286782D" w14:textId="54D32D1D" w:rsidR="00830AA5" w:rsidRDefault="002E0A86" w:rsidP="002E0A86">
      <w:r>
        <w:t>Vi kan med 95% sikkerhed sige at middelværdien i populationen ligger mellem -0.68% og 2.63%</w:t>
      </w:r>
    </w:p>
    <w:p w14:paraId="54C5951D" w14:textId="77777777" w:rsidR="00D47688" w:rsidRDefault="00D47688"/>
    <w:p w14:paraId="33ABA156" w14:textId="7A737B06" w:rsidR="00216BF3" w:rsidRPr="00216BF3" w:rsidRDefault="00216BF3">
      <w:pPr>
        <w:rPr>
          <w:b/>
        </w:rPr>
      </w:pPr>
      <w:r w:rsidRPr="00216BF3">
        <w:rPr>
          <w:b/>
        </w:rPr>
        <w:t>Porteføljen</w:t>
      </w:r>
    </w:p>
    <w:p w14:paraId="29F6C1BF" w14:textId="77777777" w:rsidR="00216BF3" w:rsidRDefault="00216BF3"/>
    <w:tbl>
      <w:tblPr>
        <w:tblW w:w="6640" w:type="dxa"/>
        <w:tblCellMar>
          <w:left w:w="70" w:type="dxa"/>
          <w:right w:w="70" w:type="dxa"/>
        </w:tblCellMar>
        <w:tblLook w:val="04A0" w:firstRow="1" w:lastRow="0" w:firstColumn="1" w:lastColumn="0" w:noHBand="0" w:noVBand="1"/>
      </w:tblPr>
      <w:tblGrid>
        <w:gridCol w:w="4500"/>
        <w:gridCol w:w="2140"/>
      </w:tblGrid>
      <w:tr w:rsidR="00216BF3" w14:paraId="6A086019" w14:textId="77777777" w:rsidTr="00216BF3">
        <w:trPr>
          <w:trHeight w:val="260"/>
        </w:trPr>
        <w:tc>
          <w:tcPr>
            <w:tcW w:w="4500" w:type="dxa"/>
            <w:tcBorders>
              <w:top w:val="nil"/>
              <w:left w:val="nil"/>
              <w:bottom w:val="nil"/>
              <w:right w:val="nil"/>
            </w:tcBorders>
            <w:shd w:val="clear" w:color="000000" w:fill="F2F2F2"/>
            <w:noWrap/>
            <w:vAlign w:val="bottom"/>
            <w:hideMark/>
          </w:tcPr>
          <w:p w14:paraId="4438F0DB" w14:textId="77777777" w:rsidR="00216BF3" w:rsidRDefault="00216BF3">
            <w:pPr>
              <w:rPr>
                <w:rFonts w:ascii="Arial" w:eastAsia="Times New Roman" w:hAnsi="Arial" w:cs="Arial"/>
                <w:sz w:val="20"/>
                <w:szCs w:val="20"/>
              </w:rPr>
            </w:pPr>
            <w:r>
              <w:rPr>
                <w:rFonts w:ascii="Arial" w:eastAsia="Times New Roman" w:hAnsi="Arial" w:cs="Arial"/>
                <w:sz w:val="20"/>
                <w:szCs w:val="20"/>
              </w:rPr>
              <w:t>Øvre grænse 95% KI middelværdien</w:t>
            </w:r>
          </w:p>
        </w:tc>
        <w:tc>
          <w:tcPr>
            <w:tcW w:w="2140" w:type="dxa"/>
            <w:tcBorders>
              <w:top w:val="nil"/>
              <w:left w:val="nil"/>
              <w:bottom w:val="nil"/>
              <w:right w:val="nil"/>
            </w:tcBorders>
            <w:shd w:val="clear" w:color="000000" w:fill="F2F2F2"/>
            <w:noWrap/>
            <w:vAlign w:val="bottom"/>
            <w:hideMark/>
          </w:tcPr>
          <w:p w14:paraId="577CCE6F" w14:textId="77777777" w:rsidR="00216BF3" w:rsidRDefault="00216BF3">
            <w:pPr>
              <w:jc w:val="right"/>
              <w:rPr>
                <w:rFonts w:ascii="Arial" w:eastAsia="Times New Roman" w:hAnsi="Arial" w:cs="Arial"/>
                <w:sz w:val="20"/>
                <w:szCs w:val="20"/>
              </w:rPr>
            </w:pPr>
            <w:r>
              <w:rPr>
                <w:rFonts w:ascii="Arial" w:eastAsia="Times New Roman" w:hAnsi="Arial" w:cs="Arial"/>
                <w:sz w:val="20"/>
                <w:szCs w:val="20"/>
              </w:rPr>
              <w:t>1.56</w:t>
            </w:r>
          </w:p>
        </w:tc>
      </w:tr>
      <w:tr w:rsidR="00216BF3" w14:paraId="7E97EC22" w14:textId="77777777" w:rsidTr="00216BF3">
        <w:trPr>
          <w:trHeight w:val="260"/>
        </w:trPr>
        <w:tc>
          <w:tcPr>
            <w:tcW w:w="4500" w:type="dxa"/>
            <w:tcBorders>
              <w:top w:val="nil"/>
              <w:left w:val="nil"/>
              <w:bottom w:val="nil"/>
              <w:right w:val="nil"/>
            </w:tcBorders>
            <w:shd w:val="clear" w:color="000000" w:fill="F2F2F2"/>
            <w:noWrap/>
            <w:vAlign w:val="bottom"/>
            <w:hideMark/>
          </w:tcPr>
          <w:p w14:paraId="5E5B8EE0" w14:textId="77777777" w:rsidR="00216BF3" w:rsidRDefault="00216BF3">
            <w:pPr>
              <w:rPr>
                <w:rFonts w:ascii="Arial" w:eastAsia="Times New Roman" w:hAnsi="Arial" w:cs="Arial"/>
                <w:sz w:val="20"/>
                <w:szCs w:val="20"/>
              </w:rPr>
            </w:pPr>
            <w:r>
              <w:rPr>
                <w:rFonts w:ascii="Arial" w:eastAsia="Times New Roman" w:hAnsi="Arial" w:cs="Arial"/>
                <w:sz w:val="20"/>
                <w:szCs w:val="20"/>
              </w:rPr>
              <w:t>Nedre grænse 95% KI middelværdien</w:t>
            </w:r>
          </w:p>
        </w:tc>
        <w:tc>
          <w:tcPr>
            <w:tcW w:w="2140" w:type="dxa"/>
            <w:tcBorders>
              <w:top w:val="nil"/>
              <w:left w:val="nil"/>
              <w:bottom w:val="nil"/>
              <w:right w:val="nil"/>
            </w:tcBorders>
            <w:shd w:val="clear" w:color="000000" w:fill="F2F2F2"/>
            <w:noWrap/>
            <w:vAlign w:val="bottom"/>
            <w:hideMark/>
          </w:tcPr>
          <w:p w14:paraId="79850183" w14:textId="77777777" w:rsidR="00216BF3" w:rsidRDefault="00216BF3">
            <w:pPr>
              <w:jc w:val="right"/>
              <w:rPr>
                <w:rFonts w:ascii="Arial" w:eastAsia="Times New Roman" w:hAnsi="Arial" w:cs="Arial"/>
                <w:sz w:val="20"/>
                <w:szCs w:val="20"/>
              </w:rPr>
            </w:pPr>
            <w:r>
              <w:rPr>
                <w:rFonts w:ascii="Arial" w:eastAsia="Times New Roman" w:hAnsi="Arial" w:cs="Arial"/>
                <w:sz w:val="20"/>
                <w:szCs w:val="20"/>
              </w:rPr>
              <w:t>0.06</w:t>
            </w:r>
          </w:p>
        </w:tc>
      </w:tr>
    </w:tbl>
    <w:p w14:paraId="6467A0FF" w14:textId="77777777" w:rsidR="00216BF3" w:rsidRDefault="00216BF3"/>
    <w:p w14:paraId="29EC2C2E" w14:textId="1696DBF1" w:rsidR="00216BF3" w:rsidRDefault="00216BF3" w:rsidP="00216BF3">
      <w:r>
        <w:t>Vi kan med 95% sikkerhed sige at middelværdien i</w:t>
      </w:r>
      <w:r>
        <w:t xml:space="preserve"> populationen ligger mellem 0.06</w:t>
      </w:r>
      <w:r>
        <w:t>%</w:t>
      </w:r>
      <w:r>
        <w:t xml:space="preserve"> og 1.56</w:t>
      </w:r>
      <w:r>
        <w:t>%</w:t>
      </w:r>
    </w:p>
    <w:p w14:paraId="3B438FB0" w14:textId="77777777" w:rsidR="00216BF3" w:rsidRDefault="00216BF3"/>
    <w:p w14:paraId="5A592BEB" w14:textId="77777777" w:rsidR="00216BF3" w:rsidRDefault="00216BF3"/>
    <w:p w14:paraId="3AF64F07" w14:textId="5C5E7AC1" w:rsidR="00D47688" w:rsidRDefault="00D47688" w:rsidP="00367DF1">
      <w:pPr>
        <w:pStyle w:val="Listeafsnit"/>
        <w:numPr>
          <w:ilvl w:val="0"/>
          <w:numId w:val="1"/>
        </w:numPr>
      </w:pPr>
      <w:r>
        <w:t xml:space="preserve">Angiv 95% konfidensintervallet for standardafvigelsen for </w:t>
      </w:r>
      <w:r w:rsidR="007E2B00" w:rsidRPr="008F5033">
        <w:t>Bank of America</w:t>
      </w:r>
      <w:r w:rsidR="007E2B00">
        <w:t xml:space="preserve"> </w:t>
      </w:r>
      <w:r>
        <w:t>og for US porteføljen.</w:t>
      </w:r>
    </w:p>
    <w:p w14:paraId="5190F7EC" w14:textId="451FDF9B" w:rsidR="002E0A86" w:rsidRPr="00216BF3" w:rsidRDefault="002E0A86" w:rsidP="002E0A86">
      <w:pPr>
        <w:rPr>
          <w:b/>
        </w:rPr>
      </w:pPr>
      <w:r w:rsidRPr="00216BF3">
        <w:rPr>
          <w:b/>
        </w:rPr>
        <w:t>BOA</w:t>
      </w:r>
    </w:p>
    <w:p w14:paraId="63DD8ABA" w14:textId="77777777" w:rsidR="002E0A86" w:rsidRDefault="002E0A86" w:rsidP="002E0A86"/>
    <w:tbl>
      <w:tblPr>
        <w:tblW w:w="6640" w:type="dxa"/>
        <w:tblCellMar>
          <w:left w:w="70" w:type="dxa"/>
          <w:right w:w="70" w:type="dxa"/>
        </w:tblCellMar>
        <w:tblLook w:val="04A0" w:firstRow="1" w:lastRow="0" w:firstColumn="1" w:lastColumn="0" w:noHBand="0" w:noVBand="1"/>
      </w:tblPr>
      <w:tblGrid>
        <w:gridCol w:w="4500"/>
        <w:gridCol w:w="2140"/>
      </w:tblGrid>
      <w:tr w:rsidR="002E0A86" w:rsidRPr="002E0A86" w14:paraId="2A490F09" w14:textId="77777777" w:rsidTr="002E0A86">
        <w:trPr>
          <w:trHeight w:val="260"/>
        </w:trPr>
        <w:tc>
          <w:tcPr>
            <w:tcW w:w="4500" w:type="dxa"/>
            <w:tcBorders>
              <w:top w:val="nil"/>
              <w:left w:val="nil"/>
              <w:bottom w:val="nil"/>
              <w:right w:val="nil"/>
            </w:tcBorders>
            <w:shd w:val="clear" w:color="000000" w:fill="F2F2F2"/>
            <w:noWrap/>
            <w:vAlign w:val="bottom"/>
            <w:hideMark/>
          </w:tcPr>
          <w:p w14:paraId="1E8F9882"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Øvre grænse 95% KI standard afvigelse</w:t>
            </w:r>
          </w:p>
        </w:tc>
        <w:tc>
          <w:tcPr>
            <w:tcW w:w="2140" w:type="dxa"/>
            <w:tcBorders>
              <w:top w:val="nil"/>
              <w:left w:val="nil"/>
              <w:bottom w:val="nil"/>
              <w:right w:val="nil"/>
            </w:tcBorders>
            <w:shd w:val="clear" w:color="000000" w:fill="F2F2F2"/>
            <w:noWrap/>
            <w:vAlign w:val="bottom"/>
            <w:hideMark/>
          </w:tcPr>
          <w:p w14:paraId="05DA7F0F" w14:textId="77777777" w:rsidR="002E0A86" w:rsidRPr="002E0A86" w:rsidRDefault="002E0A86" w:rsidP="002E0A86">
            <w:pPr>
              <w:jc w:val="right"/>
              <w:rPr>
                <w:rFonts w:ascii="Arial" w:eastAsia="Times New Roman" w:hAnsi="Arial" w:cs="Arial"/>
                <w:sz w:val="20"/>
                <w:szCs w:val="20"/>
              </w:rPr>
            </w:pPr>
            <w:r w:rsidRPr="002E0A86">
              <w:rPr>
                <w:rFonts w:ascii="Arial" w:eastAsia="Times New Roman" w:hAnsi="Arial" w:cs="Arial"/>
                <w:sz w:val="20"/>
                <w:szCs w:val="20"/>
              </w:rPr>
              <w:t>13.31</w:t>
            </w:r>
          </w:p>
        </w:tc>
      </w:tr>
      <w:tr w:rsidR="002E0A86" w:rsidRPr="002E0A86" w14:paraId="41A5FE93" w14:textId="77777777" w:rsidTr="002E0A86">
        <w:trPr>
          <w:trHeight w:val="260"/>
        </w:trPr>
        <w:tc>
          <w:tcPr>
            <w:tcW w:w="4500" w:type="dxa"/>
            <w:tcBorders>
              <w:top w:val="nil"/>
              <w:left w:val="nil"/>
              <w:bottom w:val="nil"/>
              <w:right w:val="nil"/>
            </w:tcBorders>
            <w:shd w:val="clear" w:color="000000" w:fill="F2F2F2"/>
            <w:noWrap/>
            <w:vAlign w:val="bottom"/>
            <w:hideMark/>
          </w:tcPr>
          <w:p w14:paraId="4FD282AB"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Nedre grænse 95% KI standard afvigelse</w:t>
            </w:r>
          </w:p>
        </w:tc>
        <w:tc>
          <w:tcPr>
            <w:tcW w:w="2140" w:type="dxa"/>
            <w:tcBorders>
              <w:top w:val="nil"/>
              <w:left w:val="nil"/>
              <w:bottom w:val="nil"/>
              <w:right w:val="nil"/>
            </w:tcBorders>
            <w:shd w:val="clear" w:color="000000" w:fill="F2F2F2"/>
            <w:noWrap/>
            <w:vAlign w:val="bottom"/>
            <w:hideMark/>
          </w:tcPr>
          <w:p w14:paraId="59EBAF03" w14:textId="77777777" w:rsidR="002E0A86" w:rsidRPr="002E0A86" w:rsidRDefault="002E0A86" w:rsidP="002E0A86">
            <w:pPr>
              <w:jc w:val="right"/>
              <w:rPr>
                <w:rFonts w:ascii="Arial" w:eastAsia="Times New Roman" w:hAnsi="Arial" w:cs="Arial"/>
                <w:sz w:val="20"/>
                <w:szCs w:val="20"/>
              </w:rPr>
            </w:pPr>
            <w:r w:rsidRPr="002E0A86">
              <w:rPr>
                <w:rFonts w:ascii="Arial" w:eastAsia="Times New Roman" w:hAnsi="Arial" w:cs="Arial"/>
                <w:sz w:val="20"/>
                <w:szCs w:val="20"/>
              </w:rPr>
              <w:t>10.96</w:t>
            </w:r>
          </w:p>
        </w:tc>
      </w:tr>
    </w:tbl>
    <w:p w14:paraId="5CA1A25B" w14:textId="77777777" w:rsidR="002E0A86" w:rsidRDefault="002E0A86" w:rsidP="002E0A86"/>
    <w:p w14:paraId="3372AE2E" w14:textId="69515A89" w:rsidR="002E0A86" w:rsidRDefault="002E0A86" w:rsidP="002E0A86">
      <w:r>
        <w:t xml:space="preserve">Vi kan med 95% sikkerhed sige at </w:t>
      </w:r>
      <w:r>
        <w:t>standard afvigelsen</w:t>
      </w:r>
      <w:r>
        <w:t xml:space="preserve"> i populationen ligger mellem </w:t>
      </w:r>
      <w:r>
        <w:t>10.96% og 13.31%</w:t>
      </w:r>
    </w:p>
    <w:p w14:paraId="18242A3E" w14:textId="77777777" w:rsidR="002E0A86" w:rsidRDefault="002E0A86" w:rsidP="002E0A86"/>
    <w:p w14:paraId="5C0467E2" w14:textId="77777777" w:rsidR="00216BF3" w:rsidRPr="00216BF3" w:rsidRDefault="00216BF3" w:rsidP="00216BF3">
      <w:pPr>
        <w:rPr>
          <w:b/>
        </w:rPr>
      </w:pPr>
      <w:r w:rsidRPr="00216BF3">
        <w:rPr>
          <w:b/>
        </w:rPr>
        <w:t>Porteføljen</w:t>
      </w:r>
    </w:p>
    <w:p w14:paraId="3D552E2E" w14:textId="77777777" w:rsidR="00216BF3" w:rsidRDefault="00216BF3" w:rsidP="002E0A86"/>
    <w:tbl>
      <w:tblPr>
        <w:tblW w:w="6640" w:type="dxa"/>
        <w:tblCellMar>
          <w:left w:w="70" w:type="dxa"/>
          <w:right w:w="70" w:type="dxa"/>
        </w:tblCellMar>
        <w:tblLook w:val="04A0" w:firstRow="1" w:lastRow="0" w:firstColumn="1" w:lastColumn="0" w:noHBand="0" w:noVBand="1"/>
      </w:tblPr>
      <w:tblGrid>
        <w:gridCol w:w="4500"/>
        <w:gridCol w:w="2140"/>
      </w:tblGrid>
      <w:tr w:rsidR="00216BF3" w14:paraId="12141F14" w14:textId="77777777" w:rsidTr="00216BF3">
        <w:trPr>
          <w:trHeight w:val="260"/>
        </w:trPr>
        <w:tc>
          <w:tcPr>
            <w:tcW w:w="4500" w:type="dxa"/>
            <w:tcBorders>
              <w:top w:val="nil"/>
              <w:left w:val="nil"/>
              <w:bottom w:val="nil"/>
              <w:right w:val="nil"/>
            </w:tcBorders>
            <w:shd w:val="clear" w:color="000000" w:fill="F2F2F2"/>
            <w:noWrap/>
            <w:vAlign w:val="bottom"/>
            <w:hideMark/>
          </w:tcPr>
          <w:p w14:paraId="1FC80249" w14:textId="77777777" w:rsidR="00216BF3" w:rsidRDefault="00216BF3">
            <w:pPr>
              <w:rPr>
                <w:rFonts w:ascii="Arial" w:eastAsia="Times New Roman" w:hAnsi="Arial" w:cs="Arial"/>
                <w:sz w:val="20"/>
                <w:szCs w:val="20"/>
              </w:rPr>
            </w:pPr>
            <w:r>
              <w:rPr>
                <w:rFonts w:ascii="Arial" w:eastAsia="Times New Roman" w:hAnsi="Arial" w:cs="Arial"/>
                <w:sz w:val="20"/>
                <w:szCs w:val="20"/>
              </w:rPr>
              <w:t>Øvre grænse 95% KI standard afvigelse</w:t>
            </w:r>
          </w:p>
        </w:tc>
        <w:tc>
          <w:tcPr>
            <w:tcW w:w="2140" w:type="dxa"/>
            <w:tcBorders>
              <w:top w:val="nil"/>
              <w:left w:val="nil"/>
              <w:bottom w:val="nil"/>
              <w:right w:val="nil"/>
            </w:tcBorders>
            <w:shd w:val="clear" w:color="000000" w:fill="F2F2F2"/>
            <w:noWrap/>
            <w:vAlign w:val="bottom"/>
            <w:hideMark/>
          </w:tcPr>
          <w:p w14:paraId="570C688F" w14:textId="77777777" w:rsidR="00216BF3" w:rsidRDefault="00216BF3">
            <w:pPr>
              <w:jc w:val="right"/>
              <w:rPr>
                <w:rFonts w:ascii="Arial" w:eastAsia="Times New Roman" w:hAnsi="Arial" w:cs="Arial"/>
                <w:sz w:val="20"/>
                <w:szCs w:val="20"/>
              </w:rPr>
            </w:pPr>
            <w:r>
              <w:rPr>
                <w:rFonts w:ascii="Arial" w:eastAsia="Times New Roman" w:hAnsi="Arial" w:cs="Arial"/>
                <w:sz w:val="20"/>
                <w:szCs w:val="20"/>
              </w:rPr>
              <w:t>6.03</w:t>
            </w:r>
          </w:p>
        </w:tc>
      </w:tr>
      <w:tr w:rsidR="00216BF3" w14:paraId="793543E8" w14:textId="77777777" w:rsidTr="00216BF3">
        <w:trPr>
          <w:trHeight w:val="260"/>
        </w:trPr>
        <w:tc>
          <w:tcPr>
            <w:tcW w:w="4500" w:type="dxa"/>
            <w:tcBorders>
              <w:top w:val="nil"/>
              <w:left w:val="nil"/>
              <w:bottom w:val="nil"/>
              <w:right w:val="nil"/>
            </w:tcBorders>
            <w:shd w:val="clear" w:color="000000" w:fill="F2F2F2"/>
            <w:noWrap/>
            <w:vAlign w:val="bottom"/>
            <w:hideMark/>
          </w:tcPr>
          <w:p w14:paraId="28F8EFAD" w14:textId="77777777" w:rsidR="00216BF3" w:rsidRDefault="00216BF3">
            <w:pPr>
              <w:rPr>
                <w:rFonts w:ascii="Arial" w:eastAsia="Times New Roman" w:hAnsi="Arial" w:cs="Arial"/>
                <w:sz w:val="20"/>
                <w:szCs w:val="20"/>
              </w:rPr>
            </w:pPr>
            <w:r>
              <w:rPr>
                <w:rFonts w:ascii="Arial" w:eastAsia="Times New Roman" w:hAnsi="Arial" w:cs="Arial"/>
                <w:sz w:val="20"/>
                <w:szCs w:val="20"/>
              </w:rPr>
              <w:t>Nedre grænse 95% KI standard afvigelse</w:t>
            </w:r>
          </w:p>
        </w:tc>
        <w:tc>
          <w:tcPr>
            <w:tcW w:w="2140" w:type="dxa"/>
            <w:tcBorders>
              <w:top w:val="nil"/>
              <w:left w:val="nil"/>
              <w:bottom w:val="nil"/>
              <w:right w:val="nil"/>
            </w:tcBorders>
            <w:shd w:val="clear" w:color="000000" w:fill="F2F2F2"/>
            <w:noWrap/>
            <w:vAlign w:val="bottom"/>
            <w:hideMark/>
          </w:tcPr>
          <w:p w14:paraId="710F762B" w14:textId="77777777" w:rsidR="00216BF3" w:rsidRDefault="00216BF3">
            <w:pPr>
              <w:jc w:val="right"/>
              <w:rPr>
                <w:rFonts w:ascii="Arial" w:eastAsia="Times New Roman" w:hAnsi="Arial" w:cs="Arial"/>
                <w:sz w:val="20"/>
                <w:szCs w:val="20"/>
              </w:rPr>
            </w:pPr>
            <w:r>
              <w:rPr>
                <w:rFonts w:ascii="Arial" w:eastAsia="Times New Roman" w:hAnsi="Arial" w:cs="Arial"/>
                <w:sz w:val="20"/>
                <w:szCs w:val="20"/>
              </w:rPr>
              <w:t>4.96</w:t>
            </w:r>
          </w:p>
        </w:tc>
      </w:tr>
    </w:tbl>
    <w:p w14:paraId="4431F972" w14:textId="77777777" w:rsidR="00216BF3" w:rsidRDefault="00216BF3" w:rsidP="002E0A86"/>
    <w:p w14:paraId="3A706CE1" w14:textId="0439052F" w:rsidR="00216BF3" w:rsidRDefault="00216BF3" w:rsidP="00216BF3">
      <w:r>
        <w:t xml:space="preserve">Vi kan med 95% sikkerhed sige at standard afvigelsen i populationen ligger mellem </w:t>
      </w:r>
      <w:r>
        <w:t>4</w:t>
      </w:r>
      <w:r>
        <w:t xml:space="preserve">.96% og </w:t>
      </w:r>
      <w:r>
        <w:t>6.03</w:t>
      </w:r>
      <w:r>
        <w:t>%</w:t>
      </w:r>
    </w:p>
    <w:p w14:paraId="07D967D1" w14:textId="77777777" w:rsidR="00216BF3" w:rsidRDefault="00216BF3" w:rsidP="002E0A86"/>
    <w:p w14:paraId="1642A30D" w14:textId="1A889180" w:rsidR="00D47688" w:rsidRDefault="00216BF3" w:rsidP="00D47688">
      <w:r>
        <w:br w:type="column"/>
      </w:r>
    </w:p>
    <w:p w14:paraId="1575E598" w14:textId="7F8C6894" w:rsidR="00D47688" w:rsidRDefault="00D47688" w:rsidP="00367DF1">
      <w:pPr>
        <w:pStyle w:val="Listeafsnit"/>
        <w:numPr>
          <w:ilvl w:val="0"/>
          <w:numId w:val="1"/>
        </w:numPr>
      </w:pPr>
      <w:r>
        <w:t xml:space="preserve">Angiv mindste og største månedlige afkast for </w:t>
      </w:r>
      <w:r w:rsidR="00404844" w:rsidRPr="008F5033">
        <w:t>Bank of America</w:t>
      </w:r>
      <w:r w:rsidR="00404844">
        <w:t xml:space="preserve"> </w:t>
      </w:r>
      <w:r>
        <w:t>og for US porteføljen.</w:t>
      </w:r>
    </w:p>
    <w:p w14:paraId="143DA2FF" w14:textId="450451EC" w:rsidR="002E0A86" w:rsidRPr="00216BF3" w:rsidRDefault="002E0A86" w:rsidP="002E0A86">
      <w:pPr>
        <w:rPr>
          <w:b/>
        </w:rPr>
      </w:pPr>
      <w:r w:rsidRPr="00216BF3">
        <w:rPr>
          <w:b/>
        </w:rPr>
        <w:t>BOA</w:t>
      </w:r>
    </w:p>
    <w:p w14:paraId="2482B271" w14:textId="37D04FF6" w:rsidR="002E0A86" w:rsidRDefault="00216BF3" w:rsidP="002E0A86">
      <w:r>
        <w:t xml:space="preserve">Største fald er </w:t>
      </w:r>
      <w:r w:rsidR="002E0A86">
        <w:t>53.27%</w:t>
      </w:r>
    </w:p>
    <w:p w14:paraId="0D3DAC7C" w14:textId="55D0BFF1" w:rsidR="002E0A86" w:rsidRDefault="002E0A86" w:rsidP="002E0A86">
      <w:r>
        <w:t>Største stigning er 73.13%</w:t>
      </w:r>
    </w:p>
    <w:p w14:paraId="723B15FF" w14:textId="77777777" w:rsidR="002E0A86" w:rsidRDefault="002E0A86" w:rsidP="002E0A86"/>
    <w:p w14:paraId="30122C15" w14:textId="77777777" w:rsidR="00216BF3" w:rsidRDefault="00216BF3" w:rsidP="00216BF3">
      <w:pPr>
        <w:rPr>
          <w:b/>
        </w:rPr>
      </w:pPr>
      <w:r w:rsidRPr="00216BF3">
        <w:rPr>
          <w:b/>
        </w:rPr>
        <w:t>Porteføljen</w:t>
      </w:r>
    </w:p>
    <w:p w14:paraId="58091B67" w14:textId="2959DF8E" w:rsidR="00216BF3" w:rsidRDefault="00216BF3" w:rsidP="00216BF3">
      <w:r>
        <w:t xml:space="preserve">Største fald er </w:t>
      </w:r>
      <w:r w:rsidRPr="00216BF3">
        <w:t>17.88</w:t>
      </w:r>
      <w:r>
        <w:t>%</w:t>
      </w:r>
    </w:p>
    <w:p w14:paraId="706D321B" w14:textId="30C21F6E" w:rsidR="00216BF3" w:rsidRDefault="00216BF3" w:rsidP="00216BF3">
      <w:r>
        <w:t xml:space="preserve">Største stigning er </w:t>
      </w:r>
      <w:r>
        <w:t>21.21</w:t>
      </w:r>
      <w:r>
        <w:t>%</w:t>
      </w:r>
    </w:p>
    <w:p w14:paraId="0442A289" w14:textId="77777777" w:rsidR="00216BF3" w:rsidRPr="00216BF3" w:rsidRDefault="00216BF3" w:rsidP="00216BF3">
      <w:pPr>
        <w:rPr>
          <w:b/>
        </w:rPr>
      </w:pPr>
    </w:p>
    <w:p w14:paraId="44606EC5" w14:textId="77777777" w:rsidR="002E0A86" w:rsidRDefault="002E0A86" w:rsidP="002E0A86"/>
    <w:p w14:paraId="66F5B0B6" w14:textId="77777777" w:rsidR="00D47688" w:rsidRDefault="00D47688" w:rsidP="00D47688"/>
    <w:p w14:paraId="7A8934AB" w14:textId="77777777" w:rsidR="00D47688" w:rsidRDefault="00D47688" w:rsidP="00367DF1">
      <w:pPr>
        <w:pStyle w:val="Listeafsnit"/>
        <w:numPr>
          <w:ilvl w:val="0"/>
          <w:numId w:val="1"/>
        </w:numPr>
      </w:pPr>
      <w:r>
        <w:t xml:space="preserve">Test om det gennemsnitlige afkast for </w:t>
      </w:r>
      <w:r w:rsidRPr="008F5033">
        <w:t>Bank of America</w:t>
      </w:r>
      <w:r>
        <w:t xml:space="preserve"> er mindst 1%?</w:t>
      </w:r>
    </w:p>
    <w:p w14:paraId="42865CD3" w14:textId="77777777" w:rsidR="002E0A86" w:rsidRDefault="002E0A86" w:rsidP="002E0A86"/>
    <w:p w14:paraId="28642EB2" w14:textId="51AB18D1" w:rsidR="002E0A86" w:rsidRDefault="002E0A86" w:rsidP="002E0A86">
      <w:r>
        <w:t>Vi ønsker at teste:</w:t>
      </w:r>
    </w:p>
    <w:p w14:paraId="26602654" w14:textId="77777777" w:rsidR="002E0A86" w:rsidRDefault="002E0A86" w:rsidP="002E0A86"/>
    <w:p w14:paraId="2BE3DB86" w14:textId="453E5F3F" w:rsidR="002E0A86" w:rsidRDefault="002E0A86" w:rsidP="002E0A86">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:μ≥1%</m:t>
          </m:r>
        </m:oMath>
      </m:oMathPara>
    </w:p>
    <w:p w14:paraId="01671013" w14:textId="2D23F4D4" w:rsidR="002E0A86" w:rsidRPr="002E0A86" w:rsidRDefault="002E0A86" w:rsidP="002E0A86">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r>
            <w:rPr>
              <w:rFonts w:ascii="Cambria Math" w:hAnsi="Cambria Math"/>
            </w:rPr>
            <m:t>&lt;</m:t>
          </m:r>
          <m:r>
            <w:rPr>
              <w:rFonts w:ascii="Cambria Math" w:hAnsi="Cambria Math"/>
            </w:rPr>
            <m:t>1%</m:t>
          </m:r>
        </m:oMath>
      </m:oMathPara>
    </w:p>
    <w:p w14:paraId="682D2DEF" w14:textId="70426596" w:rsidR="002E0A86" w:rsidRDefault="002E0A86" w:rsidP="002E0A86">
      <w:r>
        <w:t>Freestat output:</w:t>
      </w:r>
    </w:p>
    <w:p w14:paraId="28481460" w14:textId="77777777" w:rsidR="002E0A86" w:rsidRDefault="002E0A86" w:rsidP="002E0A86"/>
    <w:tbl>
      <w:tblPr>
        <w:tblW w:w="9740" w:type="dxa"/>
        <w:tblCellMar>
          <w:left w:w="70" w:type="dxa"/>
          <w:right w:w="70" w:type="dxa"/>
        </w:tblCellMar>
        <w:tblLook w:val="04A0" w:firstRow="1" w:lastRow="0" w:firstColumn="1" w:lastColumn="0" w:noHBand="0" w:noVBand="1"/>
      </w:tblPr>
      <w:tblGrid>
        <w:gridCol w:w="4500"/>
        <w:gridCol w:w="2140"/>
        <w:gridCol w:w="3100"/>
      </w:tblGrid>
      <w:tr w:rsidR="002E0A86" w:rsidRPr="002E0A86" w14:paraId="31611357" w14:textId="77777777" w:rsidTr="002E0A86">
        <w:trPr>
          <w:trHeight w:val="260"/>
        </w:trPr>
        <w:tc>
          <w:tcPr>
            <w:tcW w:w="4500" w:type="dxa"/>
            <w:tcBorders>
              <w:top w:val="single" w:sz="4" w:space="0" w:color="auto"/>
              <w:left w:val="single" w:sz="4" w:space="0" w:color="auto"/>
              <w:bottom w:val="nil"/>
              <w:right w:val="nil"/>
            </w:tcBorders>
            <w:shd w:val="clear" w:color="000000" w:fill="F2F2F2"/>
            <w:noWrap/>
            <w:vAlign w:val="bottom"/>
            <w:hideMark/>
          </w:tcPr>
          <w:p w14:paraId="2FC9F33F"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Et-sidet alternativ hypotese nedad</w:t>
            </w:r>
          </w:p>
        </w:tc>
        <w:tc>
          <w:tcPr>
            <w:tcW w:w="2140" w:type="dxa"/>
            <w:tcBorders>
              <w:top w:val="nil"/>
              <w:left w:val="nil"/>
              <w:bottom w:val="nil"/>
              <w:right w:val="nil"/>
            </w:tcBorders>
            <w:shd w:val="clear" w:color="000000" w:fill="F2F2F2"/>
            <w:noWrap/>
            <w:vAlign w:val="bottom"/>
            <w:hideMark/>
          </w:tcPr>
          <w:p w14:paraId="71858476"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 </w:t>
            </w:r>
          </w:p>
        </w:tc>
        <w:tc>
          <w:tcPr>
            <w:tcW w:w="3100" w:type="dxa"/>
            <w:tcBorders>
              <w:top w:val="nil"/>
              <w:left w:val="nil"/>
              <w:bottom w:val="nil"/>
              <w:right w:val="nil"/>
            </w:tcBorders>
            <w:shd w:val="clear" w:color="000000" w:fill="F2F2F2"/>
            <w:noWrap/>
            <w:vAlign w:val="bottom"/>
            <w:hideMark/>
          </w:tcPr>
          <w:p w14:paraId="2A379522"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 </w:t>
            </w:r>
          </w:p>
        </w:tc>
      </w:tr>
      <w:tr w:rsidR="002E0A86" w:rsidRPr="002E0A86" w14:paraId="23323F50" w14:textId="77777777" w:rsidTr="002E0A86">
        <w:trPr>
          <w:trHeight w:val="260"/>
        </w:trPr>
        <w:tc>
          <w:tcPr>
            <w:tcW w:w="4500" w:type="dxa"/>
            <w:tcBorders>
              <w:top w:val="nil"/>
              <w:left w:val="single" w:sz="4" w:space="0" w:color="auto"/>
              <w:bottom w:val="nil"/>
              <w:right w:val="nil"/>
            </w:tcBorders>
            <w:shd w:val="clear" w:color="000000" w:fill="F2F2F2"/>
            <w:noWrap/>
            <w:vAlign w:val="bottom"/>
            <w:hideMark/>
          </w:tcPr>
          <w:p w14:paraId="742FD036"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p-værdi</w:t>
            </w:r>
          </w:p>
        </w:tc>
        <w:tc>
          <w:tcPr>
            <w:tcW w:w="2140" w:type="dxa"/>
            <w:tcBorders>
              <w:top w:val="nil"/>
              <w:left w:val="nil"/>
              <w:bottom w:val="nil"/>
              <w:right w:val="nil"/>
            </w:tcBorders>
            <w:shd w:val="clear" w:color="000000" w:fill="F2F2F2"/>
            <w:noWrap/>
            <w:vAlign w:val="bottom"/>
            <w:hideMark/>
          </w:tcPr>
          <w:p w14:paraId="69539F20" w14:textId="77777777" w:rsidR="002E0A86" w:rsidRPr="002E0A86" w:rsidRDefault="002E0A86" w:rsidP="002E0A86">
            <w:pPr>
              <w:jc w:val="right"/>
              <w:rPr>
                <w:rFonts w:ascii="Arial" w:eastAsia="Times New Roman" w:hAnsi="Arial" w:cs="Arial"/>
                <w:sz w:val="20"/>
                <w:szCs w:val="20"/>
              </w:rPr>
            </w:pPr>
            <w:r w:rsidRPr="002E0A86">
              <w:rPr>
                <w:rFonts w:ascii="Arial" w:eastAsia="Times New Roman" w:hAnsi="Arial" w:cs="Arial"/>
                <w:sz w:val="20"/>
                <w:szCs w:val="20"/>
              </w:rPr>
              <w:t>0.4876</w:t>
            </w:r>
          </w:p>
        </w:tc>
        <w:tc>
          <w:tcPr>
            <w:tcW w:w="3100" w:type="dxa"/>
            <w:tcBorders>
              <w:top w:val="nil"/>
              <w:left w:val="nil"/>
              <w:bottom w:val="nil"/>
              <w:right w:val="nil"/>
            </w:tcBorders>
            <w:shd w:val="clear" w:color="000000" w:fill="F2F2F2"/>
            <w:noWrap/>
            <w:vAlign w:val="bottom"/>
            <w:hideMark/>
          </w:tcPr>
          <w:p w14:paraId="480C840A"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 </w:t>
            </w:r>
          </w:p>
        </w:tc>
      </w:tr>
      <w:tr w:rsidR="002E0A86" w:rsidRPr="002E0A86" w14:paraId="78723CBD" w14:textId="77777777" w:rsidTr="002E0A86">
        <w:trPr>
          <w:trHeight w:val="300"/>
        </w:trPr>
        <w:tc>
          <w:tcPr>
            <w:tcW w:w="4500" w:type="dxa"/>
            <w:tcBorders>
              <w:top w:val="nil"/>
              <w:left w:val="single" w:sz="4" w:space="0" w:color="auto"/>
              <w:bottom w:val="nil"/>
              <w:right w:val="nil"/>
            </w:tcBorders>
            <w:shd w:val="clear" w:color="000000" w:fill="F2F2F2"/>
            <w:noWrap/>
            <w:vAlign w:val="bottom"/>
            <w:hideMark/>
          </w:tcPr>
          <w:p w14:paraId="59B3A512"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H</w:t>
            </w:r>
            <w:r w:rsidRPr="002E0A86">
              <w:rPr>
                <w:rFonts w:ascii="Arial" w:eastAsia="Times New Roman" w:hAnsi="Arial" w:cs="Arial"/>
                <w:sz w:val="20"/>
                <w:szCs w:val="20"/>
                <w:vertAlign w:val="subscript"/>
              </w:rPr>
              <w:t>0</w:t>
            </w:r>
          </w:p>
        </w:tc>
        <w:tc>
          <w:tcPr>
            <w:tcW w:w="2140" w:type="dxa"/>
            <w:tcBorders>
              <w:top w:val="nil"/>
              <w:left w:val="nil"/>
              <w:bottom w:val="nil"/>
              <w:right w:val="nil"/>
            </w:tcBorders>
            <w:shd w:val="clear" w:color="000000" w:fill="F2F2F2"/>
            <w:noWrap/>
            <w:vAlign w:val="bottom"/>
            <w:hideMark/>
          </w:tcPr>
          <w:p w14:paraId="5BD0888B"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μ ≥ 1</w:t>
            </w:r>
          </w:p>
        </w:tc>
        <w:tc>
          <w:tcPr>
            <w:tcW w:w="3100" w:type="dxa"/>
            <w:tcBorders>
              <w:top w:val="nil"/>
              <w:left w:val="nil"/>
              <w:bottom w:val="nil"/>
              <w:right w:val="nil"/>
            </w:tcBorders>
            <w:shd w:val="clear" w:color="000000" w:fill="F2F2F2"/>
            <w:noWrap/>
            <w:vAlign w:val="bottom"/>
            <w:hideMark/>
          </w:tcPr>
          <w:p w14:paraId="6A1310A3"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 </w:t>
            </w:r>
          </w:p>
        </w:tc>
      </w:tr>
      <w:tr w:rsidR="002E0A86" w:rsidRPr="002E0A86" w14:paraId="09CD57A0" w14:textId="77777777" w:rsidTr="002E0A86">
        <w:trPr>
          <w:trHeight w:val="300"/>
        </w:trPr>
        <w:tc>
          <w:tcPr>
            <w:tcW w:w="4500" w:type="dxa"/>
            <w:tcBorders>
              <w:top w:val="nil"/>
              <w:left w:val="single" w:sz="4" w:space="0" w:color="auto"/>
              <w:bottom w:val="nil"/>
              <w:right w:val="nil"/>
            </w:tcBorders>
            <w:shd w:val="clear" w:color="000000" w:fill="F2F2F2"/>
            <w:noWrap/>
            <w:vAlign w:val="bottom"/>
            <w:hideMark/>
          </w:tcPr>
          <w:p w14:paraId="519124B5"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H</w:t>
            </w:r>
            <w:r w:rsidRPr="002E0A86">
              <w:rPr>
                <w:rFonts w:ascii="Arial" w:eastAsia="Times New Roman" w:hAnsi="Arial" w:cs="Arial"/>
                <w:sz w:val="20"/>
                <w:szCs w:val="20"/>
                <w:vertAlign w:val="subscript"/>
              </w:rPr>
              <w:t>A</w:t>
            </w:r>
            <w:r w:rsidRPr="002E0A86">
              <w:rPr>
                <w:rFonts w:ascii="Arial" w:eastAsia="Times New Roman" w:hAnsi="Arial" w:cs="Arial"/>
                <w:sz w:val="20"/>
                <w:szCs w:val="20"/>
              </w:rPr>
              <w:t>:</w:t>
            </w:r>
          </w:p>
        </w:tc>
        <w:tc>
          <w:tcPr>
            <w:tcW w:w="2140" w:type="dxa"/>
            <w:tcBorders>
              <w:top w:val="nil"/>
              <w:left w:val="nil"/>
              <w:bottom w:val="nil"/>
              <w:right w:val="nil"/>
            </w:tcBorders>
            <w:shd w:val="clear" w:color="000000" w:fill="F2F2F2"/>
            <w:noWrap/>
            <w:vAlign w:val="bottom"/>
            <w:hideMark/>
          </w:tcPr>
          <w:p w14:paraId="483A0BF2"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μ &lt; 1</w:t>
            </w:r>
          </w:p>
        </w:tc>
        <w:tc>
          <w:tcPr>
            <w:tcW w:w="3100" w:type="dxa"/>
            <w:tcBorders>
              <w:top w:val="nil"/>
              <w:left w:val="nil"/>
              <w:bottom w:val="nil"/>
              <w:right w:val="nil"/>
            </w:tcBorders>
            <w:shd w:val="clear" w:color="000000" w:fill="F2F2F2"/>
            <w:noWrap/>
            <w:vAlign w:val="bottom"/>
            <w:hideMark/>
          </w:tcPr>
          <w:p w14:paraId="75E914BC"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 </w:t>
            </w:r>
          </w:p>
        </w:tc>
      </w:tr>
      <w:tr w:rsidR="002E0A86" w:rsidRPr="002E0A86" w14:paraId="2061ED8C" w14:textId="77777777" w:rsidTr="002E0A86">
        <w:trPr>
          <w:trHeight w:val="260"/>
        </w:trPr>
        <w:tc>
          <w:tcPr>
            <w:tcW w:w="9740" w:type="dxa"/>
            <w:gridSpan w:val="3"/>
            <w:vMerge w:val="restart"/>
            <w:tcBorders>
              <w:top w:val="nil"/>
              <w:left w:val="single" w:sz="4" w:space="0" w:color="auto"/>
              <w:bottom w:val="single" w:sz="4" w:space="0" w:color="000000"/>
              <w:right w:val="single" w:sz="4" w:space="0" w:color="000000"/>
            </w:tcBorders>
            <w:shd w:val="clear" w:color="000000" w:fill="F2F2F2"/>
            <w:vAlign w:val="bottom"/>
            <w:hideMark/>
          </w:tcPr>
          <w:p w14:paraId="25A75B2F" w14:textId="77777777" w:rsidR="002E0A86" w:rsidRPr="002E0A86" w:rsidRDefault="002E0A86" w:rsidP="002E0A86">
            <w:pPr>
              <w:rPr>
                <w:rFonts w:ascii="Arial" w:eastAsia="Times New Roman" w:hAnsi="Arial" w:cs="Arial"/>
                <w:sz w:val="20"/>
                <w:szCs w:val="20"/>
              </w:rPr>
            </w:pPr>
            <w:r w:rsidRPr="002E0A86">
              <w:rPr>
                <w:rFonts w:ascii="Arial" w:eastAsia="Times New Roman" w:hAnsi="Arial" w:cs="Arial"/>
                <w:sz w:val="20"/>
                <w:szCs w:val="20"/>
              </w:rPr>
              <w:t>Da p værdien/signifikanssandsynligheden 0.4876 &gt; 0.05 signifikansniveauet, kan vi ikke afvise nulhypotesen.</w:t>
            </w:r>
          </w:p>
        </w:tc>
      </w:tr>
      <w:tr w:rsidR="002E0A86" w:rsidRPr="002E0A86" w14:paraId="0405A8E6" w14:textId="77777777" w:rsidTr="002E0A86">
        <w:trPr>
          <w:trHeight w:val="260"/>
        </w:trPr>
        <w:tc>
          <w:tcPr>
            <w:tcW w:w="9740" w:type="dxa"/>
            <w:gridSpan w:val="3"/>
            <w:vMerge/>
            <w:tcBorders>
              <w:top w:val="nil"/>
              <w:left w:val="single" w:sz="4" w:space="0" w:color="auto"/>
              <w:bottom w:val="single" w:sz="4" w:space="0" w:color="000000"/>
              <w:right w:val="single" w:sz="4" w:space="0" w:color="000000"/>
            </w:tcBorders>
            <w:vAlign w:val="center"/>
            <w:hideMark/>
          </w:tcPr>
          <w:p w14:paraId="67E2D4AC" w14:textId="77777777" w:rsidR="002E0A86" w:rsidRPr="002E0A86" w:rsidRDefault="002E0A86" w:rsidP="002E0A86">
            <w:pPr>
              <w:rPr>
                <w:rFonts w:ascii="Arial" w:eastAsia="Times New Roman" w:hAnsi="Arial" w:cs="Arial"/>
                <w:sz w:val="20"/>
                <w:szCs w:val="20"/>
              </w:rPr>
            </w:pPr>
          </w:p>
        </w:tc>
      </w:tr>
    </w:tbl>
    <w:p w14:paraId="7CB67C4D" w14:textId="77777777" w:rsidR="00E800B4" w:rsidRDefault="00E800B4" w:rsidP="00D47688"/>
    <w:p w14:paraId="52A47213" w14:textId="49132F63" w:rsidR="002E0A86" w:rsidRDefault="002E0A86" w:rsidP="00D47688">
      <w:r>
        <w:t>Da signifikanssandsynligheden 48.76% er klart større end signifikansniveauet på 5% kan vi ikke forkaste nulhypotesen. D</w:t>
      </w:r>
      <w:r>
        <w:t xml:space="preserve">et gennemsnitlige afkast for </w:t>
      </w:r>
      <w:r w:rsidRPr="008F5033">
        <w:t>Bank of America</w:t>
      </w:r>
      <w:r>
        <w:t xml:space="preserve"> </w:t>
      </w:r>
      <w:r>
        <w:t xml:space="preserve">aktien </w:t>
      </w:r>
      <w:r>
        <w:t>er</w:t>
      </w:r>
      <w:r>
        <w:t xml:space="preserve"> altså</w:t>
      </w:r>
      <w:r>
        <w:t xml:space="preserve"> mindst 1%?</w:t>
      </w:r>
    </w:p>
    <w:p w14:paraId="1BD97B97" w14:textId="77777777" w:rsidR="002E0A86" w:rsidRDefault="002E0A86" w:rsidP="00D47688"/>
    <w:p w14:paraId="7FCBA3A9" w14:textId="77777777" w:rsidR="00D47688" w:rsidRDefault="00D47688" w:rsidP="00367DF1">
      <w:pPr>
        <w:pStyle w:val="Listeafsnit"/>
        <w:numPr>
          <w:ilvl w:val="0"/>
          <w:numId w:val="1"/>
        </w:numPr>
      </w:pPr>
      <w:r>
        <w:t>Test om det gennemsnitlige afkast for US porteføljen er mindst 1%?</w:t>
      </w:r>
    </w:p>
    <w:p w14:paraId="4DD41193" w14:textId="77777777" w:rsidR="00216BF3" w:rsidRDefault="00216BF3" w:rsidP="00216BF3">
      <w:pPr>
        <w:pStyle w:val="Listeafsnit"/>
      </w:pPr>
      <w:r>
        <w:t>Vi ønsker at teste:</w:t>
      </w:r>
    </w:p>
    <w:p w14:paraId="5BB3149C" w14:textId="77777777" w:rsidR="00216BF3" w:rsidRDefault="00216BF3" w:rsidP="00216BF3">
      <w:pPr>
        <w:ind w:left="360"/>
      </w:pPr>
    </w:p>
    <w:p w14:paraId="002A8735" w14:textId="77777777" w:rsidR="00216BF3" w:rsidRDefault="00216BF3" w:rsidP="00216BF3">
      <w:pPr>
        <w:pStyle w:val="Listeafsnit"/>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:μ≥1%</m:t>
          </m:r>
        </m:oMath>
      </m:oMathPara>
    </w:p>
    <w:p w14:paraId="7A91AA42" w14:textId="77777777" w:rsidR="00216BF3" w:rsidRPr="002E0A86" w:rsidRDefault="00216BF3" w:rsidP="00216BF3">
      <w:pPr>
        <w:pStyle w:val="Listeafsnit"/>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:μ&lt;1%</m:t>
          </m:r>
        </m:oMath>
      </m:oMathPara>
    </w:p>
    <w:p w14:paraId="72657223" w14:textId="6525531D" w:rsidR="00216BF3" w:rsidRDefault="00216BF3" w:rsidP="00216BF3">
      <w:pPr>
        <w:pStyle w:val="Listeafsnit"/>
      </w:pPr>
      <w:r>
        <w:t>Freestat output:</w:t>
      </w:r>
    </w:p>
    <w:p w14:paraId="57F37492" w14:textId="77777777" w:rsidR="00216BF3" w:rsidRDefault="00216BF3" w:rsidP="00216BF3">
      <w:pPr>
        <w:pStyle w:val="Listeafsnit"/>
      </w:pPr>
    </w:p>
    <w:tbl>
      <w:tblPr>
        <w:tblW w:w="9740" w:type="dxa"/>
        <w:tblCellMar>
          <w:left w:w="70" w:type="dxa"/>
          <w:right w:w="70" w:type="dxa"/>
        </w:tblCellMar>
        <w:tblLook w:val="04A0" w:firstRow="1" w:lastRow="0" w:firstColumn="1" w:lastColumn="0" w:noHBand="0" w:noVBand="1"/>
      </w:tblPr>
      <w:tblGrid>
        <w:gridCol w:w="4500"/>
        <w:gridCol w:w="2140"/>
        <w:gridCol w:w="3100"/>
      </w:tblGrid>
      <w:tr w:rsidR="00216BF3" w14:paraId="09352F21" w14:textId="77777777" w:rsidTr="00216BF3">
        <w:trPr>
          <w:trHeight w:val="260"/>
        </w:trPr>
        <w:tc>
          <w:tcPr>
            <w:tcW w:w="4500" w:type="dxa"/>
            <w:tcBorders>
              <w:top w:val="single" w:sz="4" w:space="0" w:color="auto"/>
              <w:left w:val="single" w:sz="4" w:space="0" w:color="auto"/>
              <w:bottom w:val="nil"/>
              <w:right w:val="nil"/>
            </w:tcBorders>
            <w:shd w:val="clear" w:color="000000" w:fill="F2F2F2"/>
            <w:noWrap/>
            <w:vAlign w:val="bottom"/>
            <w:hideMark/>
          </w:tcPr>
          <w:p w14:paraId="0C80A940" w14:textId="77777777" w:rsidR="00216BF3" w:rsidRDefault="00216BF3">
            <w:pPr>
              <w:rPr>
                <w:rFonts w:ascii="Arial" w:eastAsia="Times New Roman" w:hAnsi="Arial" w:cs="Arial"/>
                <w:sz w:val="20"/>
                <w:szCs w:val="20"/>
              </w:rPr>
            </w:pPr>
            <w:r>
              <w:rPr>
                <w:rFonts w:ascii="Arial" w:eastAsia="Times New Roman" w:hAnsi="Arial" w:cs="Arial"/>
                <w:sz w:val="20"/>
                <w:szCs w:val="20"/>
              </w:rPr>
              <w:t>Et-sidet alternativ hypotese nedad</w:t>
            </w:r>
          </w:p>
        </w:tc>
        <w:tc>
          <w:tcPr>
            <w:tcW w:w="2140" w:type="dxa"/>
            <w:tcBorders>
              <w:top w:val="nil"/>
              <w:left w:val="nil"/>
              <w:bottom w:val="nil"/>
              <w:right w:val="nil"/>
            </w:tcBorders>
            <w:shd w:val="clear" w:color="000000" w:fill="F2F2F2"/>
            <w:noWrap/>
            <w:vAlign w:val="bottom"/>
            <w:hideMark/>
          </w:tcPr>
          <w:p w14:paraId="3EE9C215"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c>
          <w:tcPr>
            <w:tcW w:w="3100" w:type="dxa"/>
            <w:tcBorders>
              <w:top w:val="nil"/>
              <w:left w:val="nil"/>
              <w:bottom w:val="nil"/>
              <w:right w:val="nil"/>
            </w:tcBorders>
            <w:shd w:val="clear" w:color="000000" w:fill="F2F2F2"/>
            <w:noWrap/>
            <w:vAlign w:val="bottom"/>
            <w:hideMark/>
          </w:tcPr>
          <w:p w14:paraId="28C7848F"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7DEA3740" w14:textId="77777777" w:rsidTr="00216BF3">
        <w:trPr>
          <w:trHeight w:val="260"/>
        </w:trPr>
        <w:tc>
          <w:tcPr>
            <w:tcW w:w="4500" w:type="dxa"/>
            <w:tcBorders>
              <w:top w:val="nil"/>
              <w:left w:val="single" w:sz="4" w:space="0" w:color="auto"/>
              <w:bottom w:val="nil"/>
              <w:right w:val="nil"/>
            </w:tcBorders>
            <w:shd w:val="clear" w:color="000000" w:fill="F2F2F2"/>
            <w:noWrap/>
            <w:vAlign w:val="bottom"/>
            <w:hideMark/>
          </w:tcPr>
          <w:p w14:paraId="585DBBE9" w14:textId="77777777" w:rsidR="00216BF3" w:rsidRDefault="00216BF3">
            <w:pPr>
              <w:rPr>
                <w:rFonts w:ascii="Arial" w:eastAsia="Times New Roman" w:hAnsi="Arial" w:cs="Arial"/>
                <w:sz w:val="20"/>
                <w:szCs w:val="20"/>
              </w:rPr>
            </w:pPr>
            <w:r>
              <w:rPr>
                <w:rFonts w:ascii="Arial" w:eastAsia="Times New Roman" w:hAnsi="Arial" w:cs="Arial"/>
                <w:sz w:val="20"/>
                <w:szCs w:val="20"/>
              </w:rPr>
              <w:t>p-værdi</w:t>
            </w:r>
          </w:p>
        </w:tc>
        <w:tc>
          <w:tcPr>
            <w:tcW w:w="2140" w:type="dxa"/>
            <w:tcBorders>
              <w:top w:val="nil"/>
              <w:left w:val="nil"/>
              <w:bottom w:val="nil"/>
              <w:right w:val="nil"/>
            </w:tcBorders>
            <w:shd w:val="clear" w:color="000000" w:fill="F2F2F2"/>
            <w:noWrap/>
            <w:vAlign w:val="bottom"/>
            <w:hideMark/>
          </w:tcPr>
          <w:p w14:paraId="1EFEB8F5" w14:textId="77777777" w:rsidR="00216BF3" w:rsidRDefault="00216BF3">
            <w:pPr>
              <w:jc w:val="right"/>
              <w:rPr>
                <w:rFonts w:ascii="Arial" w:eastAsia="Times New Roman" w:hAnsi="Arial" w:cs="Arial"/>
                <w:sz w:val="20"/>
                <w:szCs w:val="20"/>
              </w:rPr>
            </w:pPr>
            <w:r>
              <w:rPr>
                <w:rFonts w:ascii="Arial" w:eastAsia="Times New Roman" w:hAnsi="Arial" w:cs="Arial"/>
                <w:sz w:val="20"/>
                <w:szCs w:val="20"/>
              </w:rPr>
              <w:t>0.3059</w:t>
            </w:r>
          </w:p>
        </w:tc>
        <w:tc>
          <w:tcPr>
            <w:tcW w:w="3100" w:type="dxa"/>
            <w:tcBorders>
              <w:top w:val="nil"/>
              <w:left w:val="nil"/>
              <w:bottom w:val="nil"/>
              <w:right w:val="nil"/>
            </w:tcBorders>
            <w:shd w:val="clear" w:color="000000" w:fill="F2F2F2"/>
            <w:noWrap/>
            <w:vAlign w:val="bottom"/>
            <w:hideMark/>
          </w:tcPr>
          <w:p w14:paraId="2D0A4448"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3B248486" w14:textId="77777777" w:rsidTr="00216BF3">
        <w:trPr>
          <w:trHeight w:val="300"/>
        </w:trPr>
        <w:tc>
          <w:tcPr>
            <w:tcW w:w="4500" w:type="dxa"/>
            <w:tcBorders>
              <w:top w:val="nil"/>
              <w:left w:val="single" w:sz="4" w:space="0" w:color="auto"/>
              <w:bottom w:val="nil"/>
              <w:right w:val="nil"/>
            </w:tcBorders>
            <w:shd w:val="clear" w:color="000000" w:fill="F2F2F2"/>
            <w:noWrap/>
            <w:vAlign w:val="bottom"/>
            <w:hideMark/>
          </w:tcPr>
          <w:p w14:paraId="1D567BD4" w14:textId="77777777" w:rsidR="00216BF3" w:rsidRDefault="00216BF3">
            <w:pPr>
              <w:rPr>
                <w:rFonts w:ascii="Arial" w:eastAsia="Times New Roman" w:hAnsi="Arial" w:cs="Arial"/>
                <w:sz w:val="20"/>
                <w:szCs w:val="20"/>
              </w:rPr>
            </w:pPr>
            <w:r>
              <w:rPr>
                <w:rFonts w:ascii="Arial" w:eastAsia="Times New Roman" w:hAnsi="Arial" w:cs="Arial"/>
                <w:sz w:val="20"/>
                <w:szCs w:val="20"/>
              </w:rPr>
              <w:t>H</w:t>
            </w:r>
            <w:r>
              <w:rPr>
                <w:rFonts w:ascii="Arial" w:eastAsia="Times New Roman" w:hAnsi="Arial" w:cs="Arial"/>
                <w:sz w:val="20"/>
                <w:szCs w:val="20"/>
                <w:vertAlign w:val="subscript"/>
              </w:rPr>
              <w:t>0</w:t>
            </w:r>
          </w:p>
        </w:tc>
        <w:tc>
          <w:tcPr>
            <w:tcW w:w="2140" w:type="dxa"/>
            <w:tcBorders>
              <w:top w:val="nil"/>
              <w:left w:val="nil"/>
              <w:bottom w:val="nil"/>
              <w:right w:val="nil"/>
            </w:tcBorders>
            <w:shd w:val="clear" w:color="000000" w:fill="F2F2F2"/>
            <w:noWrap/>
            <w:vAlign w:val="bottom"/>
            <w:hideMark/>
          </w:tcPr>
          <w:p w14:paraId="19D924F2" w14:textId="77777777" w:rsidR="00216BF3" w:rsidRDefault="00216BF3">
            <w:pPr>
              <w:rPr>
                <w:rFonts w:ascii="Arial" w:eastAsia="Times New Roman" w:hAnsi="Arial" w:cs="Arial"/>
                <w:sz w:val="20"/>
                <w:szCs w:val="20"/>
              </w:rPr>
            </w:pPr>
            <w:r>
              <w:rPr>
                <w:rFonts w:ascii="Arial" w:eastAsia="Times New Roman" w:hAnsi="Arial" w:cs="Arial"/>
                <w:sz w:val="20"/>
                <w:szCs w:val="20"/>
              </w:rPr>
              <w:t>μ ≥ 1</w:t>
            </w:r>
          </w:p>
        </w:tc>
        <w:tc>
          <w:tcPr>
            <w:tcW w:w="3100" w:type="dxa"/>
            <w:tcBorders>
              <w:top w:val="nil"/>
              <w:left w:val="nil"/>
              <w:bottom w:val="nil"/>
              <w:right w:val="nil"/>
            </w:tcBorders>
            <w:shd w:val="clear" w:color="000000" w:fill="F2F2F2"/>
            <w:noWrap/>
            <w:vAlign w:val="bottom"/>
            <w:hideMark/>
          </w:tcPr>
          <w:p w14:paraId="3A6B22D8"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35D2D54D" w14:textId="77777777" w:rsidTr="00216BF3">
        <w:trPr>
          <w:trHeight w:val="300"/>
        </w:trPr>
        <w:tc>
          <w:tcPr>
            <w:tcW w:w="4500" w:type="dxa"/>
            <w:tcBorders>
              <w:top w:val="nil"/>
              <w:left w:val="single" w:sz="4" w:space="0" w:color="auto"/>
              <w:bottom w:val="nil"/>
              <w:right w:val="nil"/>
            </w:tcBorders>
            <w:shd w:val="clear" w:color="000000" w:fill="F2F2F2"/>
            <w:noWrap/>
            <w:vAlign w:val="bottom"/>
            <w:hideMark/>
          </w:tcPr>
          <w:p w14:paraId="02FCCA2C" w14:textId="77777777" w:rsidR="00216BF3" w:rsidRDefault="00216BF3">
            <w:pPr>
              <w:rPr>
                <w:rFonts w:ascii="Arial" w:eastAsia="Times New Roman" w:hAnsi="Arial" w:cs="Arial"/>
                <w:sz w:val="20"/>
                <w:szCs w:val="20"/>
              </w:rPr>
            </w:pPr>
            <w:r>
              <w:rPr>
                <w:rFonts w:ascii="Arial" w:eastAsia="Times New Roman" w:hAnsi="Arial" w:cs="Arial"/>
                <w:sz w:val="20"/>
                <w:szCs w:val="20"/>
              </w:rPr>
              <w:t>H</w:t>
            </w:r>
            <w:r>
              <w:rPr>
                <w:rFonts w:ascii="Arial" w:eastAsia="Times New Roman" w:hAnsi="Arial" w:cs="Arial"/>
                <w:sz w:val="20"/>
                <w:szCs w:val="20"/>
                <w:vertAlign w:val="subscript"/>
              </w:rPr>
              <w:t>A</w:t>
            </w:r>
            <w:r>
              <w:rPr>
                <w:rFonts w:ascii="Arial" w:eastAsia="Times New Roman" w:hAnsi="Arial" w:cs="Arial"/>
                <w:sz w:val="20"/>
                <w:szCs w:val="20"/>
              </w:rPr>
              <w:t>:</w:t>
            </w:r>
          </w:p>
        </w:tc>
        <w:tc>
          <w:tcPr>
            <w:tcW w:w="2140" w:type="dxa"/>
            <w:tcBorders>
              <w:top w:val="nil"/>
              <w:left w:val="nil"/>
              <w:bottom w:val="nil"/>
              <w:right w:val="nil"/>
            </w:tcBorders>
            <w:shd w:val="clear" w:color="000000" w:fill="F2F2F2"/>
            <w:noWrap/>
            <w:vAlign w:val="bottom"/>
            <w:hideMark/>
          </w:tcPr>
          <w:p w14:paraId="36E4A405" w14:textId="77777777" w:rsidR="00216BF3" w:rsidRDefault="00216BF3">
            <w:pPr>
              <w:rPr>
                <w:rFonts w:ascii="Arial" w:eastAsia="Times New Roman" w:hAnsi="Arial" w:cs="Arial"/>
                <w:sz w:val="20"/>
                <w:szCs w:val="20"/>
              </w:rPr>
            </w:pPr>
            <w:r>
              <w:rPr>
                <w:rFonts w:ascii="Arial" w:eastAsia="Times New Roman" w:hAnsi="Arial" w:cs="Arial"/>
                <w:sz w:val="20"/>
                <w:szCs w:val="20"/>
              </w:rPr>
              <w:t>μ &lt; 1</w:t>
            </w:r>
          </w:p>
        </w:tc>
        <w:tc>
          <w:tcPr>
            <w:tcW w:w="3100" w:type="dxa"/>
            <w:tcBorders>
              <w:top w:val="nil"/>
              <w:left w:val="nil"/>
              <w:bottom w:val="nil"/>
              <w:right w:val="nil"/>
            </w:tcBorders>
            <w:shd w:val="clear" w:color="000000" w:fill="F2F2F2"/>
            <w:noWrap/>
            <w:vAlign w:val="bottom"/>
            <w:hideMark/>
          </w:tcPr>
          <w:p w14:paraId="7C7529D5"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67DD21B7" w14:textId="77777777" w:rsidTr="00216BF3">
        <w:trPr>
          <w:trHeight w:val="260"/>
        </w:trPr>
        <w:tc>
          <w:tcPr>
            <w:tcW w:w="9740" w:type="dxa"/>
            <w:gridSpan w:val="3"/>
            <w:vMerge w:val="restart"/>
            <w:tcBorders>
              <w:top w:val="nil"/>
              <w:left w:val="single" w:sz="4" w:space="0" w:color="auto"/>
              <w:bottom w:val="single" w:sz="4" w:space="0" w:color="000000"/>
              <w:right w:val="single" w:sz="4" w:space="0" w:color="000000"/>
            </w:tcBorders>
            <w:shd w:val="clear" w:color="000000" w:fill="F2F2F2"/>
            <w:vAlign w:val="bottom"/>
            <w:hideMark/>
          </w:tcPr>
          <w:p w14:paraId="744DCDCD" w14:textId="77777777" w:rsidR="00216BF3" w:rsidRDefault="00216BF3">
            <w:pPr>
              <w:rPr>
                <w:rFonts w:ascii="Arial" w:eastAsia="Times New Roman" w:hAnsi="Arial" w:cs="Arial"/>
                <w:sz w:val="20"/>
                <w:szCs w:val="20"/>
              </w:rPr>
            </w:pPr>
            <w:r>
              <w:rPr>
                <w:rFonts w:ascii="Arial" w:eastAsia="Times New Roman" w:hAnsi="Arial" w:cs="Arial"/>
                <w:sz w:val="20"/>
                <w:szCs w:val="20"/>
              </w:rPr>
              <w:t>Da p værdien/signifikanssandsynligheden 0.3059 &gt; 0.05 signifikansniveauet, kan vi ikke afvise nulhypotesen.</w:t>
            </w:r>
          </w:p>
        </w:tc>
      </w:tr>
      <w:tr w:rsidR="00216BF3" w14:paraId="60AFEBBC" w14:textId="77777777" w:rsidTr="00216BF3">
        <w:trPr>
          <w:trHeight w:val="260"/>
        </w:trPr>
        <w:tc>
          <w:tcPr>
            <w:tcW w:w="9740" w:type="dxa"/>
            <w:gridSpan w:val="3"/>
            <w:vMerge/>
            <w:tcBorders>
              <w:top w:val="nil"/>
              <w:left w:val="single" w:sz="4" w:space="0" w:color="auto"/>
              <w:bottom w:val="single" w:sz="4" w:space="0" w:color="000000"/>
              <w:right w:val="single" w:sz="4" w:space="0" w:color="000000"/>
            </w:tcBorders>
            <w:vAlign w:val="center"/>
            <w:hideMark/>
          </w:tcPr>
          <w:p w14:paraId="29634738" w14:textId="77777777" w:rsidR="00216BF3" w:rsidRDefault="00216BF3">
            <w:pPr>
              <w:rPr>
                <w:rFonts w:ascii="Arial" w:eastAsia="Times New Roman" w:hAnsi="Arial" w:cs="Arial"/>
                <w:sz w:val="20"/>
                <w:szCs w:val="20"/>
              </w:rPr>
            </w:pPr>
          </w:p>
        </w:tc>
      </w:tr>
    </w:tbl>
    <w:p w14:paraId="63F26D74" w14:textId="77777777" w:rsidR="00216BF3" w:rsidRDefault="00216BF3" w:rsidP="00216BF3"/>
    <w:p w14:paraId="7ACF29AB" w14:textId="2F084370" w:rsidR="00216BF3" w:rsidRDefault="00216BF3" w:rsidP="00216BF3">
      <w:r>
        <w:t xml:space="preserve">Da signifikanssandsynligheden </w:t>
      </w:r>
      <w:r>
        <w:t>30.59</w:t>
      </w:r>
      <w:r>
        <w:t xml:space="preserve">% er klart større end signifikansniveauet på 5% kan vi ikke forkaste nulhypotesen. Det gennemsnitlige afkast for </w:t>
      </w:r>
      <w:r>
        <w:t>porteføljen</w:t>
      </w:r>
      <w:r>
        <w:t xml:space="preserve"> er altså mindst 1%?</w:t>
      </w:r>
    </w:p>
    <w:p w14:paraId="0A9CC023" w14:textId="77777777" w:rsidR="00216BF3" w:rsidRDefault="00216BF3" w:rsidP="00216BF3"/>
    <w:p w14:paraId="425276D1" w14:textId="77777777" w:rsidR="00E800B4" w:rsidRDefault="00E800B4" w:rsidP="00D47688"/>
    <w:p w14:paraId="70A50378" w14:textId="77777777" w:rsidR="00E800B4" w:rsidRDefault="00F529E1" w:rsidP="00367DF1">
      <w:pPr>
        <w:pStyle w:val="Listeafsnit"/>
        <w:numPr>
          <w:ilvl w:val="0"/>
          <w:numId w:val="1"/>
        </w:numPr>
      </w:pPr>
      <w:r>
        <w:t xml:space="preserve">Undersøg om vi kan være sikre på (5% signifikansniveau), at det gennemsnitlige afkast for </w:t>
      </w:r>
      <w:r w:rsidR="00E800B4" w:rsidRPr="008F5033">
        <w:t>Bank of America</w:t>
      </w:r>
      <w:r w:rsidR="00E800B4">
        <w:t xml:space="preserve"> </w:t>
      </w:r>
      <w:r>
        <w:t xml:space="preserve">er større end </w:t>
      </w:r>
      <w:r w:rsidR="00E800B4">
        <w:t>0%?</w:t>
      </w:r>
    </w:p>
    <w:p w14:paraId="39784EEE" w14:textId="77777777" w:rsidR="002E0A86" w:rsidRDefault="002E0A86" w:rsidP="002E0A86">
      <w:pPr>
        <w:ind w:left="360"/>
      </w:pPr>
    </w:p>
    <w:p w14:paraId="7F38A99C" w14:textId="76D9F6EA" w:rsidR="002E0A86" w:rsidRDefault="002E0A86" w:rsidP="002E0A86">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m:t>
          </m:r>
        </m:oMath>
      </m:oMathPara>
    </w:p>
    <w:p w14:paraId="22E4A3C3" w14:textId="65EC1979" w:rsidR="002E0A86" w:rsidRPr="00824B2C" w:rsidRDefault="002E0A86" w:rsidP="002E0A86">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r>
            <w:rPr>
              <w:rFonts w:ascii="Cambria Math" w:hAnsi="Cambria Math"/>
            </w:rPr>
            <m:t>&gt;</m:t>
          </m:r>
          <m:r>
            <w:rPr>
              <w:rFonts w:ascii="Cambria Math" w:hAnsi="Cambria Math"/>
            </w:rPr>
            <m:t>0%</m:t>
          </m:r>
        </m:oMath>
      </m:oMathPara>
    </w:p>
    <w:p w14:paraId="063B1DFB" w14:textId="77777777" w:rsidR="00824B2C" w:rsidRPr="002E0A86" w:rsidRDefault="00824B2C" w:rsidP="002E0A86">
      <w:pPr>
        <w:ind w:left="360"/>
      </w:pPr>
    </w:p>
    <w:tbl>
      <w:tblPr>
        <w:tblW w:w="9740" w:type="dxa"/>
        <w:tblCellMar>
          <w:left w:w="70" w:type="dxa"/>
          <w:right w:w="70" w:type="dxa"/>
        </w:tblCellMar>
        <w:tblLook w:val="04A0" w:firstRow="1" w:lastRow="0" w:firstColumn="1" w:lastColumn="0" w:noHBand="0" w:noVBand="1"/>
      </w:tblPr>
      <w:tblGrid>
        <w:gridCol w:w="4500"/>
        <w:gridCol w:w="2140"/>
        <w:gridCol w:w="3100"/>
      </w:tblGrid>
      <w:tr w:rsidR="00824B2C" w:rsidRPr="00824B2C" w14:paraId="033EAA38" w14:textId="77777777" w:rsidTr="00824B2C">
        <w:trPr>
          <w:trHeight w:val="300"/>
        </w:trPr>
        <w:tc>
          <w:tcPr>
            <w:tcW w:w="4500" w:type="dxa"/>
            <w:tcBorders>
              <w:top w:val="single" w:sz="4" w:space="0" w:color="auto"/>
              <w:left w:val="single" w:sz="4" w:space="0" w:color="auto"/>
              <w:bottom w:val="nil"/>
              <w:right w:val="nil"/>
            </w:tcBorders>
            <w:shd w:val="clear" w:color="000000" w:fill="F2F2F2"/>
            <w:noWrap/>
            <w:vAlign w:val="bottom"/>
            <w:hideMark/>
          </w:tcPr>
          <w:p w14:paraId="168A16BE"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Et-sidet alternativ hypotese opad</w:t>
            </w:r>
          </w:p>
        </w:tc>
        <w:tc>
          <w:tcPr>
            <w:tcW w:w="2140" w:type="dxa"/>
            <w:tcBorders>
              <w:top w:val="single" w:sz="4" w:space="0" w:color="auto"/>
              <w:left w:val="nil"/>
              <w:bottom w:val="nil"/>
              <w:right w:val="nil"/>
            </w:tcBorders>
            <w:shd w:val="clear" w:color="000000" w:fill="F2F2F2"/>
            <w:noWrap/>
            <w:vAlign w:val="bottom"/>
            <w:hideMark/>
          </w:tcPr>
          <w:p w14:paraId="4A97288D"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c>
          <w:tcPr>
            <w:tcW w:w="3100" w:type="dxa"/>
            <w:tcBorders>
              <w:top w:val="single" w:sz="4" w:space="0" w:color="auto"/>
              <w:left w:val="nil"/>
              <w:bottom w:val="nil"/>
              <w:right w:val="single" w:sz="4" w:space="0" w:color="auto"/>
            </w:tcBorders>
            <w:shd w:val="clear" w:color="000000" w:fill="F2F2F2"/>
            <w:noWrap/>
            <w:vAlign w:val="bottom"/>
            <w:hideMark/>
          </w:tcPr>
          <w:p w14:paraId="23FB8589"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5EF52306" w14:textId="77777777" w:rsidTr="00824B2C">
        <w:trPr>
          <w:trHeight w:val="300"/>
        </w:trPr>
        <w:tc>
          <w:tcPr>
            <w:tcW w:w="4500" w:type="dxa"/>
            <w:tcBorders>
              <w:top w:val="nil"/>
              <w:left w:val="single" w:sz="4" w:space="0" w:color="auto"/>
              <w:bottom w:val="nil"/>
              <w:right w:val="nil"/>
            </w:tcBorders>
            <w:shd w:val="clear" w:color="000000" w:fill="F2F2F2"/>
            <w:noWrap/>
            <w:vAlign w:val="bottom"/>
            <w:hideMark/>
          </w:tcPr>
          <w:p w14:paraId="1614EAD5"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p-værdi</w:t>
            </w:r>
          </w:p>
        </w:tc>
        <w:tc>
          <w:tcPr>
            <w:tcW w:w="2140" w:type="dxa"/>
            <w:tcBorders>
              <w:top w:val="nil"/>
              <w:left w:val="nil"/>
              <w:bottom w:val="nil"/>
              <w:right w:val="nil"/>
            </w:tcBorders>
            <w:shd w:val="clear" w:color="000000" w:fill="F2F2F2"/>
            <w:noWrap/>
            <w:vAlign w:val="bottom"/>
            <w:hideMark/>
          </w:tcPr>
          <w:p w14:paraId="3B81A19B" w14:textId="77777777" w:rsidR="00824B2C" w:rsidRPr="00824B2C" w:rsidRDefault="00824B2C" w:rsidP="00824B2C">
            <w:pPr>
              <w:jc w:val="right"/>
              <w:rPr>
                <w:rFonts w:ascii="Arial" w:eastAsia="Times New Roman" w:hAnsi="Arial" w:cs="Arial"/>
                <w:sz w:val="20"/>
                <w:szCs w:val="20"/>
              </w:rPr>
            </w:pPr>
            <w:r w:rsidRPr="00824B2C">
              <w:rPr>
                <w:rFonts w:ascii="Arial" w:eastAsia="Times New Roman" w:hAnsi="Arial" w:cs="Arial"/>
                <w:sz w:val="20"/>
                <w:szCs w:val="20"/>
              </w:rPr>
              <w:t>0.1237</w:t>
            </w:r>
          </w:p>
        </w:tc>
        <w:tc>
          <w:tcPr>
            <w:tcW w:w="3100" w:type="dxa"/>
            <w:tcBorders>
              <w:top w:val="nil"/>
              <w:left w:val="nil"/>
              <w:bottom w:val="nil"/>
              <w:right w:val="single" w:sz="4" w:space="0" w:color="auto"/>
            </w:tcBorders>
            <w:shd w:val="clear" w:color="000000" w:fill="F2F2F2"/>
            <w:noWrap/>
            <w:vAlign w:val="bottom"/>
            <w:hideMark/>
          </w:tcPr>
          <w:p w14:paraId="772198F0"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0C04CB9B" w14:textId="77777777" w:rsidTr="00824B2C">
        <w:trPr>
          <w:trHeight w:val="300"/>
        </w:trPr>
        <w:tc>
          <w:tcPr>
            <w:tcW w:w="4500" w:type="dxa"/>
            <w:tcBorders>
              <w:top w:val="nil"/>
              <w:left w:val="single" w:sz="4" w:space="0" w:color="auto"/>
              <w:bottom w:val="nil"/>
              <w:right w:val="nil"/>
            </w:tcBorders>
            <w:shd w:val="clear" w:color="000000" w:fill="F2F2F2"/>
            <w:noWrap/>
            <w:vAlign w:val="bottom"/>
            <w:hideMark/>
          </w:tcPr>
          <w:p w14:paraId="7D4D967C"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H</w:t>
            </w:r>
            <w:r w:rsidRPr="00824B2C">
              <w:rPr>
                <w:rFonts w:ascii="Arial" w:eastAsia="Times New Roman" w:hAnsi="Arial" w:cs="Arial"/>
                <w:sz w:val="20"/>
                <w:szCs w:val="20"/>
                <w:vertAlign w:val="subscript"/>
              </w:rPr>
              <w:t>0</w:t>
            </w:r>
          </w:p>
        </w:tc>
        <w:tc>
          <w:tcPr>
            <w:tcW w:w="2140" w:type="dxa"/>
            <w:tcBorders>
              <w:top w:val="nil"/>
              <w:left w:val="nil"/>
              <w:bottom w:val="nil"/>
              <w:right w:val="nil"/>
            </w:tcBorders>
            <w:shd w:val="clear" w:color="000000" w:fill="F2F2F2"/>
            <w:noWrap/>
            <w:vAlign w:val="bottom"/>
            <w:hideMark/>
          </w:tcPr>
          <w:p w14:paraId="2493162C"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μ ≤ 0</w:t>
            </w:r>
          </w:p>
        </w:tc>
        <w:tc>
          <w:tcPr>
            <w:tcW w:w="3100" w:type="dxa"/>
            <w:tcBorders>
              <w:top w:val="nil"/>
              <w:left w:val="nil"/>
              <w:bottom w:val="nil"/>
              <w:right w:val="single" w:sz="4" w:space="0" w:color="auto"/>
            </w:tcBorders>
            <w:shd w:val="clear" w:color="000000" w:fill="F2F2F2"/>
            <w:noWrap/>
            <w:vAlign w:val="bottom"/>
            <w:hideMark/>
          </w:tcPr>
          <w:p w14:paraId="39C66B07"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0F09B556" w14:textId="77777777" w:rsidTr="00824B2C">
        <w:trPr>
          <w:trHeight w:val="300"/>
        </w:trPr>
        <w:tc>
          <w:tcPr>
            <w:tcW w:w="4500" w:type="dxa"/>
            <w:tcBorders>
              <w:top w:val="nil"/>
              <w:left w:val="single" w:sz="4" w:space="0" w:color="auto"/>
              <w:bottom w:val="nil"/>
              <w:right w:val="nil"/>
            </w:tcBorders>
            <w:shd w:val="clear" w:color="000000" w:fill="F2F2F2"/>
            <w:noWrap/>
            <w:vAlign w:val="bottom"/>
            <w:hideMark/>
          </w:tcPr>
          <w:p w14:paraId="2F03A78A"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H</w:t>
            </w:r>
            <w:r w:rsidRPr="00824B2C">
              <w:rPr>
                <w:rFonts w:ascii="Arial" w:eastAsia="Times New Roman" w:hAnsi="Arial" w:cs="Arial"/>
                <w:sz w:val="20"/>
                <w:szCs w:val="20"/>
                <w:vertAlign w:val="subscript"/>
              </w:rPr>
              <w:t>A</w:t>
            </w:r>
            <w:r w:rsidRPr="00824B2C">
              <w:rPr>
                <w:rFonts w:ascii="Arial" w:eastAsia="Times New Roman" w:hAnsi="Arial" w:cs="Arial"/>
                <w:sz w:val="20"/>
                <w:szCs w:val="20"/>
              </w:rPr>
              <w:t>:</w:t>
            </w:r>
          </w:p>
        </w:tc>
        <w:tc>
          <w:tcPr>
            <w:tcW w:w="2140" w:type="dxa"/>
            <w:tcBorders>
              <w:top w:val="nil"/>
              <w:left w:val="nil"/>
              <w:bottom w:val="nil"/>
              <w:right w:val="nil"/>
            </w:tcBorders>
            <w:shd w:val="clear" w:color="000000" w:fill="F2F2F2"/>
            <w:noWrap/>
            <w:vAlign w:val="bottom"/>
            <w:hideMark/>
          </w:tcPr>
          <w:p w14:paraId="3A3F35BF"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μ &gt; 0</w:t>
            </w:r>
          </w:p>
        </w:tc>
        <w:tc>
          <w:tcPr>
            <w:tcW w:w="3100" w:type="dxa"/>
            <w:tcBorders>
              <w:top w:val="nil"/>
              <w:left w:val="nil"/>
              <w:bottom w:val="nil"/>
              <w:right w:val="single" w:sz="4" w:space="0" w:color="auto"/>
            </w:tcBorders>
            <w:shd w:val="clear" w:color="000000" w:fill="F2F2F2"/>
            <w:noWrap/>
            <w:vAlign w:val="bottom"/>
            <w:hideMark/>
          </w:tcPr>
          <w:p w14:paraId="25FDA759"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444E3BA3" w14:textId="77777777" w:rsidTr="00824B2C">
        <w:trPr>
          <w:trHeight w:val="260"/>
        </w:trPr>
        <w:tc>
          <w:tcPr>
            <w:tcW w:w="9740" w:type="dxa"/>
            <w:gridSpan w:val="3"/>
            <w:vMerge w:val="restart"/>
            <w:tcBorders>
              <w:top w:val="nil"/>
              <w:left w:val="single" w:sz="4" w:space="0" w:color="auto"/>
              <w:bottom w:val="single" w:sz="4" w:space="0" w:color="000000"/>
              <w:right w:val="single" w:sz="4" w:space="0" w:color="000000"/>
            </w:tcBorders>
            <w:shd w:val="clear" w:color="000000" w:fill="F2F2F2"/>
            <w:vAlign w:val="bottom"/>
            <w:hideMark/>
          </w:tcPr>
          <w:p w14:paraId="027E59F8"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Da p værdien/signifikanssandsynligheden 0.1237 &gt; 0.05 signifikansniveauet, kan vi ikke afvise nulhypotesen.</w:t>
            </w:r>
          </w:p>
        </w:tc>
      </w:tr>
      <w:tr w:rsidR="00824B2C" w:rsidRPr="00824B2C" w14:paraId="66C62F47" w14:textId="77777777" w:rsidTr="00824B2C">
        <w:trPr>
          <w:trHeight w:val="240"/>
        </w:trPr>
        <w:tc>
          <w:tcPr>
            <w:tcW w:w="9740" w:type="dxa"/>
            <w:gridSpan w:val="3"/>
            <w:vMerge/>
            <w:tcBorders>
              <w:top w:val="nil"/>
              <w:left w:val="single" w:sz="4" w:space="0" w:color="auto"/>
              <w:bottom w:val="single" w:sz="4" w:space="0" w:color="000000"/>
              <w:right w:val="single" w:sz="4" w:space="0" w:color="000000"/>
            </w:tcBorders>
            <w:vAlign w:val="center"/>
            <w:hideMark/>
          </w:tcPr>
          <w:p w14:paraId="0852AD12" w14:textId="77777777" w:rsidR="00824B2C" w:rsidRPr="00824B2C" w:rsidRDefault="00824B2C" w:rsidP="00824B2C">
            <w:pPr>
              <w:rPr>
                <w:rFonts w:ascii="Arial" w:eastAsia="Times New Roman" w:hAnsi="Arial" w:cs="Arial"/>
                <w:sz w:val="20"/>
                <w:szCs w:val="20"/>
              </w:rPr>
            </w:pPr>
          </w:p>
        </w:tc>
      </w:tr>
    </w:tbl>
    <w:p w14:paraId="5C10A948" w14:textId="77777777" w:rsidR="00824B2C" w:rsidRDefault="00824B2C" w:rsidP="00824B2C"/>
    <w:p w14:paraId="24F9CC19" w14:textId="0E00595C" w:rsidR="00824B2C" w:rsidRDefault="00824B2C" w:rsidP="00824B2C">
      <w:r>
        <w:t>Vi får en p-værdi på 12.37% hvilket er større end 5% signifikansniveauet, vi kan altså ikke forkaste nulhypotesen. Vi konkluderer at det gennemsnitlige afkast for Bank of America aktien er højst 0%.</w:t>
      </w:r>
    </w:p>
    <w:p w14:paraId="058300BE" w14:textId="77777777" w:rsidR="00E800B4" w:rsidRDefault="00E800B4" w:rsidP="00E800B4"/>
    <w:p w14:paraId="0DC02D1A" w14:textId="77777777" w:rsidR="00E800B4" w:rsidRDefault="00F529E1" w:rsidP="00367DF1">
      <w:pPr>
        <w:pStyle w:val="Listeafsnit"/>
        <w:numPr>
          <w:ilvl w:val="0"/>
          <w:numId w:val="1"/>
        </w:numPr>
      </w:pPr>
      <w:r>
        <w:t>Undersøg om vi kan være sikre på (5% signifikansniveau), at det gennemsnitlige afkast for</w:t>
      </w:r>
      <w:r w:rsidR="00E800B4">
        <w:t xml:space="preserve"> US porteføljen </w:t>
      </w:r>
      <w:r>
        <w:t>er større end</w:t>
      </w:r>
      <w:r w:rsidR="00E800B4">
        <w:t xml:space="preserve"> 0%?</w:t>
      </w:r>
    </w:p>
    <w:p w14:paraId="5ECDDAC6" w14:textId="77777777" w:rsidR="00216BF3" w:rsidRDefault="00216BF3" w:rsidP="00216BF3">
      <w:pPr>
        <w:pStyle w:val="Listeafsnit"/>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m:t>
          </m:r>
        </m:oMath>
      </m:oMathPara>
    </w:p>
    <w:p w14:paraId="1A4ED884" w14:textId="7D71C2E8" w:rsidR="00216BF3" w:rsidRPr="00216BF3" w:rsidRDefault="00216BF3" w:rsidP="00216BF3">
      <w:pPr>
        <w:ind w:left="360"/>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:μ&gt;0</m:t>
          </m:r>
          <m:r>
            <w:rPr>
              <w:rFonts w:ascii="Cambria Math" w:hAnsi="Cambria Math"/>
            </w:rPr>
            <m:t>%</m:t>
          </m:r>
        </m:oMath>
      </m:oMathPara>
    </w:p>
    <w:p w14:paraId="6B0FE0DF" w14:textId="77777777" w:rsidR="00216BF3" w:rsidRDefault="00216BF3" w:rsidP="00216BF3"/>
    <w:tbl>
      <w:tblPr>
        <w:tblW w:w="9740" w:type="dxa"/>
        <w:tblCellMar>
          <w:left w:w="70" w:type="dxa"/>
          <w:right w:w="70" w:type="dxa"/>
        </w:tblCellMar>
        <w:tblLook w:val="04A0" w:firstRow="1" w:lastRow="0" w:firstColumn="1" w:lastColumn="0" w:noHBand="0" w:noVBand="1"/>
      </w:tblPr>
      <w:tblGrid>
        <w:gridCol w:w="4500"/>
        <w:gridCol w:w="2140"/>
        <w:gridCol w:w="3100"/>
      </w:tblGrid>
      <w:tr w:rsidR="00216BF3" w14:paraId="60D54978" w14:textId="77777777" w:rsidTr="00216BF3">
        <w:trPr>
          <w:trHeight w:val="300"/>
        </w:trPr>
        <w:tc>
          <w:tcPr>
            <w:tcW w:w="4500" w:type="dxa"/>
            <w:tcBorders>
              <w:top w:val="single" w:sz="4" w:space="0" w:color="auto"/>
              <w:left w:val="single" w:sz="4" w:space="0" w:color="auto"/>
              <w:bottom w:val="nil"/>
              <w:right w:val="nil"/>
            </w:tcBorders>
            <w:shd w:val="clear" w:color="000000" w:fill="F2F2F2"/>
            <w:noWrap/>
            <w:vAlign w:val="bottom"/>
            <w:hideMark/>
          </w:tcPr>
          <w:p w14:paraId="2D89D516" w14:textId="77777777" w:rsidR="00216BF3" w:rsidRDefault="00216BF3">
            <w:pPr>
              <w:rPr>
                <w:rFonts w:ascii="Arial" w:eastAsia="Times New Roman" w:hAnsi="Arial" w:cs="Arial"/>
                <w:sz w:val="20"/>
                <w:szCs w:val="20"/>
              </w:rPr>
            </w:pPr>
            <w:r>
              <w:rPr>
                <w:rFonts w:ascii="Arial" w:eastAsia="Times New Roman" w:hAnsi="Arial" w:cs="Arial"/>
                <w:sz w:val="20"/>
                <w:szCs w:val="20"/>
              </w:rPr>
              <w:t>Et-sidet alternativ hypotese opad</w:t>
            </w:r>
          </w:p>
        </w:tc>
        <w:tc>
          <w:tcPr>
            <w:tcW w:w="2140" w:type="dxa"/>
            <w:tcBorders>
              <w:top w:val="single" w:sz="4" w:space="0" w:color="auto"/>
              <w:left w:val="nil"/>
              <w:bottom w:val="nil"/>
              <w:right w:val="nil"/>
            </w:tcBorders>
            <w:shd w:val="clear" w:color="000000" w:fill="F2F2F2"/>
            <w:noWrap/>
            <w:vAlign w:val="bottom"/>
            <w:hideMark/>
          </w:tcPr>
          <w:p w14:paraId="1BC06710"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c>
          <w:tcPr>
            <w:tcW w:w="3100" w:type="dxa"/>
            <w:tcBorders>
              <w:top w:val="single" w:sz="4" w:space="0" w:color="auto"/>
              <w:left w:val="nil"/>
              <w:bottom w:val="nil"/>
              <w:right w:val="single" w:sz="4" w:space="0" w:color="auto"/>
            </w:tcBorders>
            <w:shd w:val="clear" w:color="000000" w:fill="F2F2F2"/>
            <w:noWrap/>
            <w:vAlign w:val="bottom"/>
            <w:hideMark/>
          </w:tcPr>
          <w:p w14:paraId="3F3EA1E3"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3D7AE16E" w14:textId="77777777" w:rsidTr="00216BF3">
        <w:trPr>
          <w:trHeight w:val="300"/>
        </w:trPr>
        <w:tc>
          <w:tcPr>
            <w:tcW w:w="4500" w:type="dxa"/>
            <w:tcBorders>
              <w:top w:val="nil"/>
              <w:left w:val="single" w:sz="4" w:space="0" w:color="auto"/>
              <w:bottom w:val="nil"/>
              <w:right w:val="nil"/>
            </w:tcBorders>
            <w:shd w:val="clear" w:color="000000" w:fill="F2F2F2"/>
            <w:noWrap/>
            <w:vAlign w:val="bottom"/>
            <w:hideMark/>
          </w:tcPr>
          <w:p w14:paraId="71706FC9" w14:textId="77777777" w:rsidR="00216BF3" w:rsidRDefault="00216BF3">
            <w:pPr>
              <w:rPr>
                <w:rFonts w:ascii="Arial" w:eastAsia="Times New Roman" w:hAnsi="Arial" w:cs="Arial"/>
                <w:sz w:val="20"/>
                <w:szCs w:val="20"/>
              </w:rPr>
            </w:pPr>
            <w:r>
              <w:rPr>
                <w:rFonts w:ascii="Arial" w:eastAsia="Times New Roman" w:hAnsi="Arial" w:cs="Arial"/>
                <w:sz w:val="20"/>
                <w:szCs w:val="20"/>
              </w:rPr>
              <w:t>p-værdi</w:t>
            </w:r>
          </w:p>
        </w:tc>
        <w:tc>
          <w:tcPr>
            <w:tcW w:w="2140" w:type="dxa"/>
            <w:tcBorders>
              <w:top w:val="nil"/>
              <w:left w:val="nil"/>
              <w:bottom w:val="nil"/>
              <w:right w:val="nil"/>
            </w:tcBorders>
            <w:shd w:val="clear" w:color="000000" w:fill="F2F2F2"/>
            <w:noWrap/>
            <w:vAlign w:val="bottom"/>
            <w:hideMark/>
          </w:tcPr>
          <w:p w14:paraId="017D6124" w14:textId="77777777" w:rsidR="00216BF3" w:rsidRDefault="00216BF3">
            <w:pPr>
              <w:jc w:val="right"/>
              <w:rPr>
                <w:rFonts w:ascii="Arial" w:eastAsia="Times New Roman" w:hAnsi="Arial" w:cs="Arial"/>
                <w:sz w:val="20"/>
                <w:szCs w:val="20"/>
              </w:rPr>
            </w:pPr>
            <w:r>
              <w:rPr>
                <w:rFonts w:ascii="Arial" w:eastAsia="Times New Roman" w:hAnsi="Arial" w:cs="Arial"/>
                <w:sz w:val="20"/>
                <w:szCs w:val="20"/>
              </w:rPr>
              <w:t>0.0175</w:t>
            </w:r>
          </w:p>
        </w:tc>
        <w:tc>
          <w:tcPr>
            <w:tcW w:w="3100" w:type="dxa"/>
            <w:tcBorders>
              <w:top w:val="nil"/>
              <w:left w:val="nil"/>
              <w:bottom w:val="nil"/>
              <w:right w:val="single" w:sz="4" w:space="0" w:color="auto"/>
            </w:tcBorders>
            <w:shd w:val="clear" w:color="000000" w:fill="F2F2F2"/>
            <w:noWrap/>
            <w:vAlign w:val="bottom"/>
            <w:hideMark/>
          </w:tcPr>
          <w:p w14:paraId="420463F1"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24058E87" w14:textId="77777777" w:rsidTr="00216BF3">
        <w:trPr>
          <w:trHeight w:val="300"/>
        </w:trPr>
        <w:tc>
          <w:tcPr>
            <w:tcW w:w="4500" w:type="dxa"/>
            <w:tcBorders>
              <w:top w:val="nil"/>
              <w:left w:val="single" w:sz="4" w:space="0" w:color="auto"/>
              <w:bottom w:val="nil"/>
              <w:right w:val="nil"/>
            </w:tcBorders>
            <w:shd w:val="clear" w:color="000000" w:fill="F2F2F2"/>
            <w:noWrap/>
            <w:vAlign w:val="bottom"/>
            <w:hideMark/>
          </w:tcPr>
          <w:p w14:paraId="2E2705D7" w14:textId="77777777" w:rsidR="00216BF3" w:rsidRDefault="00216BF3">
            <w:pPr>
              <w:rPr>
                <w:rFonts w:ascii="Arial" w:eastAsia="Times New Roman" w:hAnsi="Arial" w:cs="Arial"/>
                <w:sz w:val="20"/>
                <w:szCs w:val="20"/>
              </w:rPr>
            </w:pPr>
            <w:r>
              <w:rPr>
                <w:rFonts w:ascii="Arial" w:eastAsia="Times New Roman" w:hAnsi="Arial" w:cs="Arial"/>
                <w:sz w:val="20"/>
                <w:szCs w:val="20"/>
              </w:rPr>
              <w:t>H</w:t>
            </w:r>
            <w:r>
              <w:rPr>
                <w:rFonts w:ascii="Arial" w:eastAsia="Times New Roman" w:hAnsi="Arial" w:cs="Arial"/>
                <w:sz w:val="20"/>
                <w:szCs w:val="20"/>
                <w:vertAlign w:val="subscript"/>
              </w:rPr>
              <w:t>0</w:t>
            </w:r>
          </w:p>
        </w:tc>
        <w:tc>
          <w:tcPr>
            <w:tcW w:w="2140" w:type="dxa"/>
            <w:tcBorders>
              <w:top w:val="nil"/>
              <w:left w:val="nil"/>
              <w:bottom w:val="nil"/>
              <w:right w:val="nil"/>
            </w:tcBorders>
            <w:shd w:val="clear" w:color="000000" w:fill="F2F2F2"/>
            <w:noWrap/>
            <w:vAlign w:val="bottom"/>
            <w:hideMark/>
          </w:tcPr>
          <w:p w14:paraId="2A17CA85" w14:textId="77777777" w:rsidR="00216BF3" w:rsidRDefault="00216BF3">
            <w:pPr>
              <w:rPr>
                <w:rFonts w:ascii="Arial" w:eastAsia="Times New Roman" w:hAnsi="Arial" w:cs="Arial"/>
                <w:sz w:val="20"/>
                <w:szCs w:val="20"/>
              </w:rPr>
            </w:pPr>
            <w:r>
              <w:rPr>
                <w:rFonts w:ascii="Arial" w:eastAsia="Times New Roman" w:hAnsi="Arial" w:cs="Arial"/>
                <w:sz w:val="20"/>
                <w:szCs w:val="20"/>
              </w:rPr>
              <w:t>μ ≤ 0</w:t>
            </w:r>
          </w:p>
        </w:tc>
        <w:tc>
          <w:tcPr>
            <w:tcW w:w="3100" w:type="dxa"/>
            <w:tcBorders>
              <w:top w:val="nil"/>
              <w:left w:val="nil"/>
              <w:bottom w:val="nil"/>
              <w:right w:val="single" w:sz="4" w:space="0" w:color="auto"/>
            </w:tcBorders>
            <w:shd w:val="clear" w:color="000000" w:fill="F2F2F2"/>
            <w:noWrap/>
            <w:vAlign w:val="bottom"/>
            <w:hideMark/>
          </w:tcPr>
          <w:p w14:paraId="6DC119BE"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37266FBB" w14:textId="77777777" w:rsidTr="00216BF3">
        <w:trPr>
          <w:trHeight w:val="300"/>
        </w:trPr>
        <w:tc>
          <w:tcPr>
            <w:tcW w:w="4500" w:type="dxa"/>
            <w:tcBorders>
              <w:top w:val="nil"/>
              <w:left w:val="single" w:sz="4" w:space="0" w:color="auto"/>
              <w:bottom w:val="nil"/>
              <w:right w:val="nil"/>
            </w:tcBorders>
            <w:shd w:val="clear" w:color="000000" w:fill="F2F2F2"/>
            <w:noWrap/>
            <w:vAlign w:val="bottom"/>
            <w:hideMark/>
          </w:tcPr>
          <w:p w14:paraId="0439984E" w14:textId="77777777" w:rsidR="00216BF3" w:rsidRDefault="00216BF3">
            <w:pPr>
              <w:rPr>
                <w:rFonts w:ascii="Arial" w:eastAsia="Times New Roman" w:hAnsi="Arial" w:cs="Arial"/>
                <w:sz w:val="20"/>
                <w:szCs w:val="20"/>
              </w:rPr>
            </w:pPr>
            <w:r>
              <w:rPr>
                <w:rFonts w:ascii="Arial" w:eastAsia="Times New Roman" w:hAnsi="Arial" w:cs="Arial"/>
                <w:sz w:val="20"/>
                <w:szCs w:val="20"/>
              </w:rPr>
              <w:t>H</w:t>
            </w:r>
            <w:r>
              <w:rPr>
                <w:rFonts w:ascii="Arial" w:eastAsia="Times New Roman" w:hAnsi="Arial" w:cs="Arial"/>
                <w:sz w:val="20"/>
                <w:szCs w:val="20"/>
                <w:vertAlign w:val="subscript"/>
              </w:rPr>
              <w:t>A</w:t>
            </w:r>
            <w:r>
              <w:rPr>
                <w:rFonts w:ascii="Arial" w:eastAsia="Times New Roman" w:hAnsi="Arial" w:cs="Arial"/>
                <w:sz w:val="20"/>
                <w:szCs w:val="20"/>
              </w:rPr>
              <w:t>:</w:t>
            </w:r>
          </w:p>
        </w:tc>
        <w:tc>
          <w:tcPr>
            <w:tcW w:w="2140" w:type="dxa"/>
            <w:tcBorders>
              <w:top w:val="nil"/>
              <w:left w:val="nil"/>
              <w:bottom w:val="nil"/>
              <w:right w:val="nil"/>
            </w:tcBorders>
            <w:shd w:val="clear" w:color="000000" w:fill="F2F2F2"/>
            <w:noWrap/>
            <w:vAlign w:val="bottom"/>
            <w:hideMark/>
          </w:tcPr>
          <w:p w14:paraId="309491D9" w14:textId="77777777" w:rsidR="00216BF3" w:rsidRDefault="00216BF3">
            <w:pPr>
              <w:rPr>
                <w:rFonts w:ascii="Arial" w:eastAsia="Times New Roman" w:hAnsi="Arial" w:cs="Arial"/>
                <w:sz w:val="20"/>
                <w:szCs w:val="20"/>
              </w:rPr>
            </w:pPr>
            <w:r>
              <w:rPr>
                <w:rFonts w:ascii="Arial" w:eastAsia="Times New Roman" w:hAnsi="Arial" w:cs="Arial"/>
                <w:sz w:val="20"/>
                <w:szCs w:val="20"/>
              </w:rPr>
              <w:t>μ &gt; 0</w:t>
            </w:r>
          </w:p>
        </w:tc>
        <w:tc>
          <w:tcPr>
            <w:tcW w:w="3100" w:type="dxa"/>
            <w:tcBorders>
              <w:top w:val="nil"/>
              <w:left w:val="nil"/>
              <w:bottom w:val="nil"/>
              <w:right w:val="single" w:sz="4" w:space="0" w:color="auto"/>
            </w:tcBorders>
            <w:shd w:val="clear" w:color="000000" w:fill="F2F2F2"/>
            <w:noWrap/>
            <w:vAlign w:val="bottom"/>
            <w:hideMark/>
          </w:tcPr>
          <w:p w14:paraId="4EABFD6F" w14:textId="77777777" w:rsidR="00216BF3" w:rsidRDefault="00216BF3">
            <w:pPr>
              <w:rPr>
                <w:rFonts w:ascii="Arial" w:eastAsia="Times New Roman" w:hAnsi="Arial" w:cs="Arial"/>
                <w:sz w:val="20"/>
                <w:szCs w:val="20"/>
              </w:rPr>
            </w:pPr>
            <w:r>
              <w:rPr>
                <w:rFonts w:ascii="Arial" w:eastAsia="Times New Roman" w:hAnsi="Arial" w:cs="Arial"/>
                <w:sz w:val="20"/>
                <w:szCs w:val="20"/>
              </w:rPr>
              <w:t> </w:t>
            </w:r>
          </w:p>
        </w:tc>
      </w:tr>
      <w:tr w:rsidR="00216BF3" w14:paraId="04C84F70" w14:textId="77777777" w:rsidTr="00216BF3">
        <w:trPr>
          <w:trHeight w:val="260"/>
        </w:trPr>
        <w:tc>
          <w:tcPr>
            <w:tcW w:w="9740" w:type="dxa"/>
            <w:gridSpan w:val="3"/>
            <w:vMerge w:val="restart"/>
            <w:tcBorders>
              <w:top w:val="nil"/>
              <w:left w:val="single" w:sz="4" w:space="0" w:color="auto"/>
              <w:bottom w:val="single" w:sz="4" w:space="0" w:color="000000"/>
              <w:right w:val="single" w:sz="4" w:space="0" w:color="000000"/>
            </w:tcBorders>
            <w:shd w:val="clear" w:color="000000" w:fill="F2F2F2"/>
            <w:vAlign w:val="bottom"/>
            <w:hideMark/>
          </w:tcPr>
          <w:p w14:paraId="58991BB2" w14:textId="77777777" w:rsidR="00216BF3" w:rsidRDefault="00216BF3">
            <w:pPr>
              <w:rPr>
                <w:rFonts w:ascii="Arial" w:eastAsia="Times New Roman" w:hAnsi="Arial" w:cs="Arial"/>
                <w:sz w:val="20"/>
                <w:szCs w:val="20"/>
              </w:rPr>
            </w:pPr>
            <w:r>
              <w:rPr>
                <w:rFonts w:ascii="Arial" w:eastAsia="Times New Roman" w:hAnsi="Arial" w:cs="Arial"/>
                <w:sz w:val="20"/>
                <w:szCs w:val="20"/>
              </w:rPr>
              <w:t>Da p værdien/signifikanssandsynligheden 0.0175 &lt; 0.05 signifikansniveauet, afviser vi nulhypotesen</w:t>
            </w:r>
          </w:p>
        </w:tc>
      </w:tr>
      <w:tr w:rsidR="00216BF3" w14:paraId="6A376B03" w14:textId="77777777" w:rsidTr="00216BF3">
        <w:trPr>
          <w:trHeight w:val="240"/>
        </w:trPr>
        <w:tc>
          <w:tcPr>
            <w:tcW w:w="9740" w:type="dxa"/>
            <w:gridSpan w:val="3"/>
            <w:vMerge/>
            <w:tcBorders>
              <w:top w:val="nil"/>
              <w:left w:val="single" w:sz="4" w:space="0" w:color="auto"/>
              <w:bottom w:val="single" w:sz="4" w:space="0" w:color="000000"/>
              <w:right w:val="single" w:sz="4" w:space="0" w:color="000000"/>
            </w:tcBorders>
            <w:vAlign w:val="center"/>
            <w:hideMark/>
          </w:tcPr>
          <w:p w14:paraId="139C3203" w14:textId="77777777" w:rsidR="00216BF3" w:rsidRDefault="00216BF3">
            <w:pPr>
              <w:rPr>
                <w:rFonts w:ascii="Arial" w:eastAsia="Times New Roman" w:hAnsi="Arial" w:cs="Arial"/>
                <w:sz w:val="20"/>
                <w:szCs w:val="20"/>
              </w:rPr>
            </w:pPr>
          </w:p>
        </w:tc>
      </w:tr>
    </w:tbl>
    <w:p w14:paraId="0A7AAE19" w14:textId="77777777" w:rsidR="00216BF3" w:rsidRDefault="00216BF3" w:rsidP="00216BF3"/>
    <w:p w14:paraId="6B114EB1" w14:textId="0FD20E54" w:rsidR="00216BF3" w:rsidRDefault="00216BF3" w:rsidP="00216BF3">
      <w:r>
        <w:t xml:space="preserve">Vi ser i modsætning til Bank of America aktien at vi kan forkaste nulhypotesen da p-værdien 1.75% er mindre end 5% signifikansniveauet. Vi </w:t>
      </w:r>
      <w:r w:rsidR="001C772F">
        <w:t xml:space="preserve">konkluderer at afkastet på porteføljen er positivt. </w:t>
      </w:r>
    </w:p>
    <w:p w14:paraId="3E70CF33" w14:textId="77777777" w:rsidR="00824B2C" w:rsidRDefault="00824B2C" w:rsidP="00824B2C"/>
    <w:p w14:paraId="208EFB24" w14:textId="77777777" w:rsidR="00E800B4" w:rsidRDefault="00E800B4" w:rsidP="00E800B4"/>
    <w:p w14:paraId="28454C80" w14:textId="77777777" w:rsidR="00E800B4" w:rsidRDefault="00E800B4" w:rsidP="00367DF1">
      <w:pPr>
        <w:pStyle w:val="Listeafsnit"/>
        <w:numPr>
          <w:ilvl w:val="0"/>
          <w:numId w:val="1"/>
        </w:numPr>
      </w:pPr>
      <w:r>
        <w:t xml:space="preserve">Test </w:t>
      </w:r>
      <w:r w:rsidR="00367DF1">
        <w:t xml:space="preserve">på 1% signifikansniveau </w:t>
      </w:r>
      <w:r>
        <w:t xml:space="preserve">om standardafvigelsen er højst </w:t>
      </w:r>
      <w:r w:rsidR="00367DF1">
        <w:t xml:space="preserve">5% for </w:t>
      </w:r>
      <w:r w:rsidR="00367DF1" w:rsidRPr="008F5033">
        <w:t>Bank of America</w:t>
      </w:r>
      <w:r w:rsidR="00367DF1">
        <w:t xml:space="preserve"> afkastet</w:t>
      </w:r>
    </w:p>
    <w:p w14:paraId="4C6AA887" w14:textId="77777777" w:rsidR="00824B2C" w:rsidRDefault="00824B2C" w:rsidP="00824B2C"/>
    <w:p w14:paraId="1926F474" w14:textId="2C5B28DC" w:rsidR="00824B2C" w:rsidRDefault="00824B2C" w:rsidP="00824B2C">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σ≤5</m:t>
          </m:r>
          <m:r>
            <w:rPr>
              <w:rFonts w:ascii="Cambria Math" w:hAnsi="Cambria Math"/>
            </w:rPr>
            <m:t>%</m:t>
          </m:r>
        </m:oMath>
      </m:oMathPara>
    </w:p>
    <w:p w14:paraId="067CB606" w14:textId="3E880FAE" w:rsidR="00824B2C" w:rsidRPr="00824B2C" w:rsidRDefault="00824B2C" w:rsidP="00824B2C">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σ</m:t>
          </m:r>
          <m:r>
            <w:rPr>
              <w:rFonts w:ascii="Cambria Math" w:hAnsi="Cambria Math"/>
            </w:rPr>
            <m:t>&gt;</m:t>
          </m:r>
          <m:r>
            <w:rPr>
              <w:rFonts w:ascii="Cambria Math" w:hAnsi="Cambria Math"/>
            </w:rPr>
            <m:t>5</m:t>
          </m:r>
          <m:r>
            <w:rPr>
              <w:rFonts w:ascii="Cambria Math" w:hAnsi="Cambria Math"/>
            </w:rPr>
            <m:t>%</m:t>
          </m:r>
        </m:oMath>
      </m:oMathPara>
    </w:p>
    <w:p w14:paraId="100E8C3F" w14:textId="77777777" w:rsidR="00824B2C" w:rsidRDefault="00824B2C" w:rsidP="00824B2C"/>
    <w:tbl>
      <w:tblPr>
        <w:tblW w:w="9740" w:type="dxa"/>
        <w:tblCellMar>
          <w:left w:w="70" w:type="dxa"/>
          <w:right w:w="70" w:type="dxa"/>
        </w:tblCellMar>
        <w:tblLook w:val="04A0" w:firstRow="1" w:lastRow="0" w:firstColumn="1" w:lastColumn="0" w:noHBand="0" w:noVBand="1"/>
      </w:tblPr>
      <w:tblGrid>
        <w:gridCol w:w="4500"/>
        <w:gridCol w:w="2140"/>
        <w:gridCol w:w="3100"/>
      </w:tblGrid>
      <w:tr w:rsidR="00824B2C" w:rsidRPr="00824B2C" w14:paraId="3B344110" w14:textId="77777777" w:rsidTr="00824B2C">
        <w:trPr>
          <w:trHeight w:val="280"/>
        </w:trPr>
        <w:tc>
          <w:tcPr>
            <w:tcW w:w="4500" w:type="dxa"/>
            <w:tcBorders>
              <w:top w:val="nil"/>
              <w:left w:val="single" w:sz="4" w:space="0" w:color="auto"/>
              <w:bottom w:val="nil"/>
              <w:right w:val="nil"/>
            </w:tcBorders>
            <w:shd w:val="clear" w:color="000000" w:fill="F2F2F2"/>
            <w:noWrap/>
            <w:vAlign w:val="bottom"/>
            <w:hideMark/>
          </w:tcPr>
          <w:p w14:paraId="6B91ABF7"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Et-sidet alternativ hypotese</w:t>
            </w:r>
          </w:p>
        </w:tc>
        <w:tc>
          <w:tcPr>
            <w:tcW w:w="2140" w:type="dxa"/>
            <w:tcBorders>
              <w:top w:val="nil"/>
              <w:left w:val="nil"/>
              <w:bottom w:val="nil"/>
              <w:right w:val="nil"/>
            </w:tcBorders>
            <w:shd w:val="clear" w:color="000000" w:fill="F2F2F2"/>
            <w:noWrap/>
            <w:vAlign w:val="bottom"/>
            <w:hideMark/>
          </w:tcPr>
          <w:p w14:paraId="4E7F1EF6"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c>
          <w:tcPr>
            <w:tcW w:w="3100" w:type="dxa"/>
            <w:tcBorders>
              <w:top w:val="nil"/>
              <w:left w:val="nil"/>
              <w:bottom w:val="nil"/>
              <w:right w:val="single" w:sz="4" w:space="0" w:color="auto"/>
            </w:tcBorders>
            <w:shd w:val="clear" w:color="000000" w:fill="F2F2F2"/>
            <w:noWrap/>
            <w:vAlign w:val="bottom"/>
            <w:hideMark/>
          </w:tcPr>
          <w:p w14:paraId="7DD3A37F"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58E3FF9E" w14:textId="77777777" w:rsidTr="00824B2C">
        <w:trPr>
          <w:trHeight w:val="260"/>
        </w:trPr>
        <w:tc>
          <w:tcPr>
            <w:tcW w:w="4500" w:type="dxa"/>
            <w:tcBorders>
              <w:top w:val="nil"/>
              <w:left w:val="single" w:sz="4" w:space="0" w:color="auto"/>
              <w:bottom w:val="nil"/>
              <w:right w:val="nil"/>
            </w:tcBorders>
            <w:shd w:val="clear" w:color="000000" w:fill="F2F2F2"/>
            <w:noWrap/>
            <w:vAlign w:val="bottom"/>
            <w:hideMark/>
          </w:tcPr>
          <w:p w14:paraId="5EB0DB73"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Teststørrelse</w:t>
            </w:r>
          </w:p>
        </w:tc>
        <w:tc>
          <w:tcPr>
            <w:tcW w:w="2140" w:type="dxa"/>
            <w:tcBorders>
              <w:top w:val="nil"/>
              <w:left w:val="nil"/>
              <w:bottom w:val="nil"/>
              <w:right w:val="nil"/>
            </w:tcBorders>
            <w:shd w:val="clear" w:color="000000" w:fill="F2F2F2"/>
            <w:noWrap/>
            <w:vAlign w:val="bottom"/>
            <w:hideMark/>
          </w:tcPr>
          <w:p w14:paraId="41DFC669" w14:textId="77777777" w:rsidR="00824B2C" w:rsidRPr="00824B2C" w:rsidRDefault="00824B2C" w:rsidP="00824B2C">
            <w:pPr>
              <w:jc w:val="right"/>
              <w:rPr>
                <w:rFonts w:ascii="Arial" w:eastAsia="Times New Roman" w:hAnsi="Arial" w:cs="Arial"/>
                <w:sz w:val="20"/>
                <w:szCs w:val="20"/>
              </w:rPr>
            </w:pPr>
            <w:r w:rsidRPr="00824B2C">
              <w:rPr>
                <w:rFonts w:ascii="Arial" w:eastAsia="Times New Roman" w:hAnsi="Arial" w:cs="Arial"/>
                <w:sz w:val="20"/>
                <w:szCs w:val="20"/>
              </w:rPr>
              <w:t>1179.5903</w:t>
            </w:r>
          </w:p>
        </w:tc>
        <w:tc>
          <w:tcPr>
            <w:tcW w:w="3100" w:type="dxa"/>
            <w:tcBorders>
              <w:top w:val="nil"/>
              <w:left w:val="nil"/>
              <w:bottom w:val="nil"/>
              <w:right w:val="single" w:sz="4" w:space="0" w:color="auto"/>
            </w:tcBorders>
            <w:shd w:val="clear" w:color="000000" w:fill="F2F2F2"/>
            <w:noWrap/>
            <w:vAlign w:val="bottom"/>
            <w:hideMark/>
          </w:tcPr>
          <w:p w14:paraId="40CB78BF"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140F0157" w14:textId="77777777" w:rsidTr="00824B2C">
        <w:trPr>
          <w:trHeight w:val="260"/>
        </w:trPr>
        <w:tc>
          <w:tcPr>
            <w:tcW w:w="4500" w:type="dxa"/>
            <w:tcBorders>
              <w:top w:val="nil"/>
              <w:left w:val="single" w:sz="4" w:space="0" w:color="auto"/>
              <w:bottom w:val="nil"/>
              <w:right w:val="nil"/>
            </w:tcBorders>
            <w:shd w:val="clear" w:color="000000" w:fill="F2F2F2"/>
            <w:noWrap/>
            <w:vAlign w:val="bottom"/>
            <w:hideMark/>
          </w:tcPr>
          <w:p w14:paraId="3DD22E22"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p-værdi</w:t>
            </w:r>
          </w:p>
        </w:tc>
        <w:tc>
          <w:tcPr>
            <w:tcW w:w="2140" w:type="dxa"/>
            <w:tcBorders>
              <w:top w:val="nil"/>
              <w:left w:val="nil"/>
              <w:bottom w:val="nil"/>
              <w:right w:val="nil"/>
            </w:tcBorders>
            <w:shd w:val="clear" w:color="000000" w:fill="F2F2F2"/>
            <w:noWrap/>
            <w:vAlign w:val="bottom"/>
            <w:hideMark/>
          </w:tcPr>
          <w:p w14:paraId="4340B11B" w14:textId="77777777" w:rsidR="00824B2C" w:rsidRPr="00824B2C" w:rsidRDefault="00824B2C" w:rsidP="00824B2C">
            <w:pPr>
              <w:jc w:val="right"/>
              <w:rPr>
                <w:rFonts w:ascii="Arial" w:eastAsia="Times New Roman" w:hAnsi="Arial" w:cs="Arial"/>
                <w:sz w:val="20"/>
                <w:szCs w:val="20"/>
              </w:rPr>
            </w:pPr>
            <w:r w:rsidRPr="00824B2C">
              <w:rPr>
                <w:rFonts w:ascii="Arial" w:eastAsia="Times New Roman" w:hAnsi="Arial" w:cs="Arial"/>
                <w:sz w:val="20"/>
                <w:szCs w:val="20"/>
              </w:rPr>
              <w:t>0.0000</w:t>
            </w:r>
          </w:p>
        </w:tc>
        <w:tc>
          <w:tcPr>
            <w:tcW w:w="3100" w:type="dxa"/>
            <w:tcBorders>
              <w:top w:val="nil"/>
              <w:left w:val="nil"/>
              <w:bottom w:val="nil"/>
              <w:right w:val="single" w:sz="4" w:space="0" w:color="auto"/>
            </w:tcBorders>
            <w:shd w:val="clear" w:color="000000" w:fill="F2F2F2"/>
            <w:noWrap/>
            <w:vAlign w:val="bottom"/>
            <w:hideMark/>
          </w:tcPr>
          <w:p w14:paraId="23D74216"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69E59769" w14:textId="77777777" w:rsidTr="00824B2C">
        <w:trPr>
          <w:trHeight w:val="300"/>
        </w:trPr>
        <w:tc>
          <w:tcPr>
            <w:tcW w:w="4500" w:type="dxa"/>
            <w:tcBorders>
              <w:top w:val="nil"/>
              <w:left w:val="single" w:sz="4" w:space="0" w:color="auto"/>
              <w:bottom w:val="nil"/>
              <w:right w:val="nil"/>
            </w:tcBorders>
            <w:shd w:val="clear" w:color="000000" w:fill="F2F2F2"/>
            <w:noWrap/>
            <w:vAlign w:val="bottom"/>
            <w:hideMark/>
          </w:tcPr>
          <w:p w14:paraId="1EB314B0"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H</w:t>
            </w:r>
            <w:r w:rsidRPr="00824B2C">
              <w:rPr>
                <w:rFonts w:ascii="Arial" w:eastAsia="Times New Roman" w:hAnsi="Arial" w:cs="Arial"/>
                <w:sz w:val="20"/>
                <w:szCs w:val="20"/>
                <w:vertAlign w:val="subscript"/>
              </w:rPr>
              <w:t>0</w:t>
            </w:r>
          </w:p>
        </w:tc>
        <w:tc>
          <w:tcPr>
            <w:tcW w:w="2140" w:type="dxa"/>
            <w:tcBorders>
              <w:top w:val="nil"/>
              <w:left w:val="nil"/>
              <w:bottom w:val="nil"/>
              <w:right w:val="nil"/>
            </w:tcBorders>
            <w:shd w:val="clear" w:color="000000" w:fill="F2F2F2"/>
            <w:noWrap/>
            <w:vAlign w:val="bottom"/>
            <w:hideMark/>
          </w:tcPr>
          <w:p w14:paraId="572D729C"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σ ≤5</w:t>
            </w:r>
          </w:p>
        </w:tc>
        <w:tc>
          <w:tcPr>
            <w:tcW w:w="3100" w:type="dxa"/>
            <w:tcBorders>
              <w:top w:val="nil"/>
              <w:left w:val="nil"/>
              <w:bottom w:val="nil"/>
              <w:right w:val="single" w:sz="4" w:space="0" w:color="auto"/>
            </w:tcBorders>
            <w:shd w:val="clear" w:color="000000" w:fill="F2F2F2"/>
            <w:noWrap/>
            <w:vAlign w:val="bottom"/>
            <w:hideMark/>
          </w:tcPr>
          <w:p w14:paraId="0592C03D"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6EC529AA" w14:textId="77777777" w:rsidTr="00824B2C">
        <w:trPr>
          <w:trHeight w:val="300"/>
        </w:trPr>
        <w:tc>
          <w:tcPr>
            <w:tcW w:w="4500" w:type="dxa"/>
            <w:tcBorders>
              <w:top w:val="nil"/>
              <w:left w:val="single" w:sz="4" w:space="0" w:color="auto"/>
              <w:bottom w:val="nil"/>
              <w:right w:val="nil"/>
            </w:tcBorders>
            <w:shd w:val="clear" w:color="000000" w:fill="F2F2F2"/>
            <w:noWrap/>
            <w:vAlign w:val="bottom"/>
            <w:hideMark/>
          </w:tcPr>
          <w:p w14:paraId="27EE7A47"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H</w:t>
            </w:r>
            <w:r w:rsidRPr="00824B2C">
              <w:rPr>
                <w:rFonts w:ascii="Arial" w:eastAsia="Times New Roman" w:hAnsi="Arial" w:cs="Arial"/>
                <w:sz w:val="20"/>
                <w:szCs w:val="20"/>
                <w:vertAlign w:val="subscript"/>
              </w:rPr>
              <w:t>A</w:t>
            </w:r>
            <w:r w:rsidRPr="00824B2C">
              <w:rPr>
                <w:rFonts w:ascii="Arial" w:eastAsia="Times New Roman" w:hAnsi="Arial" w:cs="Arial"/>
                <w:sz w:val="20"/>
                <w:szCs w:val="20"/>
              </w:rPr>
              <w:t>:</w:t>
            </w:r>
          </w:p>
        </w:tc>
        <w:tc>
          <w:tcPr>
            <w:tcW w:w="2140" w:type="dxa"/>
            <w:tcBorders>
              <w:top w:val="nil"/>
              <w:left w:val="nil"/>
              <w:bottom w:val="nil"/>
              <w:right w:val="nil"/>
            </w:tcBorders>
            <w:shd w:val="clear" w:color="000000" w:fill="F2F2F2"/>
            <w:noWrap/>
            <w:vAlign w:val="bottom"/>
            <w:hideMark/>
          </w:tcPr>
          <w:p w14:paraId="02D5B530"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σ &gt;5</w:t>
            </w:r>
          </w:p>
        </w:tc>
        <w:tc>
          <w:tcPr>
            <w:tcW w:w="3100" w:type="dxa"/>
            <w:tcBorders>
              <w:top w:val="nil"/>
              <w:left w:val="nil"/>
              <w:bottom w:val="nil"/>
              <w:right w:val="single" w:sz="4" w:space="0" w:color="auto"/>
            </w:tcBorders>
            <w:shd w:val="clear" w:color="000000" w:fill="F2F2F2"/>
            <w:noWrap/>
            <w:vAlign w:val="bottom"/>
            <w:hideMark/>
          </w:tcPr>
          <w:p w14:paraId="5B94992D"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 </w:t>
            </w:r>
          </w:p>
        </w:tc>
      </w:tr>
      <w:tr w:rsidR="00824B2C" w:rsidRPr="00824B2C" w14:paraId="4C567F26" w14:textId="77777777" w:rsidTr="00824B2C">
        <w:trPr>
          <w:trHeight w:val="260"/>
        </w:trPr>
        <w:tc>
          <w:tcPr>
            <w:tcW w:w="9740" w:type="dxa"/>
            <w:gridSpan w:val="3"/>
            <w:vMerge w:val="restart"/>
            <w:tcBorders>
              <w:top w:val="nil"/>
              <w:left w:val="single" w:sz="4" w:space="0" w:color="auto"/>
              <w:bottom w:val="single" w:sz="4" w:space="0" w:color="000000"/>
              <w:right w:val="single" w:sz="4" w:space="0" w:color="000000"/>
            </w:tcBorders>
            <w:shd w:val="clear" w:color="000000" w:fill="F2F2F2"/>
            <w:vAlign w:val="bottom"/>
            <w:hideMark/>
          </w:tcPr>
          <w:p w14:paraId="1CDC5931" w14:textId="77777777" w:rsidR="00824B2C" w:rsidRPr="00824B2C" w:rsidRDefault="00824B2C" w:rsidP="00824B2C">
            <w:pPr>
              <w:rPr>
                <w:rFonts w:ascii="Arial" w:eastAsia="Times New Roman" w:hAnsi="Arial" w:cs="Arial"/>
                <w:sz w:val="20"/>
                <w:szCs w:val="20"/>
              </w:rPr>
            </w:pPr>
            <w:r w:rsidRPr="00824B2C">
              <w:rPr>
                <w:rFonts w:ascii="Arial" w:eastAsia="Times New Roman" w:hAnsi="Arial" w:cs="Arial"/>
                <w:sz w:val="20"/>
                <w:szCs w:val="20"/>
              </w:rPr>
              <w:t>Da p værdien/signifikanssandsynligheden 0 &lt; 0.01 signifikansniveauet, afviser vi nulhypotesen, standardafvigelsen er altså større end 5</w:t>
            </w:r>
          </w:p>
        </w:tc>
      </w:tr>
      <w:tr w:rsidR="00824B2C" w:rsidRPr="00824B2C" w14:paraId="3C05FA93" w14:textId="77777777" w:rsidTr="00824B2C">
        <w:trPr>
          <w:trHeight w:val="260"/>
        </w:trPr>
        <w:tc>
          <w:tcPr>
            <w:tcW w:w="9740" w:type="dxa"/>
            <w:gridSpan w:val="3"/>
            <w:vMerge/>
            <w:tcBorders>
              <w:top w:val="nil"/>
              <w:left w:val="single" w:sz="4" w:space="0" w:color="auto"/>
              <w:bottom w:val="single" w:sz="4" w:space="0" w:color="000000"/>
              <w:right w:val="single" w:sz="4" w:space="0" w:color="000000"/>
            </w:tcBorders>
            <w:vAlign w:val="center"/>
            <w:hideMark/>
          </w:tcPr>
          <w:p w14:paraId="2D58A02F" w14:textId="77777777" w:rsidR="00824B2C" w:rsidRPr="00824B2C" w:rsidRDefault="00824B2C" w:rsidP="00824B2C">
            <w:pPr>
              <w:rPr>
                <w:rFonts w:ascii="Arial" w:eastAsia="Times New Roman" w:hAnsi="Arial" w:cs="Arial"/>
                <w:sz w:val="20"/>
                <w:szCs w:val="20"/>
              </w:rPr>
            </w:pPr>
          </w:p>
        </w:tc>
      </w:tr>
    </w:tbl>
    <w:p w14:paraId="6237A14B" w14:textId="77777777" w:rsidR="00824B2C" w:rsidRDefault="00824B2C" w:rsidP="00824B2C"/>
    <w:p w14:paraId="04CE49A6" w14:textId="78EC2B0F" w:rsidR="00824B2C" w:rsidRDefault="00824B2C" w:rsidP="00824B2C">
      <w:r>
        <w:t>Da p-værdien er mindre end 0.0000 hvilket er klart mindre end signifikansniveauet på 1% forkaster vi nulhypotesen. Vi er altså sikre på at standardafvigelsen for Bank of America aktiens månedlige afkast er klart større end 5%.</w:t>
      </w:r>
    </w:p>
    <w:p w14:paraId="74F56225" w14:textId="77777777" w:rsidR="00824B2C" w:rsidRDefault="00824B2C" w:rsidP="00824B2C">
      <w:pPr>
        <w:ind w:left="360"/>
      </w:pPr>
    </w:p>
    <w:p w14:paraId="7AFCA73A" w14:textId="77777777" w:rsidR="00824B2C" w:rsidRDefault="00824B2C" w:rsidP="00824B2C">
      <w:pPr>
        <w:ind w:left="360"/>
      </w:pPr>
    </w:p>
    <w:p w14:paraId="05949BBA" w14:textId="77777777" w:rsidR="00367DF1" w:rsidRDefault="00367DF1" w:rsidP="00E800B4"/>
    <w:p w14:paraId="3126DE27" w14:textId="77777777" w:rsidR="00367DF1" w:rsidRDefault="00367DF1" w:rsidP="00367DF1">
      <w:pPr>
        <w:pStyle w:val="Listeafsnit"/>
        <w:numPr>
          <w:ilvl w:val="0"/>
          <w:numId w:val="1"/>
        </w:numPr>
      </w:pPr>
      <w:r>
        <w:t>Test på 1% signifikansniveau om standardafvigelsen er højst 5% for US portefølje afkastet</w:t>
      </w:r>
    </w:p>
    <w:p w14:paraId="087C57E7" w14:textId="77777777" w:rsidR="001C772F" w:rsidRDefault="001C772F" w:rsidP="001C772F">
      <w:pPr>
        <w:ind w:left="360"/>
      </w:pPr>
    </w:p>
    <w:p w14:paraId="682BB75E" w14:textId="6DC94FCF" w:rsidR="001C772F" w:rsidRDefault="001C772F" w:rsidP="001C772F">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:σ≤5%</m:t>
          </m:r>
        </m:oMath>
      </m:oMathPara>
    </w:p>
    <w:p w14:paraId="1698915F" w14:textId="69E35DE6" w:rsidR="001C772F" w:rsidRPr="001C772F" w:rsidRDefault="001C772F" w:rsidP="001C772F">
      <w:pPr>
        <w:ind w:left="36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:σ</m:t>
          </m:r>
          <m:r>
            <w:rPr>
              <w:rFonts w:ascii="Cambria Math" w:hAnsi="Cambria Math"/>
            </w:rPr>
            <m:t>&gt;</m:t>
          </m:r>
          <m:r>
            <w:rPr>
              <w:rFonts w:ascii="Cambria Math" w:hAnsi="Cambria Math"/>
            </w:rPr>
            <m:t>5%</m:t>
          </m:r>
        </m:oMath>
      </m:oMathPara>
    </w:p>
    <w:p w14:paraId="52963811" w14:textId="77777777" w:rsidR="001C772F" w:rsidRDefault="001C772F" w:rsidP="001C772F">
      <w:pPr>
        <w:ind w:left="360"/>
        <w:rPr>
          <w:rFonts w:eastAsiaTheme="minorEastAsia"/>
        </w:rPr>
      </w:pPr>
    </w:p>
    <w:tbl>
      <w:tblPr>
        <w:tblW w:w="9740" w:type="dxa"/>
        <w:tblCellMar>
          <w:left w:w="70" w:type="dxa"/>
          <w:right w:w="70" w:type="dxa"/>
        </w:tblCellMar>
        <w:tblLook w:val="04A0" w:firstRow="1" w:lastRow="0" w:firstColumn="1" w:lastColumn="0" w:noHBand="0" w:noVBand="1"/>
      </w:tblPr>
      <w:tblGrid>
        <w:gridCol w:w="4500"/>
        <w:gridCol w:w="2140"/>
        <w:gridCol w:w="3100"/>
      </w:tblGrid>
      <w:tr w:rsidR="001C772F" w14:paraId="73479D78" w14:textId="77777777" w:rsidTr="001C772F">
        <w:trPr>
          <w:trHeight w:val="280"/>
        </w:trPr>
        <w:tc>
          <w:tcPr>
            <w:tcW w:w="4500" w:type="dxa"/>
            <w:tcBorders>
              <w:top w:val="nil"/>
              <w:left w:val="single" w:sz="4" w:space="0" w:color="auto"/>
              <w:bottom w:val="nil"/>
              <w:right w:val="nil"/>
            </w:tcBorders>
            <w:shd w:val="clear" w:color="000000" w:fill="F2F2F2"/>
            <w:noWrap/>
            <w:vAlign w:val="bottom"/>
            <w:hideMark/>
          </w:tcPr>
          <w:p w14:paraId="528EBBCF" w14:textId="77777777" w:rsidR="001C772F" w:rsidRDefault="001C772F">
            <w:pPr>
              <w:rPr>
                <w:rFonts w:ascii="Arial" w:eastAsia="Times New Roman" w:hAnsi="Arial" w:cs="Arial"/>
                <w:sz w:val="20"/>
                <w:szCs w:val="20"/>
              </w:rPr>
            </w:pPr>
            <w:r>
              <w:rPr>
                <w:rFonts w:ascii="Arial" w:eastAsia="Times New Roman" w:hAnsi="Arial" w:cs="Arial"/>
                <w:sz w:val="20"/>
                <w:szCs w:val="20"/>
              </w:rPr>
              <w:t>Et-sidet alternativ hypotese</w:t>
            </w:r>
          </w:p>
        </w:tc>
        <w:tc>
          <w:tcPr>
            <w:tcW w:w="2140" w:type="dxa"/>
            <w:tcBorders>
              <w:top w:val="nil"/>
              <w:left w:val="nil"/>
              <w:bottom w:val="nil"/>
              <w:right w:val="nil"/>
            </w:tcBorders>
            <w:shd w:val="clear" w:color="000000" w:fill="F2F2F2"/>
            <w:noWrap/>
            <w:vAlign w:val="bottom"/>
            <w:hideMark/>
          </w:tcPr>
          <w:p w14:paraId="48C7C80B" w14:textId="77777777" w:rsidR="001C772F" w:rsidRDefault="001C772F">
            <w:pPr>
              <w:rPr>
                <w:rFonts w:ascii="Arial" w:eastAsia="Times New Roman" w:hAnsi="Arial" w:cs="Arial"/>
                <w:sz w:val="20"/>
                <w:szCs w:val="20"/>
              </w:rPr>
            </w:pPr>
            <w:r>
              <w:rPr>
                <w:rFonts w:ascii="Arial" w:eastAsia="Times New Roman" w:hAnsi="Arial" w:cs="Arial"/>
                <w:sz w:val="20"/>
                <w:szCs w:val="20"/>
              </w:rPr>
              <w:t> </w:t>
            </w:r>
          </w:p>
        </w:tc>
        <w:tc>
          <w:tcPr>
            <w:tcW w:w="3100" w:type="dxa"/>
            <w:tcBorders>
              <w:top w:val="nil"/>
              <w:left w:val="nil"/>
              <w:bottom w:val="nil"/>
              <w:right w:val="single" w:sz="4" w:space="0" w:color="auto"/>
            </w:tcBorders>
            <w:shd w:val="clear" w:color="000000" w:fill="F2F2F2"/>
            <w:noWrap/>
            <w:vAlign w:val="bottom"/>
            <w:hideMark/>
          </w:tcPr>
          <w:p w14:paraId="335231A7" w14:textId="77777777" w:rsidR="001C772F" w:rsidRDefault="001C772F">
            <w:pPr>
              <w:rPr>
                <w:rFonts w:ascii="Arial" w:eastAsia="Times New Roman" w:hAnsi="Arial" w:cs="Arial"/>
                <w:sz w:val="20"/>
                <w:szCs w:val="20"/>
              </w:rPr>
            </w:pPr>
            <w:r>
              <w:rPr>
                <w:rFonts w:ascii="Arial" w:eastAsia="Times New Roman" w:hAnsi="Arial" w:cs="Arial"/>
                <w:sz w:val="20"/>
                <w:szCs w:val="20"/>
              </w:rPr>
              <w:t> </w:t>
            </w:r>
          </w:p>
        </w:tc>
      </w:tr>
      <w:tr w:rsidR="001C772F" w14:paraId="2B743ADE" w14:textId="77777777" w:rsidTr="001C772F">
        <w:trPr>
          <w:trHeight w:val="260"/>
        </w:trPr>
        <w:tc>
          <w:tcPr>
            <w:tcW w:w="4500" w:type="dxa"/>
            <w:tcBorders>
              <w:top w:val="nil"/>
              <w:left w:val="single" w:sz="4" w:space="0" w:color="auto"/>
              <w:bottom w:val="nil"/>
              <w:right w:val="nil"/>
            </w:tcBorders>
            <w:shd w:val="clear" w:color="000000" w:fill="F2F2F2"/>
            <w:noWrap/>
            <w:vAlign w:val="bottom"/>
            <w:hideMark/>
          </w:tcPr>
          <w:p w14:paraId="1D710194" w14:textId="77777777" w:rsidR="001C772F" w:rsidRDefault="001C772F">
            <w:pPr>
              <w:rPr>
                <w:rFonts w:ascii="Arial" w:eastAsia="Times New Roman" w:hAnsi="Arial" w:cs="Arial"/>
                <w:sz w:val="20"/>
                <w:szCs w:val="20"/>
              </w:rPr>
            </w:pPr>
            <w:r>
              <w:rPr>
                <w:rFonts w:ascii="Arial" w:eastAsia="Times New Roman" w:hAnsi="Arial" w:cs="Arial"/>
                <w:sz w:val="20"/>
                <w:szCs w:val="20"/>
              </w:rPr>
              <w:t>Teststørrelse</w:t>
            </w:r>
          </w:p>
        </w:tc>
        <w:tc>
          <w:tcPr>
            <w:tcW w:w="2140" w:type="dxa"/>
            <w:tcBorders>
              <w:top w:val="nil"/>
              <w:left w:val="nil"/>
              <w:bottom w:val="nil"/>
              <w:right w:val="nil"/>
            </w:tcBorders>
            <w:shd w:val="clear" w:color="000000" w:fill="F2F2F2"/>
            <w:noWrap/>
            <w:vAlign w:val="bottom"/>
            <w:hideMark/>
          </w:tcPr>
          <w:p w14:paraId="13563D58" w14:textId="77777777" w:rsidR="001C772F" w:rsidRDefault="001C772F">
            <w:pPr>
              <w:jc w:val="right"/>
              <w:rPr>
                <w:rFonts w:ascii="Arial" w:eastAsia="Times New Roman" w:hAnsi="Arial" w:cs="Arial"/>
                <w:sz w:val="20"/>
                <w:szCs w:val="20"/>
              </w:rPr>
            </w:pPr>
            <w:r>
              <w:rPr>
                <w:rFonts w:ascii="Arial" w:eastAsia="Times New Roman" w:hAnsi="Arial" w:cs="Arial"/>
                <w:sz w:val="20"/>
                <w:szCs w:val="20"/>
              </w:rPr>
              <w:t>241.8145</w:t>
            </w:r>
          </w:p>
        </w:tc>
        <w:tc>
          <w:tcPr>
            <w:tcW w:w="3100" w:type="dxa"/>
            <w:tcBorders>
              <w:top w:val="nil"/>
              <w:left w:val="nil"/>
              <w:bottom w:val="nil"/>
              <w:right w:val="single" w:sz="4" w:space="0" w:color="auto"/>
            </w:tcBorders>
            <w:shd w:val="clear" w:color="000000" w:fill="F2F2F2"/>
            <w:noWrap/>
            <w:vAlign w:val="bottom"/>
            <w:hideMark/>
          </w:tcPr>
          <w:p w14:paraId="6E7C23BF" w14:textId="77777777" w:rsidR="001C772F" w:rsidRDefault="001C772F">
            <w:pPr>
              <w:rPr>
                <w:rFonts w:ascii="Arial" w:eastAsia="Times New Roman" w:hAnsi="Arial" w:cs="Arial"/>
                <w:sz w:val="20"/>
                <w:szCs w:val="20"/>
              </w:rPr>
            </w:pPr>
            <w:r>
              <w:rPr>
                <w:rFonts w:ascii="Arial" w:eastAsia="Times New Roman" w:hAnsi="Arial" w:cs="Arial"/>
                <w:sz w:val="20"/>
                <w:szCs w:val="20"/>
              </w:rPr>
              <w:t> </w:t>
            </w:r>
          </w:p>
        </w:tc>
      </w:tr>
      <w:tr w:rsidR="001C772F" w14:paraId="1E5ACAA7" w14:textId="77777777" w:rsidTr="001C772F">
        <w:trPr>
          <w:trHeight w:val="260"/>
        </w:trPr>
        <w:tc>
          <w:tcPr>
            <w:tcW w:w="4500" w:type="dxa"/>
            <w:tcBorders>
              <w:top w:val="nil"/>
              <w:left w:val="single" w:sz="4" w:space="0" w:color="auto"/>
              <w:bottom w:val="nil"/>
              <w:right w:val="nil"/>
            </w:tcBorders>
            <w:shd w:val="clear" w:color="000000" w:fill="F2F2F2"/>
            <w:noWrap/>
            <w:vAlign w:val="bottom"/>
            <w:hideMark/>
          </w:tcPr>
          <w:p w14:paraId="25032074" w14:textId="77777777" w:rsidR="001C772F" w:rsidRDefault="001C772F">
            <w:pPr>
              <w:rPr>
                <w:rFonts w:ascii="Arial" w:eastAsia="Times New Roman" w:hAnsi="Arial" w:cs="Arial"/>
                <w:sz w:val="20"/>
                <w:szCs w:val="20"/>
              </w:rPr>
            </w:pPr>
            <w:r>
              <w:rPr>
                <w:rFonts w:ascii="Arial" w:eastAsia="Times New Roman" w:hAnsi="Arial" w:cs="Arial"/>
                <w:sz w:val="20"/>
                <w:szCs w:val="20"/>
              </w:rPr>
              <w:t>p-værdi</w:t>
            </w:r>
          </w:p>
        </w:tc>
        <w:tc>
          <w:tcPr>
            <w:tcW w:w="2140" w:type="dxa"/>
            <w:tcBorders>
              <w:top w:val="nil"/>
              <w:left w:val="nil"/>
              <w:bottom w:val="nil"/>
              <w:right w:val="nil"/>
            </w:tcBorders>
            <w:shd w:val="clear" w:color="000000" w:fill="F2F2F2"/>
            <w:noWrap/>
            <w:vAlign w:val="bottom"/>
            <w:hideMark/>
          </w:tcPr>
          <w:p w14:paraId="0400D8C3" w14:textId="77777777" w:rsidR="001C772F" w:rsidRDefault="001C772F">
            <w:pPr>
              <w:jc w:val="right"/>
              <w:rPr>
                <w:rFonts w:ascii="Arial" w:eastAsia="Times New Roman" w:hAnsi="Arial" w:cs="Arial"/>
                <w:sz w:val="20"/>
                <w:szCs w:val="20"/>
              </w:rPr>
            </w:pPr>
            <w:r>
              <w:rPr>
                <w:rFonts w:ascii="Arial" w:eastAsia="Times New Roman" w:hAnsi="Arial" w:cs="Arial"/>
                <w:sz w:val="20"/>
                <w:szCs w:val="20"/>
              </w:rPr>
              <w:t>0.0359</w:t>
            </w:r>
          </w:p>
        </w:tc>
        <w:tc>
          <w:tcPr>
            <w:tcW w:w="3100" w:type="dxa"/>
            <w:tcBorders>
              <w:top w:val="nil"/>
              <w:left w:val="nil"/>
              <w:bottom w:val="nil"/>
              <w:right w:val="single" w:sz="4" w:space="0" w:color="auto"/>
            </w:tcBorders>
            <w:shd w:val="clear" w:color="000000" w:fill="F2F2F2"/>
            <w:noWrap/>
            <w:vAlign w:val="bottom"/>
            <w:hideMark/>
          </w:tcPr>
          <w:p w14:paraId="2F88636B" w14:textId="77777777" w:rsidR="001C772F" w:rsidRDefault="001C772F">
            <w:pPr>
              <w:rPr>
                <w:rFonts w:ascii="Arial" w:eastAsia="Times New Roman" w:hAnsi="Arial" w:cs="Arial"/>
                <w:sz w:val="20"/>
                <w:szCs w:val="20"/>
              </w:rPr>
            </w:pPr>
            <w:r>
              <w:rPr>
                <w:rFonts w:ascii="Arial" w:eastAsia="Times New Roman" w:hAnsi="Arial" w:cs="Arial"/>
                <w:sz w:val="20"/>
                <w:szCs w:val="20"/>
              </w:rPr>
              <w:t> </w:t>
            </w:r>
          </w:p>
        </w:tc>
      </w:tr>
      <w:tr w:rsidR="001C772F" w14:paraId="638F2D1D" w14:textId="77777777" w:rsidTr="001C772F">
        <w:trPr>
          <w:trHeight w:val="300"/>
        </w:trPr>
        <w:tc>
          <w:tcPr>
            <w:tcW w:w="4500" w:type="dxa"/>
            <w:tcBorders>
              <w:top w:val="nil"/>
              <w:left w:val="single" w:sz="4" w:space="0" w:color="auto"/>
              <w:bottom w:val="nil"/>
              <w:right w:val="nil"/>
            </w:tcBorders>
            <w:shd w:val="clear" w:color="000000" w:fill="F2F2F2"/>
            <w:noWrap/>
            <w:vAlign w:val="bottom"/>
            <w:hideMark/>
          </w:tcPr>
          <w:p w14:paraId="1C1D26C9" w14:textId="77777777" w:rsidR="001C772F" w:rsidRDefault="001C772F">
            <w:pPr>
              <w:rPr>
                <w:rFonts w:ascii="Arial" w:eastAsia="Times New Roman" w:hAnsi="Arial" w:cs="Arial"/>
                <w:sz w:val="20"/>
                <w:szCs w:val="20"/>
              </w:rPr>
            </w:pPr>
            <w:r>
              <w:rPr>
                <w:rFonts w:ascii="Arial" w:eastAsia="Times New Roman" w:hAnsi="Arial" w:cs="Arial"/>
                <w:sz w:val="20"/>
                <w:szCs w:val="20"/>
              </w:rPr>
              <w:t>H</w:t>
            </w:r>
            <w:r>
              <w:rPr>
                <w:rFonts w:ascii="Arial" w:eastAsia="Times New Roman" w:hAnsi="Arial" w:cs="Arial"/>
                <w:sz w:val="20"/>
                <w:szCs w:val="20"/>
                <w:vertAlign w:val="subscript"/>
              </w:rPr>
              <w:t>0</w:t>
            </w:r>
          </w:p>
        </w:tc>
        <w:tc>
          <w:tcPr>
            <w:tcW w:w="2140" w:type="dxa"/>
            <w:tcBorders>
              <w:top w:val="nil"/>
              <w:left w:val="nil"/>
              <w:bottom w:val="nil"/>
              <w:right w:val="nil"/>
            </w:tcBorders>
            <w:shd w:val="clear" w:color="000000" w:fill="F2F2F2"/>
            <w:noWrap/>
            <w:vAlign w:val="bottom"/>
            <w:hideMark/>
          </w:tcPr>
          <w:p w14:paraId="2565B6C0" w14:textId="77777777" w:rsidR="001C772F" w:rsidRDefault="001C772F">
            <w:pPr>
              <w:rPr>
                <w:rFonts w:ascii="Arial" w:eastAsia="Times New Roman" w:hAnsi="Arial" w:cs="Arial"/>
                <w:sz w:val="20"/>
                <w:szCs w:val="20"/>
              </w:rPr>
            </w:pPr>
            <w:r>
              <w:rPr>
                <w:rFonts w:ascii="Arial" w:eastAsia="Times New Roman" w:hAnsi="Arial" w:cs="Arial"/>
                <w:sz w:val="20"/>
                <w:szCs w:val="20"/>
              </w:rPr>
              <w:t>σ ≤5</w:t>
            </w:r>
          </w:p>
        </w:tc>
        <w:tc>
          <w:tcPr>
            <w:tcW w:w="3100" w:type="dxa"/>
            <w:tcBorders>
              <w:top w:val="nil"/>
              <w:left w:val="nil"/>
              <w:bottom w:val="nil"/>
              <w:right w:val="single" w:sz="4" w:space="0" w:color="auto"/>
            </w:tcBorders>
            <w:shd w:val="clear" w:color="000000" w:fill="F2F2F2"/>
            <w:noWrap/>
            <w:vAlign w:val="bottom"/>
            <w:hideMark/>
          </w:tcPr>
          <w:p w14:paraId="4A20B366" w14:textId="77777777" w:rsidR="001C772F" w:rsidRDefault="001C772F">
            <w:pPr>
              <w:rPr>
                <w:rFonts w:ascii="Arial" w:eastAsia="Times New Roman" w:hAnsi="Arial" w:cs="Arial"/>
                <w:sz w:val="20"/>
                <w:szCs w:val="20"/>
              </w:rPr>
            </w:pPr>
            <w:r>
              <w:rPr>
                <w:rFonts w:ascii="Arial" w:eastAsia="Times New Roman" w:hAnsi="Arial" w:cs="Arial"/>
                <w:sz w:val="20"/>
                <w:szCs w:val="20"/>
              </w:rPr>
              <w:t> </w:t>
            </w:r>
          </w:p>
        </w:tc>
      </w:tr>
      <w:tr w:rsidR="001C772F" w14:paraId="4634D299" w14:textId="77777777" w:rsidTr="001C772F">
        <w:trPr>
          <w:trHeight w:val="300"/>
        </w:trPr>
        <w:tc>
          <w:tcPr>
            <w:tcW w:w="4500" w:type="dxa"/>
            <w:tcBorders>
              <w:top w:val="nil"/>
              <w:left w:val="single" w:sz="4" w:space="0" w:color="auto"/>
              <w:bottom w:val="nil"/>
              <w:right w:val="nil"/>
            </w:tcBorders>
            <w:shd w:val="clear" w:color="000000" w:fill="F2F2F2"/>
            <w:noWrap/>
            <w:vAlign w:val="bottom"/>
            <w:hideMark/>
          </w:tcPr>
          <w:p w14:paraId="06C2A24E" w14:textId="77777777" w:rsidR="001C772F" w:rsidRDefault="001C772F">
            <w:pPr>
              <w:rPr>
                <w:rFonts w:ascii="Arial" w:eastAsia="Times New Roman" w:hAnsi="Arial" w:cs="Arial"/>
                <w:sz w:val="20"/>
                <w:szCs w:val="20"/>
              </w:rPr>
            </w:pPr>
            <w:r>
              <w:rPr>
                <w:rFonts w:ascii="Arial" w:eastAsia="Times New Roman" w:hAnsi="Arial" w:cs="Arial"/>
                <w:sz w:val="20"/>
                <w:szCs w:val="20"/>
              </w:rPr>
              <w:t>H</w:t>
            </w:r>
            <w:r>
              <w:rPr>
                <w:rFonts w:ascii="Arial" w:eastAsia="Times New Roman" w:hAnsi="Arial" w:cs="Arial"/>
                <w:sz w:val="20"/>
                <w:szCs w:val="20"/>
                <w:vertAlign w:val="subscript"/>
              </w:rPr>
              <w:t>A</w:t>
            </w:r>
            <w:r>
              <w:rPr>
                <w:rFonts w:ascii="Arial" w:eastAsia="Times New Roman" w:hAnsi="Arial" w:cs="Arial"/>
                <w:sz w:val="20"/>
                <w:szCs w:val="20"/>
              </w:rPr>
              <w:t>:</w:t>
            </w:r>
          </w:p>
        </w:tc>
        <w:tc>
          <w:tcPr>
            <w:tcW w:w="2140" w:type="dxa"/>
            <w:tcBorders>
              <w:top w:val="nil"/>
              <w:left w:val="nil"/>
              <w:bottom w:val="nil"/>
              <w:right w:val="nil"/>
            </w:tcBorders>
            <w:shd w:val="clear" w:color="000000" w:fill="F2F2F2"/>
            <w:noWrap/>
            <w:vAlign w:val="bottom"/>
            <w:hideMark/>
          </w:tcPr>
          <w:p w14:paraId="73D94BF8" w14:textId="77777777" w:rsidR="001C772F" w:rsidRDefault="001C772F">
            <w:pPr>
              <w:rPr>
                <w:rFonts w:ascii="Arial" w:eastAsia="Times New Roman" w:hAnsi="Arial" w:cs="Arial"/>
                <w:sz w:val="20"/>
                <w:szCs w:val="20"/>
              </w:rPr>
            </w:pPr>
            <w:r>
              <w:rPr>
                <w:rFonts w:ascii="Arial" w:eastAsia="Times New Roman" w:hAnsi="Arial" w:cs="Arial"/>
                <w:sz w:val="20"/>
                <w:szCs w:val="20"/>
              </w:rPr>
              <w:t>σ &gt;5</w:t>
            </w:r>
          </w:p>
        </w:tc>
        <w:tc>
          <w:tcPr>
            <w:tcW w:w="3100" w:type="dxa"/>
            <w:tcBorders>
              <w:top w:val="nil"/>
              <w:left w:val="nil"/>
              <w:bottom w:val="nil"/>
              <w:right w:val="single" w:sz="4" w:space="0" w:color="auto"/>
            </w:tcBorders>
            <w:shd w:val="clear" w:color="000000" w:fill="F2F2F2"/>
            <w:noWrap/>
            <w:vAlign w:val="bottom"/>
            <w:hideMark/>
          </w:tcPr>
          <w:p w14:paraId="72446DCA" w14:textId="77777777" w:rsidR="001C772F" w:rsidRDefault="001C772F">
            <w:pPr>
              <w:rPr>
                <w:rFonts w:ascii="Arial" w:eastAsia="Times New Roman" w:hAnsi="Arial" w:cs="Arial"/>
                <w:sz w:val="20"/>
                <w:szCs w:val="20"/>
              </w:rPr>
            </w:pPr>
            <w:r>
              <w:rPr>
                <w:rFonts w:ascii="Arial" w:eastAsia="Times New Roman" w:hAnsi="Arial" w:cs="Arial"/>
                <w:sz w:val="20"/>
                <w:szCs w:val="20"/>
              </w:rPr>
              <w:t> </w:t>
            </w:r>
          </w:p>
        </w:tc>
      </w:tr>
      <w:tr w:rsidR="001C772F" w14:paraId="1196C004" w14:textId="77777777" w:rsidTr="001C772F">
        <w:trPr>
          <w:trHeight w:val="260"/>
        </w:trPr>
        <w:tc>
          <w:tcPr>
            <w:tcW w:w="9740" w:type="dxa"/>
            <w:gridSpan w:val="3"/>
            <w:vMerge w:val="restart"/>
            <w:tcBorders>
              <w:top w:val="nil"/>
              <w:left w:val="single" w:sz="4" w:space="0" w:color="auto"/>
              <w:bottom w:val="single" w:sz="4" w:space="0" w:color="000000"/>
              <w:right w:val="single" w:sz="4" w:space="0" w:color="000000"/>
            </w:tcBorders>
            <w:shd w:val="clear" w:color="000000" w:fill="F2F2F2"/>
            <w:vAlign w:val="bottom"/>
            <w:hideMark/>
          </w:tcPr>
          <w:p w14:paraId="738006EE" w14:textId="77777777" w:rsidR="001C772F" w:rsidRDefault="001C772F">
            <w:pPr>
              <w:rPr>
                <w:rFonts w:ascii="Arial" w:eastAsia="Times New Roman" w:hAnsi="Arial" w:cs="Arial"/>
                <w:sz w:val="20"/>
                <w:szCs w:val="20"/>
              </w:rPr>
            </w:pPr>
            <w:r>
              <w:rPr>
                <w:rFonts w:ascii="Arial" w:eastAsia="Times New Roman" w:hAnsi="Arial" w:cs="Arial"/>
                <w:sz w:val="20"/>
                <w:szCs w:val="20"/>
              </w:rPr>
              <w:t>Da p værdien/signifikanssandsynligheden 0.0359 &gt; 0.01 signifikansniveauet, kan vi ikke afvise nulhypotesen, om at standardafvigelsen er højst 5</w:t>
            </w:r>
          </w:p>
        </w:tc>
      </w:tr>
      <w:tr w:rsidR="001C772F" w14:paraId="4397D610" w14:textId="77777777" w:rsidTr="001C772F">
        <w:trPr>
          <w:trHeight w:val="260"/>
        </w:trPr>
        <w:tc>
          <w:tcPr>
            <w:tcW w:w="9740" w:type="dxa"/>
            <w:gridSpan w:val="3"/>
            <w:vMerge/>
            <w:tcBorders>
              <w:top w:val="nil"/>
              <w:left w:val="single" w:sz="4" w:space="0" w:color="auto"/>
              <w:bottom w:val="single" w:sz="4" w:space="0" w:color="000000"/>
              <w:right w:val="single" w:sz="4" w:space="0" w:color="000000"/>
            </w:tcBorders>
            <w:vAlign w:val="center"/>
            <w:hideMark/>
          </w:tcPr>
          <w:p w14:paraId="5F510E20" w14:textId="77777777" w:rsidR="001C772F" w:rsidRDefault="001C772F">
            <w:pPr>
              <w:rPr>
                <w:rFonts w:ascii="Arial" w:eastAsia="Times New Roman" w:hAnsi="Arial" w:cs="Arial"/>
                <w:sz w:val="20"/>
                <w:szCs w:val="20"/>
              </w:rPr>
            </w:pPr>
          </w:p>
        </w:tc>
      </w:tr>
    </w:tbl>
    <w:p w14:paraId="32FC07FE" w14:textId="77777777" w:rsidR="001C772F" w:rsidRDefault="001C772F" w:rsidP="001C772F"/>
    <w:p w14:paraId="09CB6F7F" w14:textId="5C8114E8" w:rsidR="001C772F" w:rsidRDefault="001C772F" w:rsidP="001C772F">
      <w:r>
        <w:t>Da p-værdien 3.59% er større end signifikansniveauet på 1% kan vi ikke forkaste nulhypotesen. Standardafvigelsen for porteføljen er altså højst 5%.</w:t>
      </w:r>
    </w:p>
    <w:p w14:paraId="3B253EC2" w14:textId="77777777" w:rsidR="00367DF1" w:rsidRDefault="00367DF1" w:rsidP="00367DF1"/>
    <w:p w14:paraId="1EE561FC" w14:textId="77777777" w:rsidR="00367DF1" w:rsidRDefault="00367DF1" w:rsidP="00367DF1">
      <w:pPr>
        <w:pStyle w:val="Listeafsnit"/>
        <w:numPr>
          <w:ilvl w:val="0"/>
          <w:numId w:val="1"/>
        </w:numPr>
      </w:pPr>
      <w:r>
        <w:t>Ville du helst investere i US porteføljen eller en af aktierne i dag? angiv en kort begrundelse.</w:t>
      </w:r>
    </w:p>
    <w:p w14:paraId="5F0BE3D8" w14:textId="77777777" w:rsidR="001C772F" w:rsidRDefault="001C772F" w:rsidP="001C772F"/>
    <w:p w14:paraId="46F3FAB7" w14:textId="1C2CB914" w:rsidR="001C772F" w:rsidRDefault="001C772F" w:rsidP="001C772F">
      <w:r>
        <w:t>Hvis man ønsker sikkerhed i sin investering er det klart optimalt at vælge at sprede risikoen, herved opnår man mindre volatilitet (standard afvigelsen bliver mindre)</w:t>
      </w:r>
      <w:r w:rsidR="002C7032">
        <w:t>. Vi kan se porteføljen ikke har så gode måneder som fx BOA aktien, men heller ikke så ringe måneder. Vi sikrer altså vores investering mod en voldsomt fald, ved at sprede risikoen.</w:t>
      </w:r>
      <w:bookmarkStart w:id="0" w:name="_GoBack"/>
      <w:bookmarkEnd w:id="0"/>
    </w:p>
    <w:p w14:paraId="18E62463" w14:textId="77777777" w:rsidR="001C772F" w:rsidRDefault="001C772F" w:rsidP="001C772F"/>
    <w:p w14:paraId="5BE8C7A7" w14:textId="77777777" w:rsidR="001C772F" w:rsidRDefault="001C772F" w:rsidP="001C772F"/>
    <w:p w14:paraId="60ECBB4A" w14:textId="77777777" w:rsidR="00E800B4" w:rsidRDefault="00E800B4" w:rsidP="00D47688"/>
    <w:p w14:paraId="74D9EF4E" w14:textId="77777777" w:rsidR="00E800B4" w:rsidRDefault="00E800B4" w:rsidP="00D47688"/>
    <w:p w14:paraId="67BE72FA" w14:textId="4894FFA2" w:rsidR="00E800B4" w:rsidRDefault="00E800B4" w:rsidP="00D47688"/>
    <w:p w14:paraId="104DD38A" w14:textId="77777777" w:rsidR="00E800B4" w:rsidRDefault="00E800B4" w:rsidP="00D47688"/>
    <w:p w14:paraId="14B90C22" w14:textId="171FCC16" w:rsidR="00E800B4" w:rsidRDefault="00E800B4" w:rsidP="00D47688"/>
    <w:p w14:paraId="1A133445" w14:textId="77777777" w:rsidR="00D47688" w:rsidRDefault="00D47688" w:rsidP="00D47688"/>
    <w:p w14:paraId="6DC8EC38" w14:textId="77777777" w:rsidR="00D47688" w:rsidRDefault="00D47688" w:rsidP="00D47688"/>
    <w:p w14:paraId="2FCCA5E7" w14:textId="77777777" w:rsidR="008F5033" w:rsidRDefault="008F5033"/>
    <w:p w14:paraId="590550A1" w14:textId="77777777" w:rsidR="008F5033" w:rsidRDefault="008F5033"/>
    <w:sectPr w:rsidR="008F5033" w:rsidSect="004D410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2453F"/>
    <w:multiLevelType w:val="hybridMultilevel"/>
    <w:tmpl w:val="A864AC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33"/>
    <w:rsid w:val="000240D6"/>
    <w:rsid w:val="001141F3"/>
    <w:rsid w:val="00193486"/>
    <w:rsid w:val="001A3E40"/>
    <w:rsid w:val="001C772F"/>
    <w:rsid w:val="00216BF3"/>
    <w:rsid w:val="002C7032"/>
    <w:rsid w:val="002D6AA8"/>
    <w:rsid w:val="002E0A86"/>
    <w:rsid w:val="00367DF1"/>
    <w:rsid w:val="00404844"/>
    <w:rsid w:val="0049059B"/>
    <w:rsid w:val="004A664E"/>
    <w:rsid w:val="004D410A"/>
    <w:rsid w:val="005138E9"/>
    <w:rsid w:val="005A10F0"/>
    <w:rsid w:val="005A5363"/>
    <w:rsid w:val="006C38BB"/>
    <w:rsid w:val="006C767C"/>
    <w:rsid w:val="007E2B00"/>
    <w:rsid w:val="00824B2C"/>
    <w:rsid w:val="00830AA5"/>
    <w:rsid w:val="008D2907"/>
    <w:rsid w:val="008F5033"/>
    <w:rsid w:val="00A219C0"/>
    <w:rsid w:val="00A575F2"/>
    <w:rsid w:val="00B724EB"/>
    <w:rsid w:val="00BE561D"/>
    <w:rsid w:val="00D47688"/>
    <w:rsid w:val="00E16C5B"/>
    <w:rsid w:val="00E800B4"/>
    <w:rsid w:val="00F426D5"/>
    <w:rsid w:val="00F529E1"/>
    <w:rsid w:val="00F91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777E0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Thin" w:eastAsiaTheme="minorHAnsi" w:hAnsi="Helvetica Neue Thin" w:cstheme="minorBidi"/>
        <w:sz w:val="22"/>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BF3"/>
    <w:rPr>
      <w:rFonts w:ascii="Times New Roman" w:hAnsi="Times New Roman" w:cs="Times New Roman"/>
      <w:sz w:val="24"/>
      <w:lang w:eastAsia="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link">
    <w:name w:val="Hyperlink"/>
    <w:basedOn w:val="Standardskrifttypeiafsnit"/>
    <w:uiPriority w:val="99"/>
    <w:unhideWhenUsed/>
    <w:rsid w:val="008F5033"/>
    <w:rPr>
      <w:color w:val="0563C1" w:themeColor="hyperlink"/>
      <w:u w:val="single"/>
    </w:rPr>
  </w:style>
  <w:style w:type="character" w:styleId="BesgtHyperlink">
    <w:name w:val="FollowedHyperlink"/>
    <w:basedOn w:val="Standardskrifttypeiafsnit"/>
    <w:uiPriority w:val="99"/>
    <w:semiHidden/>
    <w:unhideWhenUsed/>
    <w:rsid w:val="008F5033"/>
    <w:rPr>
      <w:color w:val="954F72" w:themeColor="followedHyperlink"/>
      <w:u w:val="single"/>
    </w:rPr>
  </w:style>
  <w:style w:type="paragraph" w:styleId="Listeafsnit">
    <w:name w:val="List Paragraph"/>
    <w:basedOn w:val="Normal"/>
    <w:uiPriority w:val="34"/>
    <w:qFormat/>
    <w:rsid w:val="00367DF1"/>
    <w:pPr>
      <w:ind w:left="720"/>
      <w:contextualSpacing/>
    </w:pPr>
    <w:rPr>
      <w:rFonts w:ascii="Helvetica Neue Thin" w:eastAsiaTheme="minorEastAsia" w:hAnsi="Helvetica Neue Thin" w:cstheme="minorBidi"/>
      <w:sz w:val="22"/>
      <w:lang w:eastAsia="en-US"/>
    </w:rPr>
  </w:style>
  <w:style w:type="character" w:styleId="Pladsholdertekst">
    <w:name w:val="Placeholder Text"/>
    <w:basedOn w:val="Standardskrifttypeiafsnit"/>
    <w:uiPriority w:val="99"/>
    <w:semiHidden/>
    <w:rsid w:val="002E0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797">
      <w:bodyDiv w:val="1"/>
      <w:marLeft w:val="0"/>
      <w:marRight w:val="0"/>
      <w:marTop w:val="0"/>
      <w:marBottom w:val="0"/>
      <w:divBdr>
        <w:top w:val="none" w:sz="0" w:space="0" w:color="auto"/>
        <w:left w:val="none" w:sz="0" w:space="0" w:color="auto"/>
        <w:bottom w:val="none" w:sz="0" w:space="0" w:color="auto"/>
        <w:right w:val="none" w:sz="0" w:space="0" w:color="auto"/>
      </w:divBdr>
    </w:div>
    <w:div w:id="74474532">
      <w:bodyDiv w:val="1"/>
      <w:marLeft w:val="0"/>
      <w:marRight w:val="0"/>
      <w:marTop w:val="0"/>
      <w:marBottom w:val="0"/>
      <w:divBdr>
        <w:top w:val="none" w:sz="0" w:space="0" w:color="auto"/>
        <w:left w:val="none" w:sz="0" w:space="0" w:color="auto"/>
        <w:bottom w:val="none" w:sz="0" w:space="0" w:color="auto"/>
        <w:right w:val="none" w:sz="0" w:space="0" w:color="auto"/>
      </w:divBdr>
    </w:div>
    <w:div w:id="137187063">
      <w:bodyDiv w:val="1"/>
      <w:marLeft w:val="0"/>
      <w:marRight w:val="0"/>
      <w:marTop w:val="0"/>
      <w:marBottom w:val="0"/>
      <w:divBdr>
        <w:top w:val="none" w:sz="0" w:space="0" w:color="auto"/>
        <w:left w:val="none" w:sz="0" w:space="0" w:color="auto"/>
        <w:bottom w:val="none" w:sz="0" w:space="0" w:color="auto"/>
        <w:right w:val="none" w:sz="0" w:space="0" w:color="auto"/>
      </w:divBdr>
    </w:div>
    <w:div w:id="428744446">
      <w:bodyDiv w:val="1"/>
      <w:marLeft w:val="0"/>
      <w:marRight w:val="0"/>
      <w:marTop w:val="0"/>
      <w:marBottom w:val="0"/>
      <w:divBdr>
        <w:top w:val="none" w:sz="0" w:space="0" w:color="auto"/>
        <w:left w:val="none" w:sz="0" w:space="0" w:color="auto"/>
        <w:bottom w:val="none" w:sz="0" w:space="0" w:color="auto"/>
        <w:right w:val="none" w:sz="0" w:space="0" w:color="auto"/>
      </w:divBdr>
    </w:div>
    <w:div w:id="654382628">
      <w:bodyDiv w:val="1"/>
      <w:marLeft w:val="0"/>
      <w:marRight w:val="0"/>
      <w:marTop w:val="0"/>
      <w:marBottom w:val="0"/>
      <w:divBdr>
        <w:top w:val="none" w:sz="0" w:space="0" w:color="auto"/>
        <w:left w:val="none" w:sz="0" w:space="0" w:color="auto"/>
        <w:bottom w:val="none" w:sz="0" w:space="0" w:color="auto"/>
        <w:right w:val="none" w:sz="0" w:space="0" w:color="auto"/>
      </w:divBdr>
    </w:div>
    <w:div w:id="942155816">
      <w:bodyDiv w:val="1"/>
      <w:marLeft w:val="0"/>
      <w:marRight w:val="0"/>
      <w:marTop w:val="0"/>
      <w:marBottom w:val="0"/>
      <w:divBdr>
        <w:top w:val="none" w:sz="0" w:space="0" w:color="auto"/>
        <w:left w:val="none" w:sz="0" w:space="0" w:color="auto"/>
        <w:bottom w:val="none" w:sz="0" w:space="0" w:color="auto"/>
        <w:right w:val="none" w:sz="0" w:space="0" w:color="auto"/>
      </w:divBdr>
    </w:div>
    <w:div w:id="942490232">
      <w:bodyDiv w:val="1"/>
      <w:marLeft w:val="0"/>
      <w:marRight w:val="0"/>
      <w:marTop w:val="0"/>
      <w:marBottom w:val="0"/>
      <w:divBdr>
        <w:top w:val="none" w:sz="0" w:space="0" w:color="auto"/>
        <w:left w:val="none" w:sz="0" w:space="0" w:color="auto"/>
        <w:bottom w:val="none" w:sz="0" w:space="0" w:color="auto"/>
        <w:right w:val="none" w:sz="0" w:space="0" w:color="auto"/>
      </w:divBdr>
    </w:div>
    <w:div w:id="1047342753">
      <w:bodyDiv w:val="1"/>
      <w:marLeft w:val="0"/>
      <w:marRight w:val="0"/>
      <w:marTop w:val="0"/>
      <w:marBottom w:val="0"/>
      <w:divBdr>
        <w:top w:val="none" w:sz="0" w:space="0" w:color="auto"/>
        <w:left w:val="none" w:sz="0" w:space="0" w:color="auto"/>
        <w:bottom w:val="none" w:sz="0" w:space="0" w:color="auto"/>
        <w:right w:val="none" w:sz="0" w:space="0" w:color="auto"/>
      </w:divBdr>
    </w:div>
    <w:div w:id="1093937445">
      <w:bodyDiv w:val="1"/>
      <w:marLeft w:val="0"/>
      <w:marRight w:val="0"/>
      <w:marTop w:val="0"/>
      <w:marBottom w:val="0"/>
      <w:divBdr>
        <w:top w:val="none" w:sz="0" w:space="0" w:color="auto"/>
        <w:left w:val="none" w:sz="0" w:space="0" w:color="auto"/>
        <w:bottom w:val="none" w:sz="0" w:space="0" w:color="auto"/>
        <w:right w:val="none" w:sz="0" w:space="0" w:color="auto"/>
      </w:divBdr>
    </w:div>
    <w:div w:id="1159923876">
      <w:bodyDiv w:val="1"/>
      <w:marLeft w:val="0"/>
      <w:marRight w:val="0"/>
      <w:marTop w:val="0"/>
      <w:marBottom w:val="0"/>
      <w:divBdr>
        <w:top w:val="none" w:sz="0" w:space="0" w:color="auto"/>
        <w:left w:val="none" w:sz="0" w:space="0" w:color="auto"/>
        <w:bottom w:val="none" w:sz="0" w:space="0" w:color="auto"/>
        <w:right w:val="none" w:sz="0" w:space="0" w:color="auto"/>
      </w:divBdr>
    </w:div>
    <w:div w:id="1277563102">
      <w:bodyDiv w:val="1"/>
      <w:marLeft w:val="0"/>
      <w:marRight w:val="0"/>
      <w:marTop w:val="0"/>
      <w:marBottom w:val="0"/>
      <w:divBdr>
        <w:top w:val="none" w:sz="0" w:space="0" w:color="auto"/>
        <w:left w:val="none" w:sz="0" w:space="0" w:color="auto"/>
        <w:bottom w:val="none" w:sz="0" w:space="0" w:color="auto"/>
        <w:right w:val="none" w:sz="0" w:space="0" w:color="auto"/>
      </w:divBdr>
    </w:div>
    <w:div w:id="1964194606">
      <w:bodyDiv w:val="1"/>
      <w:marLeft w:val="0"/>
      <w:marRight w:val="0"/>
      <w:marTop w:val="0"/>
      <w:marBottom w:val="0"/>
      <w:divBdr>
        <w:top w:val="none" w:sz="0" w:space="0" w:color="auto"/>
        <w:left w:val="none" w:sz="0" w:space="0" w:color="auto"/>
        <w:bottom w:val="none" w:sz="0" w:space="0" w:color="auto"/>
        <w:right w:val="none" w:sz="0" w:space="0" w:color="auto"/>
      </w:divBdr>
    </w:div>
    <w:div w:id="2000621160">
      <w:bodyDiv w:val="1"/>
      <w:marLeft w:val="0"/>
      <w:marRight w:val="0"/>
      <w:marTop w:val="0"/>
      <w:marBottom w:val="0"/>
      <w:divBdr>
        <w:top w:val="none" w:sz="0" w:space="0" w:color="auto"/>
        <w:left w:val="none" w:sz="0" w:space="0" w:color="auto"/>
        <w:bottom w:val="none" w:sz="0" w:space="0" w:color="auto"/>
        <w:right w:val="none" w:sz="0" w:space="0" w:color="auto"/>
      </w:divBdr>
    </w:div>
    <w:div w:id="2020503245">
      <w:bodyDiv w:val="1"/>
      <w:marLeft w:val="0"/>
      <w:marRight w:val="0"/>
      <w:marTop w:val="0"/>
      <w:marBottom w:val="0"/>
      <w:divBdr>
        <w:top w:val="none" w:sz="0" w:space="0" w:color="auto"/>
        <w:left w:val="none" w:sz="0" w:space="0" w:color="auto"/>
        <w:bottom w:val="none" w:sz="0" w:space="0" w:color="auto"/>
        <w:right w:val="none" w:sz="0" w:space="0" w:color="auto"/>
      </w:divBdr>
    </w:div>
    <w:div w:id="2053458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weg3l1dsu80002x/US%20afkast%20md.xls?dl=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766</Words>
  <Characters>4673</Characters>
  <Application>Microsoft Macintosh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Petersen (TPET - Adjunkt - Cphbusiness)</dc:creator>
  <cp:keywords/>
  <dc:description/>
  <cp:lastModifiedBy>Thomas Petersen (TPET - Adjunkt - Cphbusiness)</cp:lastModifiedBy>
  <cp:revision>6</cp:revision>
  <dcterms:created xsi:type="dcterms:W3CDTF">2017-02-28T23:16:00Z</dcterms:created>
  <dcterms:modified xsi:type="dcterms:W3CDTF">2017-03-01T09:26:00Z</dcterms:modified>
</cp:coreProperties>
</file>