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ADC60">
      <w:pPr>
        <w:autoSpaceDE w:val="0"/>
        <w:autoSpaceDN w:val="0"/>
        <w:rPr>
          <w:rFonts w:hint="eastAsia" w:ascii="Times New Roman" w:hAnsi="Times New Roman" w:eastAsia="宋体" w:cs="Times New Roman"/>
          <w:b/>
          <w:bCs/>
          <w:sz w:val="22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2"/>
          <w:szCs w:val="28"/>
        </w:rPr>
        <w:t>任务：广义鲁棒控制构造内生安全性测试评估研究</w:t>
      </w:r>
    </w:p>
    <w:p w14:paraId="1F1F736D">
      <w:pPr>
        <w:autoSpaceDE w:val="0"/>
        <w:autoSpaceDN w:val="0"/>
        <w:rPr>
          <w:rFonts w:hint="eastAsia" w:ascii="Times New Roman" w:hAnsi="Times New Roman" w:eastAsia="宋体" w:cs="Times New Roman"/>
          <w:b/>
          <w:bCs/>
          <w:sz w:val="22"/>
          <w:szCs w:val="28"/>
        </w:rPr>
      </w:pPr>
    </w:p>
    <w:p w14:paraId="6BE51754">
      <w:pPr>
        <w:autoSpaceDE w:val="0"/>
        <w:autoSpaceDN w:val="0"/>
        <w:rPr>
          <w:rFonts w:ascii="Times New Roman" w:hAnsi="Times New Roman" w:eastAsia="宋体" w:cs="Times New Roman"/>
          <w:b/>
          <w:bCs/>
          <w:sz w:val="21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4"/>
        </w:rPr>
        <w:t>任务内容：</w:t>
      </w:r>
    </w:p>
    <w:p w14:paraId="4EBCE428">
      <w:pPr>
        <w:autoSpaceDE w:val="0"/>
        <w:autoSpaceDN w:val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ascii="Times New Roman" w:hAnsi="Times New Roman" w:eastAsia="宋体" w:cs="Times New Roman"/>
          <w:sz w:val="21"/>
          <w:szCs w:val="24"/>
        </w:rPr>
        <w:t>①基于模糊测试的内生安全性能评估模型</w:t>
      </w:r>
    </w:p>
    <w:p w14:paraId="3F89A913">
      <w:pPr>
        <w:autoSpaceDE w:val="0"/>
        <w:autoSpaceDN w:val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ascii="Times New Roman" w:hAnsi="Times New Roman" w:eastAsia="宋体" w:cs="Times New Roman"/>
          <w:sz w:val="21"/>
          <w:szCs w:val="24"/>
        </w:rPr>
        <w:t>②高质量种子文件和模糊测试用例生成方法</w:t>
      </w:r>
    </w:p>
    <w:p w14:paraId="1F280FE0">
      <w:pPr>
        <w:autoSpaceDE w:val="0"/>
        <w:autoSpaceDN w:val="0"/>
        <w:rPr>
          <w:rFonts w:hint="eastAsia" w:ascii="Times New Roman" w:hAnsi="Times New Roman" w:eastAsia="宋体" w:cs="Times New Roman"/>
          <w:sz w:val="21"/>
          <w:szCs w:val="24"/>
        </w:rPr>
      </w:pPr>
      <w:r>
        <w:rPr>
          <w:rFonts w:hint="eastAsia" w:ascii="Times New Roman" w:hAnsi="Times New Roman" w:eastAsia="宋体" w:cs="Times New Roman"/>
          <w:sz w:val="21"/>
          <w:szCs w:val="24"/>
        </w:rPr>
        <w:t>③基于模糊测试的内生安全性能测评方法</w:t>
      </w:r>
    </w:p>
    <w:p w14:paraId="7940B7B4">
      <w:pPr>
        <w:autoSpaceDE w:val="0"/>
        <w:autoSpaceDN w:val="0"/>
        <w:rPr>
          <w:rFonts w:hint="eastAsia" w:ascii="Times New Roman" w:hAnsi="Times New Roman" w:eastAsia="宋体" w:cs="Times New Roman"/>
          <w:sz w:val="21"/>
          <w:szCs w:val="24"/>
        </w:rPr>
      </w:pPr>
    </w:p>
    <w:p w14:paraId="5EF5D346">
      <w:pPr>
        <w:autoSpaceDE w:val="0"/>
        <w:autoSpaceDN w:val="0"/>
        <w:rPr>
          <w:rFonts w:ascii="Times New Roman" w:hAnsi="Times New Roman" w:eastAsia="宋体" w:cs="Times New Roman"/>
          <w:b/>
          <w:bCs/>
          <w:sz w:val="21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4"/>
        </w:rPr>
        <w:t>考核指标：</w:t>
      </w:r>
    </w:p>
    <w:p w14:paraId="78744CF4">
      <w:pPr>
        <w:autoSpaceDE w:val="0"/>
        <w:autoSpaceDN w:val="0"/>
        <w:rPr>
          <w:rFonts w:hint="eastAsia" w:ascii="Times New Roman" w:hAnsi="Times New Roman" w:eastAsia="宋体" w:cs="Times New Roman"/>
          <w:sz w:val="21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4"/>
        </w:rPr>
        <w:t>①提出基于</w:t>
      </w:r>
      <w:r>
        <w:rPr>
          <w:rFonts w:hint="eastAsia" w:ascii="Times New Roman" w:hAnsi="Times New Roman" w:eastAsia="宋体" w:cs="Times New Roman"/>
          <w:b/>
          <w:bCs/>
          <w:sz w:val="21"/>
          <w:szCs w:val="24"/>
        </w:rPr>
        <w:t>模糊测试的内生安全测评方法</w:t>
      </w:r>
      <w:r>
        <w:rPr>
          <w:rFonts w:hint="eastAsia" w:ascii="Times New Roman" w:hAnsi="Times New Roman" w:eastAsia="宋体" w:cs="Times New Roman"/>
          <w:b/>
          <w:bCs/>
          <w:sz w:val="21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b/>
          <w:bCs/>
          <w:sz w:val="21"/>
          <w:szCs w:val="24"/>
          <w:lang w:val="en-US" w:eastAsia="zh-CN"/>
        </w:rPr>
        <w:t>方案要往内生安全编圆）</w:t>
      </w:r>
      <w:r>
        <w:rPr>
          <w:rFonts w:hint="eastAsia" w:ascii="Times New Roman" w:hAnsi="Times New Roman" w:eastAsia="宋体" w:cs="Times New Roman"/>
          <w:sz w:val="21"/>
          <w:szCs w:val="24"/>
        </w:rPr>
        <w:t>，提交相关研究报告1份</w:t>
      </w:r>
      <w:r>
        <w:rPr>
          <w:rFonts w:hint="eastAsia" w:ascii="Times New Roman" w:hAnsi="Times New Roman" w:eastAsia="宋体" w:cs="Times New Roman"/>
          <w:sz w:val="21"/>
          <w:szCs w:val="24"/>
          <w:lang w:eastAsia="zh-CN"/>
        </w:rPr>
        <w:t>；</w:t>
      </w:r>
    </w:p>
    <w:p w14:paraId="17B70889">
      <w:pPr>
        <w:autoSpaceDE w:val="0"/>
        <w:autoSpaceDN w:val="0"/>
        <w:rPr>
          <w:rFonts w:hint="default" w:ascii="Times New Roman" w:hAnsi="Times New Roman" w:eastAsia="宋体" w:cs="Times New Roman"/>
          <w:sz w:val="21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  <w:t>②</w:t>
      </w:r>
      <w:r>
        <w:rPr>
          <w:rFonts w:hint="eastAsia" w:ascii="Times New Roman" w:hAnsi="Times New Roman" w:eastAsia="宋体" w:cs="Times New Roman"/>
          <w:sz w:val="21"/>
          <w:szCs w:val="24"/>
        </w:rPr>
        <w:t>提交基于模糊测试的</w:t>
      </w:r>
      <w:r>
        <w:rPr>
          <w:rFonts w:hint="eastAsia" w:ascii="Times New Roman" w:hAnsi="Times New Roman" w:eastAsia="宋体" w:cs="Times New Roman"/>
          <w:b/>
          <w:bCs/>
          <w:sz w:val="21"/>
          <w:szCs w:val="24"/>
        </w:rPr>
        <w:t>内生安全测评组件1套</w:t>
      </w:r>
      <w:r>
        <w:rPr>
          <w:rFonts w:hint="eastAsia" w:ascii="Times New Roman" w:hAnsi="Times New Roman" w:eastAsia="宋体" w:cs="Times New Roman"/>
          <w:sz w:val="21"/>
          <w:szCs w:val="24"/>
        </w:rPr>
        <w:t>；</w:t>
      </w:r>
      <w:r>
        <w:rPr>
          <w:rFonts w:hint="eastAsia" w:ascii="Times New Roman" w:hAnsi="Times New Roman" w:eastAsia="宋体" w:cs="Times New Roman"/>
          <w:sz w:val="21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  <w:t>考虑传统的</w:t>
      </w:r>
      <w:r>
        <w:rPr>
          <w:rFonts w:hint="eastAsia" w:ascii="Times New Roman" w:hAnsi="Times New Roman" w:eastAsia="宋体" w:cs="Times New Roman"/>
          <w:b/>
          <w:bCs/>
          <w:sz w:val="21"/>
          <w:szCs w:val="24"/>
          <w:lang w:val="en-US" w:eastAsia="zh-CN"/>
        </w:rPr>
        <w:t>种子筛选和测试用例生成组件一份</w:t>
      </w:r>
      <w: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  <w:t>，先找找看有没有开源代码）；</w:t>
      </w:r>
      <w:bookmarkStart w:id="0" w:name="_GoBack"/>
      <w:bookmarkEnd w:id="0"/>
    </w:p>
    <w:p w14:paraId="59337B96">
      <w:pPr>
        <w:rPr>
          <w:rFonts w:hint="eastAsia" w:ascii="Times New Roman" w:hAnsi="Times New Roman" w:eastAsia="宋体" w:cs="Times New Roman"/>
          <w:sz w:val="21"/>
          <w:szCs w:val="24"/>
        </w:rPr>
      </w:pPr>
      <w:r>
        <w:rPr>
          <w:rFonts w:hint="eastAsia" w:ascii="Times New Roman" w:hAnsi="Times New Roman" w:eastAsia="宋体" w:cs="Times New Roman"/>
          <w:sz w:val="21"/>
          <w:szCs w:val="24"/>
        </w:rPr>
        <w:t>③发表高水平论文不少于5篇</w:t>
      </w:r>
      <w:r>
        <w:rPr>
          <w:rFonts w:hint="eastAsia" w:ascii="Times New Roman" w:hAnsi="Times New Roman" w:eastAsia="宋体" w:cs="Times New Roman"/>
          <w:sz w:val="21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  <w:t>已挂名3篇）</w:t>
      </w:r>
      <w:r>
        <w:rPr>
          <w:rFonts w:hint="eastAsia" w:ascii="Times New Roman" w:hAnsi="Times New Roman" w:eastAsia="宋体" w:cs="Times New Roman"/>
          <w:sz w:val="21"/>
          <w:szCs w:val="24"/>
        </w:rPr>
        <w:t>，专利不少于2项</w:t>
      </w:r>
      <w:r>
        <w:rPr>
          <w:rFonts w:hint="eastAsia" w:ascii="Times New Roman" w:hAnsi="Times New Roman" w:eastAsia="宋体" w:cs="Times New Roman"/>
          <w:sz w:val="21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  <w:t>已挂名1项）</w:t>
      </w:r>
      <w:r>
        <w:rPr>
          <w:rFonts w:hint="eastAsia" w:ascii="Times New Roman" w:hAnsi="Times New Roman" w:eastAsia="宋体" w:cs="Times New Roman"/>
          <w:sz w:val="21"/>
          <w:szCs w:val="24"/>
        </w:rPr>
        <w:t>；</w:t>
      </w:r>
    </w:p>
    <w:p w14:paraId="1800D8EF">
      <w:pPr>
        <w:rPr>
          <w:rFonts w:hint="eastAsia" w:ascii="Times New Roman" w:hAnsi="Times New Roman" w:eastAsia="宋体" w:cs="Times New Roman"/>
          <w:sz w:val="21"/>
          <w:szCs w:val="24"/>
        </w:rPr>
      </w:pPr>
    </w:p>
    <w:p w14:paraId="482B1774">
      <w:pPr>
        <w:autoSpaceDE w:val="0"/>
        <w:autoSpaceDN w:val="0"/>
        <w:rPr>
          <w:rFonts w:hint="eastAsia" w:ascii="Times New Roman" w:hAnsi="Times New Roman" w:eastAsia="宋体" w:cs="Times New Roman"/>
          <w:b/>
          <w:bCs/>
          <w:sz w:val="21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4"/>
        </w:rPr>
        <w:t>时间节点:</w:t>
      </w:r>
    </w:p>
    <w:p w14:paraId="0D3A980C">
      <w:pPr>
        <w:rPr>
          <w:rFonts w:hint="eastAsia" w:ascii="Times New Roman" w:hAnsi="Times New Roman" w:eastAsia="宋体" w:cs="Times New Roman"/>
          <w:sz w:val="21"/>
          <w:szCs w:val="24"/>
        </w:rPr>
      </w:pPr>
      <w:r>
        <w:rPr>
          <w:rFonts w:hint="eastAsia" w:ascii="Times New Roman" w:hAnsi="Times New Roman" w:eastAsia="宋体" w:cs="Times New Roman"/>
          <w:sz w:val="21"/>
          <w:szCs w:val="24"/>
        </w:rPr>
        <w:t>1.2025年完成原型系统方案设计;</w:t>
      </w:r>
    </w:p>
    <w:p w14:paraId="4AFED5F6">
      <w:pPr>
        <w:rPr>
          <w:rFonts w:hint="eastAsia" w:ascii="Times New Roman" w:hAnsi="Times New Roman" w:eastAsia="宋体" w:cs="Times New Roman"/>
          <w:sz w:val="21"/>
          <w:szCs w:val="24"/>
        </w:rPr>
      </w:pPr>
      <w:r>
        <w:rPr>
          <w:rFonts w:hint="eastAsia" w:ascii="Times New Roman" w:hAnsi="Times New Roman" w:eastAsia="宋体" w:cs="Times New Roman"/>
          <w:sz w:val="21"/>
          <w:szCs w:val="24"/>
        </w:rPr>
        <w:t>2.2026年一季度完成系统集成(西电提供的工具集成到整体原型系统)</w:t>
      </w:r>
    </w:p>
    <w:p w14:paraId="4975A8B2">
      <w:pPr>
        <w:rPr>
          <w:rFonts w:hint="eastAsia" w:ascii="Times New Roman" w:hAnsi="Times New Roman" w:eastAsia="宋体" w:cs="Times New Roman"/>
          <w:sz w:val="21"/>
          <w:szCs w:val="24"/>
        </w:rPr>
      </w:pPr>
      <w:r>
        <w:rPr>
          <w:rFonts w:hint="eastAsia" w:ascii="Times New Roman" w:hAnsi="Times New Roman" w:eastAsia="宋体" w:cs="Times New Roman"/>
          <w:sz w:val="21"/>
          <w:szCs w:val="24"/>
        </w:rPr>
        <w:t>3.2026年二季度完成第三方测试</w:t>
      </w:r>
    </w:p>
    <w:p w14:paraId="6C340AE8">
      <w:pPr>
        <w:rPr>
          <w:rFonts w:hint="eastAsia" w:ascii="Times New Roman" w:hAnsi="Times New Roman" w:eastAsia="宋体" w:cs="Times New Roman"/>
          <w:sz w:val="21"/>
          <w:szCs w:val="24"/>
        </w:rPr>
      </w:pPr>
      <w:r>
        <w:rPr>
          <w:rFonts w:hint="eastAsia" w:ascii="Times New Roman" w:hAnsi="Times New Roman" w:eastAsia="宋体" w:cs="Times New Roman"/>
          <w:sz w:val="21"/>
          <w:szCs w:val="24"/>
        </w:rPr>
        <w:t>4.2026年9月课题及项目验收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8F5077"/>
    <w:rsid w:val="3532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219</Words>
  <Characters>219</Characters>
  <Lines>0</Lines>
  <Paragraphs>0</Paragraphs>
  <TotalTime>12</TotalTime>
  <ScaleCrop>false</ScaleCrop>
  <LinksUpToDate>false</LinksUpToDate>
  <CharactersWithSpaces>219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2025-12-02T11:31:00Z</dcterms:created>
  <dc:creator>国哥</dc:creator>
  <cp:lastModifiedBy>林炜国</cp:lastModifiedBy>
  <dcterms:modified xsi:type="dcterms:W3CDTF">2025-12-05T08:15:46Z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eyJoZGlkIjoiZjVmMWMwMGU1M2JiZjEyYWI4MzY1NmUwM2U3NmI3MGUiLCJ1c2VySWQiOiI0MjY5Mzc1OTQifQ==</vt:lpwstr>
  </property>
  <property fmtid="{D5CDD505-2E9C-101B-9397-08002B2CF9AE}" pid="4" name="ICV">
    <vt:lpwstr>B8B01F7F0EA8436F993D0A7FA3CD0AD9_13</vt:lpwstr>
  </property>
</Properties>
</file>