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0.svg" ContentType="image/svg+xml"/>
  <Override PartName="/word/media/image12.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9E440">
      <w:pPr>
        <w:spacing w:line="560" w:lineRule="exact"/>
        <w:rPr>
          <w:rFonts w:eastAsia="仿宋"/>
          <w:b/>
          <w:bCs/>
          <w:color w:val="000000" w:themeColor="text1"/>
          <w:sz w:val="32"/>
          <w:szCs w:val="32"/>
          <w14:textFill>
            <w14:solidFill>
              <w14:schemeClr w14:val="tx1"/>
            </w14:solidFill>
          </w14:textFill>
        </w:rPr>
      </w:pPr>
      <w:r>
        <w:rPr>
          <w:rFonts w:eastAsia="仿宋"/>
          <w:b/>
          <w:bCs/>
          <w:color w:val="000000" w:themeColor="text1"/>
          <w:sz w:val="32"/>
          <w:szCs w:val="32"/>
          <w14:textFill>
            <w14:solidFill>
              <w14:schemeClr w14:val="tx1"/>
            </w14:solidFill>
          </w14:textFill>
        </w:rPr>
        <w:t>课题编号：</w:t>
      </w:r>
      <w:r>
        <w:rPr>
          <w:rFonts w:hint="eastAsia" w:eastAsia="仿宋"/>
          <w:b/>
          <w:bCs/>
          <w:color w:val="000000" w:themeColor="text1"/>
          <w:sz w:val="32"/>
          <w:szCs w:val="32"/>
          <w14:textFill>
            <w14:solidFill>
              <w14:schemeClr w14:val="tx1"/>
            </w14:solidFill>
          </w14:textFill>
        </w:rPr>
        <w:t xml:space="preserve">241110210200-01                 </w:t>
      </w:r>
      <w:r>
        <w:rPr>
          <w:rFonts w:eastAsia="仿宋"/>
          <w:b/>
          <w:bCs/>
          <w:color w:val="000000" w:themeColor="text1"/>
          <w:sz w:val="32"/>
          <w:szCs w:val="32"/>
          <w14:textFill>
            <w14:solidFill>
              <w14:schemeClr w14:val="tx1"/>
            </w14:solidFill>
          </w14:textFill>
        </w:rPr>
        <w:t>密级：</w:t>
      </w:r>
      <w:r>
        <w:rPr>
          <w:rFonts w:hint="eastAsia" w:eastAsia="仿宋"/>
          <w:b/>
          <w:bCs/>
          <w:color w:val="000000" w:themeColor="text1"/>
          <w:sz w:val="32"/>
          <w:szCs w:val="32"/>
          <w14:textFill>
            <w14:solidFill>
              <w14:schemeClr w14:val="tx1"/>
            </w14:solidFill>
          </w14:textFill>
        </w:rPr>
        <w:t>公开</w:t>
      </w:r>
    </w:p>
    <w:p w14:paraId="6B864683">
      <w:pPr>
        <w:spacing w:line="560" w:lineRule="exact"/>
        <w:jc w:val="center"/>
        <w:rPr>
          <w:rFonts w:eastAsia="仿宋"/>
          <w:color w:val="000000" w:themeColor="text1"/>
          <w:sz w:val="32"/>
          <w:szCs w:val="32"/>
          <w14:textFill>
            <w14:solidFill>
              <w14:schemeClr w14:val="tx1"/>
            </w14:solidFill>
          </w14:textFill>
        </w:rPr>
      </w:pPr>
    </w:p>
    <w:p w14:paraId="194BF293">
      <w:pPr>
        <w:spacing w:line="560" w:lineRule="exact"/>
        <w:jc w:val="center"/>
        <w:rPr>
          <w:rFonts w:eastAsia="仿宋"/>
          <w:color w:val="000000" w:themeColor="text1"/>
          <w:sz w:val="32"/>
          <w:szCs w:val="32"/>
          <w14:textFill>
            <w14:solidFill>
              <w14:schemeClr w14:val="tx1"/>
            </w14:solidFill>
          </w14:textFill>
        </w:rPr>
      </w:pPr>
    </w:p>
    <w:p w14:paraId="11A5A2EF">
      <w:pPr>
        <w:spacing w:line="560" w:lineRule="exact"/>
        <w:jc w:val="center"/>
        <w:rPr>
          <w:rFonts w:eastAsia="仿宋"/>
          <w:color w:val="000000" w:themeColor="text1"/>
          <w:sz w:val="32"/>
          <w:szCs w:val="32"/>
          <w14:textFill>
            <w14:solidFill>
              <w14:schemeClr w14:val="tx1"/>
            </w14:solidFill>
          </w14:textFill>
        </w:rPr>
      </w:pPr>
    </w:p>
    <w:p w14:paraId="1A6860C6">
      <w:pPr>
        <w:spacing w:line="560" w:lineRule="exact"/>
        <w:jc w:val="center"/>
        <w:rPr>
          <w:rFonts w:eastAsia="仿宋"/>
          <w:color w:val="000000" w:themeColor="text1"/>
          <w:sz w:val="32"/>
          <w:szCs w:val="32"/>
          <w14:textFill>
            <w14:solidFill>
              <w14:schemeClr w14:val="tx1"/>
            </w14:solidFill>
          </w14:textFill>
        </w:rPr>
      </w:pPr>
      <w:r>
        <w:rPr>
          <w:b/>
          <w:bCs/>
          <w:sz w:val="48"/>
          <w:szCs w:val="48"/>
        </w:rPr>
        <w:drawing>
          <wp:anchor distT="0" distB="0" distL="114300" distR="114300" simplePos="0" relativeHeight="251659264" behindDoc="0" locked="0" layoutInCell="1" allowOverlap="1">
            <wp:simplePos x="0" y="0"/>
            <wp:positionH relativeFrom="column">
              <wp:posOffset>1985645</wp:posOffset>
            </wp:positionH>
            <wp:positionV relativeFrom="paragraph">
              <wp:posOffset>-762635</wp:posOffset>
            </wp:positionV>
            <wp:extent cx="1302385" cy="1047115"/>
            <wp:effectExtent l="0" t="0" r="0" b="0"/>
            <wp:wrapSquare wrapText="bothSides"/>
            <wp:docPr id="3" name="图片 1" descr="嵩山圈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嵩山圈改"/>
                    <pic:cNvPicPr>
                      <a:picLocks noChangeAspect="1"/>
                    </pic:cNvPicPr>
                  </pic:nvPicPr>
                  <pic:blipFill>
                    <a:blip r:embed="rId14" cstate="print"/>
                    <a:stretch>
                      <a:fillRect/>
                    </a:stretch>
                  </pic:blipFill>
                  <pic:spPr>
                    <a:xfrm>
                      <a:off x="0" y="0"/>
                      <a:ext cx="1302385" cy="1047115"/>
                    </a:xfrm>
                    <a:prstGeom prst="rect">
                      <a:avLst/>
                    </a:prstGeom>
                    <a:noFill/>
                    <a:ln>
                      <a:noFill/>
                    </a:ln>
                  </pic:spPr>
                </pic:pic>
              </a:graphicData>
            </a:graphic>
          </wp:anchor>
        </w:drawing>
      </w:r>
    </w:p>
    <w:p w14:paraId="31555D61">
      <w:pPr>
        <w:jc w:val="center"/>
        <w:rPr>
          <w:b/>
          <w:bCs/>
          <w:sz w:val="48"/>
          <w:szCs w:val="48"/>
        </w:rPr>
      </w:pPr>
      <w:r>
        <w:rPr>
          <w:rFonts w:hint="eastAsia"/>
          <w:b/>
          <w:bCs/>
          <w:sz w:val="48"/>
          <w:szCs w:val="48"/>
        </w:rPr>
        <w:t>广义功能安全测评工具</w:t>
      </w:r>
    </w:p>
    <w:p w14:paraId="32EC16B9">
      <w:pPr>
        <w:jc w:val="center"/>
        <w:rPr>
          <w:b/>
          <w:bCs/>
          <w:sz w:val="48"/>
          <w:szCs w:val="48"/>
        </w:rPr>
      </w:pPr>
      <w:r>
        <w:rPr>
          <w:rFonts w:hint="eastAsia"/>
          <w:b/>
          <w:bCs/>
          <w:sz w:val="48"/>
          <w:szCs w:val="48"/>
        </w:rPr>
        <w:t>总体设计方案</w:t>
      </w:r>
    </w:p>
    <w:p w14:paraId="263091CC">
      <w:pPr>
        <w:jc w:val="center"/>
        <w:rPr>
          <w:b/>
          <w:bCs/>
          <w:sz w:val="48"/>
          <w:szCs w:val="48"/>
        </w:rPr>
      </w:pPr>
    </w:p>
    <w:p w14:paraId="305609BD">
      <w:pPr>
        <w:jc w:val="center"/>
        <w:rPr>
          <w:b/>
          <w:bCs/>
          <w:sz w:val="48"/>
          <w:szCs w:val="48"/>
        </w:rPr>
      </w:pPr>
    </w:p>
    <w:p w14:paraId="6FC06E33">
      <w:pPr>
        <w:jc w:val="center"/>
        <w:rPr>
          <w:b/>
          <w:bCs/>
          <w:sz w:val="48"/>
          <w:szCs w:val="48"/>
        </w:rPr>
      </w:pPr>
    </w:p>
    <w:p w14:paraId="445092DD">
      <w:pPr>
        <w:jc w:val="center"/>
        <w:rPr>
          <w:b/>
          <w:bCs/>
          <w:sz w:val="48"/>
          <w:szCs w:val="48"/>
        </w:rPr>
      </w:pPr>
    </w:p>
    <w:p w14:paraId="621EF72F">
      <w:pPr>
        <w:jc w:val="center"/>
        <w:rPr>
          <w:b/>
          <w:bCs/>
          <w:sz w:val="48"/>
          <w:szCs w:val="48"/>
        </w:rPr>
      </w:pPr>
    </w:p>
    <w:p w14:paraId="58FDAA2D">
      <w:pPr>
        <w:jc w:val="center"/>
        <w:rPr>
          <w:b/>
          <w:bCs/>
          <w:sz w:val="48"/>
          <w:szCs w:val="48"/>
        </w:rPr>
      </w:pPr>
    </w:p>
    <w:p w14:paraId="167673F7">
      <w:pPr>
        <w:jc w:val="center"/>
        <w:rPr>
          <w:b/>
          <w:bCs/>
          <w:sz w:val="48"/>
          <w:szCs w:val="48"/>
        </w:rPr>
      </w:pPr>
    </w:p>
    <w:p w14:paraId="594B889F">
      <w:pPr>
        <w:rPr>
          <w:b/>
          <w:bCs/>
          <w:sz w:val="36"/>
          <w:szCs w:val="36"/>
        </w:rPr>
      </w:pPr>
    </w:p>
    <w:p w14:paraId="41C516F3">
      <w:pPr>
        <w:jc w:val="center"/>
        <w:rPr>
          <w:b/>
          <w:bCs/>
          <w:sz w:val="36"/>
          <w:szCs w:val="36"/>
        </w:rPr>
      </w:pPr>
      <w:r>
        <w:rPr>
          <w:b/>
          <w:bCs/>
          <w:sz w:val="36"/>
          <w:szCs w:val="36"/>
        </w:rPr>
        <w:t>嵩山实验室</w:t>
      </w:r>
    </w:p>
    <w:p w14:paraId="410E444A">
      <w:pPr>
        <w:jc w:val="center"/>
        <w:rPr>
          <w:b/>
          <w:bCs/>
          <w:sz w:val="36"/>
          <w:szCs w:val="36"/>
        </w:rPr>
      </w:pPr>
      <w:r>
        <w:rPr>
          <w:rFonts w:hint="eastAsia"/>
          <w:b/>
          <w:bCs/>
          <w:sz w:val="36"/>
          <w:szCs w:val="36"/>
        </w:rPr>
        <w:t>二〇二五年十二月</w:t>
      </w:r>
    </w:p>
    <w:p w14:paraId="5B5EA6D2">
      <w:pPr>
        <w:rPr>
          <w:b/>
          <w:bCs/>
          <w:sz w:val="36"/>
          <w:szCs w:val="36"/>
        </w:rPr>
      </w:pPr>
      <w:r>
        <w:rPr>
          <w:b/>
          <w:bCs/>
          <w:sz w:val="36"/>
          <w:szCs w:val="36"/>
        </w:rPr>
        <w:br w:type="page"/>
      </w:r>
    </w:p>
    <w:p w14:paraId="59329B42">
      <w:pPr>
        <w:rPr>
          <w:b/>
          <w:bCs/>
          <w:sz w:val="36"/>
          <w:szCs w:val="36"/>
        </w:rPr>
      </w:pPr>
      <w:r>
        <w:rPr>
          <w:b/>
          <w:bCs/>
          <w:sz w:val="36"/>
          <w:szCs w:val="36"/>
        </w:rPr>
        <w:br w:type="page"/>
      </w:r>
    </w:p>
    <w:p w14:paraId="057B0C12">
      <w:pPr>
        <w:jc w:val="center"/>
        <w:rPr>
          <w:b/>
          <w:bCs/>
          <w:sz w:val="36"/>
          <w:szCs w:val="36"/>
        </w:rPr>
        <w:sectPr>
          <w:headerReference r:id="rId8" w:type="first"/>
          <w:footerReference r:id="rId10" w:type="first"/>
          <w:headerReference r:id="rId7" w:type="default"/>
          <w:footerReference r:id="rId9" w:type="even"/>
          <w:pgSz w:w="11906" w:h="16838"/>
          <w:pgMar w:top="1440" w:right="1803" w:bottom="1440" w:left="1803" w:header="851" w:footer="1587" w:gutter="0"/>
          <w:pgNumType w:chapStyle="1"/>
          <w:cols w:space="720" w:num="1"/>
          <w:docGrid w:type="linesAndChars" w:linePitch="435" w:charSpace="-2502"/>
        </w:sectPr>
      </w:pPr>
    </w:p>
    <w:p w14:paraId="5C8AC0E4">
      <w:pPr>
        <w:jc w:val="center"/>
        <w:rPr>
          <w:b/>
          <w:bCs/>
          <w:sz w:val="36"/>
          <w:szCs w:val="36"/>
        </w:rPr>
      </w:pPr>
      <w:r>
        <w:rPr>
          <w:rFonts w:hint="eastAsia"/>
          <w:b/>
          <w:bCs/>
          <w:sz w:val="36"/>
          <w:szCs w:val="36"/>
        </w:rPr>
        <w:t>目录</w:t>
      </w:r>
    </w:p>
    <w:p w14:paraId="2E249828">
      <w:pPr>
        <w:pStyle w:val="40"/>
        <w:tabs>
          <w:tab w:val="right" w:leader="dot" w:pos="8300"/>
          <w:tab w:val="clear" w:pos="8296"/>
        </w:tabs>
        <w:rPr>
          <w:rFonts w:eastAsia="宋体"/>
          <w:sz w:val="24"/>
        </w:rPr>
      </w:pPr>
      <w:r>
        <w:rPr>
          <w:rFonts w:eastAsia="宋体"/>
          <w:b/>
          <w:bCs/>
          <w:sz w:val="24"/>
        </w:rPr>
        <w:fldChar w:fldCharType="begin"/>
      </w:r>
      <w:r>
        <w:rPr>
          <w:rFonts w:eastAsia="宋体"/>
          <w:b/>
          <w:bCs/>
          <w:sz w:val="24"/>
        </w:rPr>
        <w:instrText xml:space="preserve">TOC \o "1-3" \h \u </w:instrText>
      </w:r>
      <w:r>
        <w:rPr>
          <w:rFonts w:eastAsia="宋体"/>
          <w:b/>
          <w:bCs/>
          <w:sz w:val="24"/>
        </w:rPr>
        <w:fldChar w:fldCharType="separate"/>
      </w:r>
      <w:r>
        <w:fldChar w:fldCharType="begin"/>
      </w:r>
      <w:r>
        <w:instrText xml:space="preserve"> HYPERLINK \l "_Toc739887750" </w:instrText>
      </w:r>
      <w:r>
        <w:fldChar w:fldCharType="separate"/>
      </w:r>
      <w:r>
        <w:rPr>
          <w:rFonts w:eastAsia="宋体"/>
          <w:bCs/>
          <w:sz w:val="24"/>
        </w:rPr>
        <w:t xml:space="preserve">1. </w:t>
      </w:r>
      <w:r>
        <w:rPr>
          <w:rFonts w:hint="eastAsia" w:eastAsia="宋体"/>
          <w:sz w:val="24"/>
        </w:rPr>
        <w:t>方案概述</w:t>
      </w:r>
      <w:r>
        <w:rPr>
          <w:rFonts w:eastAsia="宋体"/>
          <w:sz w:val="24"/>
        </w:rPr>
        <w:tab/>
      </w:r>
      <w:r>
        <w:rPr>
          <w:rFonts w:eastAsia="宋体"/>
          <w:sz w:val="24"/>
        </w:rPr>
        <w:fldChar w:fldCharType="begin"/>
      </w:r>
      <w:r>
        <w:rPr>
          <w:rFonts w:eastAsia="宋体"/>
          <w:sz w:val="24"/>
        </w:rPr>
        <w:instrText xml:space="preserve"> PAGEREF _Toc739887750 \h </w:instrText>
      </w:r>
      <w:r>
        <w:rPr>
          <w:rFonts w:eastAsia="宋体"/>
          <w:sz w:val="24"/>
        </w:rPr>
        <w:fldChar w:fldCharType="separate"/>
      </w:r>
      <w:r>
        <w:rPr>
          <w:rFonts w:eastAsia="宋体"/>
          <w:sz w:val="24"/>
        </w:rPr>
        <w:t>1</w:t>
      </w:r>
      <w:r>
        <w:rPr>
          <w:rFonts w:eastAsia="宋体"/>
          <w:sz w:val="24"/>
        </w:rPr>
        <w:fldChar w:fldCharType="end"/>
      </w:r>
      <w:r>
        <w:rPr>
          <w:rFonts w:eastAsia="宋体"/>
          <w:sz w:val="24"/>
        </w:rPr>
        <w:fldChar w:fldCharType="end"/>
      </w:r>
    </w:p>
    <w:p w14:paraId="4653818E">
      <w:pPr>
        <w:pStyle w:val="49"/>
        <w:rPr>
          <w:rFonts w:ascii="宋体" w:hAnsi="宋体" w:eastAsia="宋体"/>
          <w:szCs w:val="24"/>
        </w:rPr>
      </w:pPr>
      <w:r>
        <w:fldChar w:fldCharType="begin"/>
      </w:r>
      <w:r>
        <w:instrText xml:space="preserve"> HYPERLINK \l "_Toc1363098120" </w:instrText>
      </w:r>
      <w:r>
        <w:fldChar w:fldCharType="separate"/>
      </w:r>
      <w:r>
        <w:rPr>
          <w:rFonts w:ascii="宋体" w:hAnsi="宋体" w:eastAsia="宋体"/>
          <w:szCs w:val="24"/>
        </w:rPr>
        <w:t xml:space="preserve">1.1. </w:t>
      </w:r>
      <w:r>
        <w:rPr>
          <w:rFonts w:hint="eastAsia" w:ascii="宋体" w:hAnsi="宋体" w:eastAsia="宋体"/>
          <w:szCs w:val="24"/>
        </w:rPr>
        <w:t>背景</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_Toc1363098120 \h </w:instrText>
      </w:r>
      <w:r>
        <w:rPr>
          <w:rFonts w:ascii="宋体" w:hAnsi="宋体" w:eastAsia="宋体"/>
          <w:szCs w:val="24"/>
        </w:rPr>
        <w:fldChar w:fldCharType="separate"/>
      </w:r>
      <w:r>
        <w:rPr>
          <w:rFonts w:ascii="宋体" w:hAnsi="宋体" w:eastAsia="宋体"/>
          <w:szCs w:val="24"/>
        </w:rPr>
        <w:t>1</w:t>
      </w:r>
      <w:r>
        <w:rPr>
          <w:rFonts w:ascii="宋体" w:hAnsi="宋体" w:eastAsia="宋体"/>
          <w:szCs w:val="24"/>
        </w:rPr>
        <w:fldChar w:fldCharType="end"/>
      </w:r>
      <w:r>
        <w:rPr>
          <w:rFonts w:ascii="宋体" w:hAnsi="宋体" w:eastAsia="宋体"/>
          <w:szCs w:val="24"/>
        </w:rPr>
        <w:fldChar w:fldCharType="end"/>
      </w:r>
    </w:p>
    <w:p w14:paraId="3F7AE5A2">
      <w:pPr>
        <w:pStyle w:val="49"/>
        <w:rPr>
          <w:rFonts w:ascii="宋体" w:hAnsi="宋体" w:eastAsia="宋体"/>
          <w:szCs w:val="24"/>
        </w:rPr>
      </w:pPr>
      <w:r>
        <w:fldChar w:fldCharType="begin"/>
      </w:r>
      <w:r>
        <w:instrText xml:space="preserve"> HYPERLINK \l "_Toc234556644" </w:instrText>
      </w:r>
      <w:r>
        <w:fldChar w:fldCharType="separate"/>
      </w:r>
      <w:r>
        <w:rPr>
          <w:rFonts w:ascii="宋体" w:hAnsi="宋体" w:eastAsia="宋体"/>
          <w:szCs w:val="24"/>
        </w:rPr>
        <w:t xml:space="preserve">1.2. </w:t>
      </w:r>
      <w:r>
        <w:rPr>
          <w:rFonts w:hint="eastAsia" w:ascii="宋体" w:hAnsi="宋体" w:eastAsia="宋体"/>
          <w:szCs w:val="24"/>
        </w:rPr>
        <w:t>需求分析</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_Toc234556644 \h </w:instrText>
      </w:r>
      <w:r>
        <w:rPr>
          <w:rFonts w:ascii="宋体" w:hAnsi="宋体" w:eastAsia="宋体"/>
          <w:szCs w:val="24"/>
        </w:rPr>
        <w:fldChar w:fldCharType="separate"/>
      </w:r>
      <w:r>
        <w:rPr>
          <w:rFonts w:ascii="宋体" w:hAnsi="宋体" w:eastAsia="宋体"/>
          <w:szCs w:val="24"/>
        </w:rPr>
        <w:t>1</w:t>
      </w:r>
      <w:r>
        <w:rPr>
          <w:rFonts w:ascii="宋体" w:hAnsi="宋体" w:eastAsia="宋体"/>
          <w:szCs w:val="24"/>
        </w:rPr>
        <w:fldChar w:fldCharType="end"/>
      </w:r>
      <w:r>
        <w:rPr>
          <w:rFonts w:ascii="宋体" w:hAnsi="宋体" w:eastAsia="宋体"/>
          <w:szCs w:val="24"/>
        </w:rPr>
        <w:fldChar w:fldCharType="end"/>
      </w:r>
    </w:p>
    <w:p w14:paraId="0692C40A">
      <w:pPr>
        <w:pStyle w:val="49"/>
        <w:rPr>
          <w:rFonts w:ascii="宋体" w:hAnsi="宋体" w:eastAsia="宋体"/>
          <w:szCs w:val="24"/>
        </w:rPr>
      </w:pPr>
      <w:r>
        <w:fldChar w:fldCharType="begin"/>
      </w:r>
      <w:r>
        <w:instrText xml:space="preserve"> HYPERLINK \l "_Toc1561023463" </w:instrText>
      </w:r>
      <w:r>
        <w:fldChar w:fldCharType="separate"/>
      </w:r>
      <w:r>
        <w:rPr>
          <w:rFonts w:ascii="宋体" w:hAnsi="宋体" w:eastAsia="宋体"/>
          <w:szCs w:val="24"/>
        </w:rPr>
        <w:t xml:space="preserve">1.3. </w:t>
      </w:r>
      <w:r>
        <w:rPr>
          <w:rFonts w:hint="eastAsia" w:ascii="宋体" w:hAnsi="宋体" w:eastAsia="宋体"/>
          <w:szCs w:val="24"/>
        </w:rPr>
        <w:t>方案目标</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_Toc1561023463 \h </w:instrText>
      </w:r>
      <w:r>
        <w:rPr>
          <w:rFonts w:ascii="宋体" w:hAnsi="宋体" w:eastAsia="宋体"/>
          <w:szCs w:val="24"/>
        </w:rPr>
        <w:fldChar w:fldCharType="separate"/>
      </w:r>
      <w:r>
        <w:rPr>
          <w:rFonts w:ascii="宋体" w:hAnsi="宋体" w:eastAsia="宋体"/>
          <w:szCs w:val="24"/>
        </w:rPr>
        <w:t>2</w:t>
      </w:r>
      <w:r>
        <w:rPr>
          <w:rFonts w:ascii="宋体" w:hAnsi="宋体" w:eastAsia="宋体"/>
          <w:szCs w:val="24"/>
        </w:rPr>
        <w:fldChar w:fldCharType="end"/>
      </w:r>
      <w:r>
        <w:rPr>
          <w:rFonts w:ascii="宋体" w:hAnsi="宋体" w:eastAsia="宋体"/>
          <w:szCs w:val="24"/>
        </w:rPr>
        <w:fldChar w:fldCharType="end"/>
      </w:r>
    </w:p>
    <w:p w14:paraId="1FF9A56D">
      <w:pPr>
        <w:pStyle w:val="49"/>
        <w:rPr>
          <w:rFonts w:ascii="宋体" w:hAnsi="宋体" w:eastAsia="宋体"/>
          <w:szCs w:val="24"/>
        </w:rPr>
      </w:pPr>
      <w:r>
        <w:fldChar w:fldCharType="begin"/>
      </w:r>
      <w:r>
        <w:instrText xml:space="preserve"> HYPERLINK \l "_Toc313627242" </w:instrText>
      </w:r>
      <w:r>
        <w:fldChar w:fldCharType="separate"/>
      </w:r>
      <w:r>
        <w:rPr>
          <w:rFonts w:ascii="宋体" w:hAnsi="宋体" w:eastAsia="宋体"/>
          <w:szCs w:val="24"/>
        </w:rPr>
        <w:t xml:space="preserve">1.4. </w:t>
      </w:r>
      <w:r>
        <w:rPr>
          <w:rFonts w:hint="eastAsia" w:ascii="宋体" w:hAnsi="宋体" w:eastAsia="宋体"/>
          <w:szCs w:val="24"/>
        </w:rPr>
        <w:t>适用范围</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_Toc313627242 \h </w:instrText>
      </w:r>
      <w:r>
        <w:rPr>
          <w:rFonts w:ascii="宋体" w:hAnsi="宋体" w:eastAsia="宋体"/>
          <w:szCs w:val="24"/>
        </w:rPr>
        <w:fldChar w:fldCharType="separate"/>
      </w:r>
      <w:r>
        <w:rPr>
          <w:rFonts w:ascii="宋体" w:hAnsi="宋体" w:eastAsia="宋体"/>
          <w:szCs w:val="24"/>
        </w:rPr>
        <w:t>2</w:t>
      </w:r>
      <w:r>
        <w:rPr>
          <w:rFonts w:ascii="宋体" w:hAnsi="宋体" w:eastAsia="宋体"/>
          <w:szCs w:val="24"/>
        </w:rPr>
        <w:fldChar w:fldCharType="end"/>
      </w:r>
      <w:r>
        <w:rPr>
          <w:rFonts w:ascii="宋体" w:hAnsi="宋体" w:eastAsia="宋体"/>
          <w:szCs w:val="24"/>
        </w:rPr>
        <w:fldChar w:fldCharType="end"/>
      </w:r>
    </w:p>
    <w:p w14:paraId="055BC217">
      <w:pPr>
        <w:pStyle w:val="40"/>
        <w:tabs>
          <w:tab w:val="right" w:leader="dot" w:pos="8300"/>
          <w:tab w:val="clear" w:pos="8296"/>
        </w:tabs>
        <w:rPr>
          <w:rFonts w:eastAsia="宋体"/>
          <w:sz w:val="24"/>
        </w:rPr>
      </w:pPr>
      <w:r>
        <w:fldChar w:fldCharType="begin"/>
      </w:r>
      <w:r>
        <w:instrText xml:space="preserve"> HYPERLINK \l "_Toc1208186556" </w:instrText>
      </w:r>
      <w:r>
        <w:fldChar w:fldCharType="separate"/>
      </w:r>
      <w:r>
        <w:rPr>
          <w:rFonts w:eastAsia="宋体"/>
          <w:bCs/>
          <w:sz w:val="24"/>
        </w:rPr>
        <w:t xml:space="preserve">2. </w:t>
      </w:r>
      <w:r>
        <w:rPr>
          <w:rFonts w:hint="eastAsia" w:eastAsia="宋体"/>
          <w:sz w:val="24"/>
        </w:rPr>
        <w:t>总体设计</w:t>
      </w:r>
      <w:r>
        <w:rPr>
          <w:rFonts w:eastAsia="宋体"/>
          <w:sz w:val="24"/>
        </w:rPr>
        <w:tab/>
      </w:r>
      <w:r>
        <w:rPr>
          <w:rFonts w:eastAsia="宋体"/>
          <w:sz w:val="24"/>
        </w:rPr>
        <w:fldChar w:fldCharType="begin"/>
      </w:r>
      <w:r>
        <w:rPr>
          <w:rFonts w:eastAsia="宋体"/>
          <w:sz w:val="24"/>
        </w:rPr>
        <w:instrText xml:space="preserve"> PAGEREF _Toc1208186556 \h </w:instrText>
      </w:r>
      <w:r>
        <w:rPr>
          <w:rFonts w:eastAsia="宋体"/>
          <w:sz w:val="24"/>
        </w:rPr>
        <w:fldChar w:fldCharType="separate"/>
      </w:r>
      <w:r>
        <w:rPr>
          <w:rFonts w:eastAsia="宋体"/>
          <w:sz w:val="24"/>
        </w:rPr>
        <w:t>3</w:t>
      </w:r>
      <w:r>
        <w:rPr>
          <w:rFonts w:eastAsia="宋体"/>
          <w:sz w:val="24"/>
        </w:rPr>
        <w:fldChar w:fldCharType="end"/>
      </w:r>
      <w:r>
        <w:rPr>
          <w:rFonts w:eastAsia="宋体"/>
          <w:sz w:val="24"/>
        </w:rPr>
        <w:fldChar w:fldCharType="end"/>
      </w:r>
    </w:p>
    <w:p w14:paraId="03E8C596">
      <w:pPr>
        <w:pStyle w:val="49"/>
        <w:rPr>
          <w:rFonts w:ascii="宋体" w:hAnsi="宋体" w:eastAsia="宋体"/>
          <w:szCs w:val="24"/>
        </w:rPr>
      </w:pPr>
      <w:r>
        <w:fldChar w:fldCharType="begin"/>
      </w:r>
      <w:r>
        <w:instrText xml:space="preserve"> HYPERLINK \l "_Toc1533564307" </w:instrText>
      </w:r>
      <w:r>
        <w:fldChar w:fldCharType="separate"/>
      </w:r>
      <w:r>
        <w:rPr>
          <w:rFonts w:ascii="宋体" w:hAnsi="宋体" w:eastAsia="宋体" w:cs="Times New Roman"/>
          <w:szCs w:val="24"/>
        </w:rPr>
        <w:t xml:space="preserve">2.1. </w:t>
      </w:r>
      <w:r>
        <w:rPr>
          <w:rFonts w:hint="eastAsia" w:ascii="宋体" w:hAnsi="宋体" w:eastAsia="宋体" w:cs="Times New Roman"/>
          <w:szCs w:val="24"/>
        </w:rPr>
        <w:t>系统架构</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_Toc1533564307 \h </w:instrText>
      </w:r>
      <w:r>
        <w:rPr>
          <w:rFonts w:ascii="宋体" w:hAnsi="宋体" w:eastAsia="宋体"/>
          <w:szCs w:val="24"/>
        </w:rPr>
        <w:fldChar w:fldCharType="separate"/>
      </w:r>
      <w:r>
        <w:rPr>
          <w:rFonts w:ascii="宋体" w:hAnsi="宋体" w:eastAsia="宋体"/>
          <w:szCs w:val="24"/>
        </w:rPr>
        <w:t>3</w:t>
      </w:r>
      <w:r>
        <w:rPr>
          <w:rFonts w:ascii="宋体" w:hAnsi="宋体" w:eastAsia="宋体"/>
          <w:szCs w:val="24"/>
        </w:rPr>
        <w:fldChar w:fldCharType="end"/>
      </w:r>
      <w:r>
        <w:rPr>
          <w:rFonts w:ascii="宋体" w:hAnsi="宋体" w:eastAsia="宋体"/>
          <w:szCs w:val="24"/>
        </w:rPr>
        <w:fldChar w:fldCharType="end"/>
      </w:r>
    </w:p>
    <w:p w14:paraId="5F4A45C8">
      <w:pPr>
        <w:pStyle w:val="49"/>
        <w:rPr>
          <w:rFonts w:ascii="宋体" w:hAnsi="宋体" w:eastAsia="宋体"/>
          <w:szCs w:val="24"/>
        </w:rPr>
      </w:pPr>
      <w:r>
        <w:fldChar w:fldCharType="begin"/>
      </w:r>
      <w:r>
        <w:instrText xml:space="preserve"> HYPERLINK \l "_Toc516576455" </w:instrText>
      </w:r>
      <w:r>
        <w:fldChar w:fldCharType="separate"/>
      </w:r>
      <w:r>
        <w:rPr>
          <w:rFonts w:ascii="宋体" w:hAnsi="宋体" w:eastAsia="宋体" w:cs="Times New Roman"/>
          <w:szCs w:val="24"/>
        </w:rPr>
        <w:t>2.2. 跨模块协作机制</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_Toc516576455 \h </w:instrText>
      </w:r>
      <w:r>
        <w:rPr>
          <w:rFonts w:ascii="宋体" w:hAnsi="宋体" w:eastAsia="宋体"/>
          <w:szCs w:val="24"/>
        </w:rPr>
        <w:fldChar w:fldCharType="separate"/>
      </w:r>
      <w:r>
        <w:rPr>
          <w:rFonts w:ascii="宋体" w:hAnsi="宋体" w:eastAsia="宋体"/>
          <w:szCs w:val="24"/>
        </w:rPr>
        <w:t>4</w:t>
      </w:r>
      <w:r>
        <w:rPr>
          <w:rFonts w:ascii="宋体" w:hAnsi="宋体" w:eastAsia="宋体"/>
          <w:szCs w:val="24"/>
        </w:rPr>
        <w:fldChar w:fldCharType="end"/>
      </w:r>
      <w:r>
        <w:rPr>
          <w:rFonts w:ascii="宋体" w:hAnsi="宋体" w:eastAsia="宋体"/>
          <w:szCs w:val="24"/>
        </w:rPr>
        <w:fldChar w:fldCharType="end"/>
      </w:r>
    </w:p>
    <w:p w14:paraId="756A9BA9">
      <w:pPr>
        <w:pStyle w:val="49"/>
        <w:rPr>
          <w:rFonts w:ascii="宋体" w:hAnsi="宋体" w:eastAsia="宋体"/>
          <w:szCs w:val="24"/>
        </w:rPr>
      </w:pPr>
      <w:r>
        <w:fldChar w:fldCharType="begin"/>
      </w:r>
      <w:r>
        <w:instrText xml:space="preserve"> HYPERLINK \l "_Toc1971578011" </w:instrText>
      </w:r>
      <w:r>
        <w:fldChar w:fldCharType="separate"/>
      </w:r>
      <w:r>
        <w:rPr>
          <w:rFonts w:ascii="宋体" w:hAnsi="宋体" w:eastAsia="宋体" w:cs="Times New Roman"/>
          <w:szCs w:val="24"/>
        </w:rPr>
        <w:t xml:space="preserve">2.3. </w:t>
      </w:r>
      <w:r>
        <w:rPr>
          <w:rFonts w:hint="eastAsia" w:ascii="宋体" w:hAnsi="宋体" w:eastAsia="宋体" w:cs="Times New Roman"/>
          <w:szCs w:val="24"/>
        </w:rPr>
        <w:t>技术指标</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_Toc1971578011 \h </w:instrText>
      </w:r>
      <w:r>
        <w:rPr>
          <w:rFonts w:ascii="宋体" w:hAnsi="宋体" w:eastAsia="宋体"/>
          <w:szCs w:val="24"/>
        </w:rPr>
        <w:fldChar w:fldCharType="separate"/>
      </w:r>
      <w:r>
        <w:rPr>
          <w:rFonts w:ascii="宋体" w:hAnsi="宋体" w:eastAsia="宋体"/>
          <w:szCs w:val="24"/>
        </w:rPr>
        <w:t>5</w:t>
      </w:r>
      <w:r>
        <w:rPr>
          <w:rFonts w:ascii="宋体" w:hAnsi="宋体" w:eastAsia="宋体"/>
          <w:szCs w:val="24"/>
        </w:rPr>
        <w:fldChar w:fldCharType="end"/>
      </w:r>
      <w:r>
        <w:rPr>
          <w:rFonts w:ascii="宋体" w:hAnsi="宋体" w:eastAsia="宋体"/>
          <w:szCs w:val="24"/>
        </w:rPr>
        <w:fldChar w:fldCharType="end"/>
      </w:r>
    </w:p>
    <w:p w14:paraId="3A16ACBB">
      <w:pPr>
        <w:pStyle w:val="40"/>
        <w:tabs>
          <w:tab w:val="right" w:leader="dot" w:pos="8300"/>
          <w:tab w:val="clear" w:pos="8296"/>
        </w:tabs>
        <w:rPr>
          <w:rFonts w:eastAsia="宋体"/>
          <w:sz w:val="24"/>
        </w:rPr>
      </w:pPr>
      <w:r>
        <w:fldChar w:fldCharType="begin"/>
      </w:r>
      <w:r>
        <w:instrText xml:space="preserve"> HYPERLINK \l "_Toc638957667" </w:instrText>
      </w:r>
      <w:r>
        <w:fldChar w:fldCharType="separate"/>
      </w:r>
      <w:r>
        <w:rPr>
          <w:rFonts w:eastAsia="宋体"/>
          <w:bCs/>
          <w:sz w:val="24"/>
        </w:rPr>
        <w:t xml:space="preserve">3. </w:t>
      </w:r>
      <w:r>
        <w:rPr>
          <w:rFonts w:hint="eastAsia" w:eastAsia="宋体"/>
          <w:sz w:val="24"/>
        </w:rPr>
        <w:t>系统互联互通</w:t>
      </w:r>
      <w:r>
        <w:rPr>
          <w:rFonts w:eastAsia="宋体"/>
          <w:sz w:val="24"/>
        </w:rPr>
        <w:tab/>
      </w:r>
      <w:r>
        <w:rPr>
          <w:rFonts w:eastAsia="宋体"/>
          <w:sz w:val="24"/>
        </w:rPr>
        <w:fldChar w:fldCharType="begin"/>
      </w:r>
      <w:r>
        <w:rPr>
          <w:rFonts w:eastAsia="宋体"/>
          <w:sz w:val="24"/>
        </w:rPr>
        <w:instrText xml:space="preserve"> PAGEREF _Toc638957667 \h </w:instrText>
      </w:r>
      <w:r>
        <w:rPr>
          <w:rFonts w:eastAsia="宋体"/>
          <w:sz w:val="24"/>
        </w:rPr>
        <w:fldChar w:fldCharType="separate"/>
      </w:r>
      <w:r>
        <w:rPr>
          <w:rFonts w:eastAsia="宋体"/>
          <w:sz w:val="24"/>
        </w:rPr>
        <w:t>7</w:t>
      </w:r>
      <w:r>
        <w:rPr>
          <w:rFonts w:eastAsia="宋体"/>
          <w:sz w:val="24"/>
        </w:rPr>
        <w:fldChar w:fldCharType="end"/>
      </w:r>
      <w:r>
        <w:rPr>
          <w:rFonts w:eastAsia="宋体"/>
          <w:sz w:val="24"/>
        </w:rPr>
        <w:fldChar w:fldCharType="end"/>
      </w:r>
    </w:p>
    <w:p w14:paraId="3A38FE41">
      <w:pPr>
        <w:pStyle w:val="49"/>
        <w:rPr>
          <w:rFonts w:ascii="宋体" w:hAnsi="宋体" w:eastAsia="宋体"/>
          <w:szCs w:val="24"/>
        </w:rPr>
      </w:pPr>
      <w:r>
        <w:fldChar w:fldCharType="begin"/>
      </w:r>
      <w:r>
        <w:instrText xml:space="preserve"> HYPERLINK \l "_Toc1543274269" </w:instrText>
      </w:r>
      <w:r>
        <w:fldChar w:fldCharType="separate"/>
      </w:r>
      <w:r>
        <w:rPr>
          <w:rFonts w:ascii="宋体" w:hAnsi="宋体" w:eastAsia="宋体" w:cs="Times New Roman"/>
          <w:szCs w:val="24"/>
        </w:rPr>
        <w:t xml:space="preserve">3.1. </w:t>
      </w:r>
      <w:r>
        <w:rPr>
          <w:rFonts w:hint="eastAsia" w:ascii="宋体" w:hAnsi="宋体" w:eastAsia="宋体" w:cs="Times New Roman"/>
          <w:szCs w:val="24"/>
        </w:rPr>
        <w:t>主要内部接口</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_Toc1543274269 \h </w:instrText>
      </w:r>
      <w:r>
        <w:rPr>
          <w:rFonts w:ascii="宋体" w:hAnsi="宋体" w:eastAsia="宋体"/>
          <w:szCs w:val="24"/>
        </w:rPr>
        <w:fldChar w:fldCharType="separate"/>
      </w:r>
      <w:r>
        <w:rPr>
          <w:rFonts w:ascii="宋体" w:hAnsi="宋体" w:eastAsia="宋体"/>
          <w:szCs w:val="24"/>
        </w:rPr>
        <w:t>7</w:t>
      </w:r>
      <w:r>
        <w:rPr>
          <w:rFonts w:ascii="宋体" w:hAnsi="宋体" w:eastAsia="宋体"/>
          <w:szCs w:val="24"/>
        </w:rPr>
        <w:fldChar w:fldCharType="end"/>
      </w:r>
      <w:r>
        <w:rPr>
          <w:rFonts w:ascii="宋体" w:hAnsi="宋体" w:eastAsia="宋体"/>
          <w:szCs w:val="24"/>
        </w:rPr>
        <w:fldChar w:fldCharType="end"/>
      </w:r>
    </w:p>
    <w:p w14:paraId="2463ED06">
      <w:pPr>
        <w:pStyle w:val="29"/>
        <w:rPr>
          <w:rFonts w:ascii="宋体" w:hAnsi="宋体" w:eastAsia="宋体"/>
          <w:szCs w:val="24"/>
        </w:rPr>
      </w:pPr>
      <w:r>
        <w:fldChar w:fldCharType="begin"/>
      </w:r>
      <w:r>
        <w:instrText xml:space="preserve"> HYPERLINK \l "_Toc503150617" </w:instrText>
      </w:r>
      <w:r>
        <w:fldChar w:fldCharType="separate"/>
      </w:r>
      <w:r>
        <w:rPr>
          <w:rFonts w:ascii="宋体" w:hAnsi="宋体" w:eastAsia="宋体"/>
          <w:bCs/>
          <w:szCs w:val="24"/>
        </w:rPr>
        <w:t xml:space="preserve">3.1.1. </w:t>
      </w:r>
      <w:r>
        <w:rPr>
          <w:rFonts w:hint="eastAsia" w:ascii="宋体" w:hAnsi="宋体" w:eastAsia="宋体"/>
          <w:szCs w:val="24"/>
        </w:rPr>
        <w:t>大模型与API网关接口</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_Toc503150617 \h </w:instrText>
      </w:r>
      <w:r>
        <w:rPr>
          <w:rFonts w:ascii="宋体" w:hAnsi="宋体" w:eastAsia="宋体"/>
          <w:szCs w:val="24"/>
        </w:rPr>
        <w:fldChar w:fldCharType="separate"/>
      </w:r>
      <w:r>
        <w:rPr>
          <w:rFonts w:ascii="宋体" w:hAnsi="宋体" w:eastAsia="宋体"/>
          <w:szCs w:val="24"/>
        </w:rPr>
        <w:t>8</w:t>
      </w:r>
      <w:r>
        <w:rPr>
          <w:rFonts w:ascii="宋体" w:hAnsi="宋体" w:eastAsia="宋体"/>
          <w:szCs w:val="24"/>
        </w:rPr>
        <w:fldChar w:fldCharType="end"/>
      </w:r>
      <w:r>
        <w:rPr>
          <w:rFonts w:ascii="宋体" w:hAnsi="宋体" w:eastAsia="宋体"/>
          <w:szCs w:val="24"/>
        </w:rPr>
        <w:fldChar w:fldCharType="end"/>
      </w:r>
    </w:p>
    <w:p w14:paraId="71D738D2">
      <w:pPr>
        <w:pStyle w:val="29"/>
        <w:rPr>
          <w:rFonts w:ascii="宋体" w:hAnsi="宋体" w:eastAsia="宋体"/>
          <w:szCs w:val="24"/>
        </w:rPr>
      </w:pPr>
      <w:r>
        <w:fldChar w:fldCharType="begin"/>
      </w:r>
      <w:r>
        <w:instrText xml:space="preserve"> HYPERLINK \l "_Toc1809301680" </w:instrText>
      </w:r>
      <w:r>
        <w:fldChar w:fldCharType="separate"/>
      </w:r>
      <w:r>
        <w:rPr>
          <w:rFonts w:ascii="宋体" w:hAnsi="宋体" w:eastAsia="宋体"/>
          <w:bCs/>
          <w:szCs w:val="24"/>
        </w:rPr>
        <w:t xml:space="preserve">3.1.2. </w:t>
      </w:r>
      <w:r>
        <w:rPr>
          <w:rFonts w:hint="eastAsia" w:ascii="宋体" w:hAnsi="宋体" w:eastAsia="宋体"/>
          <w:szCs w:val="24"/>
        </w:rPr>
        <w:t>MCP网关与各类MCP Server接口</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_Toc1809301680 \h </w:instrText>
      </w:r>
      <w:r>
        <w:rPr>
          <w:rFonts w:ascii="宋体" w:hAnsi="宋体" w:eastAsia="宋体"/>
          <w:szCs w:val="24"/>
        </w:rPr>
        <w:fldChar w:fldCharType="separate"/>
      </w:r>
      <w:r>
        <w:rPr>
          <w:rFonts w:ascii="宋体" w:hAnsi="宋体" w:eastAsia="宋体"/>
          <w:szCs w:val="24"/>
        </w:rPr>
        <w:t>16</w:t>
      </w:r>
      <w:r>
        <w:rPr>
          <w:rFonts w:ascii="宋体" w:hAnsi="宋体" w:eastAsia="宋体"/>
          <w:szCs w:val="24"/>
        </w:rPr>
        <w:fldChar w:fldCharType="end"/>
      </w:r>
      <w:r>
        <w:rPr>
          <w:rFonts w:ascii="宋体" w:hAnsi="宋体" w:eastAsia="宋体"/>
          <w:szCs w:val="24"/>
        </w:rPr>
        <w:fldChar w:fldCharType="end"/>
      </w:r>
    </w:p>
    <w:p w14:paraId="1F8F06AB">
      <w:pPr>
        <w:pStyle w:val="49"/>
        <w:rPr>
          <w:rFonts w:ascii="宋体" w:hAnsi="宋体" w:eastAsia="宋体"/>
          <w:szCs w:val="24"/>
        </w:rPr>
      </w:pPr>
      <w:r>
        <w:fldChar w:fldCharType="begin"/>
      </w:r>
      <w:r>
        <w:instrText xml:space="preserve"> HYPERLINK \l "_Toc564894240" </w:instrText>
      </w:r>
      <w:r>
        <w:fldChar w:fldCharType="separate"/>
      </w:r>
      <w:r>
        <w:rPr>
          <w:rFonts w:ascii="宋体" w:hAnsi="宋体" w:eastAsia="宋体" w:cs="Times New Roman"/>
          <w:szCs w:val="24"/>
        </w:rPr>
        <w:t xml:space="preserve">3.2. </w:t>
      </w:r>
      <w:r>
        <w:rPr>
          <w:rFonts w:hint="eastAsia" w:ascii="宋体" w:hAnsi="宋体" w:eastAsia="宋体" w:cs="Times New Roman"/>
          <w:szCs w:val="24"/>
        </w:rPr>
        <w:t>主要外部接口</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_Toc564894240 \h </w:instrText>
      </w:r>
      <w:r>
        <w:rPr>
          <w:rFonts w:ascii="宋体" w:hAnsi="宋体" w:eastAsia="宋体"/>
          <w:szCs w:val="24"/>
        </w:rPr>
        <w:fldChar w:fldCharType="separate"/>
      </w:r>
      <w:r>
        <w:rPr>
          <w:rFonts w:ascii="宋体" w:hAnsi="宋体" w:eastAsia="宋体"/>
          <w:szCs w:val="24"/>
        </w:rPr>
        <w:t>50</w:t>
      </w:r>
      <w:r>
        <w:rPr>
          <w:rFonts w:ascii="宋体" w:hAnsi="宋体" w:eastAsia="宋体"/>
          <w:szCs w:val="24"/>
        </w:rPr>
        <w:fldChar w:fldCharType="end"/>
      </w:r>
      <w:r>
        <w:rPr>
          <w:rFonts w:ascii="宋体" w:hAnsi="宋体" w:eastAsia="宋体"/>
          <w:szCs w:val="24"/>
        </w:rPr>
        <w:fldChar w:fldCharType="end"/>
      </w:r>
    </w:p>
    <w:p w14:paraId="6EF86176">
      <w:pPr>
        <w:pStyle w:val="29"/>
        <w:rPr>
          <w:rFonts w:ascii="宋体" w:hAnsi="宋体" w:eastAsia="宋体"/>
          <w:szCs w:val="24"/>
        </w:rPr>
      </w:pPr>
      <w:r>
        <w:fldChar w:fldCharType="begin"/>
      </w:r>
      <w:r>
        <w:instrText xml:space="preserve"> HYPERLINK \l "_Toc152288293" </w:instrText>
      </w:r>
      <w:r>
        <w:fldChar w:fldCharType="separate"/>
      </w:r>
      <w:r>
        <w:rPr>
          <w:rFonts w:ascii="宋体" w:hAnsi="宋体" w:eastAsia="宋体"/>
          <w:bCs/>
          <w:szCs w:val="24"/>
        </w:rPr>
        <w:t xml:space="preserve">3.2.1. </w:t>
      </w:r>
      <w:r>
        <w:rPr>
          <w:rFonts w:hint="eastAsia" w:ascii="宋体" w:hAnsi="宋体" w:eastAsia="宋体"/>
          <w:szCs w:val="24"/>
        </w:rPr>
        <w:t>各类测评报告结果查询接口</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_Toc152288293 \h </w:instrText>
      </w:r>
      <w:r>
        <w:rPr>
          <w:rFonts w:ascii="宋体" w:hAnsi="宋体" w:eastAsia="宋体"/>
          <w:szCs w:val="24"/>
        </w:rPr>
        <w:fldChar w:fldCharType="separate"/>
      </w:r>
      <w:r>
        <w:rPr>
          <w:rFonts w:ascii="宋体" w:hAnsi="宋体" w:eastAsia="宋体"/>
          <w:szCs w:val="24"/>
        </w:rPr>
        <w:t>50</w:t>
      </w:r>
      <w:r>
        <w:rPr>
          <w:rFonts w:ascii="宋体" w:hAnsi="宋体" w:eastAsia="宋体"/>
          <w:szCs w:val="24"/>
        </w:rPr>
        <w:fldChar w:fldCharType="end"/>
      </w:r>
      <w:r>
        <w:rPr>
          <w:rFonts w:ascii="宋体" w:hAnsi="宋体" w:eastAsia="宋体"/>
          <w:szCs w:val="24"/>
        </w:rPr>
        <w:fldChar w:fldCharType="end"/>
      </w:r>
    </w:p>
    <w:p w14:paraId="4F5C3666">
      <w:pPr>
        <w:pStyle w:val="40"/>
        <w:tabs>
          <w:tab w:val="right" w:leader="dot" w:pos="8300"/>
          <w:tab w:val="clear" w:pos="8296"/>
        </w:tabs>
        <w:rPr>
          <w:rFonts w:eastAsia="宋体"/>
          <w:sz w:val="24"/>
        </w:rPr>
      </w:pPr>
      <w:r>
        <w:fldChar w:fldCharType="begin"/>
      </w:r>
      <w:r>
        <w:instrText xml:space="preserve"> HYPERLINK \l "_Toc1856316874" </w:instrText>
      </w:r>
      <w:r>
        <w:fldChar w:fldCharType="separate"/>
      </w:r>
      <w:r>
        <w:rPr>
          <w:rFonts w:eastAsia="宋体"/>
          <w:bCs/>
          <w:sz w:val="24"/>
        </w:rPr>
        <w:t xml:space="preserve">4. </w:t>
      </w:r>
      <w:r>
        <w:rPr>
          <w:rFonts w:hint="eastAsia" w:eastAsia="宋体"/>
          <w:sz w:val="24"/>
        </w:rPr>
        <w:t>主要功能模块设计</w:t>
      </w:r>
      <w:r>
        <w:rPr>
          <w:rFonts w:eastAsia="宋体"/>
          <w:sz w:val="24"/>
        </w:rPr>
        <w:tab/>
      </w:r>
      <w:r>
        <w:rPr>
          <w:rFonts w:eastAsia="宋体"/>
          <w:sz w:val="24"/>
        </w:rPr>
        <w:fldChar w:fldCharType="begin"/>
      </w:r>
      <w:r>
        <w:rPr>
          <w:rFonts w:eastAsia="宋体"/>
          <w:sz w:val="24"/>
        </w:rPr>
        <w:instrText xml:space="preserve"> PAGEREF _Toc1856316874 \h </w:instrText>
      </w:r>
      <w:r>
        <w:rPr>
          <w:rFonts w:eastAsia="宋体"/>
          <w:sz w:val="24"/>
        </w:rPr>
        <w:fldChar w:fldCharType="separate"/>
      </w:r>
      <w:r>
        <w:rPr>
          <w:rFonts w:eastAsia="宋体"/>
          <w:sz w:val="24"/>
        </w:rPr>
        <w:t>53</w:t>
      </w:r>
      <w:r>
        <w:rPr>
          <w:rFonts w:eastAsia="宋体"/>
          <w:sz w:val="24"/>
        </w:rPr>
        <w:fldChar w:fldCharType="end"/>
      </w:r>
      <w:r>
        <w:rPr>
          <w:rFonts w:eastAsia="宋体"/>
          <w:sz w:val="24"/>
        </w:rPr>
        <w:fldChar w:fldCharType="end"/>
      </w:r>
    </w:p>
    <w:p w14:paraId="2735B0DD">
      <w:pPr>
        <w:pStyle w:val="49"/>
        <w:rPr>
          <w:rFonts w:ascii="宋体" w:hAnsi="宋体" w:eastAsia="宋体"/>
          <w:szCs w:val="24"/>
        </w:rPr>
      </w:pPr>
      <w:r>
        <w:fldChar w:fldCharType="begin"/>
      </w:r>
      <w:r>
        <w:instrText xml:space="preserve"> HYPERLINK \l "_Toc475277702" </w:instrText>
      </w:r>
      <w:r>
        <w:fldChar w:fldCharType="separate"/>
      </w:r>
      <w:r>
        <w:rPr>
          <w:rFonts w:ascii="宋体" w:hAnsi="宋体" w:eastAsia="宋体"/>
          <w:szCs w:val="24"/>
        </w:rPr>
        <w:t xml:space="preserve">4.1. </w:t>
      </w:r>
      <w:r>
        <w:rPr>
          <w:rFonts w:hint="eastAsia" w:ascii="宋体" w:hAnsi="宋体" w:eastAsia="宋体"/>
          <w:szCs w:val="24"/>
        </w:rPr>
        <w:t>目标业务属性识别与脆弱性分析</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_Toc475277702 \h </w:instrText>
      </w:r>
      <w:r>
        <w:rPr>
          <w:rFonts w:ascii="宋体" w:hAnsi="宋体" w:eastAsia="宋体"/>
          <w:szCs w:val="24"/>
        </w:rPr>
        <w:fldChar w:fldCharType="separate"/>
      </w:r>
      <w:r>
        <w:rPr>
          <w:rFonts w:ascii="宋体" w:hAnsi="宋体" w:eastAsia="宋体"/>
          <w:szCs w:val="24"/>
        </w:rPr>
        <w:t>53</w:t>
      </w:r>
      <w:r>
        <w:rPr>
          <w:rFonts w:ascii="宋体" w:hAnsi="宋体" w:eastAsia="宋体"/>
          <w:szCs w:val="24"/>
        </w:rPr>
        <w:fldChar w:fldCharType="end"/>
      </w:r>
      <w:r>
        <w:rPr>
          <w:rFonts w:ascii="宋体" w:hAnsi="宋体" w:eastAsia="宋体"/>
          <w:szCs w:val="24"/>
        </w:rPr>
        <w:fldChar w:fldCharType="end"/>
      </w:r>
    </w:p>
    <w:p w14:paraId="6F4FA96B">
      <w:pPr>
        <w:pStyle w:val="49"/>
        <w:rPr>
          <w:rFonts w:ascii="宋体" w:hAnsi="宋体" w:eastAsia="宋体"/>
          <w:szCs w:val="24"/>
        </w:rPr>
      </w:pPr>
      <w:r>
        <w:fldChar w:fldCharType="begin"/>
      </w:r>
      <w:r>
        <w:instrText xml:space="preserve"> HYPERLINK \l "_Toc1500654321" </w:instrText>
      </w:r>
      <w:r>
        <w:fldChar w:fldCharType="separate"/>
      </w:r>
      <w:r>
        <w:rPr>
          <w:rFonts w:ascii="宋体" w:hAnsi="宋体" w:eastAsia="宋体"/>
          <w:szCs w:val="24"/>
        </w:rPr>
        <w:t xml:space="preserve">4.2. </w:t>
      </w:r>
      <w:r>
        <w:rPr>
          <w:rFonts w:hint="eastAsia" w:ascii="宋体" w:hAnsi="宋体" w:eastAsia="宋体"/>
          <w:szCs w:val="24"/>
        </w:rPr>
        <w:t>入侵和攻击模拟</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_Toc1500654321 \h </w:instrText>
      </w:r>
      <w:r>
        <w:rPr>
          <w:rFonts w:ascii="宋体" w:hAnsi="宋体" w:eastAsia="宋体"/>
          <w:szCs w:val="24"/>
        </w:rPr>
        <w:fldChar w:fldCharType="separate"/>
      </w:r>
      <w:r>
        <w:rPr>
          <w:rFonts w:ascii="宋体" w:hAnsi="宋体" w:eastAsia="宋体"/>
          <w:szCs w:val="24"/>
        </w:rPr>
        <w:t>54</w:t>
      </w:r>
      <w:r>
        <w:rPr>
          <w:rFonts w:ascii="宋体" w:hAnsi="宋体" w:eastAsia="宋体"/>
          <w:szCs w:val="24"/>
        </w:rPr>
        <w:fldChar w:fldCharType="end"/>
      </w:r>
      <w:r>
        <w:rPr>
          <w:rFonts w:ascii="宋体" w:hAnsi="宋体" w:eastAsia="宋体"/>
          <w:szCs w:val="24"/>
        </w:rPr>
        <w:fldChar w:fldCharType="end"/>
      </w:r>
    </w:p>
    <w:p w14:paraId="1755E9D3">
      <w:pPr>
        <w:pStyle w:val="29"/>
        <w:rPr>
          <w:rFonts w:ascii="宋体" w:hAnsi="宋体" w:eastAsia="宋体"/>
          <w:szCs w:val="24"/>
        </w:rPr>
      </w:pPr>
      <w:r>
        <w:fldChar w:fldCharType="begin"/>
      </w:r>
      <w:r>
        <w:instrText xml:space="preserve"> HYPERLINK \l "_Toc1449222679" </w:instrText>
      </w:r>
      <w:r>
        <w:fldChar w:fldCharType="separate"/>
      </w:r>
      <w:r>
        <w:rPr>
          <w:rFonts w:ascii="宋体" w:hAnsi="宋体" w:eastAsia="宋体"/>
          <w:bCs/>
          <w:szCs w:val="24"/>
        </w:rPr>
        <w:t xml:space="preserve">4.2.1. </w:t>
      </w:r>
      <w:r>
        <w:rPr>
          <w:rFonts w:hint="eastAsia" w:ascii="宋体" w:hAnsi="宋体" w:eastAsia="宋体"/>
          <w:szCs w:val="24"/>
        </w:rPr>
        <w:t>基于大模型的自动化攻击模拟</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_Toc1449222679 \h </w:instrText>
      </w:r>
      <w:r>
        <w:rPr>
          <w:rFonts w:ascii="宋体" w:hAnsi="宋体" w:eastAsia="宋体"/>
          <w:szCs w:val="24"/>
        </w:rPr>
        <w:fldChar w:fldCharType="separate"/>
      </w:r>
      <w:r>
        <w:rPr>
          <w:rFonts w:ascii="宋体" w:hAnsi="宋体" w:eastAsia="宋体"/>
          <w:szCs w:val="24"/>
        </w:rPr>
        <w:t>54</w:t>
      </w:r>
      <w:r>
        <w:rPr>
          <w:rFonts w:ascii="宋体" w:hAnsi="宋体" w:eastAsia="宋体"/>
          <w:szCs w:val="24"/>
        </w:rPr>
        <w:fldChar w:fldCharType="end"/>
      </w:r>
      <w:r>
        <w:rPr>
          <w:rFonts w:ascii="宋体" w:hAnsi="宋体" w:eastAsia="宋体"/>
          <w:szCs w:val="24"/>
        </w:rPr>
        <w:fldChar w:fldCharType="end"/>
      </w:r>
    </w:p>
    <w:p w14:paraId="7A704C48">
      <w:pPr>
        <w:pStyle w:val="49"/>
        <w:rPr>
          <w:rFonts w:ascii="宋体" w:hAnsi="宋体" w:eastAsia="宋体"/>
          <w:szCs w:val="24"/>
        </w:rPr>
      </w:pPr>
      <w:r>
        <w:fldChar w:fldCharType="begin"/>
      </w:r>
      <w:r>
        <w:instrText xml:space="preserve"> HYPERLINK \l "_Toc326041679" </w:instrText>
      </w:r>
      <w:r>
        <w:fldChar w:fldCharType="separate"/>
      </w:r>
      <w:r>
        <w:rPr>
          <w:rFonts w:ascii="宋体" w:hAnsi="宋体" w:eastAsia="宋体"/>
          <w:szCs w:val="24"/>
        </w:rPr>
        <w:t xml:space="preserve">4.3. </w:t>
      </w:r>
      <w:r>
        <w:rPr>
          <w:rFonts w:hint="eastAsia" w:ascii="宋体" w:hAnsi="宋体" w:eastAsia="宋体"/>
          <w:szCs w:val="24"/>
        </w:rPr>
        <w:t>差分测试</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_Toc326041679 \h </w:instrText>
      </w:r>
      <w:r>
        <w:rPr>
          <w:rFonts w:ascii="宋体" w:hAnsi="宋体" w:eastAsia="宋体"/>
          <w:szCs w:val="24"/>
        </w:rPr>
        <w:fldChar w:fldCharType="separate"/>
      </w:r>
      <w:r>
        <w:rPr>
          <w:rFonts w:ascii="宋体" w:hAnsi="宋体" w:eastAsia="宋体"/>
          <w:szCs w:val="24"/>
        </w:rPr>
        <w:t>59</w:t>
      </w:r>
      <w:r>
        <w:rPr>
          <w:rFonts w:ascii="宋体" w:hAnsi="宋体" w:eastAsia="宋体"/>
          <w:szCs w:val="24"/>
        </w:rPr>
        <w:fldChar w:fldCharType="end"/>
      </w:r>
      <w:r>
        <w:rPr>
          <w:rFonts w:ascii="宋体" w:hAnsi="宋体" w:eastAsia="宋体"/>
          <w:szCs w:val="24"/>
        </w:rPr>
        <w:fldChar w:fldCharType="end"/>
      </w:r>
    </w:p>
    <w:p w14:paraId="0D7623E2">
      <w:pPr>
        <w:pStyle w:val="29"/>
        <w:rPr>
          <w:rFonts w:ascii="宋体" w:hAnsi="宋体" w:eastAsia="宋体"/>
          <w:szCs w:val="24"/>
        </w:rPr>
      </w:pPr>
      <w:r>
        <w:fldChar w:fldCharType="begin"/>
      </w:r>
      <w:r>
        <w:instrText xml:space="preserve"> HYPERLINK \l "_Toc1551715456" </w:instrText>
      </w:r>
      <w:r>
        <w:fldChar w:fldCharType="separate"/>
      </w:r>
      <w:r>
        <w:rPr>
          <w:rFonts w:ascii="宋体" w:hAnsi="宋体" w:eastAsia="宋体"/>
          <w:bCs/>
          <w:szCs w:val="24"/>
        </w:rPr>
        <w:t xml:space="preserve">4.3.1. </w:t>
      </w:r>
      <w:r>
        <w:rPr>
          <w:rFonts w:hint="eastAsia" w:ascii="宋体" w:hAnsi="宋体" w:eastAsia="宋体"/>
          <w:szCs w:val="24"/>
        </w:rPr>
        <w:t>模块结构</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_Toc1551715456 \h </w:instrText>
      </w:r>
      <w:r>
        <w:rPr>
          <w:rFonts w:ascii="宋体" w:hAnsi="宋体" w:eastAsia="宋体"/>
          <w:szCs w:val="24"/>
        </w:rPr>
        <w:fldChar w:fldCharType="separate"/>
      </w:r>
      <w:r>
        <w:rPr>
          <w:rFonts w:ascii="宋体" w:hAnsi="宋体" w:eastAsia="宋体"/>
          <w:szCs w:val="24"/>
        </w:rPr>
        <w:t>59</w:t>
      </w:r>
      <w:r>
        <w:rPr>
          <w:rFonts w:ascii="宋体" w:hAnsi="宋体" w:eastAsia="宋体"/>
          <w:szCs w:val="24"/>
        </w:rPr>
        <w:fldChar w:fldCharType="end"/>
      </w:r>
      <w:r>
        <w:rPr>
          <w:rFonts w:ascii="宋体" w:hAnsi="宋体" w:eastAsia="宋体"/>
          <w:szCs w:val="24"/>
        </w:rPr>
        <w:fldChar w:fldCharType="end"/>
      </w:r>
    </w:p>
    <w:p w14:paraId="7F477431">
      <w:pPr>
        <w:pStyle w:val="29"/>
        <w:rPr>
          <w:rFonts w:ascii="宋体" w:hAnsi="宋体" w:eastAsia="宋体"/>
          <w:szCs w:val="24"/>
        </w:rPr>
      </w:pPr>
      <w:r>
        <w:fldChar w:fldCharType="begin"/>
      </w:r>
      <w:r>
        <w:instrText xml:space="preserve"> HYPERLINK \l "_Toc640259824" </w:instrText>
      </w:r>
      <w:r>
        <w:fldChar w:fldCharType="separate"/>
      </w:r>
      <w:r>
        <w:rPr>
          <w:rFonts w:ascii="宋体" w:hAnsi="宋体" w:eastAsia="宋体"/>
          <w:bCs/>
          <w:szCs w:val="24"/>
        </w:rPr>
        <w:t xml:space="preserve">4.3.2. </w:t>
      </w:r>
      <w:r>
        <w:rPr>
          <w:rFonts w:hint="eastAsia" w:ascii="宋体" w:hAnsi="宋体" w:eastAsia="宋体"/>
          <w:szCs w:val="24"/>
        </w:rPr>
        <w:t>模块组成描述</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_Toc640259824 \h </w:instrText>
      </w:r>
      <w:r>
        <w:rPr>
          <w:rFonts w:ascii="宋体" w:hAnsi="宋体" w:eastAsia="宋体"/>
          <w:szCs w:val="24"/>
        </w:rPr>
        <w:fldChar w:fldCharType="separate"/>
      </w:r>
      <w:r>
        <w:rPr>
          <w:rFonts w:ascii="宋体" w:hAnsi="宋体" w:eastAsia="宋体"/>
          <w:szCs w:val="24"/>
        </w:rPr>
        <w:t>60</w:t>
      </w:r>
      <w:r>
        <w:rPr>
          <w:rFonts w:ascii="宋体" w:hAnsi="宋体" w:eastAsia="宋体"/>
          <w:szCs w:val="24"/>
        </w:rPr>
        <w:fldChar w:fldCharType="end"/>
      </w:r>
      <w:r>
        <w:rPr>
          <w:rFonts w:ascii="宋体" w:hAnsi="宋体" w:eastAsia="宋体"/>
          <w:szCs w:val="24"/>
        </w:rPr>
        <w:fldChar w:fldCharType="end"/>
      </w:r>
    </w:p>
    <w:p w14:paraId="051AB9F4">
      <w:pPr>
        <w:pStyle w:val="29"/>
        <w:rPr>
          <w:rFonts w:ascii="宋体" w:hAnsi="宋体" w:eastAsia="宋体"/>
          <w:szCs w:val="24"/>
        </w:rPr>
      </w:pPr>
      <w:r>
        <w:fldChar w:fldCharType="begin"/>
      </w:r>
      <w:r>
        <w:instrText xml:space="preserve"> HYPERLINK \l "_Toc1953790498" </w:instrText>
      </w:r>
      <w:r>
        <w:fldChar w:fldCharType="separate"/>
      </w:r>
      <w:r>
        <w:rPr>
          <w:rFonts w:ascii="宋体" w:hAnsi="宋体" w:eastAsia="宋体"/>
          <w:bCs/>
          <w:szCs w:val="24"/>
        </w:rPr>
        <w:t xml:space="preserve">4.3.3. </w:t>
      </w:r>
      <w:r>
        <w:rPr>
          <w:rFonts w:hint="eastAsia" w:ascii="宋体" w:hAnsi="宋体" w:eastAsia="宋体"/>
          <w:szCs w:val="24"/>
        </w:rPr>
        <w:t>关键技术路线</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_Toc1953790498 \h </w:instrText>
      </w:r>
      <w:r>
        <w:rPr>
          <w:rFonts w:ascii="宋体" w:hAnsi="宋体" w:eastAsia="宋体"/>
          <w:szCs w:val="24"/>
        </w:rPr>
        <w:fldChar w:fldCharType="separate"/>
      </w:r>
      <w:r>
        <w:rPr>
          <w:rFonts w:ascii="宋体" w:hAnsi="宋体" w:eastAsia="宋体"/>
          <w:szCs w:val="24"/>
        </w:rPr>
        <w:t>61</w:t>
      </w:r>
      <w:r>
        <w:rPr>
          <w:rFonts w:ascii="宋体" w:hAnsi="宋体" w:eastAsia="宋体"/>
          <w:szCs w:val="24"/>
        </w:rPr>
        <w:fldChar w:fldCharType="end"/>
      </w:r>
      <w:r>
        <w:rPr>
          <w:rFonts w:ascii="宋体" w:hAnsi="宋体" w:eastAsia="宋体"/>
          <w:szCs w:val="24"/>
        </w:rPr>
        <w:fldChar w:fldCharType="end"/>
      </w:r>
    </w:p>
    <w:p w14:paraId="1B48449A">
      <w:pPr>
        <w:pStyle w:val="49"/>
        <w:rPr>
          <w:rFonts w:ascii="宋体" w:hAnsi="宋体" w:eastAsia="宋体"/>
          <w:szCs w:val="24"/>
        </w:rPr>
      </w:pPr>
      <w:r>
        <w:fldChar w:fldCharType="begin"/>
      </w:r>
      <w:r>
        <w:instrText xml:space="preserve"> HYPERLINK \l "_Toc184453609" </w:instrText>
      </w:r>
      <w:r>
        <w:fldChar w:fldCharType="separate"/>
      </w:r>
      <w:r>
        <w:rPr>
          <w:rFonts w:ascii="宋体" w:hAnsi="宋体" w:eastAsia="宋体"/>
          <w:szCs w:val="24"/>
        </w:rPr>
        <w:t xml:space="preserve">4.4. </w:t>
      </w:r>
      <w:r>
        <w:rPr>
          <w:rFonts w:hint="eastAsia" w:ascii="宋体" w:hAnsi="宋体" w:eastAsia="宋体"/>
          <w:szCs w:val="24"/>
        </w:rPr>
        <w:t>模糊测试</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_Toc184453609 \h </w:instrText>
      </w:r>
      <w:r>
        <w:rPr>
          <w:rFonts w:ascii="宋体" w:hAnsi="宋体" w:eastAsia="宋体"/>
          <w:szCs w:val="24"/>
        </w:rPr>
        <w:fldChar w:fldCharType="separate"/>
      </w:r>
      <w:r>
        <w:rPr>
          <w:rFonts w:ascii="宋体" w:hAnsi="宋体" w:eastAsia="宋体"/>
          <w:szCs w:val="24"/>
        </w:rPr>
        <w:t>63</w:t>
      </w:r>
      <w:r>
        <w:rPr>
          <w:rFonts w:ascii="宋体" w:hAnsi="宋体" w:eastAsia="宋体"/>
          <w:szCs w:val="24"/>
        </w:rPr>
        <w:fldChar w:fldCharType="end"/>
      </w:r>
      <w:r>
        <w:rPr>
          <w:rFonts w:ascii="宋体" w:hAnsi="宋体" w:eastAsia="宋体"/>
          <w:szCs w:val="24"/>
        </w:rPr>
        <w:fldChar w:fldCharType="end"/>
      </w:r>
    </w:p>
    <w:p w14:paraId="729CDFDE">
      <w:pPr>
        <w:pStyle w:val="29"/>
        <w:rPr>
          <w:rFonts w:ascii="宋体" w:hAnsi="宋体" w:eastAsia="宋体"/>
          <w:szCs w:val="24"/>
        </w:rPr>
      </w:pPr>
      <w:r>
        <w:fldChar w:fldCharType="begin"/>
      </w:r>
      <w:r>
        <w:instrText xml:space="preserve"> HYPERLINK \l "_Toc1292903842" </w:instrText>
      </w:r>
      <w:r>
        <w:fldChar w:fldCharType="separate"/>
      </w:r>
      <w:r>
        <w:rPr>
          <w:rFonts w:ascii="宋体" w:hAnsi="宋体" w:eastAsia="宋体"/>
          <w:bCs/>
          <w:szCs w:val="24"/>
        </w:rPr>
        <w:t xml:space="preserve">4.4.1. </w:t>
      </w:r>
      <w:r>
        <w:rPr>
          <w:rFonts w:hint="eastAsia" w:ascii="宋体" w:hAnsi="宋体" w:eastAsia="宋体"/>
          <w:szCs w:val="24"/>
        </w:rPr>
        <w:t>模块结构</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_Toc1292903842 \h </w:instrText>
      </w:r>
      <w:r>
        <w:rPr>
          <w:rFonts w:ascii="宋体" w:hAnsi="宋体" w:eastAsia="宋体"/>
          <w:szCs w:val="24"/>
        </w:rPr>
        <w:fldChar w:fldCharType="separate"/>
      </w:r>
      <w:r>
        <w:rPr>
          <w:rFonts w:ascii="宋体" w:hAnsi="宋体" w:eastAsia="宋体"/>
          <w:szCs w:val="24"/>
        </w:rPr>
        <w:t>64</w:t>
      </w:r>
      <w:r>
        <w:rPr>
          <w:rFonts w:ascii="宋体" w:hAnsi="宋体" w:eastAsia="宋体"/>
          <w:szCs w:val="24"/>
        </w:rPr>
        <w:fldChar w:fldCharType="end"/>
      </w:r>
      <w:r>
        <w:rPr>
          <w:rFonts w:ascii="宋体" w:hAnsi="宋体" w:eastAsia="宋体"/>
          <w:szCs w:val="24"/>
        </w:rPr>
        <w:fldChar w:fldCharType="end"/>
      </w:r>
    </w:p>
    <w:p w14:paraId="6322A353">
      <w:pPr>
        <w:pStyle w:val="29"/>
        <w:rPr>
          <w:rFonts w:ascii="宋体" w:hAnsi="宋体" w:eastAsia="宋体"/>
          <w:szCs w:val="24"/>
        </w:rPr>
      </w:pPr>
      <w:r>
        <w:fldChar w:fldCharType="begin"/>
      </w:r>
      <w:r>
        <w:instrText xml:space="preserve"> HYPERLINK \l "_Toc1595332148" </w:instrText>
      </w:r>
      <w:r>
        <w:fldChar w:fldCharType="separate"/>
      </w:r>
      <w:r>
        <w:rPr>
          <w:rFonts w:ascii="宋体" w:hAnsi="宋体" w:eastAsia="宋体"/>
          <w:bCs/>
          <w:szCs w:val="24"/>
        </w:rPr>
        <w:t xml:space="preserve">4.4.2. </w:t>
      </w:r>
      <w:r>
        <w:rPr>
          <w:rFonts w:ascii="宋体" w:hAnsi="宋体" w:eastAsia="宋体"/>
          <w:szCs w:val="24"/>
        </w:rPr>
        <w:t>模块组成描述</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_Toc1595332148 \h </w:instrText>
      </w:r>
      <w:r>
        <w:rPr>
          <w:rFonts w:ascii="宋体" w:hAnsi="宋体" w:eastAsia="宋体"/>
          <w:szCs w:val="24"/>
        </w:rPr>
        <w:fldChar w:fldCharType="separate"/>
      </w:r>
      <w:r>
        <w:rPr>
          <w:rFonts w:ascii="宋体" w:hAnsi="宋体" w:eastAsia="宋体"/>
          <w:szCs w:val="24"/>
        </w:rPr>
        <w:t>64</w:t>
      </w:r>
      <w:r>
        <w:rPr>
          <w:rFonts w:ascii="宋体" w:hAnsi="宋体" w:eastAsia="宋体"/>
          <w:szCs w:val="24"/>
        </w:rPr>
        <w:fldChar w:fldCharType="end"/>
      </w:r>
      <w:r>
        <w:rPr>
          <w:rFonts w:ascii="宋体" w:hAnsi="宋体" w:eastAsia="宋体"/>
          <w:szCs w:val="24"/>
        </w:rPr>
        <w:fldChar w:fldCharType="end"/>
      </w:r>
    </w:p>
    <w:p w14:paraId="2FC9BD04">
      <w:pPr>
        <w:pStyle w:val="29"/>
        <w:rPr>
          <w:rFonts w:ascii="宋体" w:hAnsi="宋体" w:eastAsia="宋体"/>
          <w:szCs w:val="24"/>
        </w:rPr>
      </w:pPr>
      <w:r>
        <w:fldChar w:fldCharType="begin"/>
      </w:r>
      <w:r>
        <w:instrText xml:space="preserve"> HYPERLINK \l "_Toc1414078641" </w:instrText>
      </w:r>
      <w:r>
        <w:fldChar w:fldCharType="separate"/>
      </w:r>
      <w:r>
        <w:rPr>
          <w:rFonts w:ascii="宋体" w:hAnsi="宋体" w:eastAsia="宋体"/>
          <w:bCs/>
          <w:szCs w:val="24"/>
        </w:rPr>
        <w:t xml:space="preserve">4.4.3. </w:t>
      </w:r>
      <w:r>
        <w:rPr>
          <w:rFonts w:hint="eastAsia" w:ascii="宋体" w:hAnsi="宋体" w:eastAsia="宋体"/>
          <w:szCs w:val="24"/>
        </w:rPr>
        <w:t>关键技术路线</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_Toc1414078641 \h </w:instrText>
      </w:r>
      <w:r>
        <w:rPr>
          <w:rFonts w:ascii="宋体" w:hAnsi="宋体" w:eastAsia="宋体"/>
          <w:szCs w:val="24"/>
        </w:rPr>
        <w:fldChar w:fldCharType="separate"/>
      </w:r>
      <w:r>
        <w:rPr>
          <w:rFonts w:ascii="宋体" w:hAnsi="宋体" w:eastAsia="宋体"/>
          <w:szCs w:val="24"/>
        </w:rPr>
        <w:t>67</w:t>
      </w:r>
      <w:r>
        <w:rPr>
          <w:rFonts w:ascii="宋体" w:hAnsi="宋体" w:eastAsia="宋体"/>
          <w:szCs w:val="24"/>
        </w:rPr>
        <w:fldChar w:fldCharType="end"/>
      </w:r>
      <w:r>
        <w:rPr>
          <w:rFonts w:ascii="宋体" w:hAnsi="宋体" w:eastAsia="宋体"/>
          <w:szCs w:val="24"/>
        </w:rPr>
        <w:fldChar w:fldCharType="end"/>
      </w:r>
    </w:p>
    <w:p w14:paraId="17EE8ED5">
      <w:pPr>
        <w:pStyle w:val="49"/>
        <w:rPr>
          <w:rFonts w:ascii="宋体" w:hAnsi="宋体" w:eastAsia="宋体"/>
          <w:szCs w:val="24"/>
        </w:rPr>
      </w:pPr>
      <w:r>
        <w:fldChar w:fldCharType="begin"/>
      </w:r>
      <w:r>
        <w:instrText xml:space="preserve"> HYPERLINK \l "_Toc218197938" </w:instrText>
      </w:r>
      <w:r>
        <w:fldChar w:fldCharType="separate"/>
      </w:r>
      <w:r>
        <w:rPr>
          <w:rFonts w:ascii="宋体" w:hAnsi="宋体" w:eastAsia="宋体"/>
          <w:szCs w:val="24"/>
        </w:rPr>
        <w:t xml:space="preserve">4.5. </w:t>
      </w:r>
      <w:r>
        <w:rPr>
          <w:rFonts w:hint="eastAsia" w:ascii="宋体" w:hAnsi="宋体" w:eastAsia="宋体"/>
          <w:szCs w:val="24"/>
        </w:rPr>
        <w:t>烈度测试</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_Toc218197938 \h </w:instrText>
      </w:r>
      <w:r>
        <w:rPr>
          <w:rFonts w:ascii="宋体" w:hAnsi="宋体" w:eastAsia="宋体"/>
          <w:szCs w:val="24"/>
        </w:rPr>
        <w:fldChar w:fldCharType="separate"/>
      </w:r>
      <w:r>
        <w:rPr>
          <w:rFonts w:ascii="宋体" w:hAnsi="宋体" w:eastAsia="宋体"/>
          <w:szCs w:val="24"/>
        </w:rPr>
        <w:t>69</w:t>
      </w:r>
      <w:r>
        <w:rPr>
          <w:rFonts w:ascii="宋体" w:hAnsi="宋体" w:eastAsia="宋体"/>
          <w:szCs w:val="24"/>
        </w:rPr>
        <w:fldChar w:fldCharType="end"/>
      </w:r>
      <w:r>
        <w:rPr>
          <w:rFonts w:ascii="宋体" w:hAnsi="宋体" w:eastAsia="宋体"/>
          <w:szCs w:val="24"/>
        </w:rPr>
        <w:fldChar w:fldCharType="end"/>
      </w:r>
    </w:p>
    <w:p w14:paraId="682D0FCF">
      <w:pPr>
        <w:pStyle w:val="29"/>
        <w:rPr>
          <w:rFonts w:ascii="宋体" w:hAnsi="宋体" w:eastAsia="宋体"/>
          <w:szCs w:val="24"/>
        </w:rPr>
      </w:pPr>
      <w:r>
        <w:fldChar w:fldCharType="begin"/>
      </w:r>
      <w:r>
        <w:instrText xml:space="preserve"> HYPERLINK \l "_Toc1498158537" </w:instrText>
      </w:r>
      <w:r>
        <w:fldChar w:fldCharType="separate"/>
      </w:r>
      <w:r>
        <w:rPr>
          <w:rFonts w:ascii="宋体" w:hAnsi="宋体" w:eastAsia="宋体" w:cs="Times New Roman"/>
          <w:bCs/>
          <w:szCs w:val="24"/>
        </w:rPr>
        <w:t xml:space="preserve">4.5.1. </w:t>
      </w:r>
      <w:r>
        <w:rPr>
          <w:rFonts w:hint="eastAsia" w:ascii="宋体" w:hAnsi="宋体" w:eastAsia="宋体" w:cs="Times New Roman"/>
          <w:szCs w:val="24"/>
        </w:rPr>
        <w:t>模块结构</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_Toc1498158537 \h </w:instrText>
      </w:r>
      <w:r>
        <w:rPr>
          <w:rFonts w:ascii="宋体" w:hAnsi="宋体" w:eastAsia="宋体"/>
          <w:szCs w:val="24"/>
        </w:rPr>
        <w:fldChar w:fldCharType="separate"/>
      </w:r>
      <w:r>
        <w:rPr>
          <w:rFonts w:ascii="宋体" w:hAnsi="宋体" w:eastAsia="宋体"/>
          <w:szCs w:val="24"/>
        </w:rPr>
        <w:t>69</w:t>
      </w:r>
      <w:r>
        <w:rPr>
          <w:rFonts w:ascii="宋体" w:hAnsi="宋体" w:eastAsia="宋体"/>
          <w:szCs w:val="24"/>
        </w:rPr>
        <w:fldChar w:fldCharType="end"/>
      </w:r>
      <w:r>
        <w:rPr>
          <w:rFonts w:ascii="宋体" w:hAnsi="宋体" w:eastAsia="宋体"/>
          <w:szCs w:val="24"/>
        </w:rPr>
        <w:fldChar w:fldCharType="end"/>
      </w:r>
    </w:p>
    <w:p w14:paraId="6B114CBB">
      <w:pPr>
        <w:pStyle w:val="29"/>
        <w:rPr>
          <w:rFonts w:ascii="宋体" w:hAnsi="宋体" w:eastAsia="宋体"/>
          <w:szCs w:val="24"/>
        </w:rPr>
      </w:pPr>
      <w:r>
        <w:fldChar w:fldCharType="begin"/>
      </w:r>
      <w:r>
        <w:instrText xml:space="preserve"> HYPERLINK \l "_Toc304770284" </w:instrText>
      </w:r>
      <w:r>
        <w:fldChar w:fldCharType="separate"/>
      </w:r>
      <w:r>
        <w:rPr>
          <w:rFonts w:ascii="宋体" w:hAnsi="宋体" w:eastAsia="宋体" w:cs="Times New Roman"/>
          <w:bCs/>
          <w:szCs w:val="24"/>
        </w:rPr>
        <w:t xml:space="preserve">4.5.2. </w:t>
      </w:r>
      <w:r>
        <w:rPr>
          <w:rFonts w:hint="eastAsia" w:ascii="宋体" w:hAnsi="宋体" w:eastAsia="宋体" w:cs="Times New Roman"/>
          <w:szCs w:val="24"/>
        </w:rPr>
        <w:t>模块组成描述</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_Toc304770284 \h </w:instrText>
      </w:r>
      <w:r>
        <w:rPr>
          <w:rFonts w:ascii="宋体" w:hAnsi="宋体" w:eastAsia="宋体"/>
          <w:szCs w:val="24"/>
        </w:rPr>
        <w:fldChar w:fldCharType="separate"/>
      </w:r>
      <w:r>
        <w:rPr>
          <w:rFonts w:ascii="宋体" w:hAnsi="宋体" w:eastAsia="宋体"/>
          <w:szCs w:val="24"/>
        </w:rPr>
        <w:t>70</w:t>
      </w:r>
      <w:r>
        <w:rPr>
          <w:rFonts w:ascii="宋体" w:hAnsi="宋体" w:eastAsia="宋体"/>
          <w:szCs w:val="24"/>
        </w:rPr>
        <w:fldChar w:fldCharType="end"/>
      </w:r>
      <w:r>
        <w:rPr>
          <w:rFonts w:ascii="宋体" w:hAnsi="宋体" w:eastAsia="宋体"/>
          <w:szCs w:val="24"/>
        </w:rPr>
        <w:fldChar w:fldCharType="end"/>
      </w:r>
    </w:p>
    <w:p w14:paraId="3FA6E2B5">
      <w:pPr>
        <w:pStyle w:val="29"/>
        <w:rPr>
          <w:rFonts w:ascii="宋体" w:hAnsi="宋体" w:eastAsia="宋体"/>
          <w:szCs w:val="24"/>
        </w:rPr>
      </w:pPr>
      <w:r>
        <w:fldChar w:fldCharType="begin"/>
      </w:r>
      <w:r>
        <w:instrText xml:space="preserve"> HYPERLINK \l "_Toc525665093" </w:instrText>
      </w:r>
      <w:r>
        <w:fldChar w:fldCharType="separate"/>
      </w:r>
      <w:r>
        <w:rPr>
          <w:rFonts w:ascii="宋体" w:hAnsi="宋体" w:eastAsia="宋体" w:cs="Times New Roman"/>
          <w:bCs/>
          <w:szCs w:val="24"/>
        </w:rPr>
        <w:t xml:space="preserve">4.5.3. </w:t>
      </w:r>
      <w:r>
        <w:rPr>
          <w:rFonts w:hint="eastAsia" w:ascii="宋体" w:hAnsi="宋体" w:eastAsia="宋体" w:cs="Times New Roman"/>
          <w:szCs w:val="24"/>
        </w:rPr>
        <w:t>关键技术路线</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_Toc525665093 \h </w:instrText>
      </w:r>
      <w:r>
        <w:rPr>
          <w:rFonts w:ascii="宋体" w:hAnsi="宋体" w:eastAsia="宋体"/>
          <w:szCs w:val="24"/>
        </w:rPr>
        <w:fldChar w:fldCharType="separate"/>
      </w:r>
      <w:r>
        <w:rPr>
          <w:rFonts w:ascii="宋体" w:hAnsi="宋体" w:eastAsia="宋体"/>
          <w:szCs w:val="24"/>
        </w:rPr>
        <w:t>72</w:t>
      </w:r>
      <w:r>
        <w:rPr>
          <w:rFonts w:ascii="宋体" w:hAnsi="宋体" w:eastAsia="宋体"/>
          <w:szCs w:val="24"/>
        </w:rPr>
        <w:fldChar w:fldCharType="end"/>
      </w:r>
      <w:r>
        <w:rPr>
          <w:rFonts w:ascii="宋体" w:hAnsi="宋体" w:eastAsia="宋体"/>
          <w:szCs w:val="24"/>
        </w:rPr>
        <w:fldChar w:fldCharType="end"/>
      </w:r>
    </w:p>
    <w:p w14:paraId="7A5CA58A">
      <w:pPr>
        <w:pStyle w:val="49"/>
        <w:rPr>
          <w:rFonts w:ascii="宋体" w:hAnsi="宋体" w:eastAsia="宋体"/>
          <w:szCs w:val="24"/>
        </w:rPr>
      </w:pPr>
      <w:r>
        <w:fldChar w:fldCharType="begin"/>
      </w:r>
      <w:r>
        <w:instrText xml:space="preserve"> HYPERLINK \l "_Toc105494293" </w:instrText>
      </w:r>
      <w:r>
        <w:fldChar w:fldCharType="separate"/>
      </w:r>
      <w:r>
        <w:rPr>
          <w:rFonts w:ascii="宋体" w:hAnsi="宋体" w:eastAsia="宋体"/>
          <w:szCs w:val="24"/>
        </w:rPr>
        <w:t xml:space="preserve">4.6. </w:t>
      </w:r>
      <w:r>
        <w:rPr>
          <w:rFonts w:hint="eastAsia" w:ascii="宋体" w:hAnsi="宋体" w:eastAsia="宋体"/>
          <w:szCs w:val="24"/>
        </w:rPr>
        <w:t>内生安全测试</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_Toc105494293 \h </w:instrText>
      </w:r>
      <w:r>
        <w:rPr>
          <w:rFonts w:ascii="宋体" w:hAnsi="宋体" w:eastAsia="宋体"/>
          <w:szCs w:val="24"/>
        </w:rPr>
        <w:fldChar w:fldCharType="separate"/>
      </w:r>
      <w:r>
        <w:rPr>
          <w:rFonts w:ascii="宋体" w:hAnsi="宋体" w:eastAsia="宋体"/>
          <w:szCs w:val="24"/>
        </w:rPr>
        <w:t>79</w:t>
      </w:r>
      <w:r>
        <w:rPr>
          <w:rFonts w:ascii="宋体" w:hAnsi="宋体" w:eastAsia="宋体"/>
          <w:szCs w:val="24"/>
        </w:rPr>
        <w:fldChar w:fldCharType="end"/>
      </w:r>
      <w:r>
        <w:rPr>
          <w:rFonts w:ascii="宋体" w:hAnsi="宋体" w:eastAsia="宋体"/>
          <w:szCs w:val="24"/>
        </w:rPr>
        <w:fldChar w:fldCharType="end"/>
      </w:r>
    </w:p>
    <w:p w14:paraId="0D497F9E">
      <w:pPr>
        <w:pStyle w:val="29"/>
        <w:rPr>
          <w:rFonts w:ascii="宋体" w:hAnsi="宋体" w:eastAsia="宋体"/>
          <w:szCs w:val="24"/>
        </w:rPr>
      </w:pPr>
      <w:r>
        <w:fldChar w:fldCharType="begin"/>
      </w:r>
      <w:r>
        <w:instrText xml:space="preserve"> HYPERLINK \l "_Toc1368573676" </w:instrText>
      </w:r>
      <w:r>
        <w:fldChar w:fldCharType="separate"/>
      </w:r>
      <w:r>
        <w:rPr>
          <w:rFonts w:ascii="宋体" w:hAnsi="宋体" w:eastAsia="宋体"/>
          <w:bCs/>
          <w:szCs w:val="24"/>
        </w:rPr>
        <w:t xml:space="preserve">4.6.1. </w:t>
      </w:r>
      <w:r>
        <w:rPr>
          <w:rFonts w:hint="eastAsia" w:ascii="宋体" w:hAnsi="宋体" w:eastAsia="宋体"/>
          <w:szCs w:val="24"/>
        </w:rPr>
        <w:t>模块结构</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_Toc1368573676 \h </w:instrText>
      </w:r>
      <w:r>
        <w:rPr>
          <w:rFonts w:ascii="宋体" w:hAnsi="宋体" w:eastAsia="宋体"/>
          <w:szCs w:val="24"/>
        </w:rPr>
        <w:fldChar w:fldCharType="separate"/>
      </w:r>
      <w:r>
        <w:rPr>
          <w:rFonts w:ascii="宋体" w:hAnsi="宋体" w:eastAsia="宋体"/>
          <w:szCs w:val="24"/>
        </w:rPr>
        <w:t>79</w:t>
      </w:r>
      <w:r>
        <w:rPr>
          <w:rFonts w:ascii="宋体" w:hAnsi="宋体" w:eastAsia="宋体"/>
          <w:szCs w:val="24"/>
        </w:rPr>
        <w:fldChar w:fldCharType="end"/>
      </w:r>
      <w:r>
        <w:rPr>
          <w:rFonts w:ascii="宋体" w:hAnsi="宋体" w:eastAsia="宋体"/>
          <w:szCs w:val="24"/>
        </w:rPr>
        <w:fldChar w:fldCharType="end"/>
      </w:r>
    </w:p>
    <w:p w14:paraId="59C53F6E">
      <w:pPr>
        <w:pStyle w:val="29"/>
        <w:rPr>
          <w:rFonts w:ascii="宋体" w:hAnsi="宋体" w:eastAsia="宋体"/>
          <w:szCs w:val="24"/>
        </w:rPr>
      </w:pPr>
      <w:r>
        <w:fldChar w:fldCharType="begin"/>
      </w:r>
      <w:r>
        <w:instrText xml:space="preserve"> HYPERLINK \l "_Toc2067913162" </w:instrText>
      </w:r>
      <w:r>
        <w:fldChar w:fldCharType="separate"/>
      </w:r>
      <w:r>
        <w:rPr>
          <w:rFonts w:ascii="宋体" w:hAnsi="宋体" w:eastAsia="宋体"/>
          <w:bCs/>
          <w:szCs w:val="24"/>
        </w:rPr>
        <w:t xml:space="preserve">4.6.2. </w:t>
      </w:r>
      <w:r>
        <w:rPr>
          <w:rFonts w:hint="eastAsia" w:ascii="宋体" w:hAnsi="宋体" w:eastAsia="宋体"/>
          <w:szCs w:val="24"/>
        </w:rPr>
        <w:t>模块组成描述</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_Toc2067913162 \h </w:instrText>
      </w:r>
      <w:r>
        <w:rPr>
          <w:rFonts w:ascii="宋体" w:hAnsi="宋体" w:eastAsia="宋体"/>
          <w:szCs w:val="24"/>
        </w:rPr>
        <w:fldChar w:fldCharType="separate"/>
      </w:r>
      <w:r>
        <w:rPr>
          <w:rFonts w:ascii="宋体" w:hAnsi="宋体" w:eastAsia="宋体"/>
          <w:szCs w:val="24"/>
        </w:rPr>
        <w:t>80</w:t>
      </w:r>
      <w:r>
        <w:rPr>
          <w:rFonts w:ascii="宋体" w:hAnsi="宋体" w:eastAsia="宋体"/>
          <w:szCs w:val="24"/>
        </w:rPr>
        <w:fldChar w:fldCharType="end"/>
      </w:r>
      <w:r>
        <w:rPr>
          <w:rFonts w:ascii="宋体" w:hAnsi="宋体" w:eastAsia="宋体"/>
          <w:szCs w:val="24"/>
        </w:rPr>
        <w:fldChar w:fldCharType="end"/>
      </w:r>
    </w:p>
    <w:p w14:paraId="546A559D">
      <w:pPr>
        <w:pStyle w:val="29"/>
        <w:rPr>
          <w:rFonts w:ascii="宋体" w:hAnsi="宋体" w:eastAsia="宋体"/>
          <w:szCs w:val="24"/>
        </w:rPr>
      </w:pPr>
      <w:r>
        <w:fldChar w:fldCharType="begin"/>
      </w:r>
      <w:r>
        <w:instrText xml:space="preserve"> HYPERLINK \l "_Toc541170686" </w:instrText>
      </w:r>
      <w:r>
        <w:fldChar w:fldCharType="separate"/>
      </w:r>
      <w:r>
        <w:rPr>
          <w:rFonts w:ascii="宋体" w:hAnsi="宋体" w:eastAsia="宋体"/>
          <w:bCs/>
          <w:szCs w:val="24"/>
        </w:rPr>
        <w:t xml:space="preserve">4.6.3. </w:t>
      </w:r>
      <w:r>
        <w:rPr>
          <w:rFonts w:hint="eastAsia" w:ascii="宋体" w:hAnsi="宋体" w:eastAsia="宋体"/>
          <w:szCs w:val="24"/>
        </w:rPr>
        <w:t>关键技术路线</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_Toc541170686 \h </w:instrText>
      </w:r>
      <w:r>
        <w:rPr>
          <w:rFonts w:ascii="宋体" w:hAnsi="宋体" w:eastAsia="宋体"/>
          <w:szCs w:val="24"/>
        </w:rPr>
        <w:fldChar w:fldCharType="separate"/>
      </w:r>
      <w:r>
        <w:rPr>
          <w:rFonts w:ascii="宋体" w:hAnsi="宋体" w:eastAsia="宋体"/>
          <w:szCs w:val="24"/>
        </w:rPr>
        <w:t>81</w:t>
      </w:r>
      <w:r>
        <w:rPr>
          <w:rFonts w:ascii="宋体" w:hAnsi="宋体" w:eastAsia="宋体"/>
          <w:szCs w:val="24"/>
        </w:rPr>
        <w:fldChar w:fldCharType="end"/>
      </w:r>
      <w:r>
        <w:rPr>
          <w:rFonts w:ascii="宋体" w:hAnsi="宋体" w:eastAsia="宋体"/>
          <w:szCs w:val="24"/>
        </w:rPr>
        <w:fldChar w:fldCharType="end"/>
      </w:r>
    </w:p>
    <w:p w14:paraId="42526678">
      <w:pPr>
        <w:pStyle w:val="49"/>
        <w:rPr>
          <w:rFonts w:ascii="宋体" w:hAnsi="宋体" w:eastAsia="宋体"/>
          <w:szCs w:val="24"/>
        </w:rPr>
      </w:pPr>
      <w:r>
        <w:fldChar w:fldCharType="begin"/>
      </w:r>
      <w:r>
        <w:instrText xml:space="preserve"> HYPERLINK \l "_Toc862474557" </w:instrText>
      </w:r>
      <w:r>
        <w:fldChar w:fldCharType="separate"/>
      </w:r>
      <w:r>
        <w:rPr>
          <w:rFonts w:ascii="宋体" w:hAnsi="宋体" w:eastAsia="宋体"/>
          <w:szCs w:val="24"/>
        </w:rPr>
        <w:t xml:space="preserve">4.7. </w:t>
      </w:r>
      <w:r>
        <w:rPr>
          <w:rFonts w:hint="eastAsia" w:ascii="宋体" w:hAnsi="宋体" w:eastAsia="宋体"/>
          <w:szCs w:val="24"/>
        </w:rPr>
        <w:t>攻击路径展示</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_Toc862474557 \h </w:instrText>
      </w:r>
      <w:r>
        <w:rPr>
          <w:rFonts w:ascii="宋体" w:hAnsi="宋体" w:eastAsia="宋体"/>
          <w:szCs w:val="24"/>
        </w:rPr>
        <w:fldChar w:fldCharType="separate"/>
      </w:r>
      <w:r>
        <w:rPr>
          <w:rFonts w:ascii="宋体" w:hAnsi="宋体" w:eastAsia="宋体"/>
          <w:szCs w:val="24"/>
        </w:rPr>
        <w:t>83</w:t>
      </w:r>
      <w:r>
        <w:rPr>
          <w:rFonts w:ascii="宋体" w:hAnsi="宋体" w:eastAsia="宋体"/>
          <w:szCs w:val="24"/>
        </w:rPr>
        <w:fldChar w:fldCharType="end"/>
      </w:r>
      <w:r>
        <w:rPr>
          <w:rFonts w:ascii="宋体" w:hAnsi="宋体" w:eastAsia="宋体"/>
          <w:szCs w:val="24"/>
        </w:rPr>
        <w:fldChar w:fldCharType="end"/>
      </w:r>
    </w:p>
    <w:p w14:paraId="18BFBE23">
      <w:pPr>
        <w:pStyle w:val="29"/>
        <w:rPr>
          <w:rFonts w:ascii="宋体" w:hAnsi="宋体" w:eastAsia="宋体"/>
          <w:szCs w:val="24"/>
        </w:rPr>
      </w:pPr>
      <w:r>
        <w:fldChar w:fldCharType="begin"/>
      </w:r>
      <w:r>
        <w:instrText xml:space="preserve"> HYPERLINK \l "_Toc95262249" </w:instrText>
      </w:r>
      <w:r>
        <w:fldChar w:fldCharType="separate"/>
      </w:r>
      <w:r>
        <w:rPr>
          <w:rFonts w:ascii="宋体" w:hAnsi="宋体" w:eastAsia="宋体" w:cs="Times New Roman"/>
          <w:bCs/>
          <w:szCs w:val="24"/>
        </w:rPr>
        <w:t xml:space="preserve">4.7.1. </w:t>
      </w:r>
      <w:r>
        <w:rPr>
          <w:rFonts w:hint="eastAsia" w:ascii="宋体" w:hAnsi="宋体" w:eastAsia="宋体" w:cs="Times New Roman"/>
          <w:szCs w:val="24"/>
        </w:rPr>
        <w:t>模块结构</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_Toc95262249 \h </w:instrText>
      </w:r>
      <w:r>
        <w:rPr>
          <w:rFonts w:ascii="宋体" w:hAnsi="宋体" w:eastAsia="宋体"/>
          <w:szCs w:val="24"/>
        </w:rPr>
        <w:fldChar w:fldCharType="separate"/>
      </w:r>
      <w:r>
        <w:rPr>
          <w:rFonts w:ascii="宋体" w:hAnsi="宋体" w:eastAsia="宋体"/>
          <w:szCs w:val="24"/>
        </w:rPr>
        <w:t>83</w:t>
      </w:r>
      <w:r>
        <w:rPr>
          <w:rFonts w:ascii="宋体" w:hAnsi="宋体" w:eastAsia="宋体"/>
          <w:szCs w:val="24"/>
        </w:rPr>
        <w:fldChar w:fldCharType="end"/>
      </w:r>
      <w:r>
        <w:rPr>
          <w:rFonts w:ascii="宋体" w:hAnsi="宋体" w:eastAsia="宋体"/>
          <w:szCs w:val="24"/>
        </w:rPr>
        <w:fldChar w:fldCharType="end"/>
      </w:r>
    </w:p>
    <w:p w14:paraId="20C98043">
      <w:pPr>
        <w:pStyle w:val="29"/>
        <w:rPr>
          <w:rFonts w:ascii="宋体" w:hAnsi="宋体" w:eastAsia="宋体"/>
          <w:szCs w:val="24"/>
        </w:rPr>
      </w:pPr>
      <w:r>
        <w:fldChar w:fldCharType="begin"/>
      </w:r>
      <w:r>
        <w:instrText xml:space="preserve"> HYPERLINK \l "_Toc1197301928" </w:instrText>
      </w:r>
      <w:r>
        <w:fldChar w:fldCharType="separate"/>
      </w:r>
      <w:r>
        <w:rPr>
          <w:rFonts w:ascii="宋体" w:hAnsi="宋体" w:eastAsia="宋体" w:cs="Times New Roman"/>
          <w:bCs/>
          <w:szCs w:val="24"/>
        </w:rPr>
        <w:t xml:space="preserve">4.7.2. </w:t>
      </w:r>
      <w:r>
        <w:rPr>
          <w:rFonts w:hint="eastAsia" w:ascii="宋体" w:hAnsi="宋体" w:eastAsia="宋体" w:cs="Times New Roman"/>
          <w:szCs w:val="24"/>
        </w:rPr>
        <w:t>模块组成描述</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_Toc1197301928 \h </w:instrText>
      </w:r>
      <w:r>
        <w:rPr>
          <w:rFonts w:ascii="宋体" w:hAnsi="宋体" w:eastAsia="宋体"/>
          <w:szCs w:val="24"/>
        </w:rPr>
        <w:fldChar w:fldCharType="separate"/>
      </w:r>
      <w:r>
        <w:rPr>
          <w:rFonts w:ascii="宋体" w:hAnsi="宋体" w:eastAsia="宋体"/>
          <w:szCs w:val="24"/>
        </w:rPr>
        <w:t>84</w:t>
      </w:r>
      <w:r>
        <w:rPr>
          <w:rFonts w:ascii="宋体" w:hAnsi="宋体" w:eastAsia="宋体"/>
          <w:szCs w:val="24"/>
        </w:rPr>
        <w:fldChar w:fldCharType="end"/>
      </w:r>
      <w:r>
        <w:rPr>
          <w:rFonts w:ascii="宋体" w:hAnsi="宋体" w:eastAsia="宋体"/>
          <w:szCs w:val="24"/>
        </w:rPr>
        <w:fldChar w:fldCharType="end"/>
      </w:r>
    </w:p>
    <w:p w14:paraId="0BE2278F">
      <w:pPr>
        <w:pStyle w:val="29"/>
        <w:rPr>
          <w:rFonts w:ascii="宋体" w:hAnsi="宋体" w:eastAsia="宋体"/>
          <w:szCs w:val="24"/>
        </w:rPr>
      </w:pPr>
      <w:r>
        <w:fldChar w:fldCharType="begin"/>
      </w:r>
      <w:r>
        <w:instrText xml:space="preserve"> HYPERLINK \l "_Toc1131731506" </w:instrText>
      </w:r>
      <w:r>
        <w:fldChar w:fldCharType="separate"/>
      </w:r>
      <w:r>
        <w:rPr>
          <w:rFonts w:ascii="宋体" w:hAnsi="宋体" w:eastAsia="宋体" w:cs="Times New Roman"/>
          <w:bCs/>
          <w:szCs w:val="24"/>
        </w:rPr>
        <w:t xml:space="preserve">4.7.3. </w:t>
      </w:r>
      <w:r>
        <w:rPr>
          <w:rFonts w:hint="eastAsia" w:ascii="宋体" w:hAnsi="宋体" w:eastAsia="宋体" w:cs="Times New Roman"/>
          <w:szCs w:val="24"/>
        </w:rPr>
        <w:t>关键技术路线</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_Toc1131731506 \h </w:instrText>
      </w:r>
      <w:r>
        <w:rPr>
          <w:rFonts w:ascii="宋体" w:hAnsi="宋体" w:eastAsia="宋体"/>
          <w:szCs w:val="24"/>
        </w:rPr>
        <w:fldChar w:fldCharType="separate"/>
      </w:r>
      <w:r>
        <w:rPr>
          <w:rFonts w:ascii="宋体" w:hAnsi="宋体" w:eastAsia="宋体"/>
          <w:szCs w:val="24"/>
        </w:rPr>
        <w:t>86</w:t>
      </w:r>
      <w:r>
        <w:rPr>
          <w:rFonts w:ascii="宋体" w:hAnsi="宋体" w:eastAsia="宋体"/>
          <w:szCs w:val="24"/>
        </w:rPr>
        <w:fldChar w:fldCharType="end"/>
      </w:r>
      <w:r>
        <w:rPr>
          <w:rFonts w:ascii="宋体" w:hAnsi="宋体" w:eastAsia="宋体"/>
          <w:szCs w:val="24"/>
        </w:rPr>
        <w:fldChar w:fldCharType="end"/>
      </w:r>
    </w:p>
    <w:p w14:paraId="3C06D073">
      <w:pPr>
        <w:pStyle w:val="49"/>
        <w:rPr>
          <w:rFonts w:ascii="宋体" w:hAnsi="宋体" w:eastAsia="宋体"/>
          <w:szCs w:val="24"/>
        </w:rPr>
      </w:pPr>
      <w:r>
        <w:fldChar w:fldCharType="begin"/>
      </w:r>
      <w:r>
        <w:instrText xml:space="preserve"> HYPERLINK \l "_Toc748759863" </w:instrText>
      </w:r>
      <w:r>
        <w:fldChar w:fldCharType="separate"/>
      </w:r>
      <w:r>
        <w:rPr>
          <w:rFonts w:ascii="宋体" w:hAnsi="宋体" w:eastAsia="宋体"/>
          <w:szCs w:val="24"/>
        </w:rPr>
        <w:t xml:space="preserve">4.8. </w:t>
      </w:r>
      <w:r>
        <w:rPr>
          <w:rFonts w:hint="eastAsia" w:ascii="宋体" w:hAnsi="宋体" w:eastAsia="宋体"/>
          <w:szCs w:val="24"/>
        </w:rPr>
        <w:t>态势展示</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_Toc748759863 \h </w:instrText>
      </w:r>
      <w:r>
        <w:rPr>
          <w:rFonts w:ascii="宋体" w:hAnsi="宋体" w:eastAsia="宋体"/>
          <w:szCs w:val="24"/>
        </w:rPr>
        <w:fldChar w:fldCharType="separate"/>
      </w:r>
      <w:r>
        <w:rPr>
          <w:rFonts w:ascii="宋体" w:hAnsi="宋体" w:eastAsia="宋体"/>
          <w:szCs w:val="24"/>
        </w:rPr>
        <w:t>90</w:t>
      </w:r>
      <w:r>
        <w:rPr>
          <w:rFonts w:ascii="宋体" w:hAnsi="宋体" w:eastAsia="宋体"/>
          <w:szCs w:val="24"/>
        </w:rPr>
        <w:fldChar w:fldCharType="end"/>
      </w:r>
      <w:r>
        <w:rPr>
          <w:rFonts w:ascii="宋体" w:hAnsi="宋体" w:eastAsia="宋体"/>
          <w:szCs w:val="24"/>
        </w:rPr>
        <w:fldChar w:fldCharType="end"/>
      </w:r>
    </w:p>
    <w:p w14:paraId="5907FDCE">
      <w:pPr>
        <w:pStyle w:val="29"/>
        <w:rPr>
          <w:rFonts w:ascii="宋体" w:hAnsi="宋体" w:eastAsia="宋体"/>
          <w:szCs w:val="24"/>
        </w:rPr>
      </w:pPr>
      <w:r>
        <w:fldChar w:fldCharType="begin"/>
      </w:r>
      <w:r>
        <w:instrText xml:space="preserve"> HYPERLINK \l "_Toc152846021" </w:instrText>
      </w:r>
      <w:r>
        <w:fldChar w:fldCharType="separate"/>
      </w:r>
      <w:r>
        <w:rPr>
          <w:rFonts w:ascii="宋体" w:hAnsi="宋体" w:eastAsia="宋体"/>
          <w:bCs/>
          <w:szCs w:val="24"/>
        </w:rPr>
        <w:t xml:space="preserve">4.8.1. </w:t>
      </w:r>
      <w:r>
        <w:rPr>
          <w:rFonts w:hint="eastAsia" w:ascii="宋体" w:hAnsi="宋体" w:eastAsia="宋体"/>
          <w:szCs w:val="24"/>
        </w:rPr>
        <w:t>模块结构</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_Toc152846021 \h </w:instrText>
      </w:r>
      <w:r>
        <w:rPr>
          <w:rFonts w:ascii="宋体" w:hAnsi="宋体" w:eastAsia="宋体"/>
          <w:szCs w:val="24"/>
        </w:rPr>
        <w:fldChar w:fldCharType="separate"/>
      </w:r>
      <w:r>
        <w:rPr>
          <w:rFonts w:ascii="宋体" w:hAnsi="宋体" w:eastAsia="宋体"/>
          <w:szCs w:val="24"/>
        </w:rPr>
        <w:t>90</w:t>
      </w:r>
      <w:r>
        <w:rPr>
          <w:rFonts w:ascii="宋体" w:hAnsi="宋体" w:eastAsia="宋体"/>
          <w:szCs w:val="24"/>
        </w:rPr>
        <w:fldChar w:fldCharType="end"/>
      </w:r>
      <w:r>
        <w:rPr>
          <w:rFonts w:ascii="宋体" w:hAnsi="宋体" w:eastAsia="宋体"/>
          <w:szCs w:val="24"/>
        </w:rPr>
        <w:fldChar w:fldCharType="end"/>
      </w:r>
    </w:p>
    <w:p w14:paraId="773A097B">
      <w:pPr>
        <w:pStyle w:val="29"/>
        <w:rPr>
          <w:rFonts w:ascii="宋体" w:hAnsi="宋体" w:eastAsia="宋体"/>
          <w:szCs w:val="24"/>
        </w:rPr>
      </w:pPr>
      <w:r>
        <w:fldChar w:fldCharType="begin"/>
      </w:r>
      <w:r>
        <w:instrText xml:space="preserve"> HYPERLINK \l "_Toc492633135" </w:instrText>
      </w:r>
      <w:r>
        <w:fldChar w:fldCharType="separate"/>
      </w:r>
      <w:r>
        <w:rPr>
          <w:rFonts w:ascii="宋体" w:hAnsi="宋体" w:eastAsia="宋体"/>
          <w:bCs/>
          <w:szCs w:val="24"/>
        </w:rPr>
        <w:t xml:space="preserve">4.8.2. </w:t>
      </w:r>
      <w:r>
        <w:rPr>
          <w:rFonts w:hint="eastAsia" w:ascii="宋体" w:hAnsi="宋体" w:eastAsia="宋体"/>
          <w:szCs w:val="24"/>
        </w:rPr>
        <w:t>模块组成描述</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_Toc492633135 \h </w:instrText>
      </w:r>
      <w:r>
        <w:rPr>
          <w:rFonts w:ascii="宋体" w:hAnsi="宋体" w:eastAsia="宋体"/>
          <w:szCs w:val="24"/>
        </w:rPr>
        <w:fldChar w:fldCharType="separate"/>
      </w:r>
      <w:r>
        <w:rPr>
          <w:rFonts w:ascii="宋体" w:hAnsi="宋体" w:eastAsia="宋体"/>
          <w:szCs w:val="24"/>
        </w:rPr>
        <w:t>90</w:t>
      </w:r>
      <w:r>
        <w:rPr>
          <w:rFonts w:ascii="宋体" w:hAnsi="宋体" w:eastAsia="宋体"/>
          <w:szCs w:val="24"/>
        </w:rPr>
        <w:fldChar w:fldCharType="end"/>
      </w:r>
      <w:r>
        <w:rPr>
          <w:rFonts w:ascii="宋体" w:hAnsi="宋体" w:eastAsia="宋体"/>
          <w:szCs w:val="24"/>
        </w:rPr>
        <w:fldChar w:fldCharType="end"/>
      </w:r>
    </w:p>
    <w:p w14:paraId="0F084BD3">
      <w:pPr>
        <w:pStyle w:val="29"/>
        <w:rPr>
          <w:rFonts w:ascii="宋体" w:hAnsi="宋体" w:eastAsia="宋体"/>
          <w:szCs w:val="24"/>
        </w:rPr>
      </w:pPr>
      <w:r>
        <w:fldChar w:fldCharType="begin"/>
      </w:r>
      <w:r>
        <w:instrText xml:space="preserve"> HYPERLINK \l "_Toc1135640760" </w:instrText>
      </w:r>
      <w:r>
        <w:fldChar w:fldCharType="separate"/>
      </w:r>
      <w:r>
        <w:rPr>
          <w:rFonts w:ascii="宋体" w:hAnsi="宋体" w:eastAsia="宋体"/>
          <w:bCs/>
          <w:szCs w:val="24"/>
        </w:rPr>
        <w:t xml:space="preserve">4.8.3. </w:t>
      </w:r>
      <w:r>
        <w:rPr>
          <w:rFonts w:hint="eastAsia" w:ascii="宋体" w:hAnsi="宋体" w:eastAsia="宋体"/>
          <w:szCs w:val="24"/>
        </w:rPr>
        <w:t>关键技术路线</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_Toc1135640760 \h </w:instrText>
      </w:r>
      <w:r>
        <w:rPr>
          <w:rFonts w:ascii="宋体" w:hAnsi="宋体" w:eastAsia="宋体"/>
          <w:szCs w:val="24"/>
        </w:rPr>
        <w:fldChar w:fldCharType="separate"/>
      </w:r>
      <w:r>
        <w:rPr>
          <w:rFonts w:ascii="宋体" w:hAnsi="宋体" w:eastAsia="宋体"/>
          <w:szCs w:val="24"/>
        </w:rPr>
        <w:t>92</w:t>
      </w:r>
      <w:r>
        <w:rPr>
          <w:rFonts w:ascii="宋体" w:hAnsi="宋体" w:eastAsia="宋体"/>
          <w:szCs w:val="24"/>
        </w:rPr>
        <w:fldChar w:fldCharType="end"/>
      </w:r>
      <w:r>
        <w:rPr>
          <w:rFonts w:ascii="宋体" w:hAnsi="宋体" w:eastAsia="宋体"/>
          <w:szCs w:val="24"/>
        </w:rPr>
        <w:fldChar w:fldCharType="end"/>
      </w:r>
    </w:p>
    <w:p w14:paraId="60C19560">
      <w:pPr>
        <w:pStyle w:val="40"/>
        <w:tabs>
          <w:tab w:val="right" w:leader="dot" w:pos="8300"/>
          <w:tab w:val="clear" w:pos="8296"/>
        </w:tabs>
        <w:rPr>
          <w:rFonts w:eastAsia="宋体"/>
          <w:sz w:val="24"/>
        </w:rPr>
      </w:pPr>
      <w:r>
        <w:fldChar w:fldCharType="begin"/>
      </w:r>
      <w:r>
        <w:instrText xml:space="preserve"> HYPERLINK \l "_Toc2027082431" </w:instrText>
      </w:r>
      <w:r>
        <w:fldChar w:fldCharType="separate"/>
      </w:r>
      <w:r>
        <w:rPr>
          <w:rFonts w:eastAsia="宋体" w:cs="Times New Roman"/>
          <w:bCs/>
          <w:sz w:val="24"/>
        </w:rPr>
        <w:t xml:space="preserve">5. </w:t>
      </w:r>
      <w:r>
        <w:rPr>
          <w:rFonts w:hint="eastAsia" w:eastAsia="宋体" w:cs="Times New Roman"/>
          <w:sz w:val="24"/>
        </w:rPr>
        <w:t>系统运行设计</w:t>
      </w:r>
      <w:r>
        <w:rPr>
          <w:rFonts w:eastAsia="宋体"/>
          <w:sz w:val="24"/>
        </w:rPr>
        <w:tab/>
      </w:r>
      <w:r>
        <w:rPr>
          <w:rFonts w:eastAsia="宋体"/>
          <w:sz w:val="24"/>
        </w:rPr>
        <w:fldChar w:fldCharType="begin"/>
      </w:r>
      <w:r>
        <w:rPr>
          <w:rFonts w:eastAsia="宋体"/>
          <w:sz w:val="24"/>
        </w:rPr>
        <w:instrText xml:space="preserve"> PAGEREF _Toc2027082431 \h </w:instrText>
      </w:r>
      <w:r>
        <w:rPr>
          <w:rFonts w:eastAsia="宋体"/>
          <w:sz w:val="24"/>
        </w:rPr>
        <w:fldChar w:fldCharType="separate"/>
      </w:r>
      <w:r>
        <w:rPr>
          <w:rFonts w:eastAsia="宋体"/>
          <w:sz w:val="24"/>
        </w:rPr>
        <w:t>95</w:t>
      </w:r>
      <w:r>
        <w:rPr>
          <w:rFonts w:eastAsia="宋体"/>
          <w:sz w:val="24"/>
        </w:rPr>
        <w:fldChar w:fldCharType="end"/>
      </w:r>
      <w:r>
        <w:rPr>
          <w:rFonts w:eastAsia="宋体"/>
          <w:sz w:val="24"/>
        </w:rPr>
        <w:fldChar w:fldCharType="end"/>
      </w:r>
    </w:p>
    <w:p w14:paraId="27F0F62F">
      <w:pPr>
        <w:pStyle w:val="49"/>
        <w:rPr>
          <w:rFonts w:ascii="宋体" w:hAnsi="宋体" w:eastAsia="宋体"/>
          <w:szCs w:val="24"/>
        </w:rPr>
      </w:pPr>
      <w:r>
        <w:fldChar w:fldCharType="begin"/>
      </w:r>
      <w:r>
        <w:instrText xml:space="preserve"> HYPERLINK \l "_Toc1493841809" </w:instrText>
      </w:r>
      <w:r>
        <w:fldChar w:fldCharType="separate"/>
      </w:r>
      <w:r>
        <w:rPr>
          <w:rFonts w:ascii="宋体" w:hAnsi="宋体" w:eastAsia="宋体"/>
          <w:szCs w:val="24"/>
        </w:rPr>
        <w:t xml:space="preserve">5.1. </w:t>
      </w:r>
      <w:r>
        <w:rPr>
          <w:rFonts w:hint="eastAsia" w:ascii="宋体" w:hAnsi="宋体" w:eastAsia="宋体"/>
          <w:szCs w:val="24"/>
        </w:rPr>
        <w:t>系统启动流程</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_Toc1493841809 \h </w:instrText>
      </w:r>
      <w:r>
        <w:rPr>
          <w:rFonts w:ascii="宋体" w:hAnsi="宋体" w:eastAsia="宋体"/>
          <w:szCs w:val="24"/>
        </w:rPr>
        <w:fldChar w:fldCharType="separate"/>
      </w:r>
      <w:r>
        <w:rPr>
          <w:rFonts w:ascii="宋体" w:hAnsi="宋体" w:eastAsia="宋体"/>
          <w:szCs w:val="24"/>
        </w:rPr>
        <w:t>95</w:t>
      </w:r>
      <w:r>
        <w:rPr>
          <w:rFonts w:ascii="宋体" w:hAnsi="宋体" w:eastAsia="宋体"/>
          <w:szCs w:val="24"/>
        </w:rPr>
        <w:fldChar w:fldCharType="end"/>
      </w:r>
      <w:r>
        <w:rPr>
          <w:rFonts w:ascii="宋体" w:hAnsi="宋体" w:eastAsia="宋体"/>
          <w:szCs w:val="24"/>
        </w:rPr>
        <w:fldChar w:fldCharType="end"/>
      </w:r>
    </w:p>
    <w:p w14:paraId="1F89E437">
      <w:pPr>
        <w:pStyle w:val="49"/>
        <w:rPr>
          <w:rFonts w:ascii="宋体" w:hAnsi="宋体" w:eastAsia="宋体"/>
          <w:szCs w:val="24"/>
        </w:rPr>
      </w:pPr>
      <w:r>
        <w:fldChar w:fldCharType="begin"/>
      </w:r>
      <w:r>
        <w:instrText xml:space="preserve"> HYPERLINK \l "_Toc767966786" </w:instrText>
      </w:r>
      <w:r>
        <w:fldChar w:fldCharType="separate"/>
      </w:r>
      <w:r>
        <w:rPr>
          <w:rFonts w:ascii="宋体" w:hAnsi="宋体" w:eastAsia="宋体"/>
          <w:szCs w:val="24"/>
        </w:rPr>
        <w:t xml:space="preserve">5.2. </w:t>
      </w:r>
      <w:r>
        <w:rPr>
          <w:rFonts w:hint="eastAsia" w:ascii="宋体" w:hAnsi="宋体" w:eastAsia="宋体"/>
          <w:szCs w:val="24"/>
        </w:rPr>
        <w:t>系统运行流程</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_Toc767966786 \h </w:instrText>
      </w:r>
      <w:r>
        <w:rPr>
          <w:rFonts w:ascii="宋体" w:hAnsi="宋体" w:eastAsia="宋体"/>
          <w:szCs w:val="24"/>
        </w:rPr>
        <w:fldChar w:fldCharType="separate"/>
      </w:r>
      <w:r>
        <w:rPr>
          <w:rFonts w:ascii="宋体" w:hAnsi="宋体" w:eastAsia="宋体"/>
          <w:szCs w:val="24"/>
        </w:rPr>
        <w:t>97</w:t>
      </w:r>
      <w:r>
        <w:rPr>
          <w:rFonts w:ascii="宋体" w:hAnsi="宋体" w:eastAsia="宋体"/>
          <w:szCs w:val="24"/>
        </w:rPr>
        <w:fldChar w:fldCharType="end"/>
      </w:r>
      <w:r>
        <w:rPr>
          <w:rFonts w:ascii="宋体" w:hAnsi="宋体" w:eastAsia="宋体"/>
          <w:szCs w:val="24"/>
        </w:rPr>
        <w:fldChar w:fldCharType="end"/>
      </w:r>
    </w:p>
    <w:p w14:paraId="253F6554">
      <w:pPr>
        <w:pStyle w:val="49"/>
        <w:rPr>
          <w:rFonts w:ascii="宋体" w:hAnsi="宋体" w:eastAsia="宋体"/>
          <w:szCs w:val="24"/>
        </w:rPr>
      </w:pPr>
      <w:r>
        <w:fldChar w:fldCharType="begin"/>
      </w:r>
      <w:r>
        <w:instrText xml:space="preserve"> HYPERLINK \l "_Toc841053832" </w:instrText>
      </w:r>
      <w:r>
        <w:fldChar w:fldCharType="separate"/>
      </w:r>
      <w:r>
        <w:rPr>
          <w:rFonts w:ascii="宋体" w:hAnsi="宋体" w:eastAsia="宋体"/>
          <w:szCs w:val="24"/>
        </w:rPr>
        <w:t xml:space="preserve">5.3. </w:t>
      </w:r>
      <w:r>
        <w:rPr>
          <w:rFonts w:hint="eastAsia" w:ascii="宋体" w:hAnsi="宋体" w:eastAsia="宋体"/>
          <w:szCs w:val="24"/>
        </w:rPr>
        <w:t>异常处理流程</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_Toc841053832 \h </w:instrText>
      </w:r>
      <w:r>
        <w:rPr>
          <w:rFonts w:ascii="宋体" w:hAnsi="宋体" w:eastAsia="宋体"/>
          <w:szCs w:val="24"/>
        </w:rPr>
        <w:fldChar w:fldCharType="separate"/>
      </w:r>
      <w:r>
        <w:rPr>
          <w:rFonts w:ascii="宋体" w:hAnsi="宋体" w:eastAsia="宋体"/>
          <w:szCs w:val="24"/>
        </w:rPr>
        <w:t>98</w:t>
      </w:r>
      <w:r>
        <w:rPr>
          <w:rFonts w:ascii="宋体" w:hAnsi="宋体" w:eastAsia="宋体"/>
          <w:szCs w:val="24"/>
        </w:rPr>
        <w:fldChar w:fldCharType="end"/>
      </w:r>
      <w:r>
        <w:rPr>
          <w:rFonts w:ascii="宋体" w:hAnsi="宋体" w:eastAsia="宋体"/>
          <w:szCs w:val="24"/>
        </w:rPr>
        <w:fldChar w:fldCharType="end"/>
      </w:r>
    </w:p>
    <w:p w14:paraId="46B837D0">
      <w:pPr>
        <w:pStyle w:val="40"/>
        <w:tabs>
          <w:tab w:val="right" w:leader="dot" w:pos="8300"/>
          <w:tab w:val="clear" w:pos="8296"/>
        </w:tabs>
        <w:rPr>
          <w:rFonts w:eastAsia="宋体"/>
          <w:sz w:val="24"/>
        </w:rPr>
      </w:pPr>
      <w:r>
        <w:fldChar w:fldCharType="begin"/>
      </w:r>
      <w:r>
        <w:instrText xml:space="preserve"> HYPERLINK \l "_Toc854389870" </w:instrText>
      </w:r>
      <w:r>
        <w:fldChar w:fldCharType="separate"/>
      </w:r>
      <w:r>
        <w:rPr>
          <w:rFonts w:eastAsia="宋体" w:cs="Times New Roman"/>
          <w:bCs/>
          <w:sz w:val="24"/>
        </w:rPr>
        <w:t xml:space="preserve">6. </w:t>
      </w:r>
      <w:r>
        <w:rPr>
          <w:rFonts w:hint="eastAsia" w:eastAsia="宋体" w:cs="Times New Roman"/>
          <w:sz w:val="24"/>
        </w:rPr>
        <w:t>系统测试场景设计</w:t>
      </w:r>
      <w:r>
        <w:rPr>
          <w:rFonts w:eastAsia="宋体"/>
          <w:sz w:val="24"/>
        </w:rPr>
        <w:tab/>
      </w:r>
      <w:r>
        <w:rPr>
          <w:rFonts w:eastAsia="宋体"/>
          <w:sz w:val="24"/>
        </w:rPr>
        <w:fldChar w:fldCharType="begin"/>
      </w:r>
      <w:r>
        <w:rPr>
          <w:rFonts w:eastAsia="宋体"/>
          <w:sz w:val="24"/>
        </w:rPr>
        <w:instrText xml:space="preserve"> PAGEREF _Toc854389870 \h </w:instrText>
      </w:r>
      <w:r>
        <w:rPr>
          <w:rFonts w:eastAsia="宋体"/>
          <w:sz w:val="24"/>
        </w:rPr>
        <w:fldChar w:fldCharType="separate"/>
      </w:r>
      <w:r>
        <w:rPr>
          <w:rFonts w:eastAsia="宋体"/>
          <w:sz w:val="24"/>
        </w:rPr>
        <w:t>101</w:t>
      </w:r>
      <w:r>
        <w:rPr>
          <w:rFonts w:eastAsia="宋体"/>
          <w:sz w:val="24"/>
        </w:rPr>
        <w:fldChar w:fldCharType="end"/>
      </w:r>
      <w:r>
        <w:rPr>
          <w:rFonts w:eastAsia="宋体"/>
          <w:sz w:val="24"/>
        </w:rPr>
        <w:fldChar w:fldCharType="end"/>
      </w:r>
    </w:p>
    <w:p w14:paraId="4089AC4C">
      <w:pPr>
        <w:pStyle w:val="49"/>
        <w:rPr>
          <w:rFonts w:ascii="宋体" w:hAnsi="宋体" w:eastAsia="宋体"/>
          <w:szCs w:val="24"/>
        </w:rPr>
      </w:pPr>
      <w:r>
        <w:fldChar w:fldCharType="begin"/>
      </w:r>
      <w:r>
        <w:instrText xml:space="preserve"> HYPERLINK \l "_Toc1654881248" </w:instrText>
      </w:r>
      <w:r>
        <w:fldChar w:fldCharType="separate"/>
      </w:r>
      <w:r>
        <w:rPr>
          <w:rFonts w:ascii="宋体" w:hAnsi="宋体" w:eastAsia="宋体"/>
          <w:szCs w:val="24"/>
        </w:rPr>
        <w:t xml:space="preserve">6.1. </w:t>
      </w:r>
      <w:r>
        <w:rPr>
          <w:rFonts w:hint="eastAsia" w:ascii="宋体" w:hAnsi="宋体" w:eastAsia="宋体"/>
          <w:szCs w:val="24"/>
        </w:rPr>
        <w:t>整体测试环境</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_Toc1654881248 \h </w:instrText>
      </w:r>
      <w:r>
        <w:rPr>
          <w:rFonts w:ascii="宋体" w:hAnsi="宋体" w:eastAsia="宋体"/>
          <w:szCs w:val="24"/>
        </w:rPr>
        <w:fldChar w:fldCharType="separate"/>
      </w:r>
      <w:r>
        <w:rPr>
          <w:rFonts w:ascii="宋体" w:hAnsi="宋体" w:eastAsia="宋体"/>
          <w:szCs w:val="24"/>
        </w:rPr>
        <w:t>101</w:t>
      </w:r>
      <w:r>
        <w:rPr>
          <w:rFonts w:ascii="宋体" w:hAnsi="宋体" w:eastAsia="宋体"/>
          <w:szCs w:val="24"/>
        </w:rPr>
        <w:fldChar w:fldCharType="end"/>
      </w:r>
      <w:r>
        <w:rPr>
          <w:rFonts w:ascii="宋体" w:hAnsi="宋体" w:eastAsia="宋体"/>
          <w:szCs w:val="24"/>
        </w:rPr>
        <w:fldChar w:fldCharType="end"/>
      </w:r>
    </w:p>
    <w:p w14:paraId="2C1C3F99">
      <w:pPr>
        <w:pStyle w:val="49"/>
        <w:rPr>
          <w:rFonts w:ascii="宋体" w:hAnsi="宋体" w:eastAsia="宋体"/>
          <w:szCs w:val="24"/>
        </w:rPr>
      </w:pPr>
      <w:r>
        <w:fldChar w:fldCharType="begin"/>
      </w:r>
      <w:r>
        <w:instrText xml:space="preserve"> HYPERLINK \l "_Toc1528422839" </w:instrText>
      </w:r>
      <w:r>
        <w:fldChar w:fldCharType="separate"/>
      </w:r>
      <w:r>
        <w:rPr>
          <w:rFonts w:ascii="宋体" w:hAnsi="宋体" w:eastAsia="宋体"/>
          <w:szCs w:val="24"/>
        </w:rPr>
        <w:t xml:space="preserve">6.2. </w:t>
      </w:r>
      <w:r>
        <w:rPr>
          <w:rFonts w:hint="eastAsia" w:ascii="宋体" w:hAnsi="宋体" w:eastAsia="宋体"/>
          <w:szCs w:val="24"/>
        </w:rPr>
        <w:t>差分测试-</w:t>
      </w:r>
      <w:r>
        <w:rPr>
          <w:rFonts w:ascii="宋体" w:hAnsi="宋体" w:eastAsia="宋体"/>
          <w:szCs w:val="24"/>
        </w:rPr>
        <w:t>政务新闻</w:t>
      </w:r>
      <w:r>
        <w:rPr>
          <w:rFonts w:hint="eastAsia" w:ascii="宋体" w:hAnsi="宋体" w:eastAsia="宋体"/>
          <w:szCs w:val="24"/>
        </w:rPr>
        <w:t>模拟系统测试场景</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_Toc1528422839 \h </w:instrText>
      </w:r>
      <w:r>
        <w:rPr>
          <w:rFonts w:ascii="宋体" w:hAnsi="宋体" w:eastAsia="宋体"/>
          <w:szCs w:val="24"/>
        </w:rPr>
        <w:fldChar w:fldCharType="separate"/>
      </w:r>
      <w:r>
        <w:rPr>
          <w:rFonts w:ascii="宋体" w:hAnsi="宋体" w:eastAsia="宋体"/>
          <w:szCs w:val="24"/>
        </w:rPr>
        <w:t>101</w:t>
      </w:r>
      <w:r>
        <w:rPr>
          <w:rFonts w:ascii="宋体" w:hAnsi="宋体" w:eastAsia="宋体"/>
          <w:szCs w:val="24"/>
        </w:rPr>
        <w:fldChar w:fldCharType="end"/>
      </w:r>
      <w:r>
        <w:rPr>
          <w:rFonts w:ascii="宋体" w:hAnsi="宋体" w:eastAsia="宋体"/>
          <w:szCs w:val="24"/>
        </w:rPr>
        <w:fldChar w:fldCharType="end"/>
      </w:r>
    </w:p>
    <w:p w14:paraId="1772240C">
      <w:pPr>
        <w:pStyle w:val="49"/>
        <w:rPr>
          <w:rFonts w:ascii="宋体" w:hAnsi="宋体" w:eastAsia="宋体"/>
          <w:szCs w:val="24"/>
        </w:rPr>
      </w:pPr>
      <w:r>
        <w:fldChar w:fldCharType="begin"/>
      </w:r>
      <w:r>
        <w:instrText xml:space="preserve"> HYPERLINK \l "_Toc3269659" </w:instrText>
      </w:r>
      <w:r>
        <w:fldChar w:fldCharType="separate"/>
      </w:r>
      <w:r>
        <w:rPr>
          <w:rFonts w:ascii="宋体" w:hAnsi="宋体" w:eastAsia="宋体"/>
          <w:szCs w:val="24"/>
        </w:rPr>
        <w:t>6.3. 模糊测试</w:t>
      </w:r>
      <w:r>
        <w:rPr>
          <w:rFonts w:hint="eastAsia" w:ascii="宋体" w:hAnsi="宋体" w:eastAsia="宋体"/>
          <w:szCs w:val="24"/>
        </w:rPr>
        <w:t>-</w:t>
      </w:r>
      <w:r>
        <w:rPr>
          <w:rFonts w:ascii="宋体" w:hAnsi="宋体" w:eastAsia="宋体"/>
          <w:szCs w:val="24"/>
        </w:rPr>
        <w:t>O2OA 电子公文数据接口</w:t>
      </w:r>
      <w:r>
        <w:rPr>
          <w:rFonts w:hint="eastAsia" w:ascii="宋体" w:hAnsi="宋体" w:eastAsia="宋体"/>
          <w:szCs w:val="24"/>
        </w:rPr>
        <w:t>场景</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_Toc3269659 \h </w:instrText>
      </w:r>
      <w:r>
        <w:rPr>
          <w:rFonts w:ascii="宋体" w:hAnsi="宋体" w:eastAsia="宋体"/>
          <w:szCs w:val="24"/>
        </w:rPr>
        <w:fldChar w:fldCharType="separate"/>
      </w:r>
      <w:r>
        <w:rPr>
          <w:rFonts w:ascii="宋体" w:hAnsi="宋体" w:eastAsia="宋体"/>
          <w:szCs w:val="24"/>
        </w:rPr>
        <w:t>102</w:t>
      </w:r>
      <w:r>
        <w:rPr>
          <w:rFonts w:ascii="宋体" w:hAnsi="宋体" w:eastAsia="宋体"/>
          <w:szCs w:val="24"/>
        </w:rPr>
        <w:fldChar w:fldCharType="end"/>
      </w:r>
      <w:r>
        <w:rPr>
          <w:rFonts w:ascii="宋体" w:hAnsi="宋体" w:eastAsia="宋体"/>
          <w:szCs w:val="24"/>
        </w:rPr>
        <w:fldChar w:fldCharType="end"/>
      </w:r>
    </w:p>
    <w:p w14:paraId="524DA44F">
      <w:pPr>
        <w:pStyle w:val="49"/>
        <w:rPr>
          <w:rFonts w:ascii="宋体" w:hAnsi="宋体" w:eastAsia="宋体"/>
          <w:szCs w:val="24"/>
        </w:rPr>
      </w:pPr>
      <w:r>
        <w:fldChar w:fldCharType="begin"/>
      </w:r>
      <w:r>
        <w:instrText xml:space="preserve"> HYPERLINK \l "_Toc1266067638" </w:instrText>
      </w:r>
      <w:r>
        <w:fldChar w:fldCharType="separate"/>
      </w:r>
      <w:r>
        <w:rPr>
          <w:rFonts w:ascii="宋体" w:hAnsi="宋体" w:eastAsia="宋体"/>
          <w:szCs w:val="24"/>
        </w:rPr>
        <w:t xml:space="preserve">6.4. </w:t>
      </w:r>
      <w:r>
        <w:rPr>
          <w:rFonts w:hint="eastAsia" w:ascii="宋体" w:hAnsi="宋体" w:eastAsia="宋体"/>
          <w:szCs w:val="24"/>
        </w:rPr>
        <w:t>烈度测试-轻度测试场景</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_Toc1266067638 \h </w:instrText>
      </w:r>
      <w:r>
        <w:rPr>
          <w:rFonts w:ascii="宋体" w:hAnsi="宋体" w:eastAsia="宋体"/>
          <w:szCs w:val="24"/>
        </w:rPr>
        <w:fldChar w:fldCharType="separate"/>
      </w:r>
      <w:r>
        <w:rPr>
          <w:rFonts w:ascii="宋体" w:hAnsi="宋体" w:eastAsia="宋体"/>
          <w:szCs w:val="24"/>
        </w:rPr>
        <w:t>105</w:t>
      </w:r>
      <w:r>
        <w:rPr>
          <w:rFonts w:ascii="宋体" w:hAnsi="宋体" w:eastAsia="宋体"/>
          <w:szCs w:val="24"/>
        </w:rPr>
        <w:fldChar w:fldCharType="end"/>
      </w:r>
      <w:r>
        <w:rPr>
          <w:rFonts w:ascii="宋体" w:hAnsi="宋体" w:eastAsia="宋体"/>
          <w:szCs w:val="24"/>
        </w:rPr>
        <w:fldChar w:fldCharType="end"/>
      </w:r>
    </w:p>
    <w:p w14:paraId="443BC0D1">
      <w:pPr>
        <w:pStyle w:val="49"/>
        <w:rPr>
          <w:rFonts w:ascii="宋体" w:hAnsi="宋体" w:eastAsia="宋体"/>
          <w:szCs w:val="24"/>
        </w:rPr>
      </w:pPr>
      <w:r>
        <w:fldChar w:fldCharType="begin"/>
      </w:r>
      <w:r>
        <w:instrText xml:space="preserve"> HYPERLINK \l "_Toc1530817390" </w:instrText>
      </w:r>
      <w:r>
        <w:fldChar w:fldCharType="separate"/>
      </w:r>
      <w:r>
        <w:rPr>
          <w:rFonts w:ascii="宋体" w:hAnsi="宋体" w:eastAsia="宋体"/>
          <w:szCs w:val="24"/>
        </w:rPr>
        <w:t xml:space="preserve">6.5. </w:t>
      </w:r>
      <w:r>
        <w:rPr>
          <w:rFonts w:hint="eastAsia" w:ascii="宋体" w:hAnsi="宋体" w:eastAsia="宋体"/>
          <w:szCs w:val="24"/>
        </w:rPr>
        <w:t>烈度测试-中度测试场景</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_Toc1530817390 \h </w:instrText>
      </w:r>
      <w:r>
        <w:rPr>
          <w:rFonts w:ascii="宋体" w:hAnsi="宋体" w:eastAsia="宋体"/>
          <w:szCs w:val="24"/>
        </w:rPr>
        <w:fldChar w:fldCharType="separate"/>
      </w:r>
      <w:r>
        <w:rPr>
          <w:rFonts w:ascii="宋体" w:hAnsi="宋体" w:eastAsia="宋体"/>
          <w:szCs w:val="24"/>
        </w:rPr>
        <w:t>106</w:t>
      </w:r>
      <w:r>
        <w:rPr>
          <w:rFonts w:ascii="宋体" w:hAnsi="宋体" w:eastAsia="宋体"/>
          <w:szCs w:val="24"/>
        </w:rPr>
        <w:fldChar w:fldCharType="end"/>
      </w:r>
      <w:r>
        <w:rPr>
          <w:rFonts w:ascii="宋体" w:hAnsi="宋体" w:eastAsia="宋体"/>
          <w:szCs w:val="24"/>
        </w:rPr>
        <w:fldChar w:fldCharType="end"/>
      </w:r>
    </w:p>
    <w:p w14:paraId="4FE381FB">
      <w:pPr>
        <w:pStyle w:val="49"/>
        <w:rPr>
          <w:rFonts w:ascii="宋体" w:hAnsi="宋体" w:eastAsia="宋体"/>
          <w:szCs w:val="24"/>
        </w:rPr>
      </w:pPr>
      <w:r>
        <w:fldChar w:fldCharType="begin"/>
      </w:r>
      <w:r>
        <w:instrText xml:space="preserve"> HYPERLINK \l "_Toc1593782670" </w:instrText>
      </w:r>
      <w:r>
        <w:fldChar w:fldCharType="separate"/>
      </w:r>
      <w:r>
        <w:rPr>
          <w:rFonts w:ascii="宋体" w:hAnsi="宋体" w:eastAsia="宋体"/>
          <w:szCs w:val="24"/>
        </w:rPr>
        <w:t xml:space="preserve">6.6. </w:t>
      </w:r>
      <w:r>
        <w:rPr>
          <w:rFonts w:hint="eastAsia" w:ascii="宋体" w:hAnsi="宋体" w:eastAsia="宋体"/>
          <w:szCs w:val="24"/>
        </w:rPr>
        <w:t>烈度测试-重度测试场景</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_Toc1593782670 \h </w:instrText>
      </w:r>
      <w:r>
        <w:rPr>
          <w:rFonts w:ascii="宋体" w:hAnsi="宋体" w:eastAsia="宋体"/>
          <w:szCs w:val="24"/>
        </w:rPr>
        <w:fldChar w:fldCharType="separate"/>
      </w:r>
      <w:r>
        <w:rPr>
          <w:rFonts w:ascii="宋体" w:hAnsi="宋体" w:eastAsia="宋体"/>
          <w:szCs w:val="24"/>
        </w:rPr>
        <w:t>107</w:t>
      </w:r>
      <w:r>
        <w:rPr>
          <w:rFonts w:ascii="宋体" w:hAnsi="宋体" w:eastAsia="宋体"/>
          <w:szCs w:val="24"/>
        </w:rPr>
        <w:fldChar w:fldCharType="end"/>
      </w:r>
      <w:r>
        <w:rPr>
          <w:rFonts w:ascii="宋体" w:hAnsi="宋体" w:eastAsia="宋体"/>
          <w:szCs w:val="24"/>
        </w:rPr>
        <w:fldChar w:fldCharType="end"/>
      </w:r>
    </w:p>
    <w:p w14:paraId="014A596D">
      <w:pPr>
        <w:pStyle w:val="49"/>
        <w:rPr>
          <w:rFonts w:ascii="宋体" w:hAnsi="宋体" w:eastAsia="宋体"/>
          <w:szCs w:val="24"/>
        </w:rPr>
      </w:pPr>
      <w:r>
        <w:fldChar w:fldCharType="begin"/>
      </w:r>
      <w:r>
        <w:instrText xml:space="preserve"> HYPERLINK \l "_Toc1141805659" </w:instrText>
      </w:r>
      <w:r>
        <w:fldChar w:fldCharType="separate"/>
      </w:r>
      <w:r>
        <w:rPr>
          <w:rFonts w:ascii="宋体" w:hAnsi="宋体" w:eastAsia="宋体"/>
          <w:szCs w:val="24"/>
        </w:rPr>
        <w:t xml:space="preserve">6.7. </w:t>
      </w:r>
      <w:r>
        <w:rPr>
          <w:rFonts w:hint="eastAsia" w:ascii="宋体" w:hAnsi="宋体" w:eastAsia="宋体"/>
          <w:szCs w:val="24"/>
        </w:rPr>
        <w:t>内生安全测试-政务服务接口内生安全测试场景</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_Toc1141805659 \h </w:instrText>
      </w:r>
      <w:r>
        <w:rPr>
          <w:rFonts w:ascii="宋体" w:hAnsi="宋体" w:eastAsia="宋体"/>
          <w:szCs w:val="24"/>
        </w:rPr>
        <w:fldChar w:fldCharType="separate"/>
      </w:r>
      <w:r>
        <w:rPr>
          <w:rFonts w:ascii="宋体" w:hAnsi="宋体" w:eastAsia="宋体"/>
          <w:szCs w:val="24"/>
        </w:rPr>
        <w:t>108</w:t>
      </w:r>
      <w:r>
        <w:rPr>
          <w:rFonts w:ascii="宋体" w:hAnsi="宋体" w:eastAsia="宋体"/>
          <w:szCs w:val="24"/>
        </w:rPr>
        <w:fldChar w:fldCharType="end"/>
      </w:r>
      <w:r>
        <w:rPr>
          <w:rFonts w:ascii="宋体" w:hAnsi="宋体" w:eastAsia="宋体"/>
          <w:szCs w:val="24"/>
        </w:rPr>
        <w:fldChar w:fldCharType="end"/>
      </w:r>
    </w:p>
    <w:p w14:paraId="4AE8AC04">
      <w:pPr>
        <w:pStyle w:val="49"/>
        <w:rPr>
          <w:rFonts w:ascii="宋体" w:hAnsi="宋体" w:eastAsia="宋体"/>
          <w:szCs w:val="24"/>
        </w:rPr>
      </w:pPr>
      <w:r>
        <w:fldChar w:fldCharType="begin"/>
      </w:r>
      <w:r>
        <w:instrText xml:space="preserve"> HYPERLINK \l "_Toc413841221" </w:instrText>
      </w:r>
      <w:r>
        <w:fldChar w:fldCharType="separate"/>
      </w:r>
      <w:r>
        <w:rPr>
          <w:rFonts w:ascii="宋体" w:hAnsi="宋体" w:eastAsia="宋体"/>
          <w:szCs w:val="24"/>
        </w:rPr>
        <w:t xml:space="preserve">6.8. </w:t>
      </w:r>
      <w:r>
        <w:rPr>
          <w:rFonts w:hint="eastAsia" w:ascii="宋体" w:hAnsi="宋体" w:eastAsia="宋体"/>
          <w:szCs w:val="24"/>
        </w:rPr>
        <w:t>内生安全测试-国产化操作系统执行体自愈场景</w:t>
      </w:r>
      <w:r>
        <w:rPr>
          <w:rFonts w:ascii="宋体" w:hAnsi="宋体" w:eastAsia="宋体"/>
          <w:szCs w:val="24"/>
        </w:rPr>
        <w:tab/>
      </w:r>
      <w:r>
        <w:rPr>
          <w:rFonts w:ascii="宋体" w:hAnsi="宋体" w:eastAsia="宋体"/>
          <w:szCs w:val="24"/>
        </w:rPr>
        <w:fldChar w:fldCharType="begin"/>
      </w:r>
      <w:r>
        <w:rPr>
          <w:rFonts w:ascii="宋体" w:hAnsi="宋体" w:eastAsia="宋体"/>
          <w:szCs w:val="24"/>
        </w:rPr>
        <w:instrText xml:space="preserve"> PAGEREF _Toc413841221 \h </w:instrText>
      </w:r>
      <w:r>
        <w:rPr>
          <w:rFonts w:ascii="宋体" w:hAnsi="宋体" w:eastAsia="宋体"/>
          <w:szCs w:val="24"/>
        </w:rPr>
        <w:fldChar w:fldCharType="separate"/>
      </w:r>
      <w:r>
        <w:rPr>
          <w:rFonts w:ascii="宋体" w:hAnsi="宋体" w:eastAsia="宋体"/>
          <w:szCs w:val="24"/>
        </w:rPr>
        <w:t>108</w:t>
      </w:r>
      <w:r>
        <w:rPr>
          <w:rFonts w:ascii="宋体" w:hAnsi="宋体" w:eastAsia="宋体"/>
          <w:szCs w:val="24"/>
        </w:rPr>
        <w:fldChar w:fldCharType="end"/>
      </w:r>
      <w:r>
        <w:rPr>
          <w:rFonts w:ascii="宋体" w:hAnsi="宋体" w:eastAsia="宋体"/>
          <w:szCs w:val="24"/>
        </w:rPr>
        <w:fldChar w:fldCharType="end"/>
      </w:r>
    </w:p>
    <w:p w14:paraId="4C014AE1">
      <w:pPr>
        <w:pStyle w:val="40"/>
        <w:tabs>
          <w:tab w:val="right" w:leader="dot" w:pos="8300"/>
          <w:tab w:val="clear" w:pos="8296"/>
        </w:tabs>
        <w:rPr>
          <w:rFonts w:eastAsia="宋体"/>
          <w:sz w:val="24"/>
        </w:rPr>
      </w:pPr>
      <w:r>
        <w:fldChar w:fldCharType="begin"/>
      </w:r>
      <w:r>
        <w:instrText xml:space="preserve"> HYPERLINK \l "_Toc1877352361" </w:instrText>
      </w:r>
      <w:r>
        <w:fldChar w:fldCharType="separate"/>
      </w:r>
      <w:r>
        <w:rPr>
          <w:rFonts w:eastAsia="宋体" w:cs="Times New Roman"/>
          <w:bCs/>
          <w:sz w:val="24"/>
        </w:rPr>
        <w:t xml:space="preserve">7. </w:t>
      </w:r>
      <w:r>
        <w:rPr>
          <w:rFonts w:hint="eastAsia" w:eastAsia="宋体" w:cs="Times New Roman"/>
          <w:sz w:val="24"/>
        </w:rPr>
        <w:t>进度安排</w:t>
      </w:r>
      <w:r>
        <w:rPr>
          <w:rFonts w:eastAsia="宋体"/>
          <w:sz w:val="24"/>
        </w:rPr>
        <w:tab/>
      </w:r>
      <w:r>
        <w:rPr>
          <w:rFonts w:eastAsia="宋体"/>
          <w:sz w:val="24"/>
        </w:rPr>
        <w:fldChar w:fldCharType="begin"/>
      </w:r>
      <w:r>
        <w:rPr>
          <w:rFonts w:eastAsia="宋体"/>
          <w:sz w:val="24"/>
        </w:rPr>
        <w:instrText xml:space="preserve"> PAGEREF _Toc1877352361 \h </w:instrText>
      </w:r>
      <w:r>
        <w:rPr>
          <w:rFonts w:eastAsia="宋体"/>
          <w:sz w:val="24"/>
        </w:rPr>
        <w:fldChar w:fldCharType="separate"/>
      </w:r>
      <w:r>
        <w:rPr>
          <w:rFonts w:eastAsia="宋体"/>
          <w:sz w:val="24"/>
        </w:rPr>
        <w:t>111</w:t>
      </w:r>
      <w:r>
        <w:rPr>
          <w:rFonts w:eastAsia="宋体"/>
          <w:sz w:val="24"/>
        </w:rPr>
        <w:fldChar w:fldCharType="end"/>
      </w:r>
      <w:r>
        <w:rPr>
          <w:rFonts w:eastAsia="宋体"/>
          <w:sz w:val="24"/>
        </w:rPr>
        <w:fldChar w:fldCharType="end"/>
      </w:r>
    </w:p>
    <w:p w14:paraId="0BAA0EC6">
      <w:pPr>
        <w:jc w:val="center"/>
        <w:rPr>
          <w:bCs/>
          <w:szCs w:val="36"/>
        </w:rPr>
      </w:pPr>
      <w:r>
        <w:rPr>
          <w:rFonts w:eastAsia="宋体"/>
          <w:bCs/>
        </w:rPr>
        <w:fldChar w:fldCharType="end"/>
      </w:r>
    </w:p>
    <w:p w14:paraId="16056AC5">
      <w:pPr>
        <w:rPr>
          <w:bCs/>
          <w:szCs w:val="36"/>
        </w:rPr>
      </w:pPr>
      <w:r>
        <w:rPr>
          <w:bCs/>
          <w:szCs w:val="36"/>
        </w:rPr>
        <w:br w:type="page"/>
      </w:r>
    </w:p>
    <w:p w14:paraId="68DDBAD1">
      <w:pPr>
        <w:jc w:val="center"/>
        <w:rPr>
          <w:b/>
          <w:bCs/>
          <w:sz w:val="36"/>
          <w:szCs w:val="36"/>
        </w:rPr>
      </w:pPr>
    </w:p>
    <w:p w14:paraId="6F510274">
      <w:pPr>
        <w:jc w:val="center"/>
        <w:rPr>
          <w:b/>
          <w:bCs/>
          <w:sz w:val="36"/>
          <w:szCs w:val="36"/>
        </w:rPr>
      </w:pPr>
    </w:p>
    <w:p w14:paraId="19555AA5">
      <w:pPr>
        <w:rPr>
          <w:sz w:val="36"/>
          <w:szCs w:val="36"/>
        </w:rPr>
      </w:pPr>
    </w:p>
    <w:p w14:paraId="13871B7A">
      <w:pPr>
        <w:rPr>
          <w:sz w:val="36"/>
          <w:szCs w:val="36"/>
        </w:rPr>
      </w:pPr>
    </w:p>
    <w:p w14:paraId="493E73EF">
      <w:pPr>
        <w:rPr>
          <w:sz w:val="36"/>
          <w:szCs w:val="36"/>
        </w:rPr>
      </w:pPr>
    </w:p>
    <w:p w14:paraId="1FF0CD92">
      <w:pPr>
        <w:rPr>
          <w:sz w:val="36"/>
          <w:szCs w:val="36"/>
        </w:rPr>
      </w:pPr>
    </w:p>
    <w:p w14:paraId="66DE94F3">
      <w:pPr>
        <w:rPr>
          <w:sz w:val="36"/>
          <w:szCs w:val="36"/>
        </w:rPr>
      </w:pPr>
    </w:p>
    <w:p w14:paraId="5561FB87">
      <w:pPr>
        <w:rPr>
          <w:sz w:val="36"/>
          <w:szCs w:val="36"/>
        </w:rPr>
      </w:pPr>
    </w:p>
    <w:p w14:paraId="060BB3E5">
      <w:pPr>
        <w:rPr>
          <w:sz w:val="36"/>
          <w:szCs w:val="36"/>
        </w:rPr>
      </w:pPr>
    </w:p>
    <w:p w14:paraId="66E9DC9E">
      <w:pPr>
        <w:rPr>
          <w:sz w:val="36"/>
          <w:szCs w:val="36"/>
        </w:rPr>
      </w:pPr>
    </w:p>
    <w:p w14:paraId="7DC1ED91">
      <w:pPr>
        <w:rPr>
          <w:sz w:val="36"/>
          <w:szCs w:val="36"/>
        </w:rPr>
      </w:pPr>
    </w:p>
    <w:p w14:paraId="5C701BCB">
      <w:pPr>
        <w:rPr>
          <w:sz w:val="36"/>
          <w:szCs w:val="36"/>
        </w:rPr>
      </w:pPr>
    </w:p>
    <w:p w14:paraId="62F3B153">
      <w:pPr>
        <w:rPr>
          <w:sz w:val="36"/>
          <w:szCs w:val="36"/>
        </w:rPr>
      </w:pPr>
    </w:p>
    <w:p w14:paraId="63B900B4">
      <w:pPr>
        <w:rPr>
          <w:sz w:val="36"/>
          <w:szCs w:val="36"/>
        </w:rPr>
      </w:pPr>
    </w:p>
    <w:p w14:paraId="45C3D1B7">
      <w:pPr>
        <w:rPr>
          <w:sz w:val="36"/>
          <w:szCs w:val="36"/>
        </w:rPr>
      </w:pPr>
    </w:p>
    <w:p w14:paraId="38B21367">
      <w:pPr>
        <w:rPr>
          <w:sz w:val="36"/>
          <w:szCs w:val="36"/>
        </w:rPr>
      </w:pPr>
    </w:p>
    <w:p w14:paraId="506441A3">
      <w:pPr>
        <w:rPr>
          <w:sz w:val="36"/>
          <w:szCs w:val="36"/>
        </w:rPr>
      </w:pPr>
    </w:p>
    <w:p w14:paraId="25A0732D">
      <w:pPr>
        <w:rPr>
          <w:sz w:val="36"/>
          <w:szCs w:val="36"/>
        </w:rPr>
      </w:pPr>
    </w:p>
    <w:p w14:paraId="256A3435">
      <w:pPr>
        <w:rPr>
          <w:sz w:val="36"/>
          <w:szCs w:val="36"/>
        </w:rPr>
      </w:pPr>
    </w:p>
    <w:p w14:paraId="1AC97170">
      <w:pPr>
        <w:rPr>
          <w:sz w:val="36"/>
          <w:szCs w:val="36"/>
        </w:rPr>
      </w:pPr>
    </w:p>
    <w:p w14:paraId="6876B782">
      <w:pPr>
        <w:rPr>
          <w:sz w:val="36"/>
          <w:szCs w:val="36"/>
        </w:rPr>
      </w:pPr>
    </w:p>
    <w:p w14:paraId="1D54C70F">
      <w:pPr>
        <w:rPr>
          <w:sz w:val="36"/>
          <w:szCs w:val="36"/>
        </w:rPr>
        <w:sectPr>
          <w:footerReference r:id="rId11" w:type="default"/>
          <w:pgSz w:w="11906" w:h="16838"/>
          <w:pgMar w:top="1440" w:right="1803" w:bottom="1440" w:left="1803" w:header="851" w:footer="1587" w:gutter="0"/>
          <w:pgNumType w:fmt="upperRoman" w:start="1"/>
          <w:cols w:space="720" w:num="1"/>
          <w:docGrid w:type="linesAndChars" w:linePitch="435" w:charSpace="-2502"/>
        </w:sectPr>
      </w:pPr>
    </w:p>
    <w:p w14:paraId="586549D6">
      <w:pPr>
        <w:pStyle w:val="2"/>
        <w:numPr>
          <w:ilvl w:val="0"/>
          <w:numId w:val="34"/>
        </w:numPr>
        <w:rPr>
          <w:rStyle w:val="65"/>
          <w:rFonts w:ascii="黑体" w:hAnsi="黑体" w:eastAsia="黑体"/>
          <w:b w:val="0"/>
          <w:bCs w:val="0"/>
          <w:color w:val="auto"/>
          <w:sz w:val="32"/>
          <w:szCs w:val="32"/>
        </w:rPr>
      </w:pPr>
      <w:bookmarkStart w:id="0" w:name="_Toc1883832165"/>
      <w:bookmarkStart w:id="1" w:name="_Toc739887750"/>
      <w:bookmarkStart w:id="2" w:name="_Toc688677075"/>
      <w:bookmarkStart w:id="3" w:name="_Toc215667262"/>
      <w:bookmarkStart w:id="4" w:name="_Toc361716854"/>
      <w:bookmarkStart w:id="5" w:name="_Toc1502429329"/>
      <w:r>
        <w:rPr>
          <w:rStyle w:val="65"/>
          <w:rFonts w:hint="eastAsia" w:ascii="黑体" w:hAnsi="黑体" w:eastAsia="黑体"/>
          <w:b w:val="0"/>
          <w:bCs w:val="0"/>
          <w:color w:val="auto"/>
          <w:sz w:val="32"/>
          <w:szCs w:val="32"/>
        </w:rPr>
        <w:t>方案概述</w:t>
      </w:r>
      <w:bookmarkEnd w:id="0"/>
      <w:bookmarkEnd w:id="1"/>
      <w:bookmarkEnd w:id="2"/>
      <w:bookmarkEnd w:id="3"/>
      <w:bookmarkEnd w:id="4"/>
    </w:p>
    <w:p w14:paraId="40CE8A35">
      <w:pPr>
        <w:pStyle w:val="3"/>
        <w:numPr>
          <w:ilvl w:val="1"/>
          <w:numId w:val="34"/>
        </w:numPr>
      </w:pPr>
      <w:bookmarkStart w:id="6" w:name="_Toc1215789434"/>
      <w:bookmarkStart w:id="7" w:name="_Toc1806225842"/>
      <w:bookmarkStart w:id="8" w:name="_Toc215667263"/>
      <w:bookmarkStart w:id="9" w:name="_Toc1996444168"/>
      <w:bookmarkStart w:id="10" w:name="_Toc1363098120"/>
      <w:r>
        <w:rPr>
          <w:rStyle w:val="65"/>
          <w:rFonts w:hint="eastAsia"/>
          <w:sz w:val="30"/>
          <w:szCs w:val="30"/>
        </w:rPr>
        <w:t>背景</w:t>
      </w:r>
      <w:bookmarkEnd w:id="6"/>
      <w:bookmarkEnd w:id="7"/>
      <w:bookmarkEnd w:id="8"/>
      <w:bookmarkEnd w:id="9"/>
      <w:bookmarkEnd w:id="10"/>
    </w:p>
    <w:p w14:paraId="4E98E992">
      <w:pPr>
        <w:ind w:firstLine="420"/>
      </w:pPr>
      <w:r>
        <w:rPr>
          <w:rFonts w:hint="eastAsia"/>
        </w:rPr>
        <w:t>当前，网络安全风险与责任严重失衡的局面仍未发生根本性改变，现有“谁运营、谁负责；谁主管、谁负责”的管理制度，使得系统建设运营侧在等保安全“合规免责”的庇护下，缺乏认真对待网络安全问题的动机和动力；如何通俗直观的测评验证内生安全能力与防御效果，推进建设运营侧由“被动接受”向“主动使用”转型，仍需研究新的安全模型与测评方法，这也是工程化推广应用过程中需要解决的首要问题。</w:t>
      </w:r>
    </w:p>
    <w:p w14:paraId="5B456978">
      <w:pPr>
        <w:ind w:firstLine="420"/>
      </w:pPr>
      <w:r>
        <w:rPr>
          <w:rFonts w:hint="eastAsia"/>
        </w:rPr>
        <w:t>针对现有广义功能安全工程化应用过程中存在的安全性量化测评问题，本方案从网络攻击的视角开展广义功能安全测评工具研制与应用，建立和完善广义功能安全量纲模型与测评方法，研制形成面向电子政务领域广义功能安全的ATT&amp;CK for EGS知识库和测试工具集，形成集模糊测试、差分测试、烈度测试与内生安全测试于一体的一套综合测评理论与方法体系，为广义功能安全技术研发和系统研制提供测评验证基础理论支撑。</w:t>
      </w:r>
    </w:p>
    <w:p w14:paraId="10EBFBDC">
      <w:pPr>
        <w:pStyle w:val="3"/>
        <w:numPr>
          <w:ilvl w:val="1"/>
          <w:numId w:val="34"/>
        </w:numPr>
        <w:rPr>
          <w:rStyle w:val="65"/>
          <w:sz w:val="30"/>
          <w:szCs w:val="30"/>
        </w:rPr>
      </w:pPr>
      <w:bookmarkStart w:id="11" w:name="_Toc215667264"/>
      <w:bookmarkStart w:id="12" w:name="_Toc466116033"/>
      <w:bookmarkStart w:id="13" w:name="_Toc1952630848"/>
      <w:bookmarkStart w:id="14" w:name="_Toc408892502"/>
      <w:bookmarkStart w:id="15" w:name="_Toc234556644"/>
      <w:r>
        <w:rPr>
          <w:rStyle w:val="65"/>
          <w:rFonts w:hint="eastAsia"/>
          <w:sz w:val="30"/>
          <w:szCs w:val="30"/>
        </w:rPr>
        <w:t>需求分析</w:t>
      </w:r>
      <w:bookmarkEnd w:id="11"/>
      <w:bookmarkEnd w:id="12"/>
      <w:bookmarkEnd w:id="13"/>
      <w:bookmarkEnd w:id="14"/>
      <w:bookmarkEnd w:id="15"/>
    </w:p>
    <w:p w14:paraId="4829E38A">
      <w:pPr>
        <w:ind w:firstLine="420"/>
      </w:pPr>
      <w:r>
        <w:t>基于当前网络安全领域风险与责任失衡、建设运营侧安全主动性不足及广义功能安全量化测评缺失的项目背景，</w:t>
      </w:r>
      <w:r>
        <w:rPr>
          <w:rFonts w:hint="eastAsia"/>
        </w:rPr>
        <w:t>需求分析如下：</w:t>
      </w:r>
    </w:p>
    <w:p w14:paraId="0A0AFCF4">
      <w:pPr>
        <w:numPr>
          <w:ilvl w:val="0"/>
          <w:numId w:val="35"/>
        </w:numPr>
      </w:pPr>
      <w:r>
        <w:rPr>
          <w:rFonts w:hint="eastAsia"/>
        </w:rPr>
        <w:t>开展ATT&amp;CK框架构成、测评标准、测试流程研究，梳理电子政务系统常见网络攻击路径、攻击手段、攻击特征及对应防御要点，实现攻击场景与政务业务场景的精准匹配，为后续测评工具的测试场景设计、攻击路径模拟提供支撑。</w:t>
      </w:r>
    </w:p>
    <w:p w14:paraId="6296CB9E">
      <w:pPr>
        <w:numPr>
          <w:ilvl w:val="0"/>
          <w:numId w:val="35"/>
        </w:numPr>
      </w:pPr>
      <w:r>
        <w:rPr>
          <w:rFonts w:hint="eastAsia"/>
        </w:rPr>
        <w:t>集成其他任务研制的</w:t>
      </w:r>
      <w:r>
        <w:t>模糊测试、差分测试、烈度测试与内生安全测试的综合测评工具集</w:t>
      </w:r>
      <w:r>
        <w:rPr>
          <w:rFonts w:hint="eastAsia"/>
        </w:rPr>
        <w:t>，融合到ATT&amp;CK测评流程中</w:t>
      </w:r>
      <w:r>
        <w:t>。其中，模糊测试需具备对</w:t>
      </w:r>
      <w:r>
        <w:rPr>
          <w:rFonts w:hint="eastAsia"/>
        </w:rPr>
        <w:t>目标</w:t>
      </w:r>
      <w:r>
        <w:t>系统输入输出异常的探测能力，差分测试需能对比系统在不同环境或版本下的安全表现差异，烈度测试需可梯度提升攻击强度以验证系统防御极限，内生安全测试需聚焦系统自身安全机制的有效性检测，全方位覆盖广义功能安全的测评场景。</w:t>
      </w:r>
    </w:p>
    <w:p w14:paraId="4E0E6854">
      <w:pPr>
        <w:numPr>
          <w:ilvl w:val="0"/>
          <w:numId w:val="35"/>
        </w:numPr>
      </w:pPr>
      <w:r>
        <w:rPr>
          <w:rFonts w:hint="eastAsia"/>
        </w:rPr>
        <w:t>集成其他任务的研究，形成一套逻辑闭环的综合测评理论与方法体系，明确各类测评手段的适用场景、执行流程、结果判定规则。同时，该体系需适配电子政务领域的业务特性，确保测评过程不影响政务系统的正常运行，测评结果能直接反映系统内生安全短板。</w:t>
      </w:r>
    </w:p>
    <w:p w14:paraId="19C548FE">
      <w:pPr>
        <w:numPr>
          <w:ilvl w:val="0"/>
          <w:numId w:val="35"/>
        </w:numPr>
      </w:pPr>
      <w:r>
        <w:rPr>
          <w:rFonts w:hint="eastAsia"/>
        </w:rPr>
        <w:t>工具与方法需支持通俗直观的测评结果输出，通过可视化图表、简洁报告等形式，清晰呈现系统内生安全能力等级、防御薄弱环节及优化方向，降低建设运营侧对测评结果的理解成本，助力其主动识别安全问题，推动从 “被动合规” 向 “主动优化” 转型。</w:t>
      </w:r>
    </w:p>
    <w:p w14:paraId="408DF005">
      <w:pPr>
        <w:pStyle w:val="3"/>
        <w:numPr>
          <w:ilvl w:val="1"/>
          <w:numId w:val="34"/>
        </w:numPr>
      </w:pPr>
      <w:bookmarkStart w:id="16" w:name="_Toc215667265"/>
      <w:bookmarkStart w:id="17" w:name="_Toc308610714"/>
      <w:bookmarkStart w:id="18" w:name="_Toc1561023463"/>
      <w:bookmarkStart w:id="19" w:name="_Toc21568882"/>
      <w:bookmarkStart w:id="20" w:name="_Toc2139306022"/>
      <w:r>
        <w:rPr>
          <w:rStyle w:val="65"/>
          <w:rFonts w:hint="eastAsia"/>
          <w:sz w:val="30"/>
          <w:szCs w:val="30"/>
        </w:rPr>
        <w:t>方案目标</w:t>
      </w:r>
      <w:bookmarkEnd w:id="16"/>
      <w:bookmarkEnd w:id="17"/>
      <w:bookmarkEnd w:id="18"/>
      <w:bookmarkEnd w:id="19"/>
      <w:bookmarkEnd w:id="20"/>
    </w:p>
    <w:p w14:paraId="203DCF0D">
      <w:pPr>
        <w:ind w:firstLine="420"/>
      </w:pPr>
      <w:r>
        <w:rPr>
          <w:rFonts w:hint="eastAsia"/>
        </w:rPr>
        <w:t>本任务主要为了解决在电子政务领域开展广义功能安全工程化理论与应用实现以及规模化推广过程中，安全量化测评手段不足，缺乏高效测评工具问题。</w:t>
      </w:r>
    </w:p>
    <w:p w14:paraId="7E3CFA63">
      <w:pPr>
        <w:ind w:firstLine="420"/>
      </w:pPr>
      <w:r>
        <w:rPr>
          <w:rFonts w:hint="eastAsia"/>
        </w:rPr>
        <w:t>主要目标包括：</w:t>
      </w:r>
    </w:p>
    <w:p w14:paraId="045EB1E9">
      <w:pPr>
        <w:pStyle w:val="76"/>
        <w:numPr>
          <w:ilvl w:val="0"/>
          <w:numId w:val="36"/>
        </w:numPr>
        <w:spacing w:before="156"/>
        <w:ind w:firstLineChars="0"/>
      </w:pPr>
      <w:r>
        <w:rPr>
          <w:rFonts w:hint="eastAsia"/>
        </w:rPr>
        <w:t>研究MITRE ATT&amp;CK测评服务实践框架。重点围绕ATT＆CK技战术（TPPs）矩阵框架、不同形式的攻击模拟、基于TPPs的威胁狩猎方法、ATT＆CK for Enterprise/ICS测评服务等开展研究，探索形成不同烈度等级分类下ATT&amp;CK测评服务框架模型和一般处理流程。</w:t>
      </w:r>
    </w:p>
    <w:p w14:paraId="3FDBFA8E">
      <w:pPr>
        <w:pStyle w:val="76"/>
        <w:numPr>
          <w:ilvl w:val="0"/>
          <w:numId w:val="36"/>
        </w:numPr>
        <w:spacing w:before="156"/>
        <w:ind w:left="439" w:hanging="439" w:hangingChars="183"/>
      </w:pPr>
      <w:r>
        <w:rPr>
          <w:rFonts w:hint="eastAsia"/>
        </w:rPr>
        <w:t>集成基于</w:t>
      </w:r>
      <w:r>
        <w:rPr>
          <w:rFonts w:hint="eastAsia"/>
          <w:highlight w:val="yellow"/>
        </w:rPr>
        <w:t>差分测试的测评组件、基于模糊测试的测评组件和基于攻击烈度的测评组件</w:t>
      </w:r>
      <w:r>
        <w:rPr>
          <w:rFonts w:hint="eastAsia"/>
        </w:rPr>
        <w:t>，从网络攻击的视角按照烈度分级面向电子政务领域进行全流程攻击模拟和测试用例构建，建立内生安全能力评估模型、测评方法与指标体系，构建广义功能安全测评工具系统原型。</w:t>
      </w:r>
    </w:p>
    <w:p w14:paraId="7527FB4A">
      <w:pPr>
        <w:pStyle w:val="3"/>
        <w:numPr>
          <w:ilvl w:val="1"/>
          <w:numId w:val="34"/>
        </w:numPr>
      </w:pPr>
      <w:bookmarkStart w:id="21" w:name="_Toc1730947078"/>
      <w:bookmarkStart w:id="22" w:name="_Toc313627242"/>
      <w:bookmarkStart w:id="23" w:name="_Toc215667266"/>
      <w:bookmarkStart w:id="24" w:name="_Toc647262693"/>
      <w:bookmarkStart w:id="25" w:name="_Toc2145093680"/>
      <w:r>
        <w:rPr>
          <w:rStyle w:val="65"/>
          <w:rFonts w:hint="eastAsia"/>
          <w:sz w:val="30"/>
          <w:szCs w:val="30"/>
        </w:rPr>
        <w:t>适用范围</w:t>
      </w:r>
      <w:bookmarkEnd w:id="21"/>
      <w:bookmarkEnd w:id="22"/>
      <w:bookmarkEnd w:id="23"/>
      <w:bookmarkEnd w:id="24"/>
      <w:bookmarkEnd w:id="25"/>
    </w:p>
    <w:p w14:paraId="19E040B1">
      <w:r>
        <w:rPr>
          <w:rFonts w:hint="eastAsia"/>
        </w:rPr>
        <w:t>本文档用于指导项目组内部人员开发使用。</w:t>
      </w:r>
    </w:p>
    <w:p w14:paraId="4B1E950D">
      <w:pPr>
        <w:pStyle w:val="2"/>
        <w:numPr>
          <w:ilvl w:val="0"/>
          <w:numId w:val="34"/>
        </w:numPr>
      </w:pPr>
      <w:bookmarkStart w:id="26" w:name="_Toc215667267"/>
      <w:bookmarkStart w:id="27" w:name="_Toc66574037"/>
      <w:bookmarkStart w:id="28" w:name="_Toc1208186556"/>
      <w:bookmarkStart w:id="29" w:name="_Toc634013924"/>
      <w:bookmarkStart w:id="30" w:name="_Toc1539409196"/>
      <w:r>
        <w:rPr>
          <w:rStyle w:val="65"/>
          <w:rFonts w:hint="eastAsia" w:ascii="黑体" w:hAnsi="黑体" w:eastAsia="黑体"/>
          <w:b w:val="0"/>
          <w:bCs w:val="0"/>
          <w:color w:val="auto"/>
          <w:sz w:val="32"/>
          <w:szCs w:val="32"/>
        </w:rPr>
        <w:t>总体设计</w:t>
      </w:r>
      <w:bookmarkEnd w:id="26"/>
      <w:bookmarkEnd w:id="27"/>
      <w:bookmarkEnd w:id="28"/>
      <w:bookmarkEnd w:id="29"/>
      <w:bookmarkEnd w:id="30"/>
    </w:p>
    <w:p w14:paraId="6F48E9E3">
      <w:pPr>
        <w:pStyle w:val="3"/>
        <w:numPr>
          <w:ilvl w:val="1"/>
          <w:numId w:val="34"/>
        </w:numPr>
        <w:rPr>
          <w:rStyle w:val="65"/>
          <w:rFonts w:ascii="Times New Roman" w:hAnsi="Times New Roman" w:eastAsia="宋体" w:cs="Times New Roman"/>
          <w:sz w:val="30"/>
          <w:szCs w:val="30"/>
        </w:rPr>
      </w:pPr>
      <w:bookmarkStart w:id="31" w:name="_Toc70859772"/>
      <w:bookmarkStart w:id="32" w:name="_Toc215667268"/>
      <w:bookmarkStart w:id="33" w:name="_Toc2114861763"/>
      <w:bookmarkStart w:id="34" w:name="_Toc1533564307"/>
      <w:bookmarkStart w:id="35" w:name="_Toc58164254"/>
      <w:r>
        <w:rPr>
          <w:rStyle w:val="65"/>
          <w:rFonts w:hint="eastAsia" w:ascii="Times New Roman" w:hAnsi="Times New Roman" w:eastAsia="宋体" w:cs="Times New Roman"/>
          <w:sz w:val="30"/>
          <w:szCs w:val="30"/>
        </w:rPr>
        <w:t>系统架构</w:t>
      </w:r>
      <w:bookmarkEnd w:id="31"/>
      <w:bookmarkEnd w:id="32"/>
      <w:bookmarkEnd w:id="33"/>
      <w:bookmarkEnd w:id="34"/>
      <w:bookmarkEnd w:id="35"/>
    </w:p>
    <w:p w14:paraId="5B41A552">
      <w:pPr>
        <w:autoSpaceDE w:val="0"/>
        <w:autoSpaceDN w:val="0"/>
        <w:adjustRightInd w:val="0"/>
        <w:ind w:firstLine="420"/>
      </w:pPr>
      <w:r>
        <w:rPr>
          <w:rFonts w:hint="eastAsia"/>
          <w:szCs w:val="23"/>
        </w:rPr>
        <w:t>广义功能安全测评工具基于</w:t>
      </w:r>
      <w:bookmarkStart w:id="36" w:name="OLE_LINK23"/>
      <w:bookmarkStart w:id="37" w:name="OLE_LINK24"/>
      <w:r>
        <w:rPr>
          <w:rFonts w:hint="eastAsia"/>
          <w:color w:val="000000"/>
          <w:szCs w:val="23"/>
        </w:rPr>
        <w:t>网络威胁与分级量化模型</w:t>
      </w:r>
      <w:bookmarkEnd w:id="36"/>
      <w:bookmarkEnd w:id="37"/>
      <w:r>
        <w:rPr>
          <w:rFonts w:hint="eastAsia"/>
          <w:color w:val="000000"/>
          <w:szCs w:val="23"/>
        </w:rPr>
        <w:t>和</w:t>
      </w:r>
      <w:r>
        <w:rPr>
          <w:color w:val="000000"/>
          <w:szCs w:val="23"/>
        </w:rPr>
        <w:t>ATT&amp;CK</w:t>
      </w:r>
      <w:r>
        <w:rPr>
          <w:rFonts w:hint="eastAsia"/>
          <w:color w:val="000000"/>
          <w:szCs w:val="23"/>
        </w:rPr>
        <w:t>测评服务一般框架模型，从网络攻击的视角按照烈度分级面向电子政务领域进行全流程攻</w:t>
      </w:r>
      <w:r>
        <w:rPr>
          <w:szCs w:val="23"/>
        </w:rPr>
        <w:t>击模拟和测试用例构建，建立内生安全能力评估模型、测评方法与指标体系，集成相关研究成果，研制形成ATT&amp;CK for EGS</w:t>
      </w:r>
      <w:r>
        <w:rPr>
          <w:rFonts w:hint="eastAsia"/>
          <w:szCs w:val="23"/>
        </w:rPr>
        <w:t>（</w:t>
      </w:r>
      <w:r>
        <w:rPr>
          <w:szCs w:val="23"/>
        </w:rPr>
        <w:t>E-government system</w:t>
      </w:r>
      <w:r>
        <w:rPr>
          <w:rFonts w:hint="eastAsia"/>
          <w:szCs w:val="23"/>
        </w:rPr>
        <w:t>）的攻防</w:t>
      </w:r>
      <w:r>
        <w:rPr>
          <w:szCs w:val="23"/>
        </w:rPr>
        <w:t>TPPs</w:t>
      </w:r>
      <w:r>
        <w:rPr>
          <w:rFonts w:hint="eastAsia"/>
          <w:szCs w:val="23"/>
        </w:rPr>
        <w:t>知识库和测评工具集。</w:t>
      </w:r>
    </w:p>
    <w:p w14:paraId="00701E5F">
      <w:pPr>
        <w:keepNext/>
        <w:autoSpaceDE w:val="0"/>
        <w:autoSpaceDN w:val="0"/>
        <w:adjustRightInd w:val="0"/>
        <w:jc w:val="center"/>
      </w:pPr>
      <w:r>
        <w:rPr>
          <w:color w:val="000000"/>
        </w:rPr>
        <w:drawing>
          <wp:inline distT="0" distB="0" distL="0" distR="0">
            <wp:extent cx="5274310" cy="2953385"/>
            <wp:effectExtent l="0" t="0" r="0" b="5715"/>
            <wp:docPr id="1464655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55297" name="图片 1"/>
                    <pic:cNvPicPr>
                      <a:picLocks noChangeAspect="1"/>
                    </pic:cNvPicPr>
                  </pic:nvPicPr>
                  <pic:blipFill>
                    <a:blip r:embed="rId15"/>
                    <a:stretch>
                      <a:fillRect/>
                    </a:stretch>
                  </pic:blipFill>
                  <pic:spPr>
                    <a:xfrm>
                      <a:off x="0" y="0"/>
                      <a:ext cx="5274310" cy="2953385"/>
                    </a:xfrm>
                    <a:prstGeom prst="rect">
                      <a:avLst/>
                    </a:prstGeom>
                  </pic:spPr>
                </pic:pic>
              </a:graphicData>
            </a:graphic>
          </wp:inline>
        </w:drawing>
      </w:r>
    </w:p>
    <w:p w14:paraId="6849E558">
      <w:pPr>
        <w:pStyle w:val="17"/>
        <w:rPr>
          <w:rFonts w:ascii="宋体" w:cs="宋体"/>
          <w:color w:val="000000"/>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测评工具系统架构</w:t>
      </w:r>
    </w:p>
    <w:p w14:paraId="75F06212">
      <w:pPr>
        <w:autoSpaceDE w:val="0"/>
        <w:autoSpaceDN w:val="0"/>
        <w:adjustRightInd w:val="0"/>
        <w:ind w:firstLine="420"/>
        <w:rPr>
          <w:color w:val="000000"/>
          <w:szCs w:val="23"/>
        </w:rPr>
      </w:pPr>
      <w:bookmarkStart w:id="38" w:name="OLE_LINK27"/>
      <w:bookmarkStart w:id="39" w:name="OLE_LINK28"/>
      <w:r>
        <w:rPr>
          <w:rFonts w:hint="eastAsia"/>
          <w:color w:val="000000"/>
          <w:szCs w:val="23"/>
        </w:rPr>
        <w:t>测评工具系统架构如上图，包含连接器层、数据持久层、应用服务层、用户界面层五个层次，分别实现不同层级功能。</w:t>
      </w:r>
    </w:p>
    <w:p w14:paraId="21EF3092">
      <w:pPr>
        <w:autoSpaceDE w:val="0"/>
        <w:autoSpaceDN w:val="0"/>
        <w:adjustRightInd w:val="0"/>
        <w:ind w:firstLine="420"/>
        <w:rPr>
          <w:color w:val="000000"/>
          <w:szCs w:val="23"/>
        </w:rPr>
      </w:pPr>
      <w:r>
        <w:rPr>
          <w:rFonts w:hint="eastAsia"/>
          <w:color w:val="000000"/>
          <w:szCs w:val="23"/>
        </w:rPr>
        <w:t>连接器层主要是封装各种类型的扫描、爆破工具，可通过扫描器插件本地命令行调用，也可以通过第三方框架的API接口集成调用，同时，也可以访问本地或者互联网部署的大模型，完成入侵和攻击模拟中的任务规划、报告分析等工作。</w:t>
      </w:r>
    </w:p>
    <w:p w14:paraId="70271765">
      <w:pPr>
        <w:autoSpaceDE w:val="0"/>
        <w:autoSpaceDN w:val="0"/>
        <w:adjustRightInd w:val="0"/>
        <w:ind w:firstLine="420"/>
        <w:rPr>
          <w:color w:val="000000"/>
          <w:szCs w:val="23"/>
        </w:rPr>
      </w:pPr>
      <w:r>
        <w:rPr>
          <w:rFonts w:hint="eastAsia"/>
          <w:color w:val="000000"/>
          <w:szCs w:val="23"/>
        </w:rPr>
        <w:t>数据持久层主要是实现系统各类配置数据、运行数据、知识库的序列化存储。</w:t>
      </w:r>
    </w:p>
    <w:p w14:paraId="26B96D09">
      <w:pPr>
        <w:autoSpaceDE w:val="0"/>
        <w:autoSpaceDN w:val="0"/>
        <w:adjustRightInd w:val="0"/>
        <w:ind w:firstLine="420"/>
        <w:rPr>
          <w:color w:val="000000"/>
          <w:szCs w:val="23"/>
        </w:rPr>
      </w:pPr>
      <w:r>
        <w:rPr>
          <w:rFonts w:hint="eastAsia"/>
          <w:color w:val="000000"/>
          <w:szCs w:val="23"/>
        </w:rPr>
        <w:t>核心引擎层包括多类业务引擎。目标业务属性识别（资产发现）引擎，核心在于通过主动探测、流量分析、协议解析等技术，结合指纹库特征，精准识别网络中的设备类型、软件框架、服务配置等关键属性，实现各类资产的识别及外网暴露面的发现。脆弱性分析（漏洞管理&amp;风险分析）引擎实现各类资产的漏洞扫描和脆弱性分析。</w:t>
      </w:r>
      <w:bookmarkStart w:id="40" w:name="OLE_LINK26"/>
      <w:bookmarkStart w:id="41" w:name="OLE_LINK25"/>
      <w:r>
        <w:rPr>
          <w:rFonts w:hint="eastAsia"/>
          <w:color w:val="000000"/>
          <w:szCs w:val="23"/>
        </w:rPr>
        <w:t>入侵和攻击模拟</w:t>
      </w:r>
      <w:bookmarkEnd w:id="40"/>
      <w:bookmarkEnd w:id="41"/>
      <w:r>
        <w:rPr>
          <w:rFonts w:hint="eastAsia"/>
          <w:color w:val="000000"/>
          <w:szCs w:val="23"/>
        </w:rPr>
        <w:t>引擎通过模拟真实攻击手法和路径，对组织的网络、系统、应用及人员进行安全测试的技术手段。其核心作用是帮助组织主动发现安全短板、验证防御有效性，并提升整体安全韧性。各类测试引擎，通过集成课题各任务研制的测试组件，支持</w:t>
      </w:r>
      <w:r>
        <w:rPr>
          <w:rFonts w:hint="eastAsia" w:cs="Calibri"/>
        </w:rPr>
        <w:t>模糊测试、差分测试、烈度测试、内生安全四种测试模式和评价体系</w:t>
      </w:r>
      <w:r>
        <w:rPr>
          <w:rFonts w:hint="eastAsia"/>
          <w:color w:val="000000"/>
          <w:szCs w:val="23"/>
        </w:rPr>
        <w:t>。此外，扫描调度引擎完成各类任务的异步调度及任务结果处理。</w:t>
      </w:r>
    </w:p>
    <w:p w14:paraId="3298C8F6">
      <w:pPr>
        <w:autoSpaceDE w:val="0"/>
        <w:autoSpaceDN w:val="0"/>
        <w:adjustRightInd w:val="0"/>
        <w:ind w:firstLine="420"/>
        <w:rPr>
          <w:color w:val="000000"/>
          <w:szCs w:val="23"/>
        </w:rPr>
      </w:pPr>
      <w:r>
        <w:rPr>
          <w:rFonts w:hint="eastAsia"/>
          <w:color w:val="000000"/>
          <w:szCs w:val="23"/>
        </w:rPr>
        <w:t>应用服务层包括任务调度、数据管理、统一认证等公共服务模块。实现了认证鉴权、各类任务的异步调度，任务结果处理，数据的维护管理等功能。</w:t>
      </w:r>
    </w:p>
    <w:p w14:paraId="2A626547">
      <w:pPr>
        <w:autoSpaceDE w:val="0"/>
        <w:autoSpaceDN w:val="0"/>
        <w:adjustRightInd w:val="0"/>
        <w:ind w:firstLine="420"/>
        <w:rPr>
          <w:color w:val="000000"/>
          <w:szCs w:val="23"/>
        </w:rPr>
      </w:pPr>
      <w:r>
        <w:rPr>
          <w:rFonts w:hint="eastAsia"/>
          <w:color w:val="000000"/>
          <w:szCs w:val="23"/>
        </w:rPr>
        <w:t>用户界面层提供基于WEB的用户操作界面，实现各类安全态势展示。</w:t>
      </w:r>
      <w:bookmarkEnd w:id="38"/>
      <w:bookmarkEnd w:id="39"/>
    </w:p>
    <w:p w14:paraId="1BD41B74">
      <w:pPr>
        <w:pStyle w:val="3"/>
        <w:numPr>
          <w:ilvl w:val="1"/>
          <w:numId w:val="34"/>
        </w:numPr>
        <w:rPr>
          <w:rStyle w:val="65"/>
          <w:rFonts w:ascii="Times New Roman" w:hAnsi="Times New Roman" w:eastAsia="宋体" w:cs="Times New Roman"/>
          <w:sz w:val="30"/>
          <w:szCs w:val="30"/>
        </w:rPr>
      </w:pPr>
      <w:bookmarkStart w:id="42" w:name="_Toc516576455"/>
      <w:bookmarkStart w:id="43" w:name="_Toc1234247566"/>
      <w:bookmarkStart w:id="44" w:name="_Toc215667269"/>
      <w:bookmarkStart w:id="45" w:name="_Toc1479809244"/>
      <w:bookmarkStart w:id="46" w:name="_Toc461557593"/>
      <w:r>
        <w:rPr>
          <w:rStyle w:val="65"/>
          <w:rFonts w:ascii="Times New Roman" w:hAnsi="Times New Roman" w:eastAsia="宋体" w:cs="Times New Roman"/>
          <w:sz w:val="30"/>
          <w:szCs w:val="30"/>
        </w:rPr>
        <w:t>跨模块协作机制</w:t>
      </w:r>
      <w:bookmarkEnd w:id="42"/>
      <w:bookmarkEnd w:id="43"/>
      <w:bookmarkEnd w:id="44"/>
      <w:bookmarkEnd w:id="45"/>
      <w:bookmarkEnd w:id="46"/>
    </w:p>
    <w:p w14:paraId="332DEFA2">
      <w:pPr>
        <w:keepNext/>
        <w:jc w:val="center"/>
        <w:rPr>
          <w:lang w:eastAsia="zh"/>
        </w:rPr>
      </w:pPr>
      <w:r>
        <w:rPr>
          <w:rFonts w:hint="eastAsia"/>
          <w:lang w:eastAsia="zh"/>
        </w:rPr>
        <w:drawing>
          <wp:inline distT="0" distB="0" distL="114300" distR="114300">
            <wp:extent cx="5272405" cy="2560320"/>
            <wp:effectExtent l="0" t="0" r="4445" b="1143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5272405" cy="2560320"/>
                    </a:xfrm>
                    <a:prstGeom prst="rect">
                      <a:avLst/>
                    </a:prstGeom>
                  </pic:spPr>
                </pic:pic>
              </a:graphicData>
            </a:graphic>
          </wp:inline>
        </w:drawing>
      </w:r>
    </w:p>
    <w:p w14:paraId="044EE010">
      <w:pPr>
        <w:pStyle w:val="17"/>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跨模块协作机制</w:t>
      </w:r>
    </w:p>
    <w:p w14:paraId="60F680DB">
      <w:pPr>
        <w:ind w:firstLine="420"/>
      </w:pPr>
      <w:r>
        <w:rPr>
          <w:rFonts w:hint="eastAsia"/>
        </w:rPr>
        <w:t>首先，系统可对企事业单位的内外网资产进行自动扫描发现，完成目标业务属性分析，通过漏洞库识别当前资产风险，结合暴露面分析和脆弱性分析，从攻击者侦查视角，实现外部攻击面管理。</w:t>
      </w:r>
    </w:p>
    <w:p w14:paraId="6BBA307E">
      <w:pPr>
        <w:ind w:firstLine="420"/>
      </w:pPr>
      <w:r>
        <w:rPr>
          <w:rFonts w:hint="eastAsia"/>
        </w:rPr>
        <w:t>其次，系统可以对目标系统进行入侵与攻击模拟，核心作用是从防御体系能力评估视角出发，帮助组织主动发现安全短板、验证防御有效性，并提升整体安全韧性。用户可通过操作界面或者命令行利用自然语言交互，实现对各类测试组件的协同调用，完成常见攻击模拟任务。</w:t>
      </w:r>
    </w:p>
    <w:p w14:paraId="2BE409C6">
      <w:pPr>
        <w:ind w:firstLine="420"/>
      </w:pPr>
      <w:bookmarkStart w:id="47" w:name="OLE_LINK5"/>
      <w:bookmarkStart w:id="48" w:name="OLE_LINK6"/>
      <w:r>
        <w:rPr>
          <w:rFonts w:hint="eastAsia"/>
          <w:lang w:bidi="ar"/>
        </w:rPr>
        <w:t>最后，系统可开展各类测试评估，生成测试评估报告，用于指导缓解或者消除内外部风险。</w:t>
      </w:r>
      <w:bookmarkEnd w:id="47"/>
      <w:bookmarkEnd w:id="48"/>
    </w:p>
    <w:p w14:paraId="3FCD93C2">
      <w:pPr>
        <w:pStyle w:val="3"/>
        <w:numPr>
          <w:ilvl w:val="1"/>
          <w:numId w:val="34"/>
        </w:numPr>
        <w:rPr>
          <w:rFonts w:ascii="Times New Roman" w:hAnsi="Times New Roman" w:eastAsia="宋体" w:cs="Times New Roman"/>
          <w:sz w:val="30"/>
          <w:szCs w:val="30"/>
        </w:rPr>
      </w:pPr>
      <w:commentRangeStart w:id="0"/>
      <w:bookmarkStart w:id="49" w:name="_Toc215667270"/>
      <w:bookmarkEnd w:id="49"/>
      <w:bookmarkStart w:id="50" w:name="_Toc1454295389"/>
      <w:bookmarkStart w:id="51" w:name="_Toc687532587"/>
      <w:bookmarkStart w:id="52" w:name="_Toc1971578011"/>
      <w:r>
        <w:rPr>
          <w:rFonts w:hint="eastAsia" w:ascii="Times New Roman" w:hAnsi="Times New Roman" w:eastAsia="宋体" w:cs="Times New Roman"/>
          <w:color w:val="000000"/>
          <w:sz w:val="30"/>
          <w:szCs w:val="30"/>
        </w:rPr>
        <w:t>技术指标</w:t>
      </w:r>
      <w:commentRangeEnd w:id="0"/>
      <w:r>
        <w:rPr>
          <w:rStyle w:val="67"/>
          <w:rFonts w:asciiTheme="minorHAnsi" w:hAnsiTheme="minorHAnsi" w:eastAsiaTheme="minorEastAsia" w:cstheme="minorBidi"/>
          <w:b w:val="0"/>
          <w:bCs w:val="0"/>
        </w:rPr>
        <w:commentReference w:id="0"/>
      </w:r>
      <w:bookmarkEnd w:id="50"/>
      <w:bookmarkEnd w:id="51"/>
      <w:bookmarkEnd w:id="52"/>
    </w:p>
    <w:p w14:paraId="4CAA5351">
      <w:pPr>
        <w:pStyle w:val="76"/>
        <w:numPr>
          <w:ilvl w:val="0"/>
          <w:numId w:val="37"/>
        </w:numPr>
        <w:tabs>
          <w:tab w:val="left" w:pos="851"/>
        </w:tabs>
        <w:spacing w:before="156"/>
        <w:ind w:firstLineChars="0"/>
      </w:pPr>
      <w:r>
        <w:rPr>
          <w:rFonts w:hint="eastAsia" w:cs="宋体"/>
          <w:lang w:bidi="ar"/>
        </w:rPr>
        <w:t>提交广义功能安全测评工具</w:t>
      </w:r>
      <w:r>
        <w:rPr>
          <w:lang w:bidi="ar"/>
        </w:rPr>
        <w:t>1</w:t>
      </w:r>
      <w:r>
        <w:rPr>
          <w:rFonts w:hint="eastAsia" w:cs="宋体"/>
          <w:lang w:bidi="ar"/>
        </w:rPr>
        <w:t>套，</w:t>
      </w:r>
      <w:r>
        <w:rPr>
          <w:rFonts w:hint="eastAsia" w:cs="宋体"/>
          <w:color w:val="000000"/>
          <w:lang w:bidi="ar"/>
        </w:rPr>
        <w:t>包括目标业务属性</w:t>
      </w:r>
      <w:r>
        <w:rPr>
          <w:rFonts w:hint="eastAsia" w:cs="宋体"/>
          <w:lang w:bidi="ar"/>
        </w:rPr>
        <w:t>识别、脆弱性分析、攻击烈度测评、态势展示等模块，考核指标：</w:t>
      </w:r>
    </w:p>
    <w:p w14:paraId="3D4B1C19">
      <w:pPr>
        <w:pStyle w:val="554"/>
        <w:widowControl w:val="0"/>
        <w:numPr>
          <w:ilvl w:val="0"/>
          <w:numId w:val="38"/>
        </w:numPr>
        <w:tabs>
          <w:tab w:val="left" w:pos="1276"/>
        </w:tabs>
        <w:spacing w:before="156"/>
        <w:ind w:left="420" w:leftChars="175" w:firstLineChars="0"/>
      </w:pPr>
      <w:r>
        <w:rPr>
          <w:rFonts w:hint="eastAsia"/>
        </w:rPr>
        <w:t>支持对国产化设备、软件的识别；支持对</w:t>
      </w:r>
      <w:r>
        <w:t>Web</w:t>
      </w:r>
      <w:r>
        <w:rPr>
          <w:rFonts w:hint="eastAsia"/>
        </w:rPr>
        <w:t>服务对应的网站标题、网站框架、开发语言的识别；可识别的国产化资产类型不少于</w:t>
      </w:r>
      <w:r>
        <w:t>10</w:t>
      </w:r>
      <w:r>
        <w:rPr>
          <w:rFonts w:hint="eastAsia"/>
        </w:rPr>
        <w:t>种，包括不限于：交换机、网络摄像头、操作系统、中间件、邮件服务软件、数据库等；</w:t>
      </w:r>
    </w:p>
    <w:p w14:paraId="0581C47A">
      <w:pPr>
        <w:pStyle w:val="554"/>
        <w:widowControl w:val="0"/>
        <w:numPr>
          <w:ilvl w:val="0"/>
          <w:numId w:val="38"/>
        </w:numPr>
        <w:tabs>
          <w:tab w:val="left" w:pos="1276"/>
        </w:tabs>
        <w:spacing w:before="156"/>
        <w:ind w:left="420" w:leftChars="175" w:firstLineChars="0"/>
      </w:pPr>
      <w:r>
        <w:rPr>
          <w:rFonts w:hint="eastAsia"/>
        </w:rPr>
        <w:t>支持对指定目标进行漏洞普查；漏洞信息包括不限于：漏洞名称、漏洞编号（如有）、漏洞分类、漏洞等级等；已支持国产化资产的相关漏洞类型的集成；</w:t>
      </w:r>
    </w:p>
    <w:p w14:paraId="5E5B242E">
      <w:pPr>
        <w:pStyle w:val="554"/>
        <w:widowControl w:val="0"/>
        <w:numPr>
          <w:ilvl w:val="0"/>
          <w:numId w:val="38"/>
        </w:numPr>
        <w:tabs>
          <w:tab w:val="left" w:pos="1276"/>
        </w:tabs>
        <w:spacing w:before="156"/>
        <w:ind w:left="420" w:leftChars="175" w:firstLineChars="0"/>
      </w:pPr>
      <w:r>
        <w:rPr>
          <w:rFonts w:hint="eastAsia"/>
        </w:rPr>
        <w:t>支持漏洞知识库的自定义管理；支持测评过程数据采集；支持针对某专用网络的攻击场景复现；漏洞知识库内置的国产化资产漏洞利用工具不少于</w:t>
      </w:r>
      <w:r>
        <w:t>60</w:t>
      </w:r>
      <w:r>
        <w:rPr>
          <w:rFonts w:hint="eastAsia"/>
        </w:rPr>
        <w:t>个；</w:t>
      </w:r>
    </w:p>
    <w:p w14:paraId="6987EAD3">
      <w:pPr>
        <w:pStyle w:val="554"/>
        <w:widowControl w:val="0"/>
        <w:numPr>
          <w:ilvl w:val="0"/>
          <w:numId w:val="38"/>
        </w:numPr>
        <w:tabs>
          <w:tab w:val="left" w:pos="1276"/>
        </w:tabs>
        <w:spacing w:before="156"/>
        <w:ind w:left="420" w:leftChars="175" w:firstLineChars="0"/>
      </w:pPr>
      <w:r>
        <w:rPr>
          <w:rFonts w:hint="eastAsia"/>
          <w:highlight w:val="yellow"/>
        </w:rPr>
        <w:t>支持基于攻击链的全生命周期的阶段展示；支持攻击详情及攻击路径展示</w:t>
      </w:r>
      <w:r>
        <w:rPr>
          <w:rFonts w:hint="eastAsia"/>
        </w:rPr>
        <w:t>；</w:t>
      </w:r>
    </w:p>
    <w:p w14:paraId="1E4892FF">
      <w:pPr>
        <w:pStyle w:val="554"/>
        <w:widowControl w:val="0"/>
        <w:numPr>
          <w:ilvl w:val="0"/>
          <w:numId w:val="38"/>
        </w:numPr>
        <w:tabs>
          <w:tab w:val="left" w:pos="1276"/>
        </w:tabs>
        <w:spacing w:before="156"/>
        <w:ind w:left="420" w:leftChars="175" w:firstLineChars="0"/>
      </w:pPr>
      <w:bookmarkStart w:id="53" w:name="OLE_LINK19"/>
      <w:bookmarkStart w:id="54" w:name="OLE_LINK18"/>
      <w:r>
        <w:rPr>
          <w:rFonts w:hint="eastAsia"/>
        </w:rPr>
        <w:t>支持测评结果报告的展示及导出；测评结果导出格式不少于两种，包括：</w:t>
      </w:r>
      <w:r>
        <w:t>word</w:t>
      </w:r>
      <w:r>
        <w:rPr>
          <w:rFonts w:hint="eastAsia"/>
        </w:rPr>
        <w:t>、</w:t>
      </w:r>
      <w:r>
        <w:t>pdf</w:t>
      </w:r>
      <w:r>
        <w:rPr>
          <w:rFonts w:hint="eastAsia"/>
        </w:rPr>
        <w:t>等；</w:t>
      </w:r>
    </w:p>
    <w:bookmarkEnd w:id="53"/>
    <w:bookmarkEnd w:id="54"/>
    <w:p w14:paraId="613BFB27">
      <w:pPr>
        <w:pStyle w:val="554"/>
        <w:widowControl w:val="0"/>
        <w:numPr>
          <w:ilvl w:val="0"/>
          <w:numId w:val="38"/>
        </w:numPr>
        <w:tabs>
          <w:tab w:val="left" w:pos="1276"/>
        </w:tabs>
        <w:spacing w:before="156"/>
        <w:ind w:left="420" w:leftChars="175" w:firstLineChars="0"/>
      </w:pPr>
      <w:r>
        <w:rPr>
          <w:rFonts w:hint="eastAsia"/>
        </w:rPr>
        <w:t>支</w:t>
      </w:r>
      <w:r>
        <w:rPr>
          <w:rFonts w:hint="eastAsia"/>
          <w:highlight w:val="yellow"/>
        </w:rPr>
        <w:t>持</w:t>
      </w:r>
      <w:r>
        <w:rPr>
          <w:highlight w:val="yellow"/>
        </w:rPr>
        <w:t>3</w:t>
      </w:r>
      <w:r>
        <w:rPr>
          <w:rFonts w:hint="eastAsia"/>
          <w:highlight w:val="yellow"/>
        </w:rPr>
        <w:t>种（高、中、低）程度不少于</w:t>
      </w:r>
      <w:r>
        <w:rPr>
          <w:highlight w:val="yellow"/>
        </w:rPr>
        <w:t>11</w:t>
      </w:r>
      <w:r>
        <w:rPr>
          <w:rFonts w:hint="eastAsia"/>
          <w:highlight w:val="yellow"/>
        </w:rPr>
        <w:t>个烈度分级分类的攻击测试</w:t>
      </w:r>
      <w:r>
        <w:rPr>
          <w:rFonts w:hint="eastAsia"/>
        </w:rPr>
        <w:t>；支持</w:t>
      </w:r>
      <w:r>
        <w:rPr>
          <w:rFonts w:hint="eastAsia"/>
          <w:highlight w:val="yellow"/>
        </w:rPr>
        <w:t>最新的典型</w:t>
      </w:r>
      <w:r>
        <w:rPr>
          <w:highlight w:val="yellow"/>
        </w:rPr>
        <w:t>APT</w:t>
      </w:r>
      <w:r>
        <w:rPr>
          <w:rFonts w:hint="eastAsia"/>
          <w:highlight w:val="yellow"/>
        </w:rPr>
        <w:t>攻击测试，如勒索病毒等</w:t>
      </w:r>
      <w:r>
        <w:rPr>
          <w:rFonts w:hint="eastAsia"/>
        </w:rPr>
        <w:t>；</w:t>
      </w:r>
    </w:p>
    <w:p w14:paraId="551F020D">
      <w:pPr>
        <w:pStyle w:val="554"/>
        <w:widowControl w:val="0"/>
        <w:numPr>
          <w:ilvl w:val="0"/>
          <w:numId w:val="38"/>
        </w:numPr>
        <w:spacing w:before="156"/>
        <w:ind w:left="420" w:leftChars="175" w:firstLineChars="0"/>
      </w:pPr>
      <w:r>
        <w:rPr>
          <w:rFonts w:hint="eastAsia"/>
          <w:highlight w:val="yellow"/>
        </w:rPr>
        <w:t>支持模糊测试、差分测试、烈度测试、内生安全四种测试模式和评价体系</w:t>
      </w:r>
      <w:r>
        <w:rPr>
          <w:rFonts w:hint="eastAsia"/>
        </w:rPr>
        <w:t>。</w:t>
      </w:r>
    </w:p>
    <w:p w14:paraId="219E825E">
      <w:pPr>
        <w:pStyle w:val="554"/>
        <w:numPr>
          <w:ilvl w:val="0"/>
          <w:numId w:val="39"/>
        </w:numPr>
        <w:spacing w:before="156"/>
        <w:ind w:left="862" w:leftChars="359" w:firstLine="0" w:firstLineChars="0"/>
      </w:pPr>
      <w:r>
        <w:rPr>
          <w:rFonts w:hint="eastAsia"/>
        </w:rPr>
        <w:t>差分测试需支持：系统异构执行体的指纹识别方法；系统异构执行体的同质性度量；基于差分测试的系统行为一致性度量方法；基于高维张量的内生安全度量评估方法。</w:t>
      </w:r>
    </w:p>
    <w:p w14:paraId="58FC1B3A">
      <w:pPr>
        <w:pStyle w:val="554"/>
        <w:numPr>
          <w:ilvl w:val="0"/>
          <w:numId w:val="39"/>
        </w:numPr>
        <w:spacing w:before="156"/>
        <w:ind w:left="862" w:leftChars="359" w:firstLine="0" w:firstLineChars="0"/>
      </w:pPr>
      <w:r>
        <w:rPr>
          <w:rFonts w:hint="eastAsia"/>
        </w:rPr>
        <w:t>模糊测试需支持：基于模糊测试的内生安全性能评估模型；高质量种子文件和模糊测试用例生成方法；基于模糊测试的内生安全性能测评方法。</w:t>
      </w:r>
    </w:p>
    <w:p w14:paraId="5AAD5A0F">
      <w:pPr>
        <w:pStyle w:val="76"/>
        <w:numPr>
          <w:ilvl w:val="0"/>
          <w:numId w:val="37"/>
        </w:numPr>
        <w:tabs>
          <w:tab w:val="left" w:pos="851"/>
        </w:tabs>
        <w:spacing w:before="156"/>
        <w:ind w:firstLineChars="0"/>
        <w:rPr>
          <w:rFonts w:cs="宋体"/>
          <w:lang w:bidi="ar"/>
        </w:rPr>
      </w:pPr>
      <w:r>
        <w:rPr>
          <w:rFonts w:hint="eastAsia" w:cs="宋体"/>
          <w:lang w:bidi="ar"/>
        </w:rPr>
        <w:t>基于广义功能安全测评工具构建测评验证环境</w:t>
      </w:r>
      <w:r>
        <w:rPr>
          <w:rFonts w:cs="宋体"/>
          <w:lang w:bidi="ar"/>
        </w:rPr>
        <w:t>1</w:t>
      </w:r>
      <w:r>
        <w:rPr>
          <w:rFonts w:hint="eastAsia" w:cs="宋体"/>
          <w:lang w:bidi="ar"/>
        </w:rPr>
        <w:t>套：</w:t>
      </w:r>
      <w:r>
        <w:rPr>
          <w:rFonts w:cs="宋体"/>
          <w:lang w:bidi="ar"/>
        </w:rPr>
        <w:t xml:space="preserve"> </w:t>
      </w:r>
    </w:p>
    <w:p w14:paraId="4764D10F">
      <w:pPr>
        <w:pStyle w:val="554"/>
        <w:widowControl w:val="0"/>
        <w:numPr>
          <w:ilvl w:val="0"/>
          <w:numId w:val="38"/>
        </w:numPr>
        <w:tabs>
          <w:tab w:val="left" w:pos="1276"/>
        </w:tabs>
        <w:spacing w:before="156"/>
        <w:ind w:left="420" w:leftChars="175" w:firstLineChars="0"/>
      </w:pPr>
      <w:r>
        <w:rPr>
          <w:rFonts w:hint="eastAsia"/>
        </w:rPr>
        <w:t>支持对广义功能安全测评工具目标业务属性识别、脆弱性分析、攻击烈度测评、态势展示等功能、性能进行测试；</w:t>
      </w:r>
    </w:p>
    <w:p w14:paraId="01B4FD9A">
      <w:pPr>
        <w:pStyle w:val="554"/>
        <w:widowControl w:val="0"/>
        <w:numPr>
          <w:ilvl w:val="0"/>
          <w:numId w:val="38"/>
        </w:numPr>
        <w:tabs>
          <w:tab w:val="left" w:pos="1276"/>
        </w:tabs>
        <w:spacing w:before="156"/>
        <w:ind w:left="420" w:leftChars="175" w:firstLineChars="0"/>
      </w:pPr>
      <w:r>
        <w:rPr>
          <w:rFonts w:hint="eastAsia"/>
        </w:rPr>
        <w:t>支持对广义功能安全测评工具可用性、兼容性等的应用演示与综合测评验证（具体以嵩山实验室典型云服务拟态化升级改造场景为准）。</w:t>
      </w:r>
      <w:r>
        <w:t xml:space="preserve"> </w:t>
      </w:r>
    </w:p>
    <w:p w14:paraId="30A98CA0">
      <w:pPr>
        <w:spacing w:line="240" w:lineRule="auto"/>
        <w:rPr>
          <w:rStyle w:val="65"/>
          <w:rFonts w:ascii="黑体" w:hAnsi="黑体" w:eastAsia="黑体" w:cstheme="minorBidi"/>
          <w:color w:val="auto"/>
          <w:kern w:val="44"/>
          <w:sz w:val="32"/>
          <w:szCs w:val="32"/>
        </w:rPr>
      </w:pPr>
      <w:bookmarkStart w:id="55" w:name="_Toc1831216416"/>
      <w:bookmarkStart w:id="56" w:name="_Toc1898168849"/>
      <w:r>
        <w:rPr>
          <w:rStyle w:val="65"/>
          <w:rFonts w:ascii="黑体" w:hAnsi="黑体" w:eastAsia="黑体"/>
          <w:b/>
          <w:bCs/>
          <w:color w:val="auto"/>
          <w:sz w:val="32"/>
          <w:szCs w:val="32"/>
        </w:rPr>
        <w:br w:type="page"/>
      </w:r>
    </w:p>
    <w:p w14:paraId="7484A69E">
      <w:pPr>
        <w:pStyle w:val="2"/>
        <w:numPr>
          <w:ilvl w:val="0"/>
          <w:numId w:val="34"/>
        </w:numPr>
        <w:rPr>
          <w:rStyle w:val="65"/>
          <w:rFonts w:ascii="黑体" w:hAnsi="黑体" w:eastAsia="黑体"/>
          <w:b w:val="0"/>
          <w:bCs w:val="0"/>
          <w:color w:val="auto"/>
          <w:sz w:val="32"/>
          <w:szCs w:val="32"/>
        </w:rPr>
      </w:pPr>
      <w:bookmarkStart w:id="57" w:name="_Toc638957667"/>
      <w:r>
        <w:rPr>
          <w:rStyle w:val="65"/>
          <w:rFonts w:hint="eastAsia" w:ascii="黑体" w:hAnsi="黑体" w:eastAsia="黑体"/>
          <w:b w:val="0"/>
          <w:bCs w:val="0"/>
          <w:color w:val="auto"/>
          <w:sz w:val="32"/>
          <w:szCs w:val="32"/>
        </w:rPr>
        <w:t>系统互联互通</w:t>
      </w:r>
      <w:bookmarkEnd w:id="55"/>
      <w:bookmarkEnd w:id="56"/>
      <w:bookmarkEnd w:id="57"/>
    </w:p>
    <w:p w14:paraId="1FF8EF2A">
      <w:pPr>
        <w:pStyle w:val="3"/>
        <w:numPr>
          <w:ilvl w:val="1"/>
          <w:numId w:val="34"/>
        </w:numPr>
        <w:rPr>
          <w:rStyle w:val="65"/>
          <w:rFonts w:ascii="Times New Roman" w:hAnsi="Times New Roman" w:eastAsia="宋体" w:cs="Times New Roman"/>
          <w:sz w:val="30"/>
          <w:szCs w:val="30"/>
        </w:rPr>
      </w:pPr>
      <w:bookmarkStart w:id="58" w:name="_Toc1666158555"/>
      <w:bookmarkStart w:id="59" w:name="_Toc1543274269"/>
      <w:bookmarkStart w:id="60" w:name="_Toc1654268958"/>
      <w:r>
        <w:rPr>
          <w:rStyle w:val="65"/>
          <w:rFonts w:hint="eastAsia" w:ascii="Times New Roman" w:hAnsi="Times New Roman" w:eastAsia="宋体" w:cs="Times New Roman"/>
          <w:sz w:val="30"/>
          <w:szCs w:val="30"/>
        </w:rPr>
        <w:t>主要内部接口</w:t>
      </w:r>
      <w:bookmarkEnd w:id="58"/>
      <w:bookmarkEnd w:id="59"/>
      <w:bookmarkEnd w:id="60"/>
    </w:p>
    <w:p w14:paraId="514334BA">
      <w:pPr>
        <w:keepNext/>
        <w:jc w:val="center"/>
      </w:pPr>
      <w:r>
        <w:drawing>
          <wp:inline distT="0" distB="0" distL="0" distR="0">
            <wp:extent cx="5274310" cy="2242185"/>
            <wp:effectExtent l="0" t="0" r="0" b="5715"/>
            <wp:docPr id="31126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63562" name="图片 1"/>
                    <pic:cNvPicPr>
                      <a:picLocks noChangeAspect="1"/>
                    </pic:cNvPicPr>
                  </pic:nvPicPr>
                  <pic:blipFill>
                    <a:blip r:embed="rId17"/>
                    <a:stretch>
                      <a:fillRect/>
                    </a:stretch>
                  </pic:blipFill>
                  <pic:spPr>
                    <a:xfrm>
                      <a:off x="0" y="0"/>
                      <a:ext cx="5274310" cy="2242185"/>
                    </a:xfrm>
                    <a:prstGeom prst="rect">
                      <a:avLst/>
                    </a:prstGeom>
                  </pic:spPr>
                </pic:pic>
              </a:graphicData>
            </a:graphic>
          </wp:inline>
        </w:drawing>
      </w:r>
    </w:p>
    <w:p w14:paraId="1A4AA2BC">
      <w:pPr>
        <w:pStyle w:val="17"/>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主要接口</w:t>
      </w:r>
    </w:p>
    <w:p w14:paraId="27F17FDA">
      <w:pPr>
        <w:ind w:firstLine="420"/>
      </w:pPr>
      <w:r>
        <w:rPr>
          <w:rFonts w:hint="eastAsia"/>
        </w:rPr>
        <w:t>系统通过API网关完成无状态服务的路由、管理、观测等任务，对于需要和大模型交互的有状态的服务，通过MCP网关来管理不同安全工具对应的MCP Server。其中I1-I4为内部接口，I5-I7为外部接口。</w:t>
      </w:r>
    </w:p>
    <w:p w14:paraId="76C2917A">
      <w:pPr>
        <w:ind w:firstLine="420"/>
      </w:pPr>
      <w:r>
        <w:rPr>
          <w:rFonts w:hint="eastAsia"/>
        </w:rPr>
        <w:t>目标业务属性识别接口I1主要功能包括：扫描任务管理、资产台账同步、资产信息查询等。</w:t>
      </w:r>
    </w:p>
    <w:p w14:paraId="2153F9DF">
      <w:pPr>
        <w:ind w:firstLine="420"/>
      </w:pPr>
      <w:r>
        <w:rPr>
          <w:rFonts w:hint="eastAsia"/>
        </w:rPr>
        <w:t>脆弱性分析接口I2主要功能包括：漏洞扫描任务管理、脆弱点信息推送/查询、脆弱点修复查询等。</w:t>
      </w:r>
    </w:p>
    <w:p w14:paraId="2DA59FED">
      <w:pPr>
        <w:ind w:firstLine="420"/>
      </w:pPr>
      <w:r>
        <w:rPr>
          <w:rFonts w:hint="eastAsia"/>
        </w:rPr>
        <w:t>入侵和攻击模拟接口I3主要功能包括：攻击场景查询、攻击任务管理、攻击日志收集、大模型推理任务调用等。</w:t>
      </w:r>
    </w:p>
    <w:p w14:paraId="45F51E9D">
      <w:r>
        <w:tab/>
      </w:r>
      <w:r>
        <w:rPr>
          <w:rFonts w:hint="eastAsia"/>
        </w:rPr>
        <w:t>入侵和攻击模拟接口I4主要功能包括：各类安全工具调用等。</w:t>
      </w:r>
    </w:p>
    <w:p w14:paraId="67A44CDE">
      <w:pPr>
        <w:ind w:firstLine="420"/>
      </w:pPr>
      <w:r>
        <w:rPr>
          <w:rFonts w:hint="eastAsia"/>
        </w:rPr>
        <w:t>大模型接口I5主要功能包括：文本生成、多轮会话交互等。</w:t>
      </w:r>
    </w:p>
    <w:p w14:paraId="2525C6B4">
      <w:pPr>
        <w:ind w:firstLine="420"/>
      </w:pPr>
      <w:r>
        <w:rPr>
          <w:rFonts w:hint="eastAsia"/>
        </w:rPr>
        <w:t>安全工具接口I6主要功能包括：无状态的安全工具调用，主要用于目标业务属性识别和脆弱性分析等。</w:t>
      </w:r>
    </w:p>
    <w:p w14:paraId="2C1A80FB">
      <w:r>
        <w:rPr>
          <w:rFonts w:hint="eastAsia"/>
        </w:rPr>
        <w:t>安全工具接口I7主要功能包括：通过MCP协议，调用各类安全工具实现对大模型规划任务分解的具体执行的入侵与攻击模拟动作。</w:t>
      </w:r>
    </w:p>
    <w:p w14:paraId="05B1E576">
      <w:pPr>
        <w:pStyle w:val="4"/>
        <w:numPr>
          <w:ilvl w:val="2"/>
          <w:numId w:val="34"/>
        </w:numPr>
        <w:rPr>
          <w:rStyle w:val="65"/>
          <w:sz w:val="30"/>
          <w:szCs w:val="30"/>
        </w:rPr>
      </w:pPr>
      <w:bookmarkStart w:id="61" w:name="_Toc1975083044"/>
      <w:bookmarkStart w:id="62" w:name="_Toc2087560652"/>
      <w:bookmarkStart w:id="63" w:name="_Toc503150617"/>
      <w:r>
        <w:rPr>
          <w:rStyle w:val="65"/>
          <w:rFonts w:hint="eastAsia"/>
          <w:sz w:val="30"/>
          <w:szCs w:val="30"/>
        </w:rPr>
        <w:t>大模型与API网关接口</w:t>
      </w:r>
      <w:bookmarkEnd w:id="61"/>
      <w:bookmarkEnd w:id="62"/>
      <w:bookmarkEnd w:id="63"/>
    </w:p>
    <w:p w14:paraId="2947AA44">
      <w:pPr>
        <w:pStyle w:val="5"/>
        <w:numPr>
          <w:ilvl w:val="3"/>
          <w:numId w:val="34"/>
        </w:numPr>
        <w:rPr>
          <w:rStyle w:val="308"/>
          <w:rFonts w:ascii="Times New Roman" w:hAnsi="Times New Roman"/>
          <w:sz w:val="28"/>
          <w:szCs w:val="28"/>
        </w:rPr>
      </w:pPr>
      <w:r>
        <w:rPr>
          <w:rStyle w:val="308"/>
          <w:rFonts w:hint="eastAsia" w:ascii="Times New Roman" w:hAnsi="Times New Roman"/>
          <w:sz w:val="28"/>
          <w:szCs w:val="28"/>
        </w:rPr>
        <w:t>交互流程</w:t>
      </w:r>
    </w:p>
    <w:p w14:paraId="78F307BF">
      <w:pPr>
        <w:ind w:firstLine="420"/>
        <w:rPr>
          <w:rFonts w:hint="eastAsia" w:ascii="Inter" w:hAnsi="Inter"/>
          <w:shd w:val="clear" w:color="auto" w:fill="FFFFFF"/>
        </w:rPr>
      </w:pPr>
      <w:r>
        <w:rPr>
          <w:rFonts w:hint="eastAsia"/>
        </w:rPr>
        <w:t>主流大模型都兼容OpenAI接口（例如，本地通过ollama部署的大模型，在线商用的大模型等），支持</w:t>
      </w:r>
      <w:r>
        <w:rPr>
          <w:rFonts w:ascii="Inter" w:hAnsi="Inter"/>
          <w:shd w:val="clear" w:color="auto" w:fill="FFFFFF"/>
        </w:rPr>
        <w:t>单次文本生成或多轮</w:t>
      </w:r>
      <w:r>
        <w:rPr>
          <w:rFonts w:hint="eastAsia" w:ascii="Inter" w:hAnsi="Inter"/>
          <w:shd w:val="clear" w:color="auto" w:fill="FFFFFF"/>
        </w:rPr>
        <w:t>聊天</w:t>
      </w:r>
      <w:r>
        <w:rPr>
          <w:rFonts w:ascii="Inter" w:hAnsi="Inter"/>
          <w:shd w:val="clear" w:color="auto" w:fill="FFFFFF"/>
        </w:rPr>
        <w:t>对话接口；</w:t>
      </w:r>
      <w:r>
        <w:rPr>
          <w:rFonts w:hint="eastAsia" w:ascii="Inter" w:hAnsi="Inter"/>
          <w:shd w:val="clear" w:color="auto" w:fill="FFFFFF"/>
        </w:rPr>
        <w:t>主要参数包括：指定流式 / 非流式、模型名称、工具调用（tools）等核心参数，响应处理方式如下：</w:t>
      </w:r>
    </w:p>
    <w:p w14:paraId="2E1F1C46">
      <w:pPr>
        <w:widowControl w:val="0"/>
        <w:numPr>
          <w:ilvl w:val="0"/>
          <w:numId w:val="40"/>
        </w:numPr>
        <w:jc w:val="both"/>
      </w:pPr>
      <w:r>
        <w:t>非流式：直接解析完整 JSON 响应；</w:t>
      </w:r>
    </w:p>
    <w:p w14:paraId="7A8C69DD">
      <w:pPr>
        <w:widowControl w:val="0"/>
        <w:numPr>
          <w:ilvl w:val="0"/>
          <w:numId w:val="40"/>
        </w:numPr>
        <w:jc w:val="both"/>
      </w:pPr>
      <w:r>
        <w:t>流式：解析 SSE（Server-Sent Events）逐行返回的数据流；</w:t>
      </w:r>
    </w:p>
    <w:p w14:paraId="77C64B94">
      <w:pPr>
        <w:numPr>
          <w:ilvl w:val="0"/>
          <w:numId w:val="40"/>
        </w:numPr>
      </w:pPr>
      <w:r>
        <w:t>工具调用：模型返回工具调用指令→</w:t>
      </w:r>
      <w:r>
        <w:rPr>
          <w:rFonts w:hint="eastAsia"/>
        </w:rPr>
        <w:t>大模型应用</w:t>
      </w:r>
      <w:r>
        <w:t>调用外部工具→将工具结果回传给模型继续生成。</w:t>
      </w:r>
    </w:p>
    <w:p w14:paraId="59580526">
      <w:pPr>
        <w:pStyle w:val="5"/>
        <w:numPr>
          <w:ilvl w:val="3"/>
          <w:numId w:val="34"/>
        </w:numPr>
        <w:rPr>
          <w:rStyle w:val="308"/>
          <w:rFonts w:ascii="Times New Roman" w:hAnsi="Times New Roman"/>
          <w:sz w:val="28"/>
          <w:szCs w:val="28"/>
        </w:rPr>
      </w:pPr>
      <w:r>
        <w:rPr>
          <w:rStyle w:val="308"/>
          <w:rFonts w:hint="eastAsia" w:ascii="Times New Roman" w:hAnsi="Times New Roman"/>
          <w:sz w:val="28"/>
          <w:szCs w:val="28"/>
        </w:rPr>
        <w:t>数据格式</w:t>
      </w:r>
    </w:p>
    <w:p w14:paraId="401E68C5">
      <w:pPr>
        <w:pStyle w:val="6"/>
        <w:numPr>
          <w:ilvl w:val="4"/>
          <w:numId w:val="34"/>
        </w:numPr>
      </w:pPr>
      <w:r>
        <w:rPr>
          <w:rFonts w:hint="eastAsia"/>
        </w:rPr>
        <w:t>单次生成接口</w:t>
      </w:r>
    </w:p>
    <w:p w14:paraId="6D47C768">
      <w:r>
        <w:rPr>
          <w:rFonts w:hint="eastAsia"/>
        </w:rPr>
        <w:t>用途：单次文本生成（非多轮对话）</w:t>
      </w:r>
    </w:p>
    <w:p w14:paraId="15D690B5">
      <w:pPr>
        <w:widowControl w:val="0"/>
        <w:jc w:val="both"/>
      </w:pPr>
      <w:r>
        <w:rPr>
          <w:rFonts w:hint="eastAsia"/>
        </w:rPr>
        <w:t>兼容OpenAI</w:t>
      </w:r>
      <w:r>
        <w:t>路径：POST /v1/completions</w:t>
      </w:r>
    </w:p>
    <w:p w14:paraId="041CACF9">
      <w:pPr>
        <w:widowControl w:val="0"/>
        <w:jc w:val="both"/>
      </w:pPr>
      <w:r>
        <w:t>核心参数：</w:t>
      </w:r>
    </w:p>
    <w:p w14:paraId="5B2477B0">
      <w:pPr>
        <w:pStyle w:val="76"/>
        <w:numPr>
          <w:ilvl w:val="0"/>
          <w:numId w:val="41"/>
        </w:numPr>
        <w:spacing w:before="156"/>
        <w:ind w:firstLineChars="0"/>
      </w:pPr>
      <w:r>
        <w:t>model：必填，模型名称（如llama3:8b、qwen2:7b）；</w:t>
      </w:r>
    </w:p>
    <w:p w14:paraId="211093B9">
      <w:pPr>
        <w:pStyle w:val="76"/>
        <w:numPr>
          <w:ilvl w:val="0"/>
          <w:numId w:val="41"/>
        </w:numPr>
        <w:spacing w:before="156"/>
        <w:ind w:firstLineChars="0"/>
      </w:pPr>
      <w:r>
        <w:t>prompt：必填，生成提示词；</w:t>
      </w:r>
    </w:p>
    <w:p w14:paraId="13FFF28E">
      <w:pPr>
        <w:pStyle w:val="76"/>
        <w:numPr>
          <w:ilvl w:val="0"/>
          <w:numId w:val="41"/>
        </w:numPr>
        <w:spacing w:before="156"/>
        <w:ind w:firstLineChars="0"/>
      </w:pPr>
      <w:r>
        <w:t>stream：可选，布尔值（true流式 /false非流式），默认false；</w:t>
      </w:r>
    </w:p>
    <w:p w14:paraId="5D08FCF6">
      <w:pPr>
        <w:pStyle w:val="76"/>
        <w:numPr>
          <w:ilvl w:val="0"/>
          <w:numId w:val="41"/>
        </w:numPr>
        <w:spacing w:before="156"/>
        <w:ind w:firstLineChars="0"/>
      </w:pPr>
      <w:r>
        <w:t>tools：可选，工具调用配置（需模型支持）；</w:t>
      </w:r>
    </w:p>
    <w:p w14:paraId="3CDD5F3B">
      <w:pPr>
        <w:pStyle w:val="76"/>
        <w:numPr>
          <w:ilvl w:val="0"/>
          <w:numId w:val="41"/>
        </w:numPr>
        <w:spacing w:before="156"/>
        <w:ind w:firstLineChars="0"/>
      </w:pPr>
      <w:r>
        <w:t>temperature：可选，生成随机性（0~1），默认 0.7。</w:t>
      </w:r>
    </w:p>
    <w:p w14:paraId="23BD87BB">
      <w:pPr>
        <w:pStyle w:val="76"/>
        <w:numPr>
          <w:ilvl w:val="0"/>
          <w:numId w:val="42"/>
        </w:numPr>
        <w:spacing w:before="156"/>
        <w:ind w:firstLineChars="0"/>
      </w:pPr>
      <w:r>
        <w:rPr>
          <w:rFonts w:hint="eastAsia"/>
        </w:rPr>
        <w:t>非流式调用示例</w:t>
      </w:r>
    </w:p>
    <w:p w14:paraId="24487853">
      <w:pPr>
        <w:pStyle w:val="17"/>
        <w:keepNext/>
      </w:pPr>
      <w:r>
        <w:t xml:space="preserve">表 </w:t>
      </w:r>
      <w:r>
        <w:fldChar w:fldCharType="begin"/>
      </w:r>
      <w:r>
        <w:instrText xml:space="preserve"> STYLEREF 1 \s </w:instrText>
      </w:r>
      <w:r>
        <w:fldChar w:fldCharType="separate"/>
      </w:r>
      <w:r>
        <w:t>3</w:t>
      </w:r>
      <w:r>
        <w:fldChar w:fldCharType="end"/>
      </w:r>
      <w:r>
        <w:noBreakHyphen/>
      </w:r>
      <w:r>
        <w:fldChar w:fldCharType="begin"/>
      </w:r>
      <w:r>
        <w:instrText xml:space="preserve"> SEQ 表 \* ARABIC \s 1 </w:instrText>
      </w:r>
      <w:r>
        <w:fldChar w:fldCharType="separate"/>
      </w:r>
      <w:r>
        <w:t>1</w:t>
      </w:r>
      <w:r>
        <w:fldChar w:fldCharType="end"/>
      </w:r>
      <w:r>
        <w:rPr>
          <w:rFonts w:hint="eastAsia"/>
        </w:rPr>
        <w:t xml:space="preserve"> 单次生成-非流式调用示例</w:t>
      </w:r>
    </w:p>
    <w:tbl>
      <w:tblPr>
        <w:tblStyle w:val="58"/>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531"/>
        <w:gridCol w:w="3765"/>
      </w:tblGrid>
      <w:tr w14:paraId="5A6015A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4531" w:type="dxa"/>
          </w:tcPr>
          <w:p w14:paraId="24971CC1">
            <w:pPr>
              <w:rPr>
                <w:rFonts w:asciiTheme="minorEastAsia" w:hAnsiTheme="minorEastAsia"/>
                <w:sz w:val="21"/>
                <w:szCs w:val="21"/>
              </w:rPr>
            </w:pPr>
            <w:r>
              <w:rPr>
                <w:rFonts w:hint="eastAsia" w:asciiTheme="minorEastAsia" w:hAnsiTheme="minorEastAsia"/>
                <w:sz w:val="21"/>
                <w:szCs w:val="21"/>
              </w:rPr>
              <w:t>调用示例</w:t>
            </w:r>
          </w:p>
        </w:tc>
        <w:tc>
          <w:tcPr>
            <w:tcW w:w="3765" w:type="dxa"/>
          </w:tcPr>
          <w:p w14:paraId="5436EE48">
            <w:pPr>
              <w:rPr>
                <w:rFonts w:asciiTheme="minorEastAsia" w:hAnsiTheme="minorEastAsia"/>
                <w:sz w:val="21"/>
                <w:szCs w:val="21"/>
              </w:rPr>
            </w:pPr>
            <w:r>
              <w:rPr>
                <w:rFonts w:hint="eastAsia" w:asciiTheme="minorEastAsia" w:hAnsiTheme="minorEastAsia"/>
                <w:sz w:val="21"/>
                <w:szCs w:val="21"/>
              </w:rPr>
              <w:t>响应示例</w:t>
            </w:r>
          </w:p>
        </w:tc>
      </w:tr>
      <w:tr w14:paraId="503FC9D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4531" w:type="dxa"/>
          </w:tcPr>
          <w:p w14:paraId="43B48255">
            <w:pPr>
              <w:shd w:val="clear" w:color="auto" w:fill="F0F0F0"/>
              <w:rPr>
                <w:rFonts w:asciiTheme="minorEastAsia" w:hAnsiTheme="minorEastAsia"/>
                <w:sz w:val="21"/>
                <w:szCs w:val="21"/>
              </w:rPr>
            </w:pPr>
            <w:r>
              <w:rPr>
                <w:rFonts w:cs="Courier New" w:asciiTheme="minorEastAsia" w:hAnsiTheme="minorEastAsia"/>
                <w:color w:val="444444"/>
                <w:sz w:val="21"/>
                <w:szCs w:val="21"/>
              </w:rPr>
              <w:t>curl http://localhost:11434/v1/completions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-H "Content-Type: application/json"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-d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"model": "llama3:8b",</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"prompt": "解释下Ollama的OpenAI兼容模式",</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"temperature": 0.5,</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"stream": false</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p>
          <w:p w14:paraId="332B64D0">
            <w:pPr>
              <w:rPr>
                <w:rFonts w:asciiTheme="minorEastAsia" w:hAnsiTheme="minorEastAsia"/>
                <w:sz w:val="21"/>
                <w:szCs w:val="21"/>
              </w:rPr>
            </w:pPr>
          </w:p>
        </w:tc>
        <w:tc>
          <w:tcPr>
            <w:tcW w:w="3765" w:type="dxa"/>
          </w:tcPr>
          <w:p w14:paraId="4ED34F9A">
            <w:pPr>
              <w:shd w:val="clear" w:color="auto" w:fill="F0F0F0"/>
              <w:rPr>
                <w:rFonts w:asciiTheme="minorEastAsia" w:hAnsiTheme="minorEastAsia"/>
                <w:sz w:val="21"/>
                <w:szCs w:val="21"/>
              </w:rPr>
            </w:pP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"id": </w:t>
            </w:r>
            <w:r>
              <w:rPr>
                <w:rFonts w:cs="Courier New" w:asciiTheme="minorEastAsia" w:hAnsiTheme="minorEastAsia"/>
                <w:color w:val="880000"/>
                <w:sz w:val="21"/>
                <w:szCs w:val="21"/>
              </w:rPr>
              <w:t>"cmpl-xxx"</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"object": </w:t>
            </w:r>
            <w:r>
              <w:rPr>
                <w:rFonts w:cs="Courier New" w:asciiTheme="minorEastAsia" w:hAnsiTheme="minorEastAsia"/>
                <w:color w:val="880000"/>
                <w:sz w:val="21"/>
                <w:szCs w:val="21"/>
              </w:rPr>
              <w:t>"text_completion"</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"created": </w:t>
            </w:r>
            <w:r>
              <w:rPr>
                <w:rFonts w:cs="Courier New" w:asciiTheme="minorEastAsia" w:hAnsiTheme="minorEastAsia"/>
                <w:color w:val="880000"/>
                <w:sz w:val="21"/>
                <w:szCs w:val="21"/>
              </w:rPr>
              <w:t>1740000000</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"model": </w:t>
            </w:r>
            <w:r>
              <w:rPr>
                <w:rFonts w:cs="Courier New" w:asciiTheme="minorEastAsia" w:hAnsiTheme="minorEastAsia"/>
                <w:color w:val="880000"/>
                <w:sz w:val="21"/>
                <w:szCs w:val="21"/>
              </w:rPr>
              <w:t>"llama3:8b"</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"choices":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"text": </w:t>
            </w:r>
            <w:r>
              <w:rPr>
                <w:rFonts w:cs="Courier New" w:asciiTheme="minorEastAsia" w:hAnsiTheme="minorEastAsia"/>
                <w:color w:val="880000"/>
                <w:sz w:val="21"/>
                <w:szCs w:val="21"/>
              </w:rPr>
              <w:t>"Ollama的OpenAI兼容模式允许用户使用OpenAI的API格式调用本地部署的大模型..."</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"index": </w:t>
            </w:r>
            <w:r>
              <w:rPr>
                <w:rFonts w:cs="Courier New" w:asciiTheme="minorEastAsia" w:hAnsiTheme="minorEastAsia"/>
                <w:color w:val="880000"/>
                <w:sz w:val="21"/>
                <w:szCs w:val="21"/>
              </w:rPr>
              <w:t>0</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"finish_reason": </w:t>
            </w:r>
            <w:r>
              <w:rPr>
                <w:rFonts w:cs="Courier New" w:asciiTheme="minorEastAsia" w:hAnsiTheme="minorEastAsia"/>
                <w:color w:val="880000"/>
                <w:sz w:val="21"/>
                <w:szCs w:val="21"/>
              </w:rPr>
              <w:t>"stop"</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"usage":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"prompt_tokens": </w:t>
            </w:r>
            <w:r>
              <w:rPr>
                <w:rFonts w:cs="Courier New" w:asciiTheme="minorEastAsia" w:hAnsiTheme="minorEastAsia"/>
                <w:color w:val="880000"/>
                <w:sz w:val="21"/>
                <w:szCs w:val="21"/>
              </w:rPr>
              <w:t>15</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"completion_tokens": </w:t>
            </w:r>
            <w:r>
              <w:rPr>
                <w:rFonts w:cs="Courier New" w:asciiTheme="minorEastAsia" w:hAnsiTheme="minorEastAsia"/>
                <w:color w:val="880000"/>
                <w:sz w:val="21"/>
                <w:szCs w:val="21"/>
              </w:rPr>
              <w:t>89</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"total_tokens": </w:t>
            </w:r>
            <w:r>
              <w:rPr>
                <w:rFonts w:cs="Courier New" w:asciiTheme="minorEastAsia" w:hAnsiTheme="minorEastAsia"/>
                <w:color w:val="880000"/>
                <w:sz w:val="21"/>
                <w:szCs w:val="21"/>
              </w:rPr>
              <w:t>104</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w:t>
            </w:r>
          </w:p>
          <w:p w14:paraId="22C73B6F">
            <w:pPr>
              <w:rPr>
                <w:rFonts w:asciiTheme="minorEastAsia" w:hAnsiTheme="minorEastAsia"/>
                <w:sz w:val="21"/>
                <w:szCs w:val="21"/>
              </w:rPr>
            </w:pPr>
          </w:p>
        </w:tc>
      </w:tr>
    </w:tbl>
    <w:p w14:paraId="77DF896E"/>
    <w:p w14:paraId="024F3C46">
      <w:pPr>
        <w:pStyle w:val="76"/>
        <w:numPr>
          <w:ilvl w:val="0"/>
          <w:numId w:val="42"/>
        </w:numPr>
        <w:spacing w:before="156"/>
        <w:ind w:firstLineChars="0"/>
      </w:pPr>
      <w:r>
        <w:rPr>
          <w:rFonts w:hint="eastAsia"/>
        </w:rPr>
        <w:t>流式调用示例</w:t>
      </w:r>
    </w:p>
    <w:p w14:paraId="4AD7C39C">
      <w:pPr>
        <w:pStyle w:val="17"/>
        <w:keepNext/>
      </w:pPr>
      <w:r>
        <w:t xml:space="preserve">表 </w:t>
      </w:r>
      <w:r>
        <w:fldChar w:fldCharType="begin"/>
      </w:r>
      <w:r>
        <w:instrText xml:space="preserve"> STYLEREF 1 \s </w:instrText>
      </w:r>
      <w:r>
        <w:fldChar w:fldCharType="separate"/>
      </w:r>
      <w:r>
        <w:t>3</w:t>
      </w:r>
      <w:r>
        <w:fldChar w:fldCharType="end"/>
      </w:r>
      <w:r>
        <w:noBreakHyphen/>
      </w:r>
      <w:r>
        <w:fldChar w:fldCharType="begin"/>
      </w:r>
      <w:r>
        <w:instrText xml:space="preserve"> SEQ 表 \* ARABIC \s 1 </w:instrText>
      </w:r>
      <w:r>
        <w:fldChar w:fldCharType="separate"/>
      </w:r>
      <w:r>
        <w:t>2</w:t>
      </w:r>
      <w:r>
        <w:fldChar w:fldCharType="end"/>
      </w:r>
      <w:r>
        <w:rPr>
          <w:rFonts w:hint="eastAsia"/>
        </w:rPr>
        <w:t xml:space="preserve"> 单次生成-流式调用示例</w:t>
      </w:r>
    </w:p>
    <w:tbl>
      <w:tblPr>
        <w:tblStyle w:val="5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964"/>
        <w:gridCol w:w="4332"/>
      </w:tblGrid>
      <w:tr w14:paraId="62D7ABA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964" w:type="dxa"/>
          </w:tcPr>
          <w:p w14:paraId="22C99443">
            <w:pPr>
              <w:rPr>
                <w:rFonts w:eastAsia="宋体"/>
                <w:sz w:val="21"/>
                <w:szCs w:val="21"/>
              </w:rPr>
            </w:pPr>
            <w:r>
              <w:rPr>
                <w:rFonts w:hint="eastAsia" w:eastAsia="宋体"/>
                <w:sz w:val="21"/>
                <w:szCs w:val="21"/>
              </w:rPr>
              <w:t>调用示例</w:t>
            </w:r>
          </w:p>
        </w:tc>
        <w:tc>
          <w:tcPr>
            <w:tcW w:w="4332" w:type="dxa"/>
          </w:tcPr>
          <w:p w14:paraId="2A498DF5">
            <w:pPr>
              <w:rPr>
                <w:rFonts w:eastAsia="宋体"/>
                <w:sz w:val="21"/>
                <w:szCs w:val="21"/>
              </w:rPr>
            </w:pPr>
            <w:r>
              <w:rPr>
                <w:rFonts w:hint="eastAsia" w:eastAsia="宋体"/>
                <w:sz w:val="21"/>
                <w:szCs w:val="21"/>
              </w:rPr>
              <w:t>响应示例</w:t>
            </w:r>
          </w:p>
        </w:tc>
      </w:tr>
      <w:tr w14:paraId="6733FE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964" w:type="dxa"/>
          </w:tcPr>
          <w:p w14:paraId="4B41A7E8">
            <w:pPr>
              <w:shd w:val="clear" w:color="auto" w:fill="F0F0F0"/>
              <w:rPr>
                <w:rFonts w:asciiTheme="minorEastAsia" w:hAnsiTheme="minorEastAsia"/>
                <w:sz w:val="21"/>
                <w:szCs w:val="21"/>
              </w:rPr>
            </w:pPr>
            <w:r>
              <w:rPr>
                <w:rFonts w:cs="Courier New" w:asciiTheme="minorEastAsia" w:hAnsiTheme="minorEastAsia"/>
                <w:color w:val="444444"/>
                <w:sz w:val="21"/>
                <w:szCs w:val="21"/>
              </w:rPr>
              <w:t>curl http:</w:t>
            </w:r>
            <w:r>
              <w:rPr>
                <w:rFonts w:cs="Courier New" w:asciiTheme="minorEastAsia" w:hAnsiTheme="minorEastAsia"/>
                <w:color w:val="888888"/>
                <w:sz w:val="21"/>
                <w:szCs w:val="21"/>
              </w:rPr>
              <w:t>//localhost:11434/v1/completions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-H </w:t>
            </w:r>
            <w:r>
              <w:rPr>
                <w:rFonts w:cs="Courier New" w:asciiTheme="minorEastAsia" w:hAnsiTheme="minorEastAsia"/>
                <w:color w:val="880000"/>
                <w:sz w:val="21"/>
                <w:szCs w:val="21"/>
              </w:rPr>
              <w:t>"Content-Type: application/json"</w:t>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-d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"model"</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"llama3:8b"</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"prompt"</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"用3句话介绍Ollama"</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"stream"</w:t>
            </w:r>
            <w:r>
              <w:rPr>
                <w:rFonts w:cs="Courier New" w:asciiTheme="minorEastAsia" w:hAnsiTheme="minorEastAsia"/>
                <w:color w:val="444444"/>
                <w:sz w:val="21"/>
                <w:szCs w:val="21"/>
              </w:rPr>
              <w:t xml:space="preserve">: </w:t>
            </w:r>
            <w:r>
              <w:rPr>
                <w:rFonts w:cs="Courier New" w:asciiTheme="minorEastAsia" w:hAnsiTheme="minorEastAsia"/>
                <w:color w:val="78A960"/>
                <w:sz w:val="21"/>
                <w:szCs w:val="21"/>
              </w:rPr>
              <w:t>true</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p>
          <w:p w14:paraId="78A3D91E">
            <w:pPr>
              <w:rPr>
                <w:rFonts w:asciiTheme="minorEastAsia" w:hAnsiTheme="minorEastAsia"/>
                <w:sz w:val="21"/>
                <w:szCs w:val="21"/>
              </w:rPr>
            </w:pPr>
          </w:p>
          <w:p w14:paraId="7895CD87">
            <w:pPr>
              <w:rPr>
                <w:rFonts w:asciiTheme="minorEastAsia" w:hAnsiTheme="minorEastAsia"/>
                <w:sz w:val="21"/>
                <w:szCs w:val="21"/>
              </w:rPr>
            </w:pPr>
          </w:p>
        </w:tc>
        <w:tc>
          <w:tcPr>
            <w:tcW w:w="4332" w:type="dxa"/>
          </w:tcPr>
          <w:p w14:paraId="145B7A97">
            <w:pPr>
              <w:shd w:val="clear" w:color="auto" w:fill="F0F0F0"/>
              <w:rPr>
                <w:rFonts w:asciiTheme="minorEastAsia" w:hAnsiTheme="minorEastAsia"/>
                <w:sz w:val="21"/>
                <w:szCs w:val="21"/>
              </w:rPr>
            </w:pPr>
            <w:r>
              <w:rPr>
                <w:rFonts w:cs="Courier New" w:asciiTheme="minorEastAsia" w:hAnsiTheme="minorEastAsia"/>
                <w:color w:val="880000"/>
                <w:sz w:val="21"/>
                <w:szCs w:val="21"/>
              </w:rPr>
              <w:t>data:</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"id"</w:t>
            </w:r>
            <w:r>
              <w:rPr>
                <w:rFonts w:cs="Courier New" w:asciiTheme="minorEastAsia" w:hAnsiTheme="minorEastAsia"/>
                <w:color w:val="444444"/>
                <w:sz w:val="21"/>
                <w:szCs w:val="21"/>
              </w:rPr>
              <w:t>:</w:t>
            </w:r>
            <w:r>
              <w:rPr>
                <w:rFonts w:cs="Courier New" w:asciiTheme="minorEastAsia" w:hAnsiTheme="minorEastAsia"/>
                <w:color w:val="880000"/>
                <w:sz w:val="21"/>
                <w:szCs w:val="21"/>
              </w:rPr>
              <w:t>"cmpl-xxx"</w:t>
            </w:r>
            <w:r>
              <w:rPr>
                <w:rFonts w:cs="Courier New" w:asciiTheme="minorEastAsia" w:hAnsiTheme="minorEastAsia"/>
                <w:color w:val="444444"/>
                <w:sz w:val="21"/>
                <w:szCs w:val="21"/>
              </w:rPr>
              <w:t>,</w:t>
            </w:r>
            <w:r>
              <w:rPr>
                <w:rFonts w:cs="Courier New" w:asciiTheme="minorEastAsia" w:hAnsiTheme="minorEastAsia"/>
                <w:color w:val="880000"/>
                <w:sz w:val="21"/>
                <w:szCs w:val="21"/>
              </w:rPr>
              <w:t>"object"</w:t>
            </w:r>
            <w:r>
              <w:rPr>
                <w:rFonts w:cs="Courier New" w:asciiTheme="minorEastAsia" w:hAnsiTheme="minorEastAsia"/>
                <w:color w:val="444444"/>
                <w:sz w:val="21"/>
                <w:szCs w:val="21"/>
              </w:rPr>
              <w:t>:</w:t>
            </w:r>
            <w:r>
              <w:rPr>
                <w:rFonts w:cs="Courier New" w:asciiTheme="minorEastAsia" w:hAnsiTheme="minorEastAsia"/>
                <w:color w:val="880000"/>
                <w:sz w:val="21"/>
                <w:szCs w:val="21"/>
              </w:rPr>
              <w:t>"text_completion"</w:t>
            </w:r>
            <w:r>
              <w:rPr>
                <w:rFonts w:cs="Courier New" w:asciiTheme="minorEastAsia" w:hAnsiTheme="minorEastAsia"/>
                <w:color w:val="444444"/>
                <w:sz w:val="21"/>
                <w:szCs w:val="21"/>
              </w:rPr>
              <w:t>,</w:t>
            </w:r>
            <w:r>
              <w:rPr>
                <w:rFonts w:cs="Courier New" w:asciiTheme="minorEastAsia" w:hAnsiTheme="minorEastAsia"/>
                <w:color w:val="880000"/>
                <w:sz w:val="21"/>
                <w:szCs w:val="21"/>
              </w:rPr>
              <w:t>"created"</w:t>
            </w:r>
            <w:r>
              <w:rPr>
                <w:rFonts w:cs="Courier New" w:asciiTheme="minorEastAsia" w:hAnsiTheme="minorEastAsia"/>
                <w:color w:val="444444"/>
                <w:sz w:val="21"/>
                <w:szCs w:val="21"/>
              </w:rPr>
              <w:t>:</w:t>
            </w:r>
            <w:r>
              <w:rPr>
                <w:rFonts w:cs="Courier New" w:asciiTheme="minorEastAsia" w:hAnsiTheme="minorEastAsia"/>
                <w:color w:val="880000"/>
                <w:sz w:val="21"/>
                <w:szCs w:val="21"/>
              </w:rPr>
              <w:t>1740000000</w:t>
            </w:r>
            <w:r>
              <w:rPr>
                <w:rFonts w:cs="Courier New" w:asciiTheme="minorEastAsia" w:hAnsiTheme="minorEastAsia"/>
                <w:color w:val="444444"/>
                <w:sz w:val="21"/>
                <w:szCs w:val="21"/>
              </w:rPr>
              <w:t>,</w:t>
            </w:r>
            <w:r>
              <w:rPr>
                <w:rFonts w:cs="Courier New" w:asciiTheme="minorEastAsia" w:hAnsiTheme="minorEastAsia"/>
                <w:color w:val="880000"/>
                <w:sz w:val="21"/>
                <w:szCs w:val="21"/>
              </w:rPr>
              <w:t>"model"</w:t>
            </w:r>
            <w:r>
              <w:rPr>
                <w:rFonts w:cs="Courier New" w:asciiTheme="minorEastAsia" w:hAnsiTheme="minorEastAsia"/>
                <w:color w:val="444444"/>
                <w:sz w:val="21"/>
                <w:szCs w:val="21"/>
              </w:rPr>
              <w:t>:</w:t>
            </w:r>
            <w:r>
              <w:rPr>
                <w:rFonts w:cs="Courier New" w:asciiTheme="minorEastAsia" w:hAnsiTheme="minorEastAsia"/>
                <w:color w:val="880000"/>
                <w:sz w:val="21"/>
                <w:szCs w:val="21"/>
              </w:rPr>
              <w:t>"llama3:8b"</w:t>
            </w:r>
            <w:r>
              <w:rPr>
                <w:rFonts w:cs="Courier New" w:asciiTheme="minorEastAsia" w:hAnsiTheme="minorEastAsia"/>
                <w:color w:val="444444"/>
                <w:sz w:val="21"/>
                <w:szCs w:val="21"/>
              </w:rPr>
              <w:t>,</w:t>
            </w:r>
            <w:r>
              <w:rPr>
                <w:rFonts w:cs="Courier New" w:asciiTheme="minorEastAsia" w:hAnsiTheme="minorEastAsia"/>
                <w:color w:val="880000"/>
                <w:sz w:val="21"/>
                <w:szCs w:val="21"/>
              </w:rPr>
              <w:t>"choices"</w:t>
            </w:r>
            <w:r>
              <w:rPr>
                <w:rFonts w:cs="Courier New" w:asciiTheme="minorEastAsia" w:hAnsiTheme="minorEastAsia"/>
                <w:color w:val="444444"/>
                <w:sz w:val="21"/>
                <w:szCs w:val="21"/>
              </w:rPr>
              <w:t>:[{</w:t>
            </w:r>
            <w:r>
              <w:rPr>
                <w:rFonts w:cs="Courier New" w:asciiTheme="minorEastAsia" w:hAnsiTheme="minorEastAsia"/>
                <w:color w:val="880000"/>
                <w:sz w:val="21"/>
                <w:szCs w:val="21"/>
              </w:rPr>
              <w:t>"text"</w:t>
            </w:r>
            <w:r>
              <w:rPr>
                <w:rFonts w:cs="Courier New" w:asciiTheme="minorEastAsia" w:hAnsiTheme="minorEastAsia"/>
                <w:color w:val="444444"/>
                <w:sz w:val="21"/>
                <w:szCs w:val="21"/>
              </w:rPr>
              <w:t>:</w:t>
            </w:r>
            <w:r>
              <w:rPr>
                <w:rFonts w:cs="Courier New" w:asciiTheme="minorEastAsia" w:hAnsiTheme="minorEastAsia"/>
                <w:color w:val="880000"/>
                <w:sz w:val="21"/>
                <w:szCs w:val="21"/>
              </w:rPr>
              <w:t>"Ollama是一款轻量级的本地大模型部署工具，"</w:t>
            </w:r>
            <w:r>
              <w:rPr>
                <w:rFonts w:cs="Courier New" w:asciiTheme="minorEastAsia" w:hAnsiTheme="minorEastAsia"/>
                <w:color w:val="444444"/>
                <w:sz w:val="21"/>
                <w:szCs w:val="21"/>
              </w:rPr>
              <w:t>,</w:t>
            </w:r>
            <w:r>
              <w:rPr>
                <w:rFonts w:cs="Courier New" w:asciiTheme="minorEastAsia" w:hAnsiTheme="minorEastAsia"/>
                <w:color w:val="880000"/>
                <w:sz w:val="21"/>
                <w:szCs w:val="21"/>
              </w:rPr>
              <w:t>"index"</w:t>
            </w:r>
            <w:r>
              <w:rPr>
                <w:rFonts w:cs="Courier New" w:asciiTheme="minorEastAsia" w:hAnsiTheme="minorEastAsia"/>
                <w:color w:val="444444"/>
                <w:sz w:val="21"/>
                <w:szCs w:val="21"/>
              </w:rPr>
              <w:t>:</w:t>
            </w:r>
            <w:r>
              <w:rPr>
                <w:rFonts w:cs="Courier New" w:asciiTheme="minorEastAsia" w:hAnsiTheme="minorEastAsia"/>
                <w:color w:val="880000"/>
                <w:sz w:val="21"/>
                <w:szCs w:val="21"/>
              </w:rPr>
              <w:t>0</w:t>
            </w:r>
            <w:r>
              <w:rPr>
                <w:rFonts w:cs="Courier New" w:asciiTheme="minorEastAsia" w:hAnsiTheme="minorEastAsia"/>
                <w:color w:val="444444"/>
                <w:sz w:val="21"/>
                <w:szCs w:val="21"/>
              </w:rPr>
              <w:t>,</w:t>
            </w:r>
            <w:r>
              <w:rPr>
                <w:rFonts w:cs="Courier New" w:asciiTheme="minorEastAsia" w:hAnsiTheme="minorEastAsia"/>
                <w:color w:val="880000"/>
                <w:sz w:val="21"/>
                <w:szCs w:val="21"/>
              </w:rPr>
              <w:t>"finish_reason"</w:t>
            </w:r>
            <w:r>
              <w:rPr>
                <w:rFonts w:cs="Courier New" w:asciiTheme="minorEastAsia" w:hAnsiTheme="minorEastAsia"/>
                <w:color w:val="444444"/>
                <w:sz w:val="21"/>
                <w:szCs w:val="21"/>
              </w:rPr>
              <w:t>:</w:t>
            </w:r>
            <w:r>
              <w:rPr>
                <w:rFonts w:cs="Courier New" w:asciiTheme="minorEastAsia" w:hAnsiTheme="minorEastAsia"/>
                <w:color w:val="78A960"/>
                <w:sz w:val="21"/>
                <w:szCs w:val="21"/>
              </w:rPr>
              <w:t>null</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880000"/>
                <w:sz w:val="21"/>
                <w:szCs w:val="21"/>
              </w:rPr>
              <w:t>data:</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"id"</w:t>
            </w:r>
            <w:r>
              <w:rPr>
                <w:rFonts w:cs="Courier New" w:asciiTheme="minorEastAsia" w:hAnsiTheme="minorEastAsia"/>
                <w:color w:val="444444"/>
                <w:sz w:val="21"/>
                <w:szCs w:val="21"/>
              </w:rPr>
              <w:t>:</w:t>
            </w:r>
            <w:r>
              <w:rPr>
                <w:rFonts w:cs="Courier New" w:asciiTheme="minorEastAsia" w:hAnsiTheme="minorEastAsia"/>
                <w:color w:val="880000"/>
                <w:sz w:val="21"/>
                <w:szCs w:val="21"/>
              </w:rPr>
              <w:t>"cmpl-xxx"</w:t>
            </w:r>
            <w:r>
              <w:rPr>
                <w:rFonts w:cs="Courier New" w:asciiTheme="minorEastAsia" w:hAnsiTheme="minorEastAsia"/>
                <w:color w:val="444444"/>
                <w:sz w:val="21"/>
                <w:szCs w:val="21"/>
              </w:rPr>
              <w:t>,</w:t>
            </w:r>
            <w:r>
              <w:rPr>
                <w:rFonts w:cs="Courier New" w:asciiTheme="minorEastAsia" w:hAnsiTheme="minorEastAsia"/>
                <w:color w:val="880000"/>
                <w:sz w:val="21"/>
                <w:szCs w:val="21"/>
              </w:rPr>
              <w:t>"object"</w:t>
            </w:r>
            <w:r>
              <w:rPr>
                <w:rFonts w:cs="Courier New" w:asciiTheme="minorEastAsia" w:hAnsiTheme="minorEastAsia"/>
                <w:color w:val="444444"/>
                <w:sz w:val="21"/>
                <w:szCs w:val="21"/>
              </w:rPr>
              <w:t>:</w:t>
            </w:r>
            <w:r>
              <w:rPr>
                <w:rFonts w:cs="Courier New" w:asciiTheme="minorEastAsia" w:hAnsiTheme="minorEastAsia"/>
                <w:color w:val="880000"/>
                <w:sz w:val="21"/>
                <w:szCs w:val="21"/>
              </w:rPr>
              <w:t>"text_completion"</w:t>
            </w:r>
            <w:r>
              <w:rPr>
                <w:rFonts w:cs="Courier New" w:asciiTheme="minorEastAsia" w:hAnsiTheme="minorEastAsia"/>
                <w:color w:val="444444"/>
                <w:sz w:val="21"/>
                <w:szCs w:val="21"/>
              </w:rPr>
              <w:t>,</w:t>
            </w:r>
            <w:r>
              <w:rPr>
                <w:rFonts w:cs="Courier New" w:asciiTheme="minorEastAsia" w:hAnsiTheme="minorEastAsia"/>
                <w:color w:val="880000"/>
                <w:sz w:val="21"/>
                <w:szCs w:val="21"/>
              </w:rPr>
              <w:t>"created"</w:t>
            </w:r>
            <w:r>
              <w:rPr>
                <w:rFonts w:cs="Courier New" w:asciiTheme="minorEastAsia" w:hAnsiTheme="minorEastAsia"/>
                <w:color w:val="444444"/>
                <w:sz w:val="21"/>
                <w:szCs w:val="21"/>
              </w:rPr>
              <w:t>:</w:t>
            </w:r>
            <w:r>
              <w:rPr>
                <w:rFonts w:cs="Courier New" w:asciiTheme="minorEastAsia" w:hAnsiTheme="minorEastAsia"/>
                <w:color w:val="880000"/>
                <w:sz w:val="21"/>
                <w:szCs w:val="21"/>
              </w:rPr>
              <w:t>1740000000</w:t>
            </w:r>
            <w:r>
              <w:rPr>
                <w:rFonts w:cs="Courier New" w:asciiTheme="minorEastAsia" w:hAnsiTheme="minorEastAsia"/>
                <w:color w:val="444444"/>
                <w:sz w:val="21"/>
                <w:szCs w:val="21"/>
              </w:rPr>
              <w:t>,</w:t>
            </w:r>
            <w:r>
              <w:rPr>
                <w:rFonts w:cs="Courier New" w:asciiTheme="minorEastAsia" w:hAnsiTheme="minorEastAsia"/>
                <w:color w:val="880000"/>
                <w:sz w:val="21"/>
                <w:szCs w:val="21"/>
              </w:rPr>
              <w:t>"model"</w:t>
            </w:r>
            <w:r>
              <w:rPr>
                <w:rFonts w:cs="Courier New" w:asciiTheme="minorEastAsia" w:hAnsiTheme="minorEastAsia"/>
                <w:color w:val="444444"/>
                <w:sz w:val="21"/>
                <w:szCs w:val="21"/>
              </w:rPr>
              <w:t>:</w:t>
            </w:r>
            <w:r>
              <w:rPr>
                <w:rFonts w:cs="Courier New" w:asciiTheme="minorEastAsia" w:hAnsiTheme="minorEastAsia"/>
                <w:color w:val="880000"/>
                <w:sz w:val="21"/>
                <w:szCs w:val="21"/>
              </w:rPr>
              <w:t>"llama3:8b"</w:t>
            </w:r>
            <w:r>
              <w:rPr>
                <w:rFonts w:cs="Courier New" w:asciiTheme="minorEastAsia" w:hAnsiTheme="minorEastAsia"/>
                <w:color w:val="444444"/>
                <w:sz w:val="21"/>
                <w:szCs w:val="21"/>
              </w:rPr>
              <w:t>,</w:t>
            </w:r>
            <w:r>
              <w:rPr>
                <w:rFonts w:cs="Courier New" w:asciiTheme="minorEastAsia" w:hAnsiTheme="minorEastAsia"/>
                <w:color w:val="880000"/>
                <w:sz w:val="21"/>
                <w:szCs w:val="21"/>
              </w:rPr>
              <w:t>"choices"</w:t>
            </w:r>
            <w:r>
              <w:rPr>
                <w:rFonts w:cs="Courier New" w:asciiTheme="minorEastAsia" w:hAnsiTheme="minorEastAsia"/>
                <w:color w:val="444444"/>
                <w:sz w:val="21"/>
                <w:szCs w:val="21"/>
              </w:rPr>
              <w:t>:[{</w:t>
            </w:r>
            <w:r>
              <w:rPr>
                <w:rFonts w:cs="Courier New" w:asciiTheme="minorEastAsia" w:hAnsiTheme="minorEastAsia"/>
                <w:color w:val="880000"/>
                <w:sz w:val="21"/>
                <w:szCs w:val="21"/>
              </w:rPr>
              <w:t>"text"</w:t>
            </w:r>
            <w:r>
              <w:rPr>
                <w:rFonts w:cs="Courier New" w:asciiTheme="minorEastAsia" w:hAnsiTheme="minorEastAsia"/>
                <w:color w:val="444444"/>
                <w:sz w:val="21"/>
                <w:szCs w:val="21"/>
              </w:rPr>
              <w:t>:</w:t>
            </w:r>
            <w:r>
              <w:rPr>
                <w:rFonts w:cs="Courier New" w:asciiTheme="minorEastAsia" w:hAnsiTheme="minorEastAsia"/>
                <w:color w:val="880000"/>
                <w:sz w:val="21"/>
                <w:szCs w:val="21"/>
              </w:rPr>
              <w:t>"支持一键部署Llama3、Qwen等主流大模型，"</w:t>
            </w:r>
            <w:r>
              <w:rPr>
                <w:rFonts w:cs="Courier New" w:asciiTheme="minorEastAsia" w:hAnsiTheme="minorEastAsia"/>
                <w:color w:val="444444"/>
                <w:sz w:val="21"/>
                <w:szCs w:val="21"/>
              </w:rPr>
              <w:t>,</w:t>
            </w:r>
            <w:r>
              <w:rPr>
                <w:rFonts w:cs="Courier New" w:asciiTheme="minorEastAsia" w:hAnsiTheme="minorEastAsia"/>
                <w:color w:val="880000"/>
                <w:sz w:val="21"/>
                <w:szCs w:val="21"/>
              </w:rPr>
              <w:t>"index"</w:t>
            </w:r>
            <w:r>
              <w:rPr>
                <w:rFonts w:cs="Courier New" w:asciiTheme="minorEastAsia" w:hAnsiTheme="minorEastAsia"/>
                <w:color w:val="444444"/>
                <w:sz w:val="21"/>
                <w:szCs w:val="21"/>
              </w:rPr>
              <w:t>:</w:t>
            </w:r>
            <w:r>
              <w:rPr>
                <w:rFonts w:cs="Courier New" w:asciiTheme="minorEastAsia" w:hAnsiTheme="minorEastAsia"/>
                <w:color w:val="880000"/>
                <w:sz w:val="21"/>
                <w:szCs w:val="21"/>
              </w:rPr>
              <w:t>0</w:t>
            </w:r>
            <w:r>
              <w:rPr>
                <w:rFonts w:cs="Courier New" w:asciiTheme="minorEastAsia" w:hAnsiTheme="minorEastAsia"/>
                <w:color w:val="444444"/>
                <w:sz w:val="21"/>
                <w:szCs w:val="21"/>
              </w:rPr>
              <w:t>,</w:t>
            </w:r>
            <w:r>
              <w:rPr>
                <w:rFonts w:cs="Courier New" w:asciiTheme="minorEastAsia" w:hAnsiTheme="minorEastAsia"/>
                <w:color w:val="880000"/>
                <w:sz w:val="21"/>
                <w:szCs w:val="21"/>
              </w:rPr>
              <w:t>"finish_reason"</w:t>
            </w:r>
            <w:r>
              <w:rPr>
                <w:rFonts w:cs="Courier New" w:asciiTheme="minorEastAsia" w:hAnsiTheme="minorEastAsia"/>
                <w:color w:val="444444"/>
                <w:sz w:val="21"/>
                <w:szCs w:val="21"/>
              </w:rPr>
              <w:t>:</w:t>
            </w:r>
            <w:r>
              <w:rPr>
                <w:rFonts w:cs="Courier New" w:asciiTheme="minorEastAsia" w:hAnsiTheme="minorEastAsia"/>
                <w:color w:val="78A960"/>
                <w:sz w:val="21"/>
                <w:szCs w:val="21"/>
              </w:rPr>
              <w:t>null</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880000"/>
                <w:sz w:val="21"/>
                <w:szCs w:val="21"/>
              </w:rPr>
              <w:t>data:</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"id"</w:t>
            </w:r>
            <w:r>
              <w:rPr>
                <w:rFonts w:cs="Courier New" w:asciiTheme="minorEastAsia" w:hAnsiTheme="minorEastAsia"/>
                <w:color w:val="444444"/>
                <w:sz w:val="21"/>
                <w:szCs w:val="21"/>
              </w:rPr>
              <w:t>:</w:t>
            </w:r>
            <w:r>
              <w:rPr>
                <w:rFonts w:cs="Courier New" w:asciiTheme="minorEastAsia" w:hAnsiTheme="minorEastAsia"/>
                <w:color w:val="880000"/>
                <w:sz w:val="21"/>
                <w:szCs w:val="21"/>
              </w:rPr>
              <w:t>"cmpl-xxx"</w:t>
            </w:r>
            <w:r>
              <w:rPr>
                <w:rFonts w:cs="Courier New" w:asciiTheme="minorEastAsia" w:hAnsiTheme="minorEastAsia"/>
                <w:color w:val="444444"/>
                <w:sz w:val="21"/>
                <w:szCs w:val="21"/>
              </w:rPr>
              <w:t>,</w:t>
            </w:r>
            <w:r>
              <w:rPr>
                <w:rFonts w:cs="Courier New" w:asciiTheme="minorEastAsia" w:hAnsiTheme="minorEastAsia"/>
                <w:color w:val="880000"/>
                <w:sz w:val="21"/>
                <w:szCs w:val="21"/>
              </w:rPr>
              <w:t>"object"</w:t>
            </w:r>
            <w:r>
              <w:rPr>
                <w:rFonts w:cs="Courier New" w:asciiTheme="minorEastAsia" w:hAnsiTheme="minorEastAsia"/>
                <w:color w:val="444444"/>
                <w:sz w:val="21"/>
                <w:szCs w:val="21"/>
              </w:rPr>
              <w:t>:</w:t>
            </w:r>
            <w:r>
              <w:rPr>
                <w:rFonts w:cs="Courier New" w:asciiTheme="minorEastAsia" w:hAnsiTheme="minorEastAsia"/>
                <w:color w:val="880000"/>
                <w:sz w:val="21"/>
                <w:szCs w:val="21"/>
              </w:rPr>
              <w:t>"text_completion"</w:t>
            </w:r>
            <w:r>
              <w:rPr>
                <w:rFonts w:cs="Courier New" w:asciiTheme="minorEastAsia" w:hAnsiTheme="minorEastAsia"/>
                <w:color w:val="444444"/>
                <w:sz w:val="21"/>
                <w:szCs w:val="21"/>
              </w:rPr>
              <w:t>,</w:t>
            </w:r>
            <w:r>
              <w:rPr>
                <w:rFonts w:cs="Courier New" w:asciiTheme="minorEastAsia" w:hAnsiTheme="minorEastAsia"/>
                <w:color w:val="880000"/>
                <w:sz w:val="21"/>
                <w:szCs w:val="21"/>
              </w:rPr>
              <w:t>"created"</w:t>
            </w:r>
            <w:r>
              <w:rPr>
                <w:rFonts w:cs="Courier New" w:asciiTheme="minorEastAsia" w:hAnsiTheme="minorEastAsia"/>
                <w:color w:val="444444"/>
                <w:sz w:val="21"/>
                <w:szCs w:val="21"/>
              </w:rPr>
              <w:t>:</w:t>
            </w:r>
            <w:r>
              <w:rPr>
                <w:rFonts w:cs="Courier New" w:asciiTheme="minorEastAsia" w:hAnsiTheme="minorEastAsia"/>
                <w:color w:val="880000"/>
                <w:sz w:val="21"/>
                <w:szCs w:val="21"/>
              </w:rPr>
              <w:t>1740000000</w:t>
            </w:r>
            <w:r>
              <w:rPr>
                <w:rFonts w:cs="Courier New" w:asciiTheme="minorEastAsia" w:hAnsiTheme="minorEastAsia"/>
                <w:color w:val="444444"/>
                <w:sz w:val="21"/>
                <w:szCs w:val="21"/>
              </w:rPr>
              <w:t>,</w:t>
            </w:r>
            <w:r>
              <w:rPr>
                <w:rFonts w:cs="Courier New" w:asciiTheme="minorEastAsia" w:hAnsiTheme="minorEastAsia"/>
                <w:color w:val="880000"/>
                <w:sz w:val="21"/>
                <w:szCs w:val="21"/>
              </w:rPr>
              <w:t>"model"</w:t>
            </w:r>
            <w:r>
              <w:rPr>
                <w:rFonts w:cs="Courier New" w:asciiTheme="minorEastAsia" w:hAnsiTheme="minorEastAsia"/>
                <w:color w:val="444444"/>
                <w:sz w:val="21"/>
                <w:szCs w:val="21"/>
              </w:rPr>
              <w:t>:</w:t>
            </w:r>
            <w:r>
              <w:rPr>
                <w:rFonts w:cs="Courier New" w:asciiTheme="minorEastAsia" w:hAnsiTheme="minorEastAsia"/>
                <w:color w:val="880000"/>
                <w:sz w:val="21"/>
                <w:szCs w:val="21"/>
              </w:rPr>
              <w:t>"llama3:8b"</w:t>
            </w:r>
            <w:r>
              <w:rPr>
                <w:rFonts w:cs="Courier New" w:asciiTheme="minorEastAsia" w:hAnsiTheme="minorEastAsia"/>
                <w:color w:val="444444"/>
                <w:sz w:val="21"/>
                <w:szCs w:val="21"/>
              </w:rPr>
              <w:t>,</w:t>
            </w:r>
            <w:r>
              <w:rPr>
                <w:rFonts w:cs="Courier New" w:asciiTheme="minorEastAsia" w:hAnsiTheme="minorEastAsia"/>
                <w:color w:val="880000"/>
                <w:sz w:val="21"/>
                <w:szCs w:val="21"/>
              </w:rPr>
              <w:t>"choices"</w:t>
            </w:r>
            <w:r>
              <w:rPr>
                <w:rFonts w:cs="Courier New" w:asciiTheme="minorEastAsia" w:hAnsiTheme="minorEastAsia"/>
                <w:color w:val="444444"/>
                <w:sz w:val="21"/>
                <w:szCs w:val="21"/>
              </w:rPr>
              <w:t>:[{</w:t>
            </w:r>
            <w:r>
              <w:rPr>
                <w:rFonts w:cs="Courier New" w:asciiTheme="minorEastAsia" w:hAnsiTheme="minorEastAsia"/>
                <w:color w:val="880000"/>
                <w:sz w:val="21"/>
                <w:szCs w:val="21"/>
              </w:rPr>
              <w:t>"text"</w:t>
            </w:r>
            <w:r>
              <w:rPr>
                <w:rFonts w:cs="Courier New" w:asciiTheme="minorEastAsia" w:hAnsiTheme="minorEastAsia"/>
                <w:color w:val="444444"/>
                <w:sz w:val="21"/>
                <w:szCs w:val="21"/>
              </w:rPr>
              <w:t>:</w:t>
            </w:r>
            <w:r>
              <w:rPr>
                <w:rFonts w:cs="Courier New" w:asciiTheme="minorEastAsia" w:hAnsiTheme="minorEastAsia"/>
                <w:color w:val="880000"/>
                <w:sz w:val="21"/>
                <w:szCs w:val="21"/>
              </w:rPr>
              <w:t>"且兼容OpenAI API格式降低迁移成本。"</w:t>
            </w:r>
            <w:r>
              <w:rPr>
                <w:rFonts w:cs="Courier New" w:asciiTheme="minorEastAsia" w:hAnsiTheme="minorEastAsia"/>
                <w:color w:val="444444"/>
                <w:sz w:val="21"/>
                <w:szCs w:val="21"/>
              </w:rPr>
              <w:t>,</w:t>
            </w:r>
            <w:r>
              <w:rPr>
                <w:rFonts w:cs="Courier New" w:asciiTheme="minorEastAsia" w:hAnsiTheme="minorEastAsia"/>
                <w:color w:val="880000"/>
                <w:sz w:val="21"/>
                <w:szCs w:val="21"/>
              </w:rPr>
              <w:t>"index"</w:t>
            </w:r>
            <w:r>
              <w:rPr>
                <w:rFonts w:cs="Courier New" w:asciiTheme="minorEastAsia" w:hAnsiTheme="minorEastAsia"/>
                <w:color w:val="444444"/>
                <w:sz w:val="21"/>
                <w:szCs w:val="21"/>
              </w:rPr>
              <w:t>:</w:t>
            </w:r>
            <w:r>
              <w:rPr>
                <w:rFonts w:cs="Courier New" w:asciiTheme="minorEastAsia" w:hAnsiTheme="minorEastAsia"/>
                <w:color w:val="880000"/>
                <w:sz w:val="21"/>
                <w:szCs w:val="21"/>
              </w:rPr>
              <w:t>0</w:t>
            </w:r>
            <w:r>
              <w:rPr>
                <w:rFonts w:cs="Courier New" w:asciiTheme="minorEastAsia" w:hAnsiTheme="minorEastAsia"/>
                <w:color w:val="444444"/>
                <w:sz w:val="21"/>
                <w:szCs w:val="21"/>
              </w:rPr>
              <w:t>,</w:t>
            </w:r>
            <w:r>
              <w:rPr>
                <w:rFonts w:cs="Courier New" w:asciiTheme="minorEastAsia" w:hAnsiTheme="minorEastAsia"/>
                <w:color w:val="880000"/>
                <w:sz w:val="21"/>
                <w:szCs w:val="21"/>
              </w:rPr>
              <w:t>"finish_reason"</w:t>
            </w:r>
            <w:r>
              <w:rPr>
                <w:rFonts w:cs="Courier New" w:asciiTheme="minorEastAsia" w:hAnsiTheme="minorEastAsia"/>
                <w:color w:val="444444"/>
                <w:sz w:val="21"/>
                <w:szCs w:val="21"/>
              </w:rPr>
              <w:t>:</w:t>
            </w:r>
            <w:r>
              <w:rPr>
                <w:rFonts w:cs="Courier New" w:asciiTheme="minorEastAsia" w:hAnsiTheme="minorEastAsia"/>
                <w:color w:val="880000"/>
                <w:sz w:val="21"/>
                <w:szCs w:val="21"/>
              </w:rPr>
              <w:t>"stop"</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880000"/>
                <w:sz w:val="21"/>
                <w:szCs w:val="21"/>
              </w:rPr>
              <w:t>data:</w:t>
            </w:r>
            <w:r>
              <w:rPr>
                <w:rFonts w:cs="Courier New" w:asciiTheme="minorEastAsia" w:hAnsiTheme="minorEastAsia"/>
                <w:color w:val="444444"/>
                <w:sz w:val="21"/>
                <w:szCs w:val="21"/>
              </w:rPr>
              <w:t xml:space="preserve"> [DONE]</w:t>
            </w:r>
          </w:p>
          <w:p w14:paraId="62169D54">
            <w:pPr>
              <w:rPr>
                <w:rFonts w:asciiTheme="minorEastAsia" w:hAnsiTheme="minorEastAsia"/>
                <w:sz w:val="21"/>
                <w:szCs w:val="21"/>
              </w:rPr>
            </w:pPr>
          </w:p>
          <w:p w14:paraId="1C82F66A">
            <w:pPr>
              <w:rPr>
                <w:rFonts w:asciiTheme="minorEastAsia" w:hAnsiTheme="minorEastAsia"/>
                <w:sz w:val="21"/>
                <w:szCs w:val="21"/>
              </w:rPr>
            </w:pPr>
          </w:p>
        </w:tc>
      </w:tr>
    </w:tbl>
    <w:p w14:paraId="43274928">
      <w:pPr>
        <w:pStyle w:val="76"/>
        <w:numPr>
          <w:ilvl w:val="0"/>
          <w:numId w:val="42"/>
        </w:numPr>
        <w:spacing w:before="156"/>
        <w:ind w:firstLineChars="0"/>
      </w:pPr>
      <w:r>
        <w:rPr>
          <w:rFonts w:hint="eastAsia"/>
        </w:rPr>
        <w:t>工具调用示例</w:t>
      </w:r>
    </w:p>
    <w:p w14:paraId="17D76C5F">
      <w:pPr>
        <w:pStyle w:val="17"/>
        <w:keepNext/>
      </w:pPr>
      <w:r>
        <w:t xml:space="preserve">表 </w:t>
      </w:r>
      <w:r>
        <w:fldChar w:fldCharType="begin"/>
      </w:r>
      <w:r>
        <w:instrText xml:space="preserve"> STYLEREF 1 \s </w:instrText>
      </w:r>
      <w:r>
        <w:fldChar w:fldCharType="separate"/>
      </w:r>
      <w:r>
        <w:t>3</w:t>
      </w:r>
      <w:r>
        <w:fldChar w:fldCharType="end"/>
      </w:r>
      <w:r>
        <w:noBreakHyphen/>
      </w:r>
      <w:r>
        <w:fldChar w:fldCharType="begin"/>
      </w:r>
      <w:r>
        <w:instrText xml:space="preserve"> SEQ 表 \* ARABIC \s 1 </w:instrText>
      </w:r>
      <w:r>
        <w:fldChar w:fldCharType="separate"/>
      </w:r>
      <w:r>
        <w:t>3</w:t>
      </w:r>
      <w:r>
        <w:fldChar w:fldCharType="end"/>
      </w:r>
      <w:r>
        <w:rPr>
          <w:rFonts w:hint="eastAsia"/>
        </w:rPr>
        <w:t xml:space="preserve"> 单次生成-工具调用示例</w:t>
      </w:r>
    </w:p>
    <w:tbl>
      <w:tblPr>
        <w:tblStyle w:val="5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964"/>
        <w:gridCol w:w="4332"/>
      </w:tblGrid>
      <w:tr w14:paraId="1335C47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964" w:type="dxa"/>
          </w:tcPr>
          <w:p w14:paraId="1959D91B">
            <w:pPr>
              <w:rPr>
                <w:rFonts w:asciiTheme="minorEastAsia" w:hAnsiTheme="minorEastAsia"/>
                <w:sz w:val="21"/>
                <w:szCs w:val="21"/>
              </w:rPr>
            </w:pPr>
            <w:r>
              <w:rPr>
                <w:rFonts w:hint="eastAsia" w:asciiTheme="minorEastAsia" w:hAnsiTheme="minorEastAsia"/>
                <w:sz w:val="21"/>
                <w:szCs w:val="21"/>
              </w:rPr>
              <w:t>调用示例</w:t>
            </w:r>
          </w:p>
        </w:tc>
        <w:tc>
          <w:tcPr>
            <w:tcW w:w="4332" w:type="dxa"/>
          </w:tcPr>
          <w:p w14:paraId="26EAA7D8">
            <w:pPr>
              <w:rPr>
                <w:rFonts w:asciiTheme="minorEastAsia" w:hAnsiTheme="minorEastAsia"/>
                <w:sz w:val="21"/>
                <w:szCs w:val="21"/>
              </w:rPr>
            </w:pPr>
            <w:r>
              <w:rPr>
                <w:rFonts w:hint="eastAsia" w:asciiTheme="minorEastAsia" w:hAnsiTheme="minorEastAsia"/>
                <w:sz w:val="21"/>
                <w:szCs w:val="21"/>
              </w:rPr>
              <w:t>响应示例</w:t>
            </w:r>
          </w:p>
        </w:tc>
      </w:tr>
      <w:tr w14:paraId="0FC6E79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964" w:type="dxa"/>
          </w:tcPr>
          <w:p w14:paraId="2EDAE783">
            <w:pPr>
              <w:shd w:val="clear" w:color="auto" w:fill="F0F0F0"/>
              <w:rPr>
                <w:rFonts w:asciiTheme="minorEastAsia" w:hAnsiTheme="minorEastAsia"/>
                <w:sz w:val="21"/>
                <w:szCs w:val="21"/>
              </w:rPr>
            </w:pPr>
            <w:r>
              <w:rPr>
                <w:rFonts w:cs="Courier New" w:asciiTheme="minorEastAsia" w:hAnsiTheme="minorEastAsia"/>
                <w:color w:val="444444"/>
                <w:sz w:val="21"/>
                <w:szCs w:val="21"/>
              </w:rPr>
              <w:t>curl http:</w:t>
            </w:r>
            <w:r>
              <w:rPr>
                <w:rFonts w:cs="Courier New" w:asciiTheme="minorEastAsia" w:hAnsiTheme="minorEastAsia"/>
                <w:color w:val="888888"/>
                <w:sz w:val="21"/>
                <w:szCs w:val="21"/>
              </w:rPr>
              <w:t>//localhost:11434/v1/completions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-H </w:t>
            </w:r>
            <w:r>
              <w:rPr>
                <w:rFonts w:cs="Courier New" w:asciiTheme="minorEastAsia" w:hAnsiTheme="minorEastAsia"/>
                <w:color w:val="880000"/>
                <w:sz w:val="21"/>
                <w:szCs w:val="21"/>
              </w:rPr>
              <w:t>"Content-Type: application/json"</w:t>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-d </w:t>
            </w:r>
            <w:r>
              <w:rPr>
                <w:rFonts w:cs="Courier New" w:asciiTheme="minorEastAsia" w:hAnsiTheme="minorEastAsia"/>
                <w:color w:val="880000"/>
                <w:sz w:val="21"/>
                <w:szCs w:val="21"/>
              </w:rPr>
              <w:t>'{</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model</w:t>
            </w:r>
            <w:r>
              <w:rPr>
                <w:rFonts w:cs="Courier New" w:asciiTheme="minorEastAsia" w:hAnsiTheme="minorEastAsia"/>
                <w:color w:val="880000"/>
                <w:sz w:val="21"/>
                <w:szCs w:val="21"/>
              </w:rPr>
              <w:t>": "</w:t>
            </w:r>
            <w:r>
              <w:rPr>
                <w:rFonts w:cs="Courier New" w:asciiTheme="minorEastAsia" w:hAnsiTheme="minorEastAsia"/>
                <w:color w:val="444444"/>
                <w:sz w:val="21"/>
                <w:szCs w:val="21"/>
              </w:rPr>
              <w:t>llama3:</w:t>
            </w:r>
            <w:r>
              <w:rPr>
                <w:rFonts w:cs="Courier New" w:asciiTheme="minorEastAsia" w:hAnsiTheme="minorEastAsia"/>
                <w:color w:val="880000"/>
                <w:sz w:val="21"/>
                <w:szCs w:val="21"/>
              </w:rPr>
              <w:t>8</w:t>
            </w:r>
            <w:r>
              <w:rPr>
                <w:rFonts w:cs="Courier New" w:asciiTheme="minorEastAsia" w:hAnsiTheme="minorEastAsia"/>
                <w:color w:val="444444"/>
                <w:sz w:val="21"/>
                <w:szCs w:val="21"/>
              </w:rPr>
              <w:t>b-instruct</w:t>
            </w:r>
            <w:r>
              <w:rPr>
                <w:rFonts w:cs="Courier New" w:asciiTheme="minorEastAsia" w:hAnsiTheme="minorEastAsia"/>
                <w:color w:val="880000"/>
                <w:sz w:val="21"/>
                <w:szCs w:val="21"/>
              </w:rPr>
              <w:t>",</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prompt</w:t>
            </w:r>
            <w:r>
              <w:rPr>
                <w:rFonts w:cs="Courier New" w:asciiTheme="minorEastAsia" w:hAnsiTheme="minorEastAsia"/>
                <w:color w:val="880000"/>
                <w:sz w:val="21"/>
                <w:szCs w:val="21"/>
              </w:rPr>
              <w:t>": "</w:t>
            </w:r>
            <w:r>
              <w:rPr>
                <w:rFonts w:cs="Courier New" w:asciiTheme="minorEastAsia" w:hAnsiTheme="minorEastAsia"/>
                <w:color w:val="444444"/>
                <w:sz w:val="21"/>
                <w:szCs w:val="21"/>
              </w:rPr>
              <w:t>现在北京的天气如何？</w:t>
            </w:r>
            <w:r>
              <w:rPr>
                <w:rFonts w:cs="Courier New" w:asciiTheme="minorEastAsia" w:hAnsiTheme="minorEastAsia"/>
                <w:color w:val="880000"/>
                <w:sz w:val="21"/>
                <w:szCs w:val="21"/>
              </w:rPr>
              <w:t>",</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tools</w:t>
            </w:r>
            <w:r>
              <w:rPr>
                <w:rFonts w:cs="Courier New" w:asciiTheme="minorEastAsia" w:hAnsiTheme="minorEastAsia"/>
                <w:color w:val="880000"/>
                <w:sz w:val="21"/>
                <w:szCs w:val="21"/>
              </w:rPr>
              <w:t>":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397300"/>
                <w:sz w:val="21"/>
                <w:szCs w:val="21"/>
              </w:rPr>
              <w:t>type</w:t>
            </w:r>
            <w:r>
              <w:rPr>
                <w:rFonts w:cs="Courier New" w:asciiTheme="minorEastAsia" w:hAnsiTheme="minorEastAsia"/>
                <w:color w:val="880000"/>
                <w:sz w:val="21"/>
                <w:szCs w:val="21"/>
              </w:rPr>
              <w:t>": "</w:t>
            </w:r>
            <w:r>
              <w:rPr>
                <w:rFonts w:cs="Courier New" w:asciiTheme="minorEastAsia" w:hAnsiTheme="minorEastAsia"/>
                <w:b/>
                <w:color w:val="444444"/>
                <w:sz w:val="21"/>
                <w:szCs w:val="21"/>
              </w:rPr>
              <w:t>function</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"function"</w:t>
            </w:r>
            <w:r>
              <w:rPr>
                <w:rFonts w:cs="Courier New" w:asciiTheme="minorEastAsia" w:hAnsiTheme="minorEastAsia"/>
                <w:color w:val="444444"/>
                <w:sz w:val="21"/>
                <w:szCs w:val="21"/>
              </w:rPr>
              <w:t>: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"name"</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"get_weather"</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"description"</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"获取指定城市的天气"</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"parameters"</w:t>
            </w:r>
            <w:r>
              <w:rPr>
                <w:rFonts w:cs="Courier New" w:asciiTheme="minorEastAsia" w:hAnsiTheme="minorEastAsia"/>
                <w:color w:val="444444"/>
                <w:sz w:val="21"/>
                <w:szCs w:val="21"/>
              </w:rPr>
              <w:t>: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"type"</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"object"</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"properties"</w:t>
            </w:r>
            <w:r>
              <w:rPr>
                <w:rFonts w:cs="Courier New" w:asciiTheme="minorEastAsia" w:hAnsiTheme="minorEastAsia"/>
                <w:color w:val="444444"/>
                <w:sz w:val="21"/>
                <w:szCs w:val="21"/>
              </w:rPr>
              <w:t>: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"city"</w:t>
            </w:r>
            <w:r>
              <w:rPr>
                <w:rFonts w:cs="Courier New" w:asciiTheme="minorEastAsia" w:hAnsiTheme="minorEastAsia"/>
                <w:color w:val="444444"/>
                <w:sz w:val="21"/>
                <w:szCs w:val="21"/>
              </w:rPr>
              <w:t>: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"type"</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"string"</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"description"</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"城市名称"</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"required"</w:t>
            </w:r>
            <w:r>
              <w:rPr>
                <w:rFonts w:cs="Courier New" w:asciiTheme="minorEastAsia" w:hAnsiTheme="minorEastAsia"/>
                <w:color w:val="444444"/>
                <w:sz w:val="21"/>
                <w:szCs w:val="21"/>
              </w:rPr>
              <w:t>: [</w:t>
            </w:r>
            <w:r>
              <w:rPr>
                <w:rFonts w:cs="Courier New" w:asciiTheme="minorEastAsia" w:hAnsiTheme="minorEastAsia"/>
                <w:color w:val="880000"/>
                <w:sz w:val="21"/>
                <w:szCs w:val="21"/>
              </w:rPr>
              <w:t>"city"</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"tool_choice"</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"auto"</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"stream"</w:t>
            </w:r>
            <w:r>
              <w:rPr>
                <w:rFonts w:cs="Courier New" w:asciiTheme="minorEastAsia" w:hAnsiTheme="minorEastAsia"/>
                <w:color w:val="444444"/>
                <w:sz w:val="21"/>
                <w:szCs w:val="21"/>
              </w:rPr>
              <w:t>: false</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w:t>
            </w:r>
          </w:p>
          <w:p w14:paraId="5D93EDF2">
            <w:pPr>
              <w:rPr>
                <w:rFonts w:asciiTheme="minorEastAsia" w:hAnsiTheme="minorEastAsia"/>
                <w:sz w:val="21"/>
                <w:szCs w:val="21"/>
              </w:rPr>
            </w:pPr>
          </w:p>
          <w:p w14:paraId="0F1C509B">
            <w:pPr>
              <w:rPr>
                <w:rFonts w:asciiTheme="minorEastAsia" w:hAnsiTheme="minorEastAsia"/>
                <w:sz w:val="21"/>
                <w:szCs w:val="21"/>
              </w:rPr>
            </w:pPr>
          </w:p>
        </w:tc>
        <w:tc>
          <w:tcPr>
            <w:tcW w:w="4332" w:type="dxa"/>
          </w:tcPr>
          <w:p w14:paraId="71E45319">
            <w:pPr>
              <w:shd w:val="clear" w:color="auto" w:fill="F0F0F0"/>
              <w:rPr>
                <w:rFonts w:asciiTheme="minorEastAsia" w:hAnsiTheme="minorEastAsia"/>
                <w:sz w:val="21"/>
                <w:szCs w:val="21"/>
              </w:rPr>
            </w:pP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"id": </w:t>
            </w:r>
            <w:r>
              <w:rPr>
                <w:rFonts w:cs="Courier New" w:asciiTheme="minorEastAsia" w:hAnsiTheme="minorEastAsia"/>
                <w:color w:val="880000"/>
                <w:sz w:val="21"/>
                <w:szCs w:val="21"/>
              </w:rPr>
              <w:t>"cmpl-xxx"</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"object": </w:t>
            </w:r>
            <w:r>
              <w:rPr>
                <w:rFonts w:cs="Courier New" w:asciiTheme="minorEastAsia" w:hAnsiTheme="minorEastAsia"/>
                <w:color w:val="880000"/>
                <w:sz w:val="21"/>
                <w:szCs w:val="21"/>
              </w:rPr>
              <w:t>"text_completion"</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"created": </w:t>
            </w:r>
            <w:r>
              <w:rPr>
                <w:rFonts w:cs="Courier New" w:asciiTheme="minorEastAsia" w:hAnsiTheme="minorEastAsia"/>
                <w:color w:val="880000"/>
                <w:sz w:val="21"/>
                <w:szCs w:val="21"/>
              </w:rPr>
              <w:t>1740000000</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"model": </w:t>
            </w:r>
            <w:r>
              <w:rPr>
                <w:rFonts w:cs="Courier New" w:asciiTheme="minorEastAsia" w:hAnsiTheme="minorEastAsia"/>
                <w:color w:val="880000"/>
                <w:sz w:val="21"/>
                <w:szCs w:val="21"/>
              </w:rPr>
              <w:t>"llama3:8b-instruct"</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"choices":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"text": </w:t>
            </w:r>
            <w:r>
              <w:rPr>
                <w:rFonts w:cs="Courier New" w:asciiTheme="minorEastAsia" w:hAnsiTheme="minorEastAsia"/>
                <w:color w:val="880000"/>
                <w:sz w:val="21"/>
                <w:szCs w:val="21"/>
              </w:rPr>
              <w:t>""</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"index": </w:t>
            </w:r>
            <w:r>
              <w:rPr>
                <w:rFonts w:cs="Courier New" w:asciiTheme="minorEastAsia" w:hAnsiTheme="minorEastAsia"/>
                <w:color w:val="880000"/>
                <w:sz w:val="21"/>
                <w:szCs w:val="21"/>
              </w:rPr>
              <w:t>0</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"finish_reason": </w:t>
            </w:r>
            <w:r>
              <w:rPr>
                <w:rFonts w:cs="Courier New" w:asciiTheme="minorEastAsia" w:hAnsiTheme="minorEastAsia"/>
                <w:color w:val="880000"/>
                <w:sz w:val="21"/>
                <w:szCs w:val="21"/>
              </w:rPr>
              <w:t>"tool_calls"</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"tool_calls":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"id": </w:t>
            </w:r>
            <w:r>
              <w:rPr>
                <w:rFonts w:cs="Courier New" w:asciiTheme="minorEastAsia" w:hAnsiTheme="minorEastAsia"/>
                <w:color w:val="880000"/>
                <w:sz w:val="21"/>
                <w:szCs w:val="21"/>
              </w:rPr>
              <w:t>"call-xxx"</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"type": </w:t>
            </w:r>
            <w:r>
              <w:rPr>
                <w:rFonts w:cs="Courier New" w:asciiTheme="minorEastAsia" w:hAnsiTheme="minorEastAsia"/>
                <w:color w:val="880000"/>
                <w:sz w:val="21"/>
                <w:szCs w:val="21"/>
              </w:rPr>
              <w:t>"function"</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"function":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"name": </w:t>
            </w:r>
            <w:r>
              <w:rPr>
                <w:rFonts w:cs="Courier New" w:asciiTheme="minorEastAsia" w:hAnsiTheme="minorEastAsia"/>
                <w:color w:val="880000"/>
                <w:sz w:val="21"/>
                <w:szCs w:val="21"/>
              </w:rPr>
              <w:t>"get_weather"</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"arguments": </w:t>
            </w:r>
            <w:r>
              <w:rPr>
                <w:rFonts w:cs="Courier New" w:asciiTheme="minorEastAsia" w:hAnsiTheme="minorEastAsia"/>
                <w:color w:val="880000"/>
                <w:sz w:val="21"/>
                <w:szCs w:val="21"/>
              </w:rPr>
              <w:t>"{\"city\":\"北京\"}"</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w:t>
            </w:r>
          </w:p>
          <w:p w14:paraId="4B6C2B53">
            <w:pPr>
              <w:rPr>
                <w:rFonts w:asciiTheme="minorEastAsia" w:hAnsiTheme="minorEastAsia"/>
                <w:sz w:val="21"/>
                <w:szCs w:val="21"/>
              </w:rPr>
            </w:pPr>
          </w:p>
        </w:tc>
      </w:tr>
    </w:tbl>
    <w:p w14:paraId="4EE8ABAC"/>
    <w:p w14:paraId="06EDC0E0">
      <w:pPr>
        <w:pStyle w:val="6"/>
        <w:numPr>
          <w:ilvl w:val="4"/>
          <w:numId w:val="34"/>
        </w:numPr>
      </w:pPr>
      <w:r>
        <w:rPr>
          <w:rFonts w:hint="eastAsia"/>
        </w:rPr>
        <w:t>多轮聊天对话接口</w:t>
      </w:r>
    </w:p>
    <w:p w14:paraId="2A75E808">
      <w:pPr>
        <w:widowControl w:val="0"/>
        <w:jc w:val="both"/>
      </w:pPr>
      <w:r>
        <w:t>用途：多轮对话（核心场景）</w:t>
      </w:r>
    </w:p>
    <w:p w14:paraId="0853495C">
      <w:pPr>
        <w:widowControl w:val="0"/>
        <w:jc w:val="both"/>
      </w:pPr>
      <w:bookmarkStart w:id="64" w:name="OLE_LINK2"/>
      <w:bookmarkStart w:id="65" w:name="OLE_LINK1"/>
      <w:r>
        <w:rPr>
          <w:rFonts w:hint="eastAsia"/>
        </w:rPr>
        <w:t>兼容OpenAI</w:t>
      </w:r>
      <w:bookmarkEnd w:id="64"/>
      <w:bookmarkEnd w:id="65"/>
      <w:r>
        <w:t>路径：POST /v1/chat/completions</w:t>
      </w:r>
    </w:p>
    <w:p w14:paraId="7E3208B6">
      <w:pPr>
        <w:widowControl w:val="0"/>
        <w:jc w:val="both"/>
      </w:pPr>
      <w:r>
        <w:t>核心参数：</w:t>
      </w:r>
    </w:p>
    <w:p w14:paraId="60853A75">
      <w:pPr>
        <w:pStyle w:val="76"/>
        <w:numPr>
          <w:ilvl w:val="0"/>
          <w:numId w:val="43"/>
        </w:numPr>
        <w:spacing w:before="156"/>
        <w:ind w:firstLineChars="0"/>
      </w:pPr>
      <w:r>
        <w:t>model：必填，模型名称；</w:t>
      </w:r>
    </w:p>
    <w:p w14:paraId="72207C95">
      <w:pPr>
        <w:pStyle w:val="76"/>
        <w:numPr>
          <w:ilvl w:val="0"/>
          <w:numId w:val="43"/>
        </w:numPr>
        <w:spacing w:before="156"/>
        <w:ind w:firstLineChars="0"/>
      </w:pPr>
      <w:r>
        <w:t>messages：必填，对话历史（格式：[{"role":"user","content":"你好"},{"role":"assistant","content":"你好！"}]）；</w:t>
      </w:r>
    </w:p>
    <w:p w14:paraId="6358576A">
      <w:pPr>
        <w:pStyle w:val="76"/>
        <w:numPr>
          <w:ilvl w:val="0"/>
          <w:numId w:val="43"/>
        </w:numPr>
        <w:spacing w:before="156"/>
        <w:ind w:firstLineChars="0"/>
      </w:pPr>
      <w:r>
        <w:t>stream：可选，布尔值，默认false；</w:t>
      </w:r>
    </w:p>
    <w:p w14:paraId="4F1E5DF1">
      <w:pPr>
        <w:pStyle w:val="76"/>
        <w:numPr>
          <w:ilvl w:val="0"/>
          <w:numId w:val="43"/>
        </w:numPr>
        <w:spacing w:before="156"/>
        <w:ind w:firstLineChars="0"/>
      </w:pPr>
      <w:r>
        <w:t>tools/tool_choice：可选，工具调用配置；</w:t>
      </w:r>
    </w:p>
    <w:p w14:paraId="5B06B79F">
      <w:pPr>
        <w:pStyle w:val="76"/>
        <w:numPr>
          <w:ilvl w:val="0"/>
          <w:numId w:val="43"/>
        </w:numPr>
        <w:spacing w:before="156"/>
        <w:ind w:firstLineChars="0"/>
      </w:pPr>
      <w:r>
        <w:t>temperature：可选，生成随机性。</w:t>
      </w:r>
    </w:p>
    <w:p w14:paraId="0720B274">
      <w:pPr>
        <w:pStyle w:val="76"/>
        <w:numPr>
          <w:ilvl w:val="0"/>
          <w:numId w:val="44"/>
        </w:numPr>
        <w:spacing w:before="156"/>
        <w:ind w:firstLineChars="0"/>
      </w:pPr>
      <w:r>
        <w:rPr>
          <w:rFonts w:hint="eastAsia"/>
        </w:rPr>
        <w:t>非流式调用示例</w:t>
      </w:r>
    </w:p>
    <w:p w14:paraId="3B951C25">
      <w:pPr>
        <w:pStyle w:val="17"/>
        <w:keepNext/>
      </w:pPr>
      <w:r>
        <w:t xml:space="preserve">表 </w:t>
      </w:r>
      <w:r>
        <w:fldChar w:fldCharType="begin"/>
      </w:r>
      <w:r>
        <w:instrText xml:space="preserve"> STYLEREF 1 \s </w:instrText>
      </w:r>
      <w:r>
        <w:fldChar w:fldCharType="separate"/>
      </w:r>
      <w:r>
        <w:t>3</w:t>
      </w:r>
      <w:r>
        <w:fldChar w:fldCharType="end"/>
      </w:r>
      <w:r>
        <w:noBreakHyphen/>
      </w:r>
      <w:r>
        <w:fldChar w:fldCharType="begin"/>
      </w:r>
      <w:r>
        <w:instrText xml:space="preserve"> SEQ 表 \* ARABIC \s 1 </w:instrText>
      </w:r>
      <w:r>
        <w:fldChar w:fldCharType="separate"/>
      </w:r>
      <w:r>
        <w:t>4</w:t>
      </w:r>
      <w:r>
        <w:fldChar w:fldCharType="end"/>
      </w:r>
      <w:r>
        <w:rPr>
          <w:rFonts w:hint="eastAsia"/>
        </w:rPr>
        <w:t xml:space="preserve"> 聊天接口-非流式调用示例</w:t>
      </w:r>
    </w:p>
    <w:tbl>
      <w:tblPr>
        <w:tblStyle w:val="5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964"/>
        <w:gridCol w:w="4332"/>
      </w:tblGrid>
      <w:tr w14:paraId="2A3F285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964" w:type="dxa"/>
          </w:tcPr>
          <w:p w14:paraId="39554327">
            <w:pPr>
              <w:rPr>
                <w:rFonts w:asciiTheme="minorEastAsia" w:hAnsiTheme="minorEastAsia"/>
                <w:sz w:val="21"/>
                <w:szCs w:val="21"/>
              </w:rPr>
            </w:pPr>
            <w:r>
              <w:rPr>
                <w:rFonts w:hint="eastAsia" w:asciiTheme="minorEastAsia" w:hAnsiTheme="minorEastAsia"/>
                <w:sz w:val="21"/>
                <w:szCs w:val="21"/>
              </w:rPr>
              <w:t>调用示例</w:t>
            </w:r>
          </w:p>
        </w:tc>
        <w:tc>
          <w:tcPr>
            <w:tcW w:w="4332" w:type="dxa"/>
          </w:tcPr>
          <w:p w14:paraId="16FE062A">
            <w:pPr>
              <w:rPr>
                <w:rFonts w:asciiTheme="minorEastAsia" w:hAnsiTheme="minorEastAsia"/>
                <w:sz w:val="21"/>
                <w:szCs w:val="21"/>
              </w:rPr>
            </w:pPr>
            <w:r>
              <w:rPr>
                <w:rFonts w:hint="eastAsia" w:asciiTheme="minorEastAsia" w:hAnsiTheme="minorEastAsia"/>
                <w:sz w:val="21"/>
                <w:szCs w:val="21"/>
              </w:rPr>
              <w:t>响应示例</w:t>
            </w:r>
          </w:p>
        </w:tc>
      </w:tr>
      <w:tr w14:paraId="1755D56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964" w:type="dxa"/>
          </w:tcPr>
          <w:p w14:paraId="43D89607">
            <w:pPr>
              <w:shd w:val="clear" w:color="auto" w:fill="F0F0F0"/>
              <w:rPr>
                <w:rFonts w:asciiTheme="minorEastAsia" w:hAnsiTheme="minorEastAsia"/>
                <w:sz w:val="21"/>
                <w:szCs w:val="21"/>
              </w:rPr>
            </w:pPr>
            <w:r>
              <w:rPr>
                <w:rFonts w:cs="Courier New" w:asciiTheme="minorEastAsia" w:hAnsiTheme="minorEastAsia"/>
                <w:color w:val="444444"/>
                <w:sz w:val="21"/>
                <w:szCs w:val="21"/>
              </w:rPr>
              <w:t>curl http:</w:t>
            </w:r>
            <w:r>
              <w:rPr>
                <w:rFonts w:cs="Courier New" w:asciiTheme="minorEastAsia" w:hAnsiTheme="minorEastAsia"/>
                <w:color w:val="BC6060"/>
                <w:sz w:val="21"/>
                <w:szCs w:val="21"/>
              </w:rPr>
              <w:t>//</w:t>
            </w:r>
            <w:r>
              <w:rPr>
                <w:rFonts w:cs="Courier New" w:asciiTheme="minorEastAsia" w:hAnsiTheme="minorEastAsia"/>
                <w:color w:val="444444"/>
                <w:sz w:val="21"/>
                <w:szCs w:val="21"/>
              </w:rPr>
              <w:t>localhost:</w:t>
            </w:r>
            <w:r>
              <w:rPr>
                <w:rFonts w:cs="Courier New" w:asciiTheme="minorEastAsia" w:hAnsiTheme="minorEastAsia"/>
                <w:color w:val="880000"/>
                <w:sz w:val="21"/>
                <w:szCs w:val="21"/>
              </w:rPr>
              <w:t>11434</w:t>
            </w:r>
            <w:r>
              <w:rPr>
                <w:rFonts w:cs="Courier New" w:asciiTheme="minorEastAsia" w:hAnsiTheme="minorEastAsia"/>
                <w:color w:val="BC6060"/>
                <w:sz w:val="21"/>
                <w:szCs w:val="21"/>
              </w:rPr>
              <w:t>/v1/</w:t>
            </w:r>
            <w:r>
              <w:rPr>
                <w:rFonts w:cs="Courier New" w:asciiTheme="minorEastAsia" w:hAnsiTheme="minorEastAsia"/>
                <w:color w:val="444444"/>
                <w:sz w:val="21"/>
                <w:szCs w:val="21"/>
              </w:rPr>
              <w:t>chat</w:t>
            </w:r>
            <w:r>
              <w:rPr>
                <w:rFonts w:cs="Courier New" w:asciiTheme="minorEastAsia" w:hAnsiTheme="minorEastAsia"/>
                <w:color w:val="BC6060"/>
                <w:sz w:val="21"/>
                <w:szCs w:val="21"/>
              </w:rPr>
              <w:t>/completions \</w:t>
            </w:r>
            <w:r>
              <w:rPr>
                <w:rFonts w:cs="Courier New" w:asciiTheme="minorEastAsia" w:hAnsiTheme="minorEastAsia"/>
                <w:color w:val="BC6060"/>
                <w:sz w:val="21"/>
                <w:szCs w:val="21"/>
              </w:rPr>
              <w:br w:type="textWrapping"/>
            </w:r>
            <w:r>
              <w:rPr>
                <w:rFonts w:cs="Courier New" w:asciiTheme="minorEastAsia" w:hAnsiTheme="minorEastAsia"/>
                <w:color w:val="BC6060"/>
                <w:sz w:val="21"/>
                <w:szCs w:val="21"/>
              </w:rPr>
              <w:t xml:space="preserve">  -H "Content-Type: application/</w:t>
            </w:r>
            <w:r>
              <w:rPr>
                <w:rFonts w:cs="Courier New" w:asciiTheme="minorEastAsia" w:hAnsiTheme="minorEastAsia"/>
                <w:color w:val="444444"/>
                <w:sz w:val="21"/>
                <w:szCs w:val="21"/>
              </w:rPr>
              <w:t>json</w:t>
            </w:r>
            <w:r>
              <w:rPr>
                <w:rFonts w:cs="Courier New" w:asciiTheme="minorEastAsia" w:hAnsiTheme="minorEastAsia"/>
                <w:color w:val="880000"/>
                <w:sz w:val="21"/>
                <w:szCs w:val="21"/>
              </w:rPr>
              <w:t>"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-d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model</w:t>
            </w:r>
            <w:r>
              <w:rPr>
                <w:rFonts w:cs="Courier New" w:asciiTheme="minorEastAsia" w:hAnsiTheme="minorEastAsia"/>
                <w:color w:val="880000"/>
                <w:sz w:val="21"/>
                <w:szCs w:val="21"/>
              </w:rPr>
              <w:t>": "</w:t>
            </w:r>
            <w:r>
              <w:rPr>
                <w:rFonts w:cs="Courier New" w:asciiTheme="minorEastAsia" w:hAnsiTheme="minorEastAsia"/>
                <w:color w:val="444444"/>
                <w:sz w:val="21"/>
                <w:szCs w:val="21"/>
              </w:rPr>
              <w:t>llama3:</w:t>
            </w:r>
            <w:r>
              <w:rPr>
                <w:rFonts w:cs="Courier New" w:asciiTheme="minorEastAsia" w:hAnsiTheme="minorEastAsia"/>
                <w:color w:val="880000"/>
                <w:sz w:val="21"/>
                <w:szCs w:val="21"/>
              </w:rPr>
              <w:t>8b",</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messages</w:t>
            </w:r>
            <w:r>
              <w:rPr>
                <w:rFonts w:cs="Courier New" w:asciiTheme="minorEastAsia" w:hAnsiTheme="minorEastAsia"/>
                <w:color w:val="880000"/>
                <w:sz w:val="21"/>
                <w:szCs w:val="21"/>
              </w:rPr>
              <w:t>":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role</w:t>
            </w:r>
            <w:r>
              <w:rPr>
                <w:rFonts w:cs="Courier New" w:asciiTheme="minorEastAsia" w:hAnsiTheme="minorEastAsia"/>
                <w:color w:val="880000"/>
                <w:sz w:val="21"/>
                <w:szCs w:val="21"/>
              </w:rPr>
              <w:t>": "</w:t>
            </w:r>
            <w:r>
              <w:rPr>
                <w:rFonts w:cs="Courier New" w:asciiTheme="minorEastAsia" w:hAnsiTheme="minorEastAsia"/>
                <w:color w:val="444444"/>
                <w:sz w:val="21"/>
                <w:szCs w:val="21"/>
              </w:rPr>
              <w:t>use</w:t>
            </w:r>
            <w:r>
              <w:rPr>
                <w:rFonts w:cs="Courier New" w:asciiTheme="minorEastAsia" w:hAnsiTheme="minorEastAsia"/>
                <w:color w:val="880000"/>
                <w:sz w:val="21"/>
                <w:szCs w:val="21"/>
              </w:rPr>
              <w:t>r", "</w:t>
            </w:r>
            <w:r>
              <w:rPr>
                <w:rFonts w:cs="Courier New" w:asciiTheme="minorEastAsia" w:hAnsiTheme="minorEastAsia"/>
                <w:color w:val="444444"/>
                <w:sz w:val="21"/>
                <w:szCs w:val="21"/>
              </w:rPr>
              <w:t>content</w:t>
            </w:r>
            <w:r>
              <w:rPr>
                <w:rFonts w:cs="Courier New" w:asciiTheme="minorEastAsia" w:hAnsiTheme="minorEastAsia"/>
                <w:color w:val="880000"/>
                <w:sz w:val="21"/>
                <w:szCs w:val="21"/>
              </w:rPr>
              <w:t>": "</w:t>
            </w:r>
            <w:r>
              <w:rPr>
                <w:rFonts w:cs="Courier New" w:asciiTheme="minorEastAsia" w:hAnsiTheme="minorEastAsia"/>
                <w:color w:val="444444"/>
                <w:sz w:val="21"/>
                <w:szCs w:val="21"/>
              </w:rPr>
              <w:t>你好，介绍下自己</w:t>
            </w:r>
            <w:r>
              <w:rPr>
                <w:rFonts w:cs="Courier New" w:asciiTheme="minorEastAsia" w:hAnsiTheme="minorEastAsia"/>
                <w:color w:val="880000"/>
                <w:sz w:val="21"/>
                <w:szCs w:val="21"/>
              </w:rPr>
              <w:t>"},</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role</w:t>
            </w:r>
            <w:r>
              <w:rPr>
                <w:rFonts w:cs="Courier New" w:asciiTheme="minorEastAsia" w:hAnsiTheme="minorEastAsia"/>
                <w:color w:val="880000"/>
                <w:sz w:val="21"/>
                <w:szCs w:val="21"/>
              </w:rPr>
              <w:t>": "</w:t>
            </w:r>
            <w:r>
              <w:rPr>
                <w:rFonts w:cs="Courier New" w:asciiTheme="minorEastAsia" w:hAnsiTheme="minorEastAsia"/>
                <w:color w:val="444444"/>
                <w:sz w:val="21"/>
                <w:szCs w:val="21"/>
              </w:rPr>
              <w:t>assistant</w:t>
            </w:r>
            <w:r>
              <w:rPr>
                <w:rFonts w:cs="Courier New" w:asciiTheme="minorEastAsia" w:hAnsiTheme="minorEastAsia"/>
                <w:color w:val="880000"/>
                <w:sz w:val="21"/>
                <w:szCs w:val="21"/>
              </w:rPr>
              <w:t>", "</w:t>
            </w:r>
            <w:r>
              <w:rPr>
                <w:rFonts w:cs="Courier New" w:asciiTheme="minorEastAsia" w:hAnsiTheme="minorEastAsia"/>
                <w:color w:val="444444"/>
                <w:sz w:val="21"/>
                <w:szCs w:val="21"/>
              </w:rPr>
              <w:t>content</w:t>
            </w:r>
            <w:r>
              <w:rPr>
                <w:rFonts w:cs="Courier New" w:asciiTheme="minorEastAsia" w:hAnsiTheme="minorEastAsia"/>
                <w:color w:val="880000"/>
                <w:sz w:val="21"/>
                <w:szCs w:val="21"/>
              </w:rPr>
              <w:t>": "</w:t>
            </w:r>
            <w:r>
              <w:rPr>
                <w:rFonts w:cs="Courier New" w:asciiTheme="minorEastAsia" w:hAnsiTheme="minorEastAsia"/>
                <w:color w:val="444444"/>
                <w:sz w:val="21"/>
                <w:szCs w:val="21"/>
              </w:rPr>
              <w:t>我是基于Llama3的AI助手，部署在本地Ollama中</w:t>
            </w:r>
            <w:r>
              <w:rPr>
                <w:rFonts w:cs="Courier New" w:asciiTheme="minorEastAsia" w:hAnsiTheme="minorEastAsia"/>
                <w:color w:val="880000"/>
                <w:sz w:val="21"/>
                <w:szCs w:val="21"/>
              </w:rPr>
              <w:t>"}</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temperature</w:t>
            </w:r>
            <w:r>
              <w:rPr>
                <w:rFonts w:cs="Courier New" w:asciiTheme="minorEastAsia" w:hAnsiTheme="minorEastAsia"/>
                <w:color w:val="880000"/>
                <w:sz w:val="21"/>
                <w:szCs w:val="21"/>
              </w:rPr>
              <w:t>": 0.3,</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stream</w:t>
            </w:r>
            <w:r>
              <w:rPr>
                <w:rFonts w:cs="Courier New" w:asciiTheme="minorEastAsia" w:hAnsiTheme="minorEastAsia"/>
                <w:color w:val="880000"/>
                <w:sz w:val="21"/>
                <w:szCs w:val="21"/>
              </w:rPr>
              <w:t>": false</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p>
          <w:p w14:paraId="53FA6199">
            <w:pPr>
              <w:rPr>
                <w:rFonts w:asciiTheme="minorEastAsia" w:hAnsiTheme="minorEastAsia"/>
                <w:sz w:val="21"/>
                <w:szCs w:val="21"/>
              </w:rPr>
            </w:pPr>
          </w:p>
          <w:p w14:paraId="477F10EF">
            <w:pPr>
              <w:rPr>
                <w:rFonts w:asciiTheme="minorEastAsia" w:hAnsiTheme="minorEastAsia"/>
                <w:sz w:val="21"/>
                <w:szCs w:val="21"/>
              </w:rPr>
            </w:pPr>
          </w:p>
        </w:tc>
        <w:tc>
          <w:tcPr>
            <w:tcW w:w="4332" w:type="dxa"/>
          </w:tcPr>
          <w:p w14:paraId="20285438">
            <w:pPr>
              <w:shd w:val="clear" w:color="auto" w:fill="F0F0F0"/>
              <w:rPr>
                <w:rFonts w:asciiTheme="minorEastAsia" w:hAnsiTheme="minorEastAsia"/>
                <w:sz w:val="21"/>
                <w:szCs w:val="21"/>
              </w:rPr>
            </w:pP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"id": </w:t>
            </w:r>
            <w:r>
              <w:rPr>
                <w:rFonts w:cs="Courier New" w:asciiTheme="minorEastAsia" w:hAnsiTheme="minorEastAsia"/>
                <w:color w:val="880000"/>
                <w:sz w:val="21"/>
                <w:szCs w:val="21"/>
              </w:rPr>
              <w:t>"chatcmpl-xxx"</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"object": </w:t>
            </w:r>
            <w:r>
              <w:rPr>
                <w:rFonts w:cs="Courier New" w:asciiTheme="minorEastAsia" w:hAnsiTheme="minorEastAsia"/>
                <w:color w:val="880000"/>
                <w:sz w:val="21"/>
                <w:szCs w:val="21"/>
              </w:rPr>
              <w:t>"chat.completion"</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"created": </w:t>
            </w:r>
            <w:r>
              <w:rPr>
                <w:rFonts w:cs="Courier New" w:asciiTheme="minorEastAsia" w:hAnsiTheme="minorEastAsia"/>
                <w:color w:val="880000"/>
                <w:sz w:val="21"/>
                <w:szCs w:val="21"/>
              </w:rPr>
              <w:t>1740000000</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"model": </w:t>
            </w:r>
            <w:r>
              <w:rPr>
                <w:rFonts w:cs="Courier New" w:asciiTheme="minorEastAsia" w:hAnsiTheme="minorEastAsia"/>
                <w:color w:val="880000"/>
                <w:sz w:val="21"/>
                <w:szCs w:val="21"/>
              </w:rPr>
              <w:t>"llama3:8b"</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"choices":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"index": </w:t>
            </w:r>
            <w:r>
              <w:rPr>
                <w:rFonts w:cs="Courier New" w:asciiTheme="minorEastAsia" w:hAnsiTheme="minorEastAsia"/>
                <w:color w:val="880000"/>
                <w:sz w:val="21"/>
                <w:szCs w:val="21"/>
              </w:rPr>
              <w:t>0</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"message":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"role": </w:t>
            </w:r>
            <w:r>
              <w:rPr>
                <w:rFonts w:cs="Courier New" w:asciiTheme="minorEastAsia" w:hAnsiTheme="minorEastAsia"/>
                <w:color w:val="880000"/>
                <w:sz w:val="21"/>
                <w:szCs w:val="21"/>
              </w:rPr>
              <w:t>"assistant"</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"content": </w:t>
            </w:r>
            <w:r>
              <w:rPr>
                <w:rFonts w:cs="Courier New" w:asciiTheme="minorEastAsia" w:hAnsiTheme="minorEastAsia"/>
                <w:color w:val="880000"/>
                <w:sz w:val="21"/>
                <w:szCs w:val="21"/>
              </w:rPr>
              <w:t>"我是由Ollama本地部署的Llama3大模型，支持多轮对话和OpenAI兼容接口，无需联网即可使用～"</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"finish_reason": </w:t>
            </w:r>
            <w:r>
              <w:rPr>
                <w:rFonts w:cs="Courier New" w:asciiTheme="minorEastAsia" w:hAnsiTheme="minorEastAsia"/>
                <w:color w:val="880000"/>
                <w:sz w:val="21"/>
                <w:szCs w:val="21"/>
              </w:rPr>
              <w:t>"stop"</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"usage":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"prompt_tokens": </w:t>
            </w:r>
            <w:r>
              <w:rPr>
                <w:rFonts w:cs="Courier New" w:asciiTheme="minorEastAsia" w:hAnsiTheme="minorEastAsia"/>
                <w:color w:val="880000"/>
                <w:sz w:val="21"/>
                <w:szCs w:val="21"/>
              </w:rPr>
              <w:t>32</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"completion_tokens": </w:t>
            </w:r>
            <w:r>
              <w:rPr>
                <w:rFonts w:cs="Courier New" w:asciiTheme="minorEastAsia" w:hAnsiTheme="minorEastAsia"/>
                <w:color w:val="880000"/>
                <w:sz w:val="21"/>
                <w:szCs w:val="21"/>
              </w:rPr>
              <w:t>45</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"total_tokens": </w:t>
            </w:r>
            <w:r>
              <w:rPr>
                <w:rFonts w:cs="Courier New" w:asciiTheme="minorEastAsia" w:hAnsiTheme="minorEastAsia"/>
                <w:color w:val="880000"/>
                <w:sz w:val="21"/>
                <w:szCs w:val="21"/>
              </w:rPr>
              <w:t>77</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w:t>
            </w:r>
          </w:p>
          <w:p w14:paraId="70B97F4E">
            <w:pPr>
              <w:rPr>
                <w:rFonts w:asciiTheme="minorEastAsia" w:hAnsiTheme="minorEastAsia"/>
                <w:sz w:val="21"/>
                <w:szCs w:val="21"/>
              </w:rPr>
            </w:pPr>
          </w:p>
        </w:tc>
      </w:tr>
    </w:tbl>
    <w:p w14:paraId="3E28ABD8">
      <w:pPr>
        <w:pStyle w:val="76"/>
        <w:numPr>
          <w:ilvl w:val="0"/>
          <w:numId w:val="44"/>
        </w:numPr>
        <w:spacing w:before="156"/>
        <w:ind w:firstLineChars="0"/>
      </w:pPr>
      <w:r>
        <w:rPr>
          <w:rFonts w:hint="eastAsia"/>
        </w:rPr>
        <w:t>流式调用示例</w:t>
      </w:r>
    </w:p>
    <w:p w14:paraId="047BA9DB">
      <w:pPr>
        <w:pStyle w:val="17"/>
        <w:keepNext/>
      </w:pPr>
      <w:r>
        <w:t xml:space="preserve">表 </w:t>
      </w:r>
      <w:r>
        <w:fldChar w:fldCharType="begin"/>
      </w:r>
      <w:r>
        <w:instrText xml:space="preserve"> STYLEREF 1 \s </w:instrText>
      </w:r>
      <w:r>
        <w:fldChar w:fldCharType="separate"/>
      </w:r>
      <w:r>
        <w:t>3</w:t>
      </w:r>
      <w:r>
        <w:fldChar w:fldCharType="end"/>
      </w:r>
      <w:r>
        <w:noBreakHyphen/>
      </w:r>
      <w:r>
        <w:fldChar w:fldCharType="begin"/>
      </w:r>
      <w:r>
        <w:instrText xml:space="preserve"> SEQ 表 \* ARABIC \s 1 </w:instrText>
      </w:r>
      <w:r>
        <w:fldChar w:fldCharType="separate"/>
      </w:r>
      <w:r>
        <w:t>5</w:t>
      </w:r>
      <w:r>
        <w:fldChar w:fldCharType="end"/>
      </w:r>
      <w:r>
        <w:rPr>
          <w:rFonts w:hint="eastAsia"/>
        </w:rPr>
        <w:t xml:space="preserve"> 聊天接口-流式调用示例</w:t>
      </w:r>
    </w:p>
    <w:tbl>
      <w:tblPr>
        <w:tblStyle w:val="5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964"/>
        <w:gridCol w:w="4332"/>
      </w:tblGrid>
      <w:tr w14:paraId="62F2AC6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964" w:type="dxa"/>
          </w:tcPr>
          <w:p w14:paraId="7D50025C">
            <w:pPr>
              <w:rPr>
                <w:rFonts w:asciiTheme="minorEastAsia" w:hAnsiTheme="minorEastAsia"/>
                <w:sz w:val="21"/>
                <w:szCs w:val="21"/>
              </w:rPr>
            </w:pPr>
            <w:r>
              <w:rPr>
                <w:rFonts w:hint="eastAsia" w:asciiTheme="minorEastAsia" w:hAnsiTheme="minorEastAsia"/>
                <w:sz w:val="21"/>
                <w:szCs w:val="21"/>
              </w:rPr>
              <w:t>调用示例</w:t>
            </w:r>
          </w:p>
        </w:tc>
        <w:tc>
          <w:tcPr>
            <w:tcW w:w="4332" w:type="dxa"/>
          </w:tcPr>
          <w:p w14:paraId="01779097">
            <w:pPr>
              <w:rPr>
                <w:rFonts w:asciiTheme="minorEastAsia" w:hAnsiTheme="minorEastAsia"/>
                <w:sz w:val="21"/>
                <w:szCs w:val="21"/>
              </w:rPr>
            </w:pPr>
            <w:r>
              <w:rPr>
                <w:rFonts w:hint="eastAsia" w:asciiTheme="minorEastAsia" w:hAnsiTheme="minorEastAsia"/>
                <w:sz w:val="21"/>
                <w:szCs w:val="21"/>
              </w:rPr>
              <w:t>响应示例</w:t>
            </w:r>
          </w:p>
        </w:tc>
      </w:tr>
      <w:tr w14:paraId="699AD04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964" w:type="dxa"/>
          </w:tcPr>
          <w:p w14:paraId="0D0DC1F3">
            <w:pPr>
              <w:shd w:val="clear" w:color="auto" w:fill="F0F0F0"/>
              <w:rPr>
                <w:rFonts w:asciiTheme="minorEastAsia" w:hAnsiTheme="minorEastAsia"/>
                <w:sz w:val="21"/>
                <w:szCs w:val="21"/>
              </w:rPr>
            </w:pPr>
            <w:r>
              <w:rPr>
                <w:rFonts w:cs="Courier New" w:asciiTheme="minorEastAsia" w:hAnsiTheme="minorEastAsia"/>
                <w:color w:val="444444"/>
                <w:sz w:val="21"/>
                <w:szCs w:val="21"/>
              </w:rPr>
              <w:t>curl http:</w:t>
            </w:r>
            <w:r>
              <w:rPr>
                <w:rFonts w:cs="Courier New" w:asciiTheme="minorEastAsia" w:hAnsiTheme="minorEastAsia"/>
                <w:color w:val="BC6060"/>
                <w:sz w:val="21"/>
                <w:szCs w:val="21"/>
              </w:rPr>
              <w:t>//</w:t>
            </w:r>
            <w:r>
              <w:rPr>
                <w:rFonts w:cs="Courier New" w:asciiTheme="minorEastAsia" w:hAnsiTheme="minorEastAsia"/>
                <w:color w:val="444444"/>
                <w:sz w:val="21"/>
                <w:szCs w:val="21"/>
              </w:rPr>
              <w:t>localhost:</w:t>
            </w:r>
            <w:r>
              <w:rPr>
                <w:rFonts w:cs="Courier New" w:asciiTheme="minorEastAsia" w:hAnsiTheme="minorEastAsia"/>
                <w:color w:val="880000"/>
                <w:sz w:val="21"/>
                <w:szCs w:val="21"/>
              </w:rPr>
              <w:t>11434</w:t>
            </w:r>
            <w:r>
              <w:rPr>
                <w:rFonts w:cs="Courier New" w:asciiTheme="minorEastAsia" w:hAnsiTheme="minorEastAsia"/>
                <w:color w:val="BC6060"/>
                <w:sz w:val="21"/>
                <w:szCs w:val="21"/>
              </w:rPr>
              <w:t>/v1/</w:t>
            </w:r>
            <w:r>
              <w:rPr>
                <w:rFonts w:cs="Courier New" w:asciiTheme="minorEastAsia" w:hAnsiTheme="minorEastAsia"/>
                <w:color w:val="444444"/>
                <w:sz w:val="21"/>
                <w:szCs w:val="21"/>
              </w:rPr>
              <w:t>chat</w:t>
            </w:r>
            <w:r>
              <w:rPr>
                <w:rFonts w:cs="Courier New" w:asciiTheme="minorEastAsia" w:hAnsiTheme="minorEastAsia"/>
                <w:color w:val="BC6060"/>
                <w:sz w:val="21"/>
                <w:szCs w:val="21"/>
              </w:rPr>
              <w:t>/completions \</w:t>
            </w:r>
            <w:r>
              <w:rPr>
                <w:rFonts w:cs="Courier New" w:asciiTheme="minorEastAsia" w:hAnsiTheme="minorEastAsia"/>
                <w:color w:val="BC6060"/>
                <w:sz w:val="21"/>
                <w:szCs w:val="21"/>
              </w:rPr>
              <w:br w:type="textWrapping"/>
            </w:r>
            <w:r>
              <w:rPr>
                <w:rFonts w:cs="Courier New" w:asciiTheme="minorEastAsia" w:hAnsiTheme="minorEastAsia"/>
                <w:color w:val="BC6060"/>
                <w:sz w:val="21"/>
                <w:szCs w:val="21"/>
              </w:rPr>
              <w:t xml:space="preserve">  -H "Content-Type: application/</w:t>
            </w:r>
            <w:r>
              <w:rPr>
                <w:rFonts w:cs="Courier New" w:asciiTheme="minorEastAsia" w:hAnsiTheme="minorEastAsia"/>
                <w:color w:val="444444"/>
                <w:sz w:val="21"/>
                <w:szCs w:val="21"/>
              </w:rPr>
              <w:t>json</w:t>
            </w:r>
            <w:r>
              <w:rPr>
                <w:rFonts w:cs="Courier New" w:asciiTheme="minorEastAsia" w:hAnsiTheme="minorEastAsia"/>
                <w:color w:val="880000"/>
                <w:sz w:val="21"/>
                <w:szCs w:val="21"/>
              </w:rPr>
              <w:t>"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-d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model</w:t>
            </w:r>
            <w:r>
              <w:rPr>
                <w:rFonts w:cs="Courier New" w:asciiTheme="minorEastAsia" w:hAnsiTheme="minorEastAsia"/>
                <w:color w:val="880000"/>
                <w:sz w:val="21"/>
                <w:szCs w:val="21"/>
              </w:rPr>
              <w:t>": "</w:t>
            </w:r>
            <w:r>
              <w:rPr>
                <w:rFonts w:cs="Courier New" w:asciiTheme="minorEastAsia" w:hAnsiTheme="minorEastAsia"/>
                <w:color w:val="444444"/>
                <w:sz w:val="21"/>
                <w:szCs w:val="21"/>
              </w:rPr>
              <w:t>llama3:</w:t>
            </w:r>
            <w:r>
              <w:rPr>
                <w:rFonts w:cs="Courier New" w:asciiTheme="minorEastAsia" w:hAnsiTheme="minorEastAsia"/>
                <w:color w:val="880000"/>
                <w:sz w:val="21"/>
                <w:szCs w:val="21"/>
              </w:rPr>
              <w:t>8b",</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messages</w:t>
            </w:r>
            <w:r>
              <w:rPr>
                <w:rFonts w:cs="Courier New" w:asciiTheme="minorEastAsia" w:hAnsiTheme="minorEastAsia"/>
                <w:color w:val="880000"/>
                <w:sz w:val="21"/>
                <w:szCs w:val="21"/>
              </w:rPr>
              <w:t>": [{"</w:t>
            </w:r>
            <w:r>
              <w:rPr>
                <w:rFonts w:cs="Courier New" w:asciiTheme="minorEastAsia" w:hAnsiTheme="minorEastAsia"/>
                <w:color w:val="444444"/>
                <w:sz w:val="21"/>
                <w:szCs w:val="21"/>
              </w:rPr>
              <w:t>role</w:t>
            </w:r>
            <w:r>
              <w:rPr>
                <w:rFonts w:cs="Courier New" w:asciiTheme="minorEastAsia" w:hAnsiTheme="minorEastAsia"/>
                <w:color w:val="880000"/>
                <w:sz w:val="21"/>
                <w:szCs w:val="21"/>
              </w:rPr>
              <w:t>": "</w:t>
            </w:r>
            <w:r>
              <w:rPr>
                <w:rFonts w:cs="Courier New" w:asciiTheme="minorEastAsia" w:hAnsiTheme="minorEastAsia"/>
                <w:color w:val="444444"/>
                <w:sz w:val="21"/>
                <w:szCs w:val="21"/>
              </w:rPr>
              <w:t>use</w:t>
            </w:r>
            <w:r>
              <w:rPr>
                <w:rFonts w:cs="Courier New" w:asciiTheme="minorEastAsia" w:hAnsiTheme="minorEastAsia"/>
                <w:color w:val="880000"/>
                <w:sz w:val="21"/>
                <w:szCs w:val="21"/>
              </w:rPr>
              <w:t>r", "</w:t>
            </w:r>
            <w:r>
              <w:rPr>
                <w:rFonts w:cs="Courier New" w:asciiTheme="minorEastAsia" w:hAnsiTheme="minorEastAsia"/>
                <w:color w:val="444444"/>
                <w:sz w:val="21"/>
                <w:szCs w:val="21"/>
              </w:rPr>
              <w:t>content</w:t>
            </w:r>
            <w:r>
              <w:rPr>
                <w:rFonts w:cs="Courier New" w:asciiTheme="minorEastAsia" w:hAnsiTheme="minorEastAsia"/>
                <w:color w:val="880000"/>
                <w:sz w:val="21"/>
                <w:szCs w:val="21"/>
              </w:rPr>
              <w:t>": "</w:t>
            </w:r>
            <w:r>
              <w:rPr>
                <w:rFonts w:cs="Courier New" w:asciiTheme="minorEastAsia" w:hAnsiTheme="minorEastAsia"/>
                <w:color w:val="444444"/>
                <w:sz w:val="21"/>
                <w:szCs w:val="21"/>
              </w:rPr>
              <w:t>流式返回示例</w:t>
            </w:r>
            <w:r>
              <w:rPr>
                <w:rFonts w:cs="Courier New" w:asciiTheme="minorEastAsia" w:hAnsiTheme="minorEastAsia"/>
                <w:color w:val="880000"/>
                <w:sz w:val="21"/>
                <w:szCs w:val="21"/>
              </w:rPr>
              <w:t>"}],</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stream</w:t>
            </w:r>
            <w:r>
              <w:rPr>
                <w:rFonts w:cs="Courier New" w:asciiTheme="minorEastAsia" w:hAnsiTheme="minorEastAsia"/>
                <w:color w:val="880000"/>
                <w:sz w:val="21"/>
                <w:szCs w:val="21"/>
              </w:rPr>
              <w:t>": true</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p>
          <w:p w14:paraId="12CD9496">
            <w:pPr>
              <w:rPr>
                <w:rFonts w:asciiTheme="minorEastAsia" w:hAnsiTheme="minorEastAsia"/>
                <w:sz w:val="21"/>
                <w:szCs w:val="21"/>
              </w:rPr>
            </w:pPr>
          </w:p>
          <w:p w14:paraId="73CA0C44">
            <w:pPr>
              <w:rPr>
                <w:rFonts w:asciiTheme="minorEastAsia" w:hAnsiTheme="minorEastAsia"/>
                <w:sz w:val="21"/>
                <w:szCs w:val="21"/>
              </w:rPr>
            </w:pPr>
          </w:p>
        </w:tc>
        <w:tc>
          <w:tcPr>
            <w:tcW w:w="4332" w:type="dxa"/>
          </w:tcPr>
          <w:p w14:paraId="3A1FCC96">
            <w:pPr>
              <w:shd w:val="clear" w:color="auto" w:fill="F0F0F0"/>
              <w:rPr>
                <w:rFonts w:asciiTheme="minorEastAsia" w:hAnsiTheme="minorEastAsia"/>
                <w:sz w:val="21"/>
                <w:szCs w:val="21"/>
              </w:rPr>
            </w:pPr>
            <w:r>
              <w:rPr>
                <w:rFonts w:cs="Courier New" w:asciiTheme="minorEastAsia" w:hAnsiTheme="minorEastAsia"/>
                <w:color w:val="880000"/>
                <w:sz w:val="21"/>
                <w:szCs w:val="21"/>
              </w:rPr>
              <w:t>data:</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"id"</w:t>
            </w:r>
            <w:r>
              <w:rPr>
                <w:rFonts w:cs="Courier New" w:asciiTheme="minorEastAsia" w:hAnsiTheme="minorEastAsia"/>
                <w:color w:val="444444"/>
                <w:sz w:val="21"/>
                <w:szCs w:val="21"/>
              </w:rPr>
              <w:t>:</w:t>
            </w:r>
            <w:r>
              <w:rPr>
                <w:rFonts w:cs="Courier New" w:asciiTheme="minorEastAsia" w:hAnsiTheme="minorEastAsia"/>
                <w:color w:val="880000"/>
                <w:sz w:val="21"/>
                <w:szCs w:val="21"/>
              </w:rPr>
              <w:t>"chatcmpl-xxx"</w:t>
            </w:r>
            <w:r>
              <w:rPr>
                <w:rFonts w:cs="Courier New" w:asciiTheme="minorEastAsia" w:hAnsiTheme="minorEastAsia"/>
                <w:color w:val="444444"/>
                <w:sz w:val="21"/>
                <w:szCs w:val="21"/>
              </w:rPr>
              <w:t>,</w:t>
            </w:r>
            <w:r>
              <w:rPr>
                <w:rFonts w:cs="Courier New" w:asciiTheme="minorEastAsia" w:hAnsiTheme="minorEastAsia"/>
                <w:color w:val="880000"/>
                <w:sz w:val="21"/>
                <w:szCs w:val="21"/>
              </w:rPr>
              <w:t>"object"</w:t>
            </w:r>
            <w:r>
              <w:rPr>
                <w:rFonts w:cs="Courier New" w:asciiTheme="minorEastAsia" w:hAnsiTheme="minorEastAsia"/>
                <w:color w:val="444444"/>
                <w:sz w:val="21"/>
                <w:szCs w:val="21"/>
              </w:rPr>
              <w:t>:</w:t>
            </w:r>
            <w:r>
              <w:rPr>
                <w:rFonts w:cs="Courier New" w:asciiTheme="minorEastAsia" w:hAnsiTheme="minorEastAsia"/>
                <w:color w:val="880000"/>
                <w:sz w:val="21"/>
                <w:szCs w:val="21"/>
              </w:rPr>
              <w:t>"chat.completion.chunk"</w:t>
            </w:r>
            <w:r>
              <w:rPr>
                <w:rFonts w:cs="Courier New" w:asciiTheme="minorEastAsia" w:hAnsiTheme="minorEastAsia"/>
                <w:color w:val="444444"/>
                <w:sz w:val="21"/>
                <w:szCs w:val="21"/>
              </w:rPr>
              <w:t>,</w:t>
            </w:r>
            <w:r>
              <w:rPr>
                <w:rFonts w:cs="Courier New" w:asciiTheme="minorEastAsia" w:hAnsiTheme="minorEastAsia"/>
                <w:color w:val="880000"/>
                <w:sz w:val="21"/>
                <w:szCs w:val="21"/>
              </w:rPr>
              <w:t>"created"</w:t>
            </w:r>
            <w:r>
              <w:rPr>
                <w:rFonts w:cs="Courier New" w:asciiTheme="minorEastAsia" w:hAnsiTheme="minorEastAsia"/>
                <w:color w:val="444444"/>
                <w:sz w:val="21"/>
                <w:szCs w:val="21"/>
              </w:rPr>
              <w:t>:</w:t>
            </w:r>
            <w:r>
              <w:rPr>
                <w:rFonts w:cs="Courier New" w:asciiTheme="minorEastAsia" w:hAnsiTheme="minorEastAsia"/>
                <w:color w:val="880000"/>
                <w:sz w:val="21"/>
                <w:szCs w:val="21"/>
              </w:rPr>
              <w:t>1740000000</w:t>
            </w:r>
            <w:r>
              <w:rPr>
                <w:rFonts w:cs="Courier New" w:asciiTheme="minorEastAsia" w:hAnsiTheme="minorEastAsia"/>
                <w:color w:val="444444"/>
                <w:sz w:val="21"/>
                <w:szCs w:val="21"/>
              </w:rPr>
              <w:t>,</w:t>
            </w:r>
            <w:r>
              <w:rPr>
                <w:rFonts w:cs="Courier New" w:asciiTheme="minorEastAsia" w:hAnsiTheme="minorEastAsia"/>
                <w:color w:val="880000"/>
                <w:sz w:val="21"/>
                <w:szCs w:val="21"/>
              </w:rPr>
              <w:t>"model"</w:t>
            </w:r>
            <w:r>
              <w:rPr>
                <w:rFonts w:cs="Courier New" w:asciiTheme="minorEastAsia" w:hAnsiTheme="minorEastAsia"/>
                <w:color w:val="444444"/>
                <w:sz w:val="21"/>
                <w:szCs w:val="21"/>
              </w:rPr>
              <w:t>:</w:t>
            </w:r>
            <w:r>
              <w:rPr>
                <w:rFonts w:cs="Courier New" w:asciiTheme="minorEastAsia" w:hAnsiTheme="minorEastAsia"/>
                <w:color w:val="880000"/>
                <w:sz w:val="21"/>
                <w:szCs w:val="21"/>
              </w:rPr>
              <w:t>"llama3:8b"</w:t>
            </w:r>
            <w:r>
              <w:rPr>
                <w:rFonts w:cs="Courier New" w:asciiTheme="minorEastAsia" w:hAnsiTheme="minorEastAsia"/>
                <w:color w:val="444444"/>
                <w:sz w:val="21"/>
                <w:szCs w:val="21"/>
              </w:rPr>
              <w:t>,</w:t>
            </w:r>
            <w:r>
              <w:rPr>
                <w:rFonts w:cs="Courier New" w:asciiTheme="minorEastAsia" w:hAnsiTheme="minorEastAsia"/>
                <w:color w:val="880000"/>
                <w:sz w:val="21"/>
                <w:szCs w:val="21"/>
              </w:rPr>
              <w:t>"choices"</w:t>
            </w:r>
            <w:r>
              <w:rPr>
                <w:rFonts w:cs="Courier New" w:asciiTheme="minorEastAsia" w:hAnsiTheme="minorEastAsia"/>
                <w:color w:val="444444"/>
                <w:sz w:val="21"/>
                <w:szCs w:val="21"/>
              </w:rPr>
              <w:t>:[{</w:t>
            </w:r>
            <w:r>
              <w:rPr>
                <w:rFonts w:cs="Courier New" w:asciiTheme="minorEastAsia" w:hAnsiTheme="minorEastAsia"/>
                <w:color w:val="880000"/>
                <w:sz w:val="21"/>
                <w:szCs w:val="21"/>
              </w:rPr>
              <w:t>"index"</w:t>
            </w:r>
            <w:r>
              <w:rPr>
                <w:rFonts w:cs="Courier New" w:asciiTheme="minorEastAsia" w:hAnsiTheme="minorEastAsia"/>
                <w:color w:val="444444"/>
                <w:sz w:val="21"/>
                <w:szCs w:val="21"/>
              </w:rPr>
              <w:t>:</w:t>
            </w:r>
            <w:r>
              <w:rPr>
                <w:rFonts w:cs="Courier New" w:asciiTheme="minorEastAsia" w:hAnsiTheme="minorEastAsia"/>
                <w:color w:val="880000"/>
                <w:sz w:val="21"/>
                <w:szCs w:val="21"/>
              </w:rPr>
              <w:t>0</w:t>
            </w:r>
            <w:r>
              <w:rPr>
                <w:rFonts w:cs="Courier New" w:asciiTheme="minorEastAsia" w:hAnsiTheme="minorEastAsia"/>
                <w:color w:val="444444"/>
                <w:sz w:val="21"/>
                <w:szCs w:val="21"/>
              </w:rPr>
              <w:t>,</w:t>
            </w:r>
            <w:r>
              <w:rPr>
                <w:rFonts w:cs="Courier New" w:asciiTheme="minorEastAsia" w:hAnsiTheme="minorEastAsia"/>
                <w:color w:val="880000"/>
                <w:sz w:val="21"/>
                <w:szCs w:val="21"/>
              </w:rPr>
              <w:t>"delta"</w:t>
            </w:r>
            <w:r>
              <w:rPr>
                <w:rFonts w:cs="Courier New" w:asciiTheme="minorEastAsia" w:hAnsiTheme="minorEastAsia"/>
                <w:color w:val="444444"/>
                <w:sz w:val="21"/>
                <w:szCs w:val="21"/>
              </w:rPr>
              <w:t>:{</w:t>
            </w:r>
            <w:r>
              <w:rPr>
                <w:rFonts w:cs="Courier New" w:asciiTheme="minorEastAsia" w:hAnsiTheme="minorEastAsia"/>
                <w:color w:val="880000"/>
                <w:sz w:val="21"/>
                <w:szCs w:val="21"/>
              </w:rPr>
              <w:t>"content"</w:t>
            </w:r>
            <w:r>
              <w:rPr>
                <w:rFonts w:cs="Courier New" w:asciiTheme="minorEastAsia" w:hAnsiTheme="minorEastAsia"/>
                <w:color w:val="444444"/>
                <w:sz w:val="21"/>
                <w:szCs w:val="21"/>
              </w:rPr>
              <w:t>:</w:t>
            </w:r>
            <w:r>
              <w:rPr>
                <w:rFonts w:cs="Courier New" w:asciiTheme="minorEastAsia" w:hAnsiTheme="minorEastAsia"/>
                <w:color w:val="880000"/>
                <w:sz w:val="21"/>
                <w:szCs w:val="21"/>
              </w:rPr>
              <w:t>"这是一个"</w:t>
            </w:r>
            <w:r>
              <w:rPr>
                <w:rFonts w:cs="Courier New" w:asciiTheme="minorEastAsia" w:hAnsiTheme="minorEastAsia"/>
                <w:color w:val="444444"/>
                <w:sz w:val="21"/>
                <w:szCs w:val="21"/>
              </w:rPr>
              <w:t>}},{</w:t>
            </w:r>
            <w:r>
              <w:rPr>
                <w:rFonts w:cs="Courier New" w:asciiTheme="minorEastAsia" w:hAnsiTheme="minorEastAsia"/>
                <w:color w:val="880000"/>
                <w:sz w:val="21"/>
                <w:szCs w:val="21"/>
              </w:rPr>
              <w:t>"finish_reason"</w:t>
            </w:r>
            <w:r>
              <w:rPr>
                <w:rFonts w:cs="Courier New" w:asciiTheme="minorEastAsia" w:hAnsiTheme="minorEastAsia"/>
                <w:color w:val="444444"/>
                <w:sz w:val="21"/>
                <w:szCs w:val="21"/>
              </w:rPr>
              <w:t>:</w:t>
            </w:r>
            <w:r>
              <w:rPr>
                <w:rFonts w:cs="Courier New" w:asciiTheme="minorEastAsia" w:hAnsiTheme="minorEastAsia"/>
                <w:color w:val="78A960"/>
                <w:sz w:val="21"/>
                <w:szCs w:val="21"/>
              </w:rPr>
              <w:t>null</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880000"/>
                <w:sz w:val="21"/>
                <w:szCs w:val="21"/>
              </w:rPr>
              <w:t>data:</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"id"</w:t>
            </w:r>
            <w:r>
              <w:rPr>
                <w:rFonts w:cs="Courier New" w:asciiTheme="minorEastAsia" w:hAnsiTheme="minorEastAsia"/>
                <w:color w:val="444444"/>
                <w:sz w:val="21"/>
                <w:szCs w:val="21"/>
              </w:rPr>
              <w:t>:</w:t>
            </w:r>
            <w:r>
              <w:rPr>
                <w:rFonts w:cs="Courier New" w:asciiTheme="minorEastAsia" w:hAnsiTheme="minorEastAsia"/>
                <w:color w:val="880000"/>
                <w:sz w:val="21"/>
                <w:szCs w:val="21"/>
              </w:rPr>
              <w:t>"chatcmpl-xxx"</w:t>
            </w:r>
            <w:r>
              <w:rPr>
                <w:rFonts w:cs="Courier New" w:asciiTheme="minorEastAsia" w:hAnsiTheme="minorEastAsia"/>
                <w:color w:val="444444"/>
                <w:sz w:val="21"/>
                <w:szCs w:val="21"/>
              </w:rPr>
              <w:t>,</w:t>
            </w:r>
            <w:r>
              <w:rPr>
                <w:rFonts w:cs="Courier New" w:asciiTheme="minorEastAsia" w:hAnsiTheme="minorEastAsia"/>
                <w:color w:val="880000"/>
                <w:sz w:val="21"/>
                <w:szCs w:val="21"/>
              </w:rPr>
              <w:t>"object"</w:t>
            </w:r>
            <w:r>
              <w:rPr>
                <w:rFonts w:cs="Courier New" w:asciiTheme="minorEastAsia" w:hAnsiTheme="minorEastAsia"/>
                <w:color w:val="444444"/>
                <w:sz w:val="21"/>
                <w:szCs w:val="21"/>
              </w:rPr>
              <w:t>:</w:t>
            </w:r>
            <w:r>
              <w:rPr>
                <w:rFonts w:cs="Courier New" w:asciiTheme="minorEastAsia" w:hAnsiTheme="minorEastAsia"/>
                <w:color w:val="880000"/>
                <w:sz w:val="21"/>
                <w:szCs w:val="21"/>
              </w:rPr>
              <w:t>"chat.completion.chunk"</w:t>
            </w:r>
            <w:r>
              <w:rPr>
                <w:rFonts w:cs="Courier New" w:asciiTheme="minorEastAsia" w:hAnsiTheme="minorEastAsia"/>
                <w:color w:val="444444"/>
                <w:sz w:val="21"/>
                <w:szCs w:val="21"/>
              </w:rPr>
              <w:t>,</w:t>
            </w:r>
            <w:r>
              <w:rPr>
                <w:rFonts w:cs="Courier New" w:asciiTheme="minorEastAsia" w:hAnsiTheme="minorEastAsia"/>
                <w:color w:val="880000"/>
                <w:sz w:val="21"/>
                <w:szCs w:val="21"/>
              </w:rPr>
              <w:t>"created"</w:t>
            </w:r>
            <w:r>
              <w:rPr>
                <w:rFonts w:cs="Courier New" w:asciiTheme="minorEastAsia" w:hAnsiTheme="minorEastAsia"/>
                <w:color w:val="444444"/>
                <w:sz w:val="21"/>
                <w:szCs w:val="21"/>
              </w:rPr>
              <w:t>:</w:t>
            </w:r>
            <w:r>
              <w:rPr>
                <w:rFonts w:cs="Courier New" w:asciiTheme="minorEastAsia" w:hAnsiTheme="minorEastAsia"/>
                <w:color w:val="880000"/>
                <w:sz w:val="21"/>
                <w:szCs w:val="21"/>
              </w:rPr>
              <w:t>1740000000</w:t>
            </w:r>
            <w:r>
              <w:rPr>
                <w:rFonts w:cs="Courier New" w:asciiTheme="minorEastAsia" w:hAnsiTheme="minorEastAsia"/>
                <w:color w:val="444444"/>
                <w:sz w:val="21"/>
                <w:szCs w:val="21"/>
              </w:rPr>
              <w:t>,</w:t>
            </w:r>
            <w:r>
              <w:rPr>
                <w:rFonts w:cs="Courier New" w:asciiTheme="minorEastAsia" w:hAnsiTheme="minorEastAsia"/>
                <w:color w:val="880000"/>
                <w:sz w:val="21"/>
                <w:szCs w:val="21"/>
              </w:rPr>
              <w:t>"model"</w:t>
            </w:r>
            <w:r>
              <w:rPr>
                <w:rFonts w:cs="Courier New" w:asciiTheme="minorEastAsia" w:hAnsiTheme="minorEastAsia"/>
                <w:color w:val="444444"/>
                <w:sz w:val="21"/>
                <w:szCs w:val="21"/>
              </w:rPr>
              <w:t>:</w:t>
            </w:r>
            <w:r>
              <w:rPr>
                <w:rFonts w:cs="Courier New" w:asciiTheme="minorEastAsia" w:hAnsiTheme="minorEastAsia"/>
                <w:color w:val="880000"/>
                <w:sz w:val="21"/>
                <w:szCs w:val="21"/>
              </w:rPr>
              <w:t>"llama3:8b"</w:t>
            </w:r>
            <w:r>
              <w:rPr>
                <w:rFonts w:cs="Courier New" w:asciiTheme="minorEastAsia" w:hAnsiTheme="minorEastAsia"/>
                <w:color w:val="444444"/>
                <w:sz w:val="21"/>
                <w:szCs w:val="21"/>
              </w:rPr>
              <w:t>,</w:t>
            </w:r>
            <w:r>
              <w:rPr>
                <w:rFonts w:cs="Courier New" w:asciiTheme="minorEastAsia" w:hAnsiTheme="minorEastAsia"/>
                <w:color w:val="880000"/>
                <w:sz w:val="21"/>
                <w:szCs w:val="21"/>
              </w:rPr>
              <w:t>"choices"</w:t>
            </w:r>
            <w:r>
              <w:rPr>
                <w:rFonts w:cs="Courier New" w:asciiTheme="minorEastAsia" w:hAnsiTheme="minorEastAsia"/>
                <w:color w:val="444444"/>
                <w:sz w:val="21"/>
                <w:szCs w:val="21"/>
              </w:rPr>
              <w:t>:[{</w:t>
            </w:r>
            <w:r>
              <w:rPr>
                <w:rFonts w:cs="Courier New" w:asciiTheme="minorEastAsia" w:hAnsiTheme="minorEastAsia"/>
                <w:color w:val="880000"/>
                <w:sz w:val="21"/>
                <w:szCs w:val="21"/>
              </w:rPr>
              <w:t>"index"</w:t>
            </w:r>
            <w:r>
              <w:rPr>
                <w:rFonts w:cs="Courier New" w:asciiTheme="minorEastAsia" w:hAnsiTheme="minorEastAsia"/>
                <w:color w:val="444444"/>
                <w:sz w:val="21"/>
                <w:szCs w:val="21"/>
              </w:rPr>
              <w:t>:</w:t>
            </w:r>
            <w:r>
              <w:rPr>
                <w:rFonts w:cs="Courier New" w:asciiTheme="minorEastAsia" w:hAnsiTheme="minorEastAsia"/>
                <w:color w:val="880000"/>
                <w:sz w:val="21"/>
                <w:szCs w:val="21"/>
              </w:rPr>
              <w:t>0</w:t>
            </w:r>
            <w:r>
              <w:rPr>
                <w:rFonts w:cs="Courier New" w:asciiTheme="minorEastAsia" w:hAnsiTheme="minorEastAsia"/>
                <w:color w:val="444444"/>
                <w:sz w:val="21"/>
                <w:szCs w:val="21"/>
              </w:rPr>
              <w:t>,</w:t>
            </w:r>
            <w:r>
              <w:rPr>
                <w:rFonts w:cs="Courier New" w:asciiTheme="minorEastAsia" w:hAnsiTheme="minorEastAsia"/>
                <w:color w:val="880000"/>
                <w:sz w:val="21"/>
                <w:szCs w:val="21"/>
              </w:rPr>
              <w:t>"delta"</w:t>
            </w:r>
            <w:r>
              <w:rPr>
                <w:rFonts w:cs="Courier New" w:asciiTheme="minorEastAsia" w:hAnsiTheme="minorEastAsia"/>
                <w:color w:val="444444"/>
                <w:sz w:val="21"/>
                <w:szCs w:val="21"/>
              </w:rPr>
              <w:t>:{</w:t>
            </w:r>
            <w:r>
              <w:rPr>
                <w:rFonts w:cs="Courier New" w:asciiTheme="minorEastAsia" w:hAnsiTheme="minorEastAsia"/>
                <w:color w:val="880000"/>
                <w:sz w:val="21"/>
                <w:szCs w:val="21"/>
              </w:rPr>
              <w:t>"content"</w:t>
            </w:r>
            <w:r>
              <w:rPr>
                <w:rFonts w:cs="Courier New" w:asciiTheme="minorEastAsia" w:hAnsiTheme="minorEastAsia"/>
                <w:color w:val="444444"/>
                <w:sz w:val="21"/>
                <w:szCs w:val="21"/>
              </w:rPr>
              <w:t>:</w:t>
            </w:r>
            <w:r>
              <w:rPr>
                <w:rFonts w:cs="Courier New" w:asciiTheme="minorEastAsia" w:hAnsiTheme="minorEastAsia"/>
                <w:color w:val="880000"/>
                <w:sz w:val="21"/>
                <w:szCs w:val="21"/>
              </w:rPr>
              <w:t>"流式返回的"</w:t>
            </w:r>
            <w:r>
              <w:rPr>
                <w:rFonts w:cs="Courier New" w:asciiTheme="minorEastAsia" w:hAnsiTheme="minorEastAsia"/>
                <w:color w:val="444444"/>
                <w:sz w:val="21"/>
                <w:szCs w:val="21"/>
              </w:rPr>
              <w:t>}},{</w:t>
            </w:r>
            <w:r>
              <w:rPr>
                <w:rFonts w:cs="Courier New" w:asciiTheme="minorEastAsia" w:hAnsiTheme="minorEastAsia"/>
                <w:color w:val="880000"/>
                <w:sz w:val="21"/>
                <w:szCs w:val="21"/>
              </w:rPr>
              <w:t>"finish_reason"</w:t>
            </w:r>
            <w:r>
              <w:rPr>
                <w:rFonts w:cs="Courier New" w:asciiTheme="minorEastAsia" w:hAnsiTheme="minorEastAsia"/>
                <w:color w:val="444444"/>
                <w:sz w:val="21"/>
                <w:szCs w:val="21"/>
              </w:rPr>
              <w:t>:</w:t>
            </w:r>
            <w:r>
              <w:rPr>
                <w:rFonts w:cs="Courier New" w:asciiTheme="minorEastAsia" w:hAnsiTheme="minorEastAsia"/>
                <w:color w:val="78A960"/>
                <w:sz w:val="21"/>
                <w:szCs w:val="21"/>
              </w:rPr>
              <w:t>null</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880000"/>
                <w:sz w:val="21"/>
                <w:szCs w:val="21"/>
              </w:rPr>
              <w:t>data:</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"id"</w:t>
            </w:r>
            <w:r>
              <w:rPr>
                <w:rFonts w:cs="Courier New" w:asciiTheme="minorEastAsia" w:hAnsiTheme="minorEastAsia"/>
                <w:color w:val="444444"/>
                <w:sz w:val="21"/>
                <w:szCs w:val="21"/>
              </w:rPr>
              <w:t>:</w:t>
            </w:r>
            <w:r>
              <w:rPr>
                <w:rFonts w:cs="Courier New" w:asciiTheme="minorEastAsia" w:hAnsiTheme="minorEastAsia"/>
                <w:color w:val="880000"/>
                <w:sz w:val="21"/>
                <w:szCs w:val="21"/>
              </w:rPr>
              <w:t>"chatcmpl-xxx"</w:t>
            </w:r>
            <w:r>
              <w:rPr>
                <w:rFonts w:cs="Courier New" w:asciiTheme="minorEastAsia" w:hAnsiTheme="minorEastAsia"/>
                <w:color w:val="444444"/>
                <w:sz w:val="21"/>
                <w:szCs w:val="21"/>
              </w:rPr>
              <w:t>,</w:t>
            </w:r>
            <w:r>
              <w:rPr>
                <w:rFonts w:cs="Courier New" w:asciiTheme="minorEastAsia" w:hAnsiTheme="minorEastAsia"/>
                <w:color w:val="880000"/>
                <w:sz w:val="21"/>
                <w:szCs w:val="21"/>
              </w:rPr>
              <w:t>"object"</w:t>
            </w:r>
            <w:r>
              <w:rPr>
                <w:rFonts w:cs="Courier New" w:asciiTheme="minorEastAsia" w:hAnsiTheme="minorEastAsia"/>
                <w:color w:val="444444"/>
                <w:sz w:val="21"/>
                <w:szCs w:val="21"/>
              </w:rPr>
              <w:t>:</w:t>
            </w:r>
            <w:r>
              <w:rPr>
                <w:rFonts w:cs="Courier New" w:asciiTheme="minorEastAsia" w:hAnsiTheme="minorEastAsia"/>
                <w:color w:val="880000"/>
                <w:sz w:val="21"/>
                <w:szCs w:val="21"/>
              </w:rPr>
              <w:t>"chat.completion.chunk"</w:t>
            </w:r>
            <w:r>
              <w:rPr>
                <w:rFonts w:cs="Courier New" w:asciiTheme="minorEastAsia" w:hAnsiTheme="minorEastAsia"/>
                <w:color w:val="444444"/>
                <w:sz w:val="21"/>
                <w:szCs w:val="21"/>
              </w:rPr>
              <w:t>,</w:t>
            </w:r>
            <w:r>
              <w:rPr>
                <w:rFonts w:cs="Courier New" w:asciiTheme="minorEastAsia" w:hAnsiTheme="minorEastAsia"/>
                <w:color w:val="880000"/>
                <w:sz w:val="21"/>
                <w:szCs w:val="21"/>
              </w:rPr>
              <w:t>"created"</w:t>
            </w:r>
            <w:r>
              <w:rPr>
                <w:rFonts w:cs="Courier New" w:asciiTheme="minorEastAsia" w:hAnsiTheme="minorEastAsia"/>
                <w:color w:val="444444"/>
                <w:sz w:val="21"/>
                <w:szCs w:val="21"/>
              </w:rPr>
              <w:t>:</w:t>
            </w:r>
            <w:r>
              <w:rPr>
                <w:rFonts w:cs="Courier New" w:asciiTheme="minorEastAsia" w:hAnsiTheme="minorEastAsia"/>
                <w:color w:val="880000"/>
                <w:sz w:val="21"/>
                <w:szCs w:val="21"/>
              </w:rPr>
              <w:t>1740000000</w:t>
            </w:r>
            <w:r>
              <w:rPr>
                <w:rFonts w:cs="Courier New" w:asciiTheme="minorEastAsia" w:hAnsiTheme="minorEastAsia"/>
                <w:color w:val="444444"/>
                <w:sz w:val="21"/>
                <w:szCs w:val="21"/>
              </w:rPr>
              <w:t>,</w:t>
            </w:r>
            <w:r>
              <w:rPr>
                <w:rFonts w:cs="Courier New" w:asciiTheme="minorEastAsia" w:hAnsiTheme="minorEastAsia"/>
                <w:color w:val="880000"/>
                <w:sz w:val="21"/>
                <w:szCs w:val="21"/>
              </w:rPr>
              <w:t>"model"</w:t>
            </w:r>
            <w:r>
              <w:rPr>
                <w:rFonts w:cs="Courier New" w:asciiTheme="minorEastAsia" w:hAnsiTheme="minorEastAsia"/>
                <w:color w:val="444444"/>
                <w:sz w:val="21"/>
                <w:szCs w:val="21"/>
              </w:rPr>
              <w:t>:</w:t>
            </w:r>
            <w:r>
              <w:rPr>
                <w:rFonts w:cs="Courier New" w:asciiTheme="minorEastAsia" w:hAnsiTheme="minorEastAsia"/>
                <w:color w:val="880000"/>
                <w:sz w:val="21"/>
                <w:szCs w:val="21"/>
              </w:rPr>
              <w:t>"llama3:8b"</w:t>
            </w:r>
            <w:r>
              <w:rPr>
                <w:rFonts w:cs="Courier New" w:asciiTheme="minorEastAsia" w:hAnsiTheme="minorEastAsia"/>
                <w:color w:val="444444"/>
                <w:sz w:val="21"/>
                <w:szCs w:val="21"/>
              </w:rPr>
              <w:t>,</w:t>
            </w:r>
            <w:r>
              <w:rPr>
                <w:rFonts w:cs="Courier New" w:asciiTheme="minorEastAsia" w:hAnsiTheme="minorEastAsia"/>
                <w:color w:val="880000"/>
                <w:sz w:val="21"/>
                <w:szCs w:val="21"/>
              </w:rPr>
              <w:t>"choices"</w:t>
            </w:r>
            <w:r>
              <w:rPr>
                <w:rFonts w:cs="Courier New" w:asciiTheme="minorEastAsia" w:hAnsiTheme="minorEastAsia"/>
                <w:color w:val="444444"/>
                <w:sz w:val="21"/>
                <w:szCs w:val="21"/>
              </w:rPr>
              <w:t>:[{</w:t>
            </w:r>
            <w:r>
              <w:rPr>
                <w:rFonts w:cs="Courier New" w:asciiTheme="minorEastAsia" w:hAnsiTheme="minorEastAsia"/>
                <w:color w:val="880000"/>
                <w:sz w:val="21"/>
                <w:szCs w:val="21"/>
              </w:rPr>
              <w:t>"index"</w:t>
            </w:r>
            <w:r>
              <w:rPr>
                <w:rFonts w:cs="Courier New" w:asciiTheme="minorEastAsia" w:hAnsiTheme="minorEastAsia"/>
                <w:color w:val="444444"/>
                <w:sz w:val="21"/>
                <w:szCs w:val="21"/>
              </w:rPr>
              <w:t>:</w:t>
            </w:r>
            <w:r>
              <w:rPr>
                <w:rFonts w:cs="Courier New" w:asciiTheme="minorEastAsia" w:hAnsiTheme="minorEastAsia"/>
                <w:color w:val="880000"/>
                <w:sz w:val="21"/>
                <w:szCs w:val="21"/>
              </w:rPr>
              <w:t>0</w:t>
            </w:r>
            <w:r>
              <w:rPr>
                <w:rFonts w:cs="Courier New" w:asciiTheme="minorEastAsia" w:hAnsiTheme="minorEastAsia"/>
                <w:color w:val="444444"/>
                <w:sz w:val="21"/>
                <w:szCs w:val="21"/>
              </w:rPr>
              <w:t>,</w:t>
            </w:r>
            <w:r>
              <w:rPr>
                <w:rFonts w:cs="Courier New" w:asciiTheme="minorEastAsia" w:hAnsiTheme="minorEastAsia"/>
                <w:color w:val="880000"/>
                <w:sz w:val="21"/>
                <w:szCs w:val="21"/>
              </w:rPr>
              <w:t>"delta"</w:t>
            </w:r>
            <w:r>
              <w:rPr>
                <w:rFonts w:cs="Courier New" w:asciiTheme="minorEastAsia" w:hAnsiTheme="minorEastAsia"/>
                <w:color w:val="444444"/>
                <w:sz w:val="21"/>
                <w:szCs w:val="21"/>
              </w:rPr>
              <w:t>:{</w:t>
            </w:r>
            <w:r>
              <w:rPr>
                <w:rFonts w:cs="Courier New" w:asciiTheme="minorEastAsia" w:hAnsiTheme="minorEastAsia"/>
                <w:color w:val="880000"/>
                <w:sz w:val="21"/>
                <w:szCs w:val="21"/>
              </w:rPr>
              <w:t>"content"</w:t>
            </w:r>
            <w:r>
              <w:rPr>
                <w:rFonts w:cs="Courier New" w:asciiTheme="minorEastAsia" w:hAnsiTheme="minorEastAsia"/>
                <w:color w:val="444444"/>
                <w:sz w:val="21"/>
                <w:szCs w:val="21"/>
              </w:rPr>
              <w:t>:</w:t>
            </w:r>
            <w:r>
              <w:rPr>
                <w:rFonts w:cs="Courier New" w:asciiTheme="minorEastAsia" w:hAnsiTheme="minorEastAsia"/>
                <w:color w:val="880000"/>
                <w:sz w:val="21"/>
                <w:szCs w:val="21"/>
              </w:rPr>
              <w:t>"示例。"</w:t>
            </w:r>
            <w:r>
              <w:rPr>
                <w:rFonts w:cs="Courier New" w:asciiTheme="minorEastAsia" w:hAnsiTheme="minorEastAsia"/>
                <w:color w:val="444444"/>
                <w:sz w:val="21"/>
                <w:szCs w:val="21"/>
              </w:rPr>
              <w:t>}},{</w:t>
            </w:r>
            <w:r>
              <w:rPr>
                <w:rFonts w:cs="Courier New" w:asciiTheme="minorEastAsia" w:hAnsiTheme="minorEastAsia"/>
                <w:color w:val="880000"/>
                <w:sz w:val="21"/>
                <w:szCs w:val="21"/>
              </w:rPr>
              <w:t>"finish_reason"</w:t>
            </w:r>
            <w:r>
              <w:rPr>
                <w:rFonts w:cs="Courier New" w:asciiTheme="minorEastAsia" w:hAnsiTheme="minorEastAsia"/>
                <w:color w:val="444444"/>
                <w:sz w:val="21"/>
                <w:szCs w:val="21"/>
              </w:rPr>
              <w:t>:</w:t>
            </w:r>
            <w:r>
              <w:rPr>
                <w:rFonts w:cs="Courier New" w:asciiTheme="minorEastAsia" w:hAnsiTheme="minorEastAsia"/>
                <w:color w:val="880000"/>
                <w:sz w:val="21"/>
                <w:szCs w:val="21"/>
              </w:rPr>
              <w:t>"stop"</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880000"/>
                <w:sz w:val="21"/>
                <w:szCs w:val="21"/>
              </w:rPr>
              <w:t>data:</w:t>
            </w:r>
            <w:r>
              <w:rPr>
                <w:rFonts w:cs="Courier New" w:asciiTheme="minorEastAsia" w:hAnsiTheme="minorEastAsia"/>
                <w:color w:val="444444"/>
                <w:sz w:val="21"/>
                <w:szCs w:val="21"/>
              </w:rPr>
              <w:t xml:space="preserve"> [DONE]</w:t>
            </w:r>
          </w:p>
          <w:p w14:paraId="29457B60">
            <w:pPr>
              <w:rPr>
                <w:rFonts w:asciiTheme="minorEastAsia" w:hAnsiTheme="minorEastAsia"/>
                <w:sz w:val="21"/>
                <w:szCs w:val="21"/>
              </w:rPr>
            </w:pPr>
          </w:p>
        </w:tc>
      </w:tr>
    </w:tbl>
    <w:p w14:paraId="503ADD7E">
      <w:pPr>
        <w:pStyle w:val="76"/>
        <w:numPr>
          <w:ilvl w:val="0"/>
          <w:numId w:val="44"/>
        </w:numPr>
        <w:spacing w:before="156"/>
        <w:ind w:firstLineChars="0"/>
      </w:pPr>
      <w:r>
        <w:rPr>
          <w:rFonts w:hint="eastAsia"/>
        </w:rPr>
        <w:t>工具调用示例</w:t>
      </w:r>
    </w:p>
    <w:p w14:paraId="3D3328B7">
      <w:pPr>
        <w:pStyle w:val="17"/>
        <w:keepNext/>
      </w:pPr>
      <w:r>
        <w:t xml:space="preserve">表 </w:t>
      </w:r>
      <w:r>
        <w:fldChar w:fldCharType="begin"/>
      </w:r>
      <w:r>
        <w:instrText xml:space="preserve"> STYLEREF 1 \s </w:instrText>
      </w:r>
      <w:r>
        <w:fldChar w:fldCharType="separate"/>
      </w:r>
      <w:r>
        <w:t>3</w:t>
      </w:r>
      <w:r>
        <w:fldChar w:fldCharType="end"/>
      </w:r>
      <w:r>
        <w:noBreakHyphen/>
      </w:r>
      <w:r>
        <w:fldChar w:fldCharType="begin"/>
      </w:r>
      <w:r>
        <w:instrText xml:space="preserve"> SEQ 表 \* ARABIC \s 1 </w:instrText>
      </w:r>
      <w:r>
        <w:fldChar w:fldCharType="separate"/>
      </w:r>
      <w:r>
        <w:t>6</w:t>
      </w:r>
      <w:r>
        <w:fldChar w:fldCharType="end"/>
      </w:r>
      <w:r>
        <w:rPr>
          <w:rFonts w:hint="eastAsia"/>
        </w:rPr>
        <w:t xml:space="preserve"> 聊天接口-工具调用示例</w:t>
      </w:r>
    </w:p>
    <w:tbl>
      <w:tblPr>
        <w:tblStyle w:val="5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964"/>
        <w:gridCol w:w="4332"/>
      </w:tblGrid>
      <w:tr w14:paraId="0057538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964" w:type="dxa"/>
          </w:tcPr>
          <w:p w14:paraId="1315240A">
            <w:pPr>
              <w:rPr>
                <w:rFonts w:asciiTheme="minorEastAsia" w:hAnsiTheme="minorEastAsia"/>
                <w:sz w:val="21"/>
                <w:szCs w:val="21"/>
              </w:rPr>
            </w:pPr>
            <w:r>
              <w:rPr>
                <w:rFonts w:hint="eastAsia" w:asciiTheme="minorEastAsia" w:hAnsiTheme="minorEastAsia"/>
                <w:sz w:val="21"/>
                <w:szCs w:val="21"/>
              </w:rPr>
              <w:t>调用示例</w:t>
            </w:r>
          </w:p>
        </w:tc>
        <w:tc>
          <w:tcPr>
            <w:tcW w:w="4332" w:type="dxa"/>
          </w:tcPr>
          <w:p w14:paraId="2D1456EB">
            <w:pPr>
              <w:rPr>
                <w:rFonts w:asciiTheme="minorEastAsia" w:hAnsiTheme="minorEastAsia"/>
                <w:sz w:val="21"/>
                <w:szCs w:val="21"/>
              </w:rPr>
            </w:pPr>
            <w:r>
              <w:rPr>
                <w:rFonts w:hint="eastAsia" w:asciiTheme="minorEastAsia" w:hAnsiTheme="minorEastAsia"/>
                <w:sz w:val="21"/>
                <w:szCs w:val="21"/>
              </w:rPr>
              <w:t>响应示例</w:t>
            </w:r>
          </w:p>
        </w:tc>
      </w:tr>
      <w:tr w14:paraId="1CD3665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964" w:type="dxa"/>
          </w:tcPr>
          <w:p w14:paraId="628BC24A">
            <w:pPr>
              <w:shd w:val="clear" w:color="auto" w:fill="F0F0F0"/>
              <w:rPr>
                <w:rFonts w:asciiTheme="minorEastAsia" w:hAnsiTheme="minorEastAsia"/>
                <w:sz w:val="21"/>
                <w:szCs w:val="21"/>
              </w:rPr>
            </w:pPr>
            <w:r>
              <w:rPr>
                <w:rFonts w:cs="Courier New" w:asciiTheme="minorEastAsia" w:hAnsiTheme="minorEastAsia"/>
                <w:color w:val="444444"/>
                <w:sz w:val="21"/>
                <w:szCs w:val="21"/>
              </w:rPr>
              <w:t>curl http:</w:t>
            </w:r>
            <w:r>
              <w:rPr>
                <w:rFonts w:cs="Courier New" w:asciiTheme="minorEastAsia" w:hAnsiTheme="minorEastAsia"/>
                <w:color w:val="BC6060"/>
                <w:sz w:val="21"/>
                <w:szCs w:val="21"/>
              </w:rPr>
              <w:t>//</w:t>
            </w:r>
            <w:r>
              <w:rPr>
                <w:rFonts w:cs="Courier New" w:asciiTheme="minorEastAsia" w:hAnsiTheme="minorEastAsia"/>
                <w:color w:val="444444"/>
                <w:sz w:val="21"/>
                <w:szCs w:val="21"/>
              </w:rPr>
              <w:t>localhost:</w:t>
            </w:r>
            <w:r>
              <w:rPr>
                <w:rFonts w:cs="Courier New" w:asciiTheme="minorEastAsia" w:hAnsiTheme="minorEastAsia"/>
                <w:color w:val="880000"/>
                <w:sz w:val="21"/>
                <w:szCs w:val="21"/>
              </w:rPr>
              <w:t>11434</w:t>
            </w:r>
            <w:r>
              <w:rPr>
                <w:rFonts w:cs="Courier New" w:asciiTheme="minorEastAsia" w:hAnsiTheme="minorEastAsia"/>
                <w:color w:val="BC6060"/>
                <w:sz w:val="21"/>
                <w:szCs w:val="21"/>
              </w:rPr>
              <w:t>/v1/</w:t>
            </w:r>
            <w:r>
              <w:rPr>
                <w:rFonts w:cs="Courier New" w:asciiTheme="minorEastAsia" w:hAnsiTheme="minorEastAsia"/>
                <w:color w:val="444444"/>
                <w:sz w:val="21"/>
                <w:szCs w:val="21"/>
              </w:rPr>
              <w:t>chat</w:t>
            </w:r>
            <w:r>
              <w:rPr>
                <w:rFonts w:cs="Courier New" w:asciiTheme="minorEastAsia" w:hAnsiTheme="minorEastAsia"/>
                <w:color w:val="BC6060"/>
                <w:sz w:val="21"/>
                <w:szCs w:val="21"/>
              </w:rPr>
              <w:t>/completions \</w:t>
            </w:r>
            <w:r>
              <w:rPr>
                <w:rFonts w:cs="Courier New" w:asciiTheme="minorEastAsia" w:hAnsiTheme="minorEastAsia"/>
                <w:color w:val="BC6060"/>
                <w:sz w:val="21"/>
                <w:szCs w:val="21"/>
              </w:rPr>
              <w:br w:type="textWrapping"/>
            </w:r>
            <w:r>
              <w:rPr>
                <w:rFonts w:cs="Courier New" w:asciiTheme="minorEastAsia" w:hAnsiTheme="minorEastAsia"/>
                <w:color w:val="BC6060"/>
                <w:sz w:val="21"/>
                <w:szCs w:val="21"/>
              </w:rPr>
              <w:t xml:space="preserve">  -H "Content-Type: application/</w:t>
            </w:r>
            <w:r>
              <w:rPr>
                <w:rFonts w:cs="Courier New" w:asciiTheme="minorEastAsia" w:hAnsiTheme="minorEastAsia"/>
                <w:color w:val="444444"/>
                <w:sz w:val="21"/>
                <w:szCs w:val="21"/>
              </w:rPr>
              <w:t>json</w:t>
            </w:r>
            <w:r>
              <w:rPr>
                <w:rFonts w:cs="Courier New" w:asciiTheme="minorEastAsia" w:hAnsiTheme="minorEastAsia"/>
                <w:color w:val="880000"/>
                <w:sz w:val="21"/>
                <w:szCs w:val="21"/>
              </w:rPr>
              <w:t>"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-d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model</w:t>
            </w:r>
            <w:r>
              <w:rPr>
                <w:rFonts w:cs="Courier New" w:asciiTheme="minorEastAsia" w:hAnsiTheme="minorEastAsia"/>
                <w:color w:val="880000"/>
                <w:sz w:val="21"/>
                <w:szCs w:val="21"/>
              </w:rPr>
              <w:t>": "</w:t>
            </w:r>
            <w:r>
              <w:rPr>
                <w:rFonts w:cs="Courier New" w:asciiTheme="minorEastAsia" w:hAnsiTheme="minorEastAsia"/>
                <w:color w:val="444444"/>
                <w:sz w:val="21"/>
                <w:szCs w:val="21"/>
              </w:rPr>
              <w:t>llama3:</w:t>
            </w:r>
            <w:r>
              <w:rPr>
                <w:rFonts w:cs="Courier New" w:asciiTheme="minorEastAsia" w:hAnsiTheme="minorEastAsia"/>
                <w:color w:val="880000"/>
                <w:sz w:val="21"/>
                <w:szCs w:val="21"/>
              </w:rPr>
              <w:t>8</w:t>
            </w:r>
            <w:r>
              <w:rPr>
                <w:rFonts w:cs="Courier New" w:asciiTheme="minorEastAsia" w:hAnsiTheme="minorEastAsia"/>
                <w:color w:val="444444"/>
                <w:sz w:val="21"/>
                <w:szCs w:val="21"/>
              </w:rPr>
              <w:t>b-instruct</w:t>
            </w:r>
            <w:r>
              <w:rPr>
                <w:rFonts w:cs="Courier New" w:asciiTheme="minorEastAsia" w:hAnsiTheme="minorEastAsia"/>
                <w:color w:val="880000"/>
                <w:sz w:val="21"/>
                <w:szCs w:val="21"/>
              </w:rPr>
              <w:t>",</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messages</w:t>
            </w:r>
            <w:r>
              <w:rPr>
                <w:rFonts w:cs="Courier New" w:asciiTheme="minorEastAsia" w:hAnsiTheme="minorEastAsia"/>
                <w:color w:val="880000"/>
                <w:sz w:val="21"/>
                <w:szCs w:val="21"/>
              </w:rPr>
              <w:t>":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role</w:t>
            </w:r>
            <w:r>
              <w:rPr>
                <w:rFonts w:cs="Courier New" w:asciiTheme="minorEastAsia" w:hAnsiTheme="minorEastAsia"/>
                <w:color w:val="880000"/>
                <w:sz w:val="21"/>
                <w:szCs w:val="21"/>
              </w:rPr>
              <w:t>": "</w:t>
            </w:r>
            <w:r>
              <w:rPr>
                <w:rFonts w:cs="Courier New" w:asciiTheme="minorEastAsia" w:hAnsiTheme="minorEastAsia"/>
                <w:color w:val="444444"/>
                <w:sz w:val="21"/>
                <w:szCs w:val="21"/>
              </w:rPr>
              <w:t>use</w:t>
            </w:r>
            <w:r>
              <w:rPr>
                <w:rFonts w:cs="Courier New" w:asciiTheme="minorEastAsia" w:hAnsiTheme="minorEastAsia"/>
                <w:color w:val="880000"/>
                <w:sz w:val="21"/>
                <w:szCs w:val="21"/>
              </w:rPr>
              <w:t>r", "</w:t>
            </w:r>
            <w:r>
              <w:rPr>
                <w:rFonts w:cs="Courier New" w:asciiTheme="minorEastAsia" w:hAnsiTheme="minorEastAsia"/>
                <w:color w:val="444444"/>
                <w:sz w:val="21"/>
                <w:szCs w:val="21"/>
              </w:rPr>
              <w:t>content</w:t>
            </w:r>
            <w:r>
              <w:rPr>
                <w:rFonts w:cs="Courier New" w:asciiTheme="minorEastAsia" w:hAnsiTheme="minorEastAsia"/>
                <w:color w:val="880000"/>
                <w:sz w:val="21"/>
                <w:szCs w:val="21"/>
              </w:rPr>
              <w:t>": "</w:t>
            </w:r>
            <w:r>
              <w:rPr>
                <w:rFonts w:cs="Courier New" w:asciiTheme="minorEastAsia" w:hAnsiTheme="minorEastAsia"/>
                <w:color w:val="444444"/>
                <w:sz w:val="21"/>
                <w:szCs w:val="21"/>
              </w:rPr>
              <w:t>计算</w:t>
            </w:r>
            <w:r>
              <w:rPr>
                <w:rFonts w:cs="Courier New" w:asciiTheme="minorEastAsia" w:hAnsiTheme="minorEastAsia"/>
                <w:color w:val="880000"/>
                <w:sz w:val="21"/>
                <w:szCs w:val="21"/>
              </w:rPr>
              <w:t>100</w:t>
            </w:r>
            <w:r>
              <w:rPr>
                <w:rFonts w:cs="Courier New" w:asciiTheme="minorEastAsia" w:hAnsiTheme="minorEastAsia"/>
                <w:color w:val="444444"/>
                <w:sz w:val="21"/>
                <w:szCs w:val="21"/>
              </w:rPr>
              <w:t>乘以</w:t>
            </w:r>
            <w:r>
              <w:rPr>
                <w:rFonts w:cs="Courier New" w:asciiTheme="minorEastAsia" w:hAnsiTheme="minorEastAsia"/>
                <w:color w:val="880000"/>
                <w:sz w:val="21"/>
                <w:szCs w:val="21"/>
              </w:rPr>
              <w:t>200</w:t>
            </w:r>
            <w:r>
              <w:rPr>
                <w:rFonts w:cs="Courier New" w:asciiTheme="minorEastAsia" w:hAnsiTheme="minorEastAsia"/>
                <w:color w:val="444444"/>
                <w:sz w:val="21"/>
                <w:szCs w:val="21"/>
              </w:rPr>
              <w:t>加上</w:t>
            </w:r>
            <w:r>
              <w:rPr>
                <w:rFonts w:cs="Courier New" w:asciiTheme="minorEastAsia" w:hAnsiTheme="minorEastAsia"/>
                <w:color w:val="880000"/>
                <w:sz w:val="21"/>
                <w:szCs w:val="21"/>
              </w:rPr>
              <w:t>500</w:t>
            </w:r>
            <w:r>
              <w:rPr>
                <w:rFonts w:cs="Courier New" w:asciiTheme="minorEastAsia" w:hAnsiTheme="minorEastAsia"/>
                <w:color w:val="444444"/>
                <w:sz w:val="21"/>
                <w:szCs w:val="21"/>
              </w:rPr>
              <w:t>的结果，再把结果转换成中文数字</w:t>
            </w:r>
            <w:r>
              <w:rPr>
                <w:rFonts w:cs="Courier New" w:asciiTheme="minorEastAsia" w:hAnsiTheme="minorEastAsia"/>
                <w:color w:val="880000"/>
                <w:sz w:val="21"/>
                <w:szCs w:val="21"/>
              </w:rPr>
              <w:t>"}</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tools</w:t>
            </w:r>
            <w:r>
              <w:rPr>
                <w:rFonts w:cs="Courier New" w:asciiTheme="minorEastAsia" w:hAnsiTheme="minorEastAsia"/>
                <w:color w:val="880000"/>
                <w:sz w:val="21"/>
                <w:szCs w:val="21"/>
              </w:rPr>
              <w:t>":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type</w:t>
            </w:r>
            <w:r>
              <w:rPr>
                <w:rFonts w:cs="Courier New" w:asciiTheme="minorEastAsia" w:hAnsiTheme="minorEastAsia"/>
                <w:color w:val="880000"/>
                <w:sz w:val="21"/>
                <w:szCs w:val="21"/>
              </w:rPr>
              <w:t>": "</w:t>
            </w:r>
            <w:r>
              <w:rPr>
                <w:rFonts w:cs="Courier New" w:asciiTheme="minorEastAsia" w:hAnsiTheme="minorEastAsia"/>
                <w:b/>
                <w:color w:val="444444"/>
                <w:sz w:val="21"/>
                <w:szCs w:val="21"/>
              </w:rPr>
              <w:t>function</w:t>
            </w:r>
            <w:r>
              <w:rPr>
                <w:rFonts w:cs="Courier New" w:asciiTheme="minorEastAsia" w:hAnsiTheme="minorEastAsia"/>
                <w:color w:val="880000"/>
                <w:sz w:val="21"/>
                <w:szCs w:val="21"/>
              </w:rPr>
              <w:t>",</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b/>
                <w:color w:val="444444"/>
                <w:sz w:val="21"/>
                <w:szCs w:val="21"/>
              </w:rPr>
              <w:t>function</w:t>
            </w:r>
            <w:r>
              <w:rPr>
                <w:rFonts w:cs="Courier New" w:asciiTheme="minorEastAsia" w:hAnsiTheme="minorEastAsia"/>
                <w:color w:val="880000"/>
                <w:sz w:val="21"/>
                <w:szCs w:val="21"/>
              </w:rPr>
              <w:t>":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name</w:t>
            </w:r>
            <w:r>
              <w:rPr>
                <w:rFonts w:cs="Courier New" w:asciiTheme="minorEastAsia" w:hAnsiTheme="minorEastAsia"/>
                <w:color w:val="880000"/>
                <w:sz w:val="21"/>
                <w:szCs w:val="21"/>
              </w:rPr>
              <w:t>": "</w:t>
            </w:r>
            <w:r>
              <w:rPr>
                <w:rFonts w:cs="Courier New" w:asciiTheme="minorEastAsia" w:hAnsiTheme="minorEastAsia"/>
                <w:color w:val="444444"/>
                <w:sz w:val="21"/>
                <w:szCs w:val="21"/>
              </w:rPr>
              <w:t>calculato</w:t>
            </w:r>
            <w:r>
              <w:rPr>
                <w:rFonts w:cs="Courier New" w:asciiTheme="minorEastAsia" w:hAnsiTheme="minorEastAsia"/>
                <w:color w:val="880000"/>
                <w:sz w:val="21"/>
                <w:szCs w:val="21"/>
              </w:rPr>
              <w:t>r",</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description</w:t>
            </w:r>
            <w:r>
              <w:rPr>
                <w:rFonts w:cs="Courier New" w:asciiTheme="minorEastAsia" w:hAnsiTheme="minorEastAsia"/>
                <w:color w:val="880000"/>
                <w:sz w:val="21"/>
                <w:szCs w:val="21"/>
              </w:rPr>
              <w:t>": "</w:t>
            </w:r>
            <w:r>
              <w:rPr>
                <w:rFonts w:cs="Courier New" w:asciiTheme="minorEastAsia" w:hAnsiTheme="minorEastAsia"/>
                <w:color w:val="444444"/>
                <w:sz w:val="21"/>
                <w:szCs w:val="21"/>
              </w:rPr>
              <w:t>执行数学计算，支持加减乘除等基本运算</w:t>
            </w:r>
            <w:r>
              <w:rPr>
                <w:rFonts w:cs="Courier New" w:asciiTheme="minorEastAsia" w:hAnsiTheme="minorEastAsia"/>
                <w:color w:val="880000"/>
                <w:sz w:val="21"/>
                <w:szCs w:val="21"/>
              </w:rPr>
              <w:t>",</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parameters</w:t>
            </w:r>
            <w:r>
              <w:rPr>
                <w:rFonts w:cs="Courier New" w:asciiTheme="minorEastAsia" w:hAnsiTheme="minorEastAsia"/>
                <w:color w:val="880000"/>
                <w:sz w:val="21"/>
                <w:szCs w:val="21"/>
              </w:rPr>
              <w:t>":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type</w:t>
            </w:r>
            <w:r>
              <w:rPr>
                <w:rFonts w:cs="Courier New" w:asciiTheme="minorEastAsia" w:hAnsiTheme="minorEastAsia"/>
                <w:color w:val="880000"/>
                <w:sz w:val="21"/>
                <w:szCs w:val="21"/>
              </w:rPr>
              <w:t>": "</w:t>
            </w:r>
            <w:r>
              <w:rPr>
                <w:rFonts w:cs="Courier New" w:asciiTheme="minorEastAsia" w:hAnsiTheme="minorEastAsia"/>
                <w:color w:val="444444"/>
                <w:sz w:val="21"/>
                <w:szCs w:val="21"/>
              </w:rPr>
              <w:t>object</w:t>
            </w:r>
            <w:r>
              <w:rPr>
                <w:rFonts w:cs="Courier New" w:asciiTheme="minorEastAsia" w:hAnsiTheme="minorEastAsia"/>
                <w:color w:val="880000"/>
                <w:sz w:val="21"/>
                <w:szCs w:val="21"/>
              </w:rPr>
              <w:t>",</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properties</w:t>
            </w:r>
            <w:r>
              <w:rPr>
                <w:rFonts w:cs="Courier New" w:asciiTheme="minorEastAsia" w:hAnsiTheme="minorEastAsia"/>
                <w:color w:val="880000"/>
                <w:sz w:val="21"/>
                <w:szCs w:val="21"/>
              </w:rPr>
              <w:t>":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expression</w:t>
            </w:r>
            <w:r>
              <w:rPr>
                <w:rFonts w:cs="Courier New" w:asciiTheme="minorEastAsia" w:hAnsiTheme="minorEastAsia"/>
                <w:color w:val="880000"/>
                <w:sz w:val="21"/>
                <w:szCs w:val="21"/>
              </w:rPr>
              <w:t>":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type</w:t>
            </w:r>
            <w:r>
              <w:rPr>
                <w:rFonts w:cs="Courier New" w:asciiTheme="minorEastAsia" w:hAnsiTheme="minorEastAsia"/>
                <w:color w:val="880000"/>
                <w:sz w:val="21"/>
                <w:szCs w:val="21"/>
              </w:rPr>
              <w:t>": "</w:t>
            </w:r>
            <w:r>
              <w:rPr>
                <w:rFonts w:cs="Courier New" w:asciiTheme="minorEastAsia" w:hAnsiTheme="minorEastAsia"/>
                <w:color w:val="444444"/>
                <w:sz w:val="21"/>
                <w:szCs w:val="21"/>
              </w:rPr>
              <w:t>string</w:t>
            </w:r>
            <w:r>
              <w:rPr>
                <w:rFonts w:cs="Courier New" w:asciiTheme="minorEastAsia" w:hAnsiTheme="minorEastAsia"/>
                <w:color w:val="880000"/>
                <w:sz w:val="21"/>
                <w:szCs w:val="21"/>
              </w:rPr>
              <w:t>",</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description</w:t>
            </w:r>
            <w:r>
              <w:rPr>
                <w:rFonts w:cs="Courier New" w:asciiTheme="minorEastAsia" w:hAnsiTheme="minorEastAsia"/>
                <w:color w:val="880000"/>
                <w:sz w:val="21"/>
                <w:szCs w:val="21"/>
              </w:rPr>
              <w:t>": "</w:t>
            </w:r>
            <w:r>
              <w:rPr>
                <w:rFonts w:cs="Courier New" w:asciiTheme="minorEastAsia" w:hAnsiTheme="minorEastAsia"/>
                <w:color w:val="444444"/>
                <w:sz w:val="21"/>
                <w:szCs w:val="21"/>
              </w:rPr>
              <w:t>需要计算的数学表达式，例如：</w:t>
            </w:r>
            <w:r>
              <w:rPr>
                <w:rFonts w:cs="Courier New" w:asciiTheme="minorEastAsia" w:hAnsiTheme="minorEastAsia"/>
                <w:color w:val="880000"/>
                <w:sz w:val="21"/>
                <w:szCs w:val="21"/>
              </w:rPr>
              <w:t>100</w:t>
            </w:r>
            <w:r>
              <w:rPr>
                <w:rFonts w:cs="Courier New" w:asciiTheme="minorEastAsia" w:hAnsiTheme="minorEastAsia"/>
                <w:color w:val="444444"/>
                <w:sz w:val="21"/>
                <w:szCs w:val="21"/>
              </w:rPr>
              <w:t>*</w:t>
            </w:r>
            <w:r>
              <w:rPr>
                <w:rFonts w:cs="Courier New" w:asciiTheme="minorEastAsia" w:hAnsiTheme="minorEastAsia"/>
                <w:color w:val="880000"/>
                <w:sz w:val="21"/>
                <w:szCs w:val="21"/>
              </w:rPr>
              <w:t>200</w:t>
            </w:r>
            <w:r>
              <w:rPr>
                <w:rFonts w:cs="Courier New" w:asciiTheme="minorEastAsia" w:hAnsiTheme="minorEastAsia"/>
                <w:color w:val="444444"/>
                <w:sz w:val="21"/>
                <w:szCs w:val="21"/>
              </w:rPr>
              <w:t>+</w:t>
            </w:r>
            <w:r>
              <w:rPr>
                <w:rFonts w:cs="Courier New" w:asciiTheme="minorEastAsia" w:hAnsiTheme="minorEastAsia"/>
                <w:color w:val="880000"/>
                <w:sz w:val="21"/>
                <w:szCs w:val="21"/>
              </w:rPr>
              <w:t>500"</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required</w:t>
            </w:r>
            <w:r>
              <w:rPr>
                <w:rFonts w:cs="Courier New" w:asciiTheme="minorEastAsia" w:hAnsiTheme="minorEastAsia"/>
                <w:color w:val="880000"/>
                <w:sz w:val="21"/>
                <w:szCs w:val="21"/>
              </w:rPr>
              <w:t>": ["</w:t>
            </w:r>
            <w:r>
              <w:rPr>
                <w:rFonts w:cs="Courier New" w:asciiTheme="minorEastAsia" w:hAnsiTheme="minorEastAsia"/>
                <w:color w:val="444444"/>
                <w:sz w:val="21"/>
                <w:szCs w:val="21"/>
              </w:rPr>
              <w:t>expression</w:t>
            </w:r>
            <w:r>
              <w:rPr>
                <w:rFonts w:cs="Courier New" w:asciiTheme="minorEastAsia" w:hAnsiTheme="minorEastAsia"/>
                <w:color w:val="880000"/>
                <w:sz w:val="21"/>
                <w:szCs w:val="21"/>
              </w:rPr>
              <w:t>"]</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type</w:t>
            </w:r>
            <w:r>
              <w:rPr>
                <w:rFonts w:cs="Courier New" w:asciiTheme="minorEastAsia" w:hAnsiTheme="minorEastAsia"/>
                <w:color w:val="880000"/>
                <w:sz w:val="21"/>
                <w:szCs w:val="21"/>
              </w:rPr>
              <w:t>": "</w:t>
            </w:r>
            <w:r>
              <w:rPr>
                <w:rFonts w:cs="Courier New" w:asciiTheme="minorEastAsia" w:hAnsiTheme="minorEastAsia"/>
                <w:b/>
                <w:color w:val="444444"/>
                <w:sz w:val="21"/>
                <w:szCs w:val="21"/>
              </w:rPr>
              <w:t>function</w:t>
            </w:r>
            <w:r>
              <w:rPr>
                <w:rFonts w:cs="Courier New" w:asciiTheme="minorEastAsia" w:hAnsiTheme="minorEastAsia"/>
                <w:color w:val="880000"/>
                <w:sz w:val="21"/>
                <w:szCs w:val="21"/>
              </w:rPr>
              <w:t>",</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b/>
                <w:color w:val="444444"/>
                <w:sz w:val="21"/>
                <w:szCs w:val="21"/>
              </w:rPr>
              <w:t>function</w:t>
            </w:r>
            <w:r>
              <w:rPr>
                <w:rFonts w:cs="Courier New" w:asciiTheme="minorEastAsia" w:hAnsiTheme="minorEastAsia"/>
                <w:color w:val="880000"/>
                <w:sz w:val="21"/>
                <w:szCs w:val="21"/>
              </w:rPr>
              <w:t>":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name</w:t>
            </w:r>
            <w:r>
              <w:rPr>
                <w:rFonts w:cs="Courier New" w:asciiTheme="minorEastAsia" w:hAnsiTheme="minorEastAsia"/>
                <w:color w:val="880000"/>
                <w:sz w:val="21"/>
                <w:szCs w:val="21"/>
              </w:rPr>
              <w:t>": "</w:t>
            </w:r>
            <w:r>
              <w:rPr>
                <w:rFonts w:cs="Courier New" w:asciiTheme="minorEastAsia" w:hAnsiTheme="minorEastAsia"/>
                <w:color w:val="444444"/>
                <w:sz w:val="21"/>
                <w:szCs w:val="21"/>
              </w:rPr>
              <w:t>number_to_chinese</w:t>
            </w:r>
            <w:r>
              <w:rPr>
                <w:rFonts w:cs="Courier New" w:asciiTheme="minorEastAsia" w:hAnsiTheme="minorEastAsia"/>
                <w:color w:val="880000"/>
                <w:sz w:val="21"/>
                <w:szCs w:val="21"/>
              </w:rPr>
              <w:t>",</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description</w:t>
            </w:r>
            <w:r>
              <w:rPr>
                <w:rFonts w:cs="Courier New" w:asciiTheme="minorEastAsia" w:hAnsiTheme="minorEastAsia"/>
                <w:color w:val="880000"/>
                <w:sz w:val="21"/>
                <w:szCs w:val="21"/>
              </w:rPr>
              <w:t>": "</w:t>
            </w:r>
            <w:r>
              <w:rPr>
                <w:rFonts w:cs="Courier New" w:asciiTheme="minorEastAsia" w:hAnsiTheme="minorEastAsia"/>
                <w:color w:val="444444"/>
                <w:sz w:val="21"/>
                <w:szCs w:val="21"/>
              </w:rPr>
              <w:t>将阿拉伯数字转换为中文数字（如</w:t>
            </w:r>
            <w:r>
              <w:rPr>
                <w:rFonts w:cs="Courier New" w:asciiTheme="minorEastAsia" w:hAnsiTheme="minorEastAsia"/>
                <w:color w:val="880000"/>
                <w:sz w:val="21"/>
                <w:szCs w:val="21"/>
              </w:rPr>
              <w:t>20500</w:t>
            </w:r>
            <w:r>
              <w:rPr>
                <w:rFonts w:cs="Courier New" w:asciiTheme="minorEastAsia" w:hAnsiTheme="minorEastAsia"/>
                <w:color w:val="444444"/>
                <w:sz w:val="21"/>
                <w:szCs w:val="21"/>
              </w:rPr>
              <w:t>→二万零五百）</w:t>
            </w:r>
            <w:r>
              <w:rPr>
                <w:rFonts w:cs="Courier New" w:asciiTheme="minorEastAsia" w:hAnsiTheme="minorEastAsia"/>
                <w:color w:val="880000"/>
                <w:sz w:val="21"/>
                <w:szCs w:val="21"/>
              </w:rPr>
              <w:t>",</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parameters</w:t>
            </w:r>
            <w:r>
              <w:rPr>
                <w:rFonts w:cs="Courier New" w:asciiTheme="minorEastAsia" w:hAnsiTheme="minorEastAsia"/>
                <w:color w:val="880000"/>
                <w:sz w:val="21"/>
                <w:szCs w:val="21"/>
              </w:rPr>
              <w:t>":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type</w:t>
            </w:r>
            <w:r>
              <w:rPr>
                <w:rFonts w:cs="Courier New" w:asciiTheme="minorEastAsia" w:hAnsiTheme="minorEastAsia"/>
                <w:color w:val="880000"/>
                <w:sz w:val="21"/>
                <w:szCs w:val="21"/>
              </w:rPr>
              <w:t>": "</w:t>
            </w:r>
            <w:r>
              <w:rPr>
                <w:rFonts w:cs="Courier New" w:asciiTheme="minorEastAsia" w:hAnsiTheme="minorEastAsia"/>
                <w:color w:val="444444"/>
                <w:sz w:val="21"/>
                <w:szCs w:val="21"/>
              </w:rPr>
              <w:t>object</w:t>
            </w:r>
            <w:r>
              <w:rPr>
                <w:rFonts w:cs="Courier New" w:asciiTheme="minorEastAsia" w:hAnsiTheme="minorEastAsia"/>
                <w:color w:val="880000"/>
                <w:sz w:val="21"/>
                <w:szCs w:val="21"/>
              </w:rPr>
              <w:t>",</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properties</w:t>
            </w:r>
            <w:r>
              <w:rPr>
                <w:rFonts w:cs="Courier New" w:asciiTheme="minorEastAsia" w:hAnsiTheme="minorEastAsia"/>
                <w:color w:val="880000"/>
                <w:sz w:val="21"/>
                <w:szCs w:val="21"/>
              </w:rPr>
              <w:t>":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numbe</w:t>
            </w:r>
            <w:r>
              <w:rPr>
                <w:rFonts w:cs="Courier New" w:asciiTheme="minorEastAsia" w:hAnsiTheme="minorEastAsia"/>
                <w:color w:val="880000"/>
                <w:sz w:val="21"/>
                <w:szCs w:val="21"/>
              </w:rPr>
              <w:t>r":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type</w:t>
            </w:r>
            <w:r>
              <w:rPr>
                <w:rFonts w:cs="Courier New" w:asciiTheme="minorEastAsia" w:hAnsiTheme="minorEastAsia"/>
                <w:color w:val="880000"/>
                <w:sz w:val="21"/>
                <w:szCs w:val="21"/>
              </w:rPr>
              <w:t>": "</w:t>
            </w:r>
            <w:r>
              <w:rPr>
                <w:rFonts w:cs="Courier New" w:asciiTheme="minorEastAsia" w:hAnsiTheme="minorEastAsia"/>
                <w:color w:val="444444"/>
                <w:sz w:val="21"/>
                <w:szCs w:val="21"/>
              </w:rPr>
              <w:t>intege</w:t>
            </w:r>
            <w:r>
              <w:rPr>
                <w:rFonts w:cs="Courier New" w:asciiTheme="minorEastAsia" w:hAnsiTheme="minorEastAsia"/>
                <w:color w:val="880000"/>
                <w:sz w:val="21"/>
                <w:szCs w:val="21"/>
              </w:rPr>
              <w:t>r",</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description</w:t>
            </w:r>
            <w:r>
              <w:rPr>
                <w:rFonts w:cs="Courier New" w:asciiTheme="minorEastAsia" w:hAnsiTheme="minorEastAsia"/>
                <w:color w:val="880000"/>
                <w:sz w:val="21"/>
                <w:szCs w:val="21"/>
              </w:rPr>
              <w:t>": "</w:t>
            </w:r>
            <w:r>
              <w:rPr>
                <w:rFonts w:cs="Courier New" w:asciiTheme="minorEastAsia" w:hAnsiTheme="minorEastAsia"/>
                <w:color w:val="444444"/>
                <w:sz w:val="21"/>
                <w:szCs w:val="21"/>
              </w:rPr>
              <w:t>需要转换的阿拉伯数字</w:t>
            </w:r>
            <w:r>
              <w:rPr>
                <w:rFonts w:cs="Courier New" w:asciiTheme="minorEastAsia" w:hAnsiTheme="minorEastAsia"/>
                <w:color w:val="880000"/>
                <w:sz w:val="21"/>
                <w:szCs w:val="21"/>
              </w:rPr>
              <w:t>"</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required</w:t>
            </w:r>
            <w:r>
              <w:rPr>
                <w:rFonts w:cs="Courier New" w:asciiTheme="minorEastAsia" w:hAnsiTheme="minorEastAsia"/>
                <w:color w:val="880000"/>
                <w:sz w:val="21"/>
                <w:szCs w:val="21"/>
              </w:rPr>
              <w:t>": ["</w:t>
            </w:r>
            <w:r>
              <w:rPr>
                <w:rFonts w:cs="Courier New" w:asciiTheme="minorEastAsia" w:hAnsiTheme="minorEastAsia"/>
                <w:color w:val="444444"/>
                <w:sz w:val="21"/>
                <w:szCs w:val="21"/>
              </w:rPr>
              <w:t>numbe</w:t>
            </w:r>
            <w:r>
              <w:rPr>
                <w:rFonts w:cs="Courier New" w:asciiTheme="minorEastAsia" w:hAnsiTheme="minorEastAsia"/>
                <w:color w:val="880000"/>
                <w:sz w:val="21"/>
                <w:szCs w:val="21"/>
              </w:rPr>
              <w:t>r"]</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tool_choice</w:t>
            </w:r>
            <w:r>
              <w:rPr>
                <w:rFonts w:cs="Courier New" w:asciiTheme="minorEastAsia" w:hAnsiTheme="minorEastAsia"/>
                <w:color w:val="880000"/>
                <w:sz w:val="21"/>
                <w:szCs w:val="21"/>
              </w:rPr>
              <w:t>": "</w:t>
            </w:r>
            <w:r>
              <w:rPr>
                <w:rFonts w:cs="Courier New" w:asciiTheme="minorEastAsia" w:hAnsiTheme="minorEastAsia"/>
                <w:color w:val="444444"/>
                <w:sz w:val="21"/>
                <w:szCs w:val="21"/>
              </w:rPr>
              <w:t>auto</w:t>
            </w:r>
            <w:r>
              <w:rPr>
                <w:rFonts w:cs="Courier New" w:asciiTheme="minorEastAsia" w:hAnsiTheme="minorEastAsia"/>
                <w:color w:val="880000"/>
                <w:sz w:val="21"/>
                <w:szCs w:val="21"/>
              </w:rPr>
              <w:t>",  # 让模型自动判断是否调用工具、调用哪个工具</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stream</w:t>
            </w:r>
            <w:r>
              <w:rPr>
                <w:rFonts w:cs="Courier New" w:asciiTheme="minorEastAsia" w:hAnsiTheme="minorEastAsia"/>
                <w:color w:val="880000"/>
                <w:sz w:val="21"/>
                <w:szCs w:val="21"/>
              </w:rPr>
              <w:t>": false,        # 非流式返回，便于解析工具调用指令</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r>
              <w:rPr>
                <w:rFonts w:cs="Courier New" w:asciiTheme="minorEastAsia" w:hAnsiTheme="minorEastAsia"/>
                <w:color w:val="444444"/>
                <w:sz w:val="21"/>
                <w:szCs w:val="21"/>
              </w:rPr>
              <w:t>temperature</w:t>
            </w:r>
            <w:r>
              <w:rPr>
                <w:rFonts w:cs="Courier New" w:asciiTheme="minorEastAsia" w:hAnsiTheme="minorEastAsia"/>
                <w:color w:val="880000"/>
                <w:sz w:val="21"/>
                <w:szCs w:val="21"/>
              </w:rPr>
              <w:t>": 0.1      # 降低随机性，确保工具调用参数准确</w:t>
            </w:r>
            <w:r>
              <w:rPr>
                <w:rFonts w:cs="Courier New" w:asciiTheme="minorEastAsia" w:hAnsiTheme="minorEastAsia"/>
                <w:color w:val="880000"/>
                <w:sz w:val="21"/>
                <w:szCs w:val="21"/>
              </w:rPr>
              <w:br w:type="textWrapping"/>
            </w:r>
            <w:r>
              <w:rPr>
                <w:rFonts w:cs="Courier New" w:asciiTheme="minorEastAsia" w:hAnsiTheme="minorEastAsia"/>
                <w:color w:val="880000"/>
                <w:sz w:val="21"/>
                <w:szCs w:val="21"/>
              </w:rPr>
              <w:t xml:space="preserve">  }'</w:t>
            </w:r>
          </w:p>
          <w:p w14:paraId="331A99EF">
            <w:pPr>
              <w:rPr>
                <w:rFonts w:asciiTheme="minorEastAsia" w:hAnsiTheme="minorEastAsia"/>
                <w:sz w:val="21"/>
                <w:szCs w:val="21"/>
              </w:rPr>
            </w:pPr>
          </w:p>
        </w:tc>
        <w:tc>
          <w:tcPr>
            <w:tcW w:w="4332" w:type="dxa"/>
          </w:tcPr>
          <w:p w14:paraId="12027AC4">
            <w:pPr>
              <w:shd w:val="clear" w:color="auto" w:fill="F0F0F0"/>
              <w:rPr>
                <w:rFonts w:asciiTheme="minorEastAsia" w:hAnsiTheme="minorEastAsia"/>
                <w:sz w:val="21"/>
                <w:szCs w:val="21"/>
              </w:rPr>
            </w:pP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"id"</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"chatcmpl-8e7a9f0b1234567890abcdef"</w:t>
            </w:r>
            <w:r>
              <w:rPr>
                <w:rFonts w:cs="Courier New" w:asciiTheme="minorEastAsia" w:hAnsiTheme="minorEastAsia"/>
                <w:color w:val="444444"/>
                <w:sz w:val="21"/>
                <w:szCs w:val="21"/>
              </w:rPr>
              <w:t xml:space="preserve">,  </w:t>
            </w:r>
            <w:r>
              <w:rPr>
                <w:rFonts w:cs="Courier New" w:asciiTheme="minorEastAsia" w:hAnsiTheme="minorEastAsia"/>
                <w:color w:val="888888"/>
                <w:sz w:val="21"/>
                <w:szCs w:val="21"/>
              </w:rPr>
              <w:t>// 对话ID，唯一标识</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"object"</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"chat.completion"</w:t>
            </w:r>
            <w:r>
              <w:rPr>
                <w:rFonts w:cs="Courier New" w:asciiTheme="minorEastAsia" w:hAnsiTheme="minorEastAsia"/>
                <w:color w:val="444444"/>
                <w:sz w:val="21"/>
                <w:szCs w:val="21"/>
              </w:rPr>
              <w:t xml:space="preserve">,                </w:t>
            </w:r>
            <w:r>
              <w:rPr>
                <w:rFonts w:cs="Courier New" w:asciiTheme="minorEastAsia" w:hAnsiTheme="minorEastAsia"/>
                <w:color w:val="888888"/>
                <w:sz w:val="21"/>
                <w:szCs w:val="21"/>
              </w:rPr>
              <w:t>// 返回类型（OpenAI兼容格式）</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"created"</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1740123456</w:t>
            </w:r>
            <w:r>
              <w:rPr>
                <w:rFonts w:cs="Courier New" w:asciiTheme="minorEastAsia" w:hAnsiTheme="minorEastAsia"/>
                <w:color w:val="444444"/>
                <w:sz w:val="21"/>
                <w:szCs w:val="21"/>
              </w:rPr>
              <w:t xml:space="preserve">,                      </w:t>
            </w:r>
            <w:r>
              <w:rPr>
                <w:rFonts w:cs="Courier New" w:asciiTheme="minorEastAsia" w:hAnsiTheme="minorEastAsia"/>
                <w:color w:val="888888"/>
                <w:sz w:val="21"/>
                <w:szCs w:val="21"/>
              </w:rPr>
              <w:t>// 响应时间戳（秒）</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"model"</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"llama3:8b-instruct"</w:t>
            </w:r>
            <w:r>
              <w:rPr>
                <w:rFonts w:cs="Courier New" w:asciiTheme="minorEastAsia" w:hAnsiTheme="minorEastAsia"/>
                <w:color w:val="444444"/>
                <w:sz w:val="21"/>
                <w:szCs w:val="21"/>
              </w:rPr>
              <w:t xml:space="preserve">,              </w:t>
            </w:r>
            <w:r>
              <w:rPr>
                <w:rFonts w:cs="Courier New" w:asciiTheme="minorEastAsia" w:hAnsiTheme="minorEastAsia"/>
                <w:color w:val="888888"/>
                <w:sz w:val="21"/>
                <w:szCs w:val="21"/>
              </w:rPr>
              <w:t>// 使用的模型名称</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"choices"</w:t>
            </w:r>
            <w:r>
              <w:rPr>
                <w:rFonts w:cs="Courier New" w:asciiTheme="minorEastAsia" w:hAnsiTheme="minorEastAsia"/>
                <w:color w:val="444444"/>
                <w:sz w:val="21"/>
                <w:szCs w:val="21"/>
              </w:rPr>
              <w:t>: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"index"</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0</w:t>
            </w:r>
            <w:r>
              <w:rPr>
                <w:rFonts w:cs="Courier New" w:asciiTheme="minorEastAsia" w:hAnsiTheme="minorEastAsia"/>
                <w:color w:val="444444"/>
                <w:sz w:val="21"/>
                <w:szCs w:val="21"/>
              </w:rPr>
              <w:t xml:space="preserve">,                             </w:t>
            </w:r>
            <w:r>
              <w:rPr>
                <w:rFonts w:cs="Courier New" w:asciiTheme="minorEastAsia" w:hAnsiTheme="minorEastAsia"/>
                <w:color w:val="888888"/>
                <w:sz w:val="21"/>
                <w:szCs w:val="21"/>
              </w:rPr>
              <w:t>// 结果索引（多候选时用）</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"message"</w:t>
            </w:r>
            <w:r>
              <w:rPr>
                <w:rFonts w:cs="Courier New" w:asciiTheme="minorEastAsia" w:hAnsiTheme="minorEastAsia"/>
                <w:color w:val="444444"/>
                <w:sz w:val="21"/>
                <w:szCs w:val="21"/>
              </w:rPr>
              <w:t>: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"role"</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"assistant"</w:t>
            </w:r>
            <w:r>
              <w:rPr>
                <w:rFonts w:cs="Courier New" w:asciiTheme="minorEastAsia" w:hAnsiTheme="minorEastAsia"/>
                <w:color w:val="444444"/>
                <w:sz w:val="21"/>
                <w:szCs w:val="21"/>
              </w:rPr>
              <w:t xml:space="preserve">,                  </w:t>
            </w:r>
            <w:r>
              <w:rPr>
                <w:rFonts w:cs="Courier New" w:asciiTheme="minorEastAsia" w:hAnsiTheme="minorEastAsia"/>
                <w:color w:val="888888"/>
                <w:sz w:val="21"/>
                <w:szCs w:val="21"/>
              </w:rPr>
              <w:t>// 角色为助手</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"content"</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w:t>
            </w:r>
            <w:r>
              <w:rPr>
                <w:rFonts w:cs="Courier New" w:asciiTheme="minorEastAsia" w:hAnsiTheme="minorEastAsia"/>
                <w:color w:val="444444"/>
                <w:sz w:val="21"/>
                <w:szCs w:val="21"/>
              </w:rPr>
              <w:t xml:space="preserve">,                        </w:t>
            </w:r>
            <w:r>
              <w:rPr>
                <w:rFonts w:cs="Courier New" w:asciiTheme="minorEastAsia" w:hAnsiTheme="minorEastAsia"/>
                <w:color w:val="888888"/>
                <w:sz w:val="21"/>
                <w:szCs w:val="21"/>
              </w:rPr>
              <w:t>// 无直接回答（需先调用工具）</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"tool_calls"</w:t>
            </w:r>
            <w:r>
              <w:rPr>
                <w:rFonts w:cs="Courier New" w:asciiTheme="minorEastAsia" w:hAnsiTheme="minorEastAsia"/>
                <w:color w:val="444444"/>
                <w:sz w:val="21"/>
                <w:szCs w:val="21"/>
              </w:rPr>
              <w:t xml:space="preserve">: [                       </w:t>
            </w:r>
            <w:r>
              <w:rPr>
                <w:rFonts w:cs="Courier New" w:asciiTheme="minorEastAsia" w:hAnsiTheme="minorEastAsia"/>
                <w:color w:val="888888"/>
                <w:sz w:val="21"/>
                <w:szCs w:val="21"/>
              </w:rPr>
              <w:t>// 模型返回的工具调用指令（核心）</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"id"</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"call_1234567890"</w:t>
            </w:r>
            <w:r>
              <w:rPr>
                <w:rFonts w:cs="Courier New" w:asciiTheme="minorEastAsia" w:hAnsiTheme="minorEastAsia"/>
                <w:color w:val="444444"/>
                <w:sz w:val="21"/>
                <w:szCs w:val="21"/>
              </w:rPr>
              <w:t xml:space="preserve">,          </w:t>
            </w:r>
            <w:r>
              <w:rPr>
                <w:rFonts w:cs="Courier New" w:asciiTheme="minorEastAsia" w:hAnsiTheme="minorEastAsia"/>
                <w:color w:val="888888"/>
                <w:sz w:val="21"/>
                <w:szCs w:val="21"/>
              </w:rPr>
              <w:t>// 工具调用ID（需回传）</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"type"</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"function"</w:t>
            </w:r>
            <w:r>
              <w:rPr>
                <w:rFonts w:cs="Courier New" w:asciiTheme="minorEastAsia" w:hAnsiTheme="minorEastAsia"/>
                <w:color w:val="444444"/>
                <w:sz w:val="21"/>
                <w:szCs w:val="21"/>
              </w:rPr>
              <w:t xml:space="preserve">,               </w:t>
            </w:r>
            <w:r>
              <w:rPr>
                <w:rFonts w:cs="Courier New" w:asciiTheme="minorEastAsia" w:hAnsiTheme="minorEastAsia"/>
                <w:color w:val="888888"/>
                <w:sz w:val="21"/>
                <w:szCs w:val="21"/>
              </w:rPr>
              <w:t>// 调用类型（固定为function）</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"function"</w:t>
            </w:r>
            <w:r>
              <w:rPr>
                <w:rFonts w:cs="Courier New" w:asciiTheme="minorEastAsia" w:hAnsiTheme="minorEastAsia"/>
                <w:color w:val="444444"/>
                <w:sz w:val="21"/>
                <w:szCs w:val="21"/>
              </w:rPr>
              <w:t>: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"name"</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"calculator"</w:t>
            </w:r>
            <w:r>
              <w:rPr>
                <w:rFonts w:cs="Courier New" w:asciiTheme="minorEastAsia" w:hAnsiTheme="minorEastAsia"/>
                <w:color w:val="444444"/>
                <w:sz w:val="21"/>
                <w:szCs w:val="21"/>
              </w:rPr>
              <w:t xml:space="preserve">,           </w:t>
            </w:r>
            <w:r>
              <w:rPr>
                <w:rFonts w:cs="Courier New" w:asciiTheme="minorEastAsia" w:hAnsiTheme="minorEastAsia"/>
                <w:color w:val="888888"/>
                <w:sz w:val="21"/>
                <w:szCs w:val="21"/>
              </w:rPr>
              <w:t>// 要调用的工具名称（对应请求中的calculator）</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"arguments"</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w:t>
            </w:r>
            <w:r>
              <w:rPr>
                <w:rFonts w:cs="Courier New" w:asciiTheme="minorEastAsia" w:hAnsiTheme="minorEastAsia"/>
                <w:color w:val="444444"/>
                <w:sz w:val="21"/>
                <w:szCs w:val="21"/>
              </w:rPr>
              <w:t>expression\</w:t>
            </w:r>
            <w:r>
              <w:rPr>
                <w:rFonts w:cs="Courier New" w:asciiTheme="minorEastAsia" w:hAnsiTheme="minorEastAsia"/>
                <w:color w:val="880000"/>
                <w:sz w:val="21"/>
                <w:szCs w:val="21"/>
              </w:rPr>
              <w:t>":\"100</w:t>
            </w:r>
            <w:r>
              <w:rPr>
                <w:rFonts w:cs="Courier New" w:asciiTheme="minorEastAsia" w:hAnsiTheme="minorEastAsia"/>
                <w:color w:val="444444"/>
                <w:sz w:val="21"/>
                <w:szCs w:val="21"/>
              </w:rPr>
              <w:t>*</w:t>
            </w:r>
            <w:r>
              <w:rPr>
                <w:rFonts w:cs="Courier New" w:asciiTheme="minorEastAsia" w:hAnsiTheme="minorEastAsia"/>
                <w:color w:val="880000"/>
                <w:sz w:val="21"/>
                <w:szCs w:val="21"/>
              </w:rPr>
              <w:t>200</w:t>
            </w:r>
            <w:r>
              <w:rPr>
                <w:rFonts w:cs="Courier New" w:asciiTheme="minorEastAsia" w:hAnsiTheme="minorEastAsia"/>
                <w:color w:val="444444"/>
                <w:sz w:val="21"/>
                <w:szCs w:val="21"/>
              </w:rPr>
              <w:t>+</w:t>
            </w:r>
            <w:r>
              <w:rPr>
                <w:rFonts w:cs="Courier New" w:asciiTheme="minorEastAsia" w:hAnsiTheme="minorEastAsia"/>
                <w:color w:val="880000"/>
                <w:sz w:val="21"/>
                <w:szCs w:val="21"/>
              </w:rPr>
              <w:t>500</w:t>
            </w:r>
            <w:r>
              <w:rPr>
                <w:rFonts w:cs="Courier New" w:asciiTheme="minorEastAsia" w:hAnsiTheme="minorEastAsia"/>
                <w:color w:val="444444"/>
                <w:sz w:val="21"/>
                <w:szCs w:val="21"/>
              </w:rPr>
              <w:t>\</w:t>
            </w:r>
            <w:r>
              <w:rPr>
                <w:rFonts w:cs="Courier New" w:asciiTheme="minorEastAsia" w:hAnsiTheme="minorEastAsia"/>
                <w:color w:val="880000"/>
                <w:sz w:val="21"/>
                <w:szCs w:val="21"/>
              </w:rPr>
              <w:t>"}"</w:t>
            </w:r>
            <w:r>
              <w:rPr>
                <w:rFonts w:cs="Courier New" w:asciiTheme="minorEastAsia" w:hAnsiTheme="minorEastAsia"/>
                <w:color w:val="444444"/>
                <w:sz w:val="21"/>
                <w:szCs w:val="21"/>
              </w:rPr>
              <w:t xml:space="preserve">  </w:t>
            </w:r>
            <w:r>
              <w:rPr>
                <w:rFonts w:cs="Courier New" w:asciiTheme="minorEastAsia" w:hAnsiTheme="minorEastAsia"/>
                <w:color w:val="888888"/>
                <w:sz w:val="21"/>
                <w:szCs w:val="21"/>
              </w:rPr>
              <w:t>// 工具参数（JSON字符串）</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"finish_reason"</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"tool_calls"</w:t>
            </w:r>
            <w:r>
              <w:rPr>
                <w:rFonts w:cs="Courier New" w:asciiTheme="minorEastAsia" w:hAnsiTheme="minorEastAsia"/>
                <w:color w:val="444444"/>
                <w:sz w:val="21"/>
                <w:szCs w:val="21"/>
              </w:rPr>
              <w:t xml:space="preserve">           </w:t>
            </w:r>
            <w:r>
              <w:rPr>
                <w:rFonts w:cs="Courier New" w:asciiTheme="minorEastAsia" w:hAnsiTheme="minorEastAsia"/>
                <w:color w:val="888888"/>
                <w:sz w:val="21"/>
                <w:szCs w:val="21"/>
              </w:rPr>
              <w:t>// 结束原因：需要调用工具</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"usage"</w:t>
            </w:r>
            <w:r>
              <w:rPr>
                <w:rFonts w:cs="Courier New" w:asciiTheme="minorEastAsia" w:hAnsiTheme="minorEastAsia"/>
                <w:color w:val="444444"/>
                <w:sz w:val="21"/>
                <w:szCs w:val="21"/>
              </w:rPr>
              <w:t xml:space="preserve">: {                                  </w:t>
            </w:r>
            <w:r>
              <w:rPr>
                <w:rFonts w:cs="Courier New" w:asciiTheme="minorEastAsia" w:hAnsiTheme="minorEastAsia"/>
                <w:color w:val="888888"/>
                <w:sz w:val="21"/>
                <w:szCs w:val="21"/>
              </w:rPr>
              <w:t>// 令牌使用统计</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"prompt_tokens"</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185</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"completion_tokens"</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42</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"total_tokens"</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227</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w:t>
            </w:r>
          </w:p>
          <w:p w14:paraId="1E9031CE">
            <w:pPr>
              <w:rPr>
                <w:rFonts w:asciiTheme="minorEastAsia" w:hAnsiTheme="minorEastAsia"/>
                <w:sz w:val="21"/>
                <w:szCs w:val="21"/>
              </w:rPr>
            </w:pPr>
          </w:p>
        </w:tc>
      </w:tr>
    </w:tbl>
    <w:p w14:paraId="685B5693"/>
    <w:p w14:paraId="668B480F">
      <w:pPr>
        <w:pStyle w:val="4"/>
        <w:numPr>
          <w:ilvl w:val="2"/>
          <w:numId w:val="34"/>
        </w:numPr>
        <w:rPr>
          <w:rStyle w:val="65"/>
          <w:sz w:val="30"/>
          <w:szCs w:val="30"/>
        </w:rPr>
      </w:pPr>
      <w:bookmarkStart w:id="66" w:name="_Toc1809301680"/>
      <w:bookmarkStart w:id="67" w:name="_Toc1565988829"/>
      <w:bookmarkStart w:id="68" w:name="_Toc44053478"/>
      <w:r>
        <w:rPr>
          <w:rStyle w:val="65"/>
          <w:rFonts w:hint="eastAsia"/>
          <w:sz w:val="30"/>
          <w:szCs w:val="30"/>
        </w:rPr>
        <w:t>MCP网关与各类MCP Server接口</w:t>
      </w:r>
      <w:bookmarkEnd w:id="66"/>
      <w:bookmarkEnd w:id="67"/>
      <w:bookmarkEnd w:id="68"/>
    </w:p>
    <w:p w14:paraId="346A1860">
      <w:pPr>
        <w:pStyle w:val="5"/>
        <w:numPr>
          <w:ilvl w:val="3"/>
          <w:numId w:val="34"/>
        </w:numPr>
        <w:rPr>
          <w:rStyle w:val="308"/>
          <w:rFonts w:ascii="Times New Roman" w:hAnsi="Times New Roman"/>
          <w:sz w:val="28"/>
          <w:szCs w:val="28"/>
        </w:rPr>
      </w:pPr>
      <w:r>
        <w:rPr>
          <w:rStyle w:val="308"/>
          <w:rFonts w:hint="eastAsia" w:ascii="Times New Roman" w:hAnsi="Times New Roman"/>
          <w:sz w:val="28"/>
          <w:szCs w:val="28"/>
        </w:rPr>
        <w:t>交互流程</w:t>
      </w:r>
    </w:p>
    <w:p w14:paraId="600F6CB0">
      <w:pPr>
        <w:keepNext/>
        <w:jc w:val="center"/>
      </w:pPr>
      <w:r>
        <w:drawing>
          <wp:inline distT="0" distB="0" distL="0" distR="0">
            <wp:extent cx="5274310" cy="4244340"/>
            <wp:effectExtent l="0" t="0" r="0" b="0"/>
            <wp:docPr id="669151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51946" name="图片 1"/>
                    <pic:cNvPicPr>
                      <a:picLocks noChangeAspect="1"/>
                    </pic:cNvPicPr>
                  </pic:nvPicPr>
                  <pic:blipFill>
                    <a:blip r:embed="rId18"/>
                    <a:stretch>
                      <a:fillRect/>
                    </a:stretch>
                  </pic:blipFill>
                  <pic:spPr>
                    <a:xfrm>
                      <a:off x="0" y="0"/>
                      <a:ext cx="5274310" cy="4244340"/>
                    </a:xfrm>
                    <a:prstGeom prst="rect">
                      <a:avLst/>
                    </a:prstGeom>
                  </pic:spPr>
                </pic:pic>
              </a:graphicData>
            </a:graphic>
          </wp:inline>
        </w:drawing>
      </w:r>
    </w:p>
    <w:p w14:paraId="021D36B2">
      <w:pPr>
        <w:pStyle w:val="17"/>
      </w:pPr>
      <w:r>
        <w:t xml:space="preserve">图 </w:t>
      </w:r>
      <w:r>
        <w:fldChar w:fldCharType="begin"/>
      </w:r>
      <w:r>
        <w:instrText xml:space="preserve"> STYLEREF 1 \s </w:instrText>
      </w:r>
      <w:r>
        <w:fldChar w:fldCharType="separate"/>
      </w:r>
      <w:r>
        <w:t>3</w:t>
      </w:r>
      <w:r>
        <w:fldChar w:fldCharType="end"/>
      </w:r>
      <w:r>
        <w:noBreakHyphen/>
      </w:r>
      <w:r>
        <w:fldChar w:fldCharType="begin"/>
      </w:r>
      <w:r>
        <w:instrText xml:space="preserve"> SEQ 图 \* ARABIC \s 1 </w:instrText>
      </w:r>
      <w:r>
        <w:fldChar w:fldCharType="separate"/>
      </w:r>
      <w:r>
        <w:t>2</w:t>
      </w:r>
      <w:r>
        <w:fldChar w:fldCharType="end"/>
      </w:r>
      <w:r>
        <w:rPr>
          <w:rFonts w:hint="eastAsia"/>
        </w:rPr>
        <w:t xml:space="preserve"> MCP网关交互流程</w:t>
      </w:r>
    </w:p>
    <w:p w14:paraId="7472D62B">
      <w:pPr>
        <w:ind w:firstLine="420"/>
      </w:pPr>
      <w:r>
        <w:rPr>
          <w:rFonts w:hint="eastAsia"/>
        </w:rPr>
        <w:t>大模型应用（本系统的入侵和攻击模拟模块）可通过MCP网关（例如，</w:t>
      </w:r>
      <w:r>
        <w:t>Ollama MCP Proxy</w:t>
      </w:r>
      <w:r>
        <w:rPr>
          <w:rFonts w:hint="eastAsia"/>
        </w:rPr>
        <w:t>、</w:t>
      </w:r>
      <w:r>
        <w:t>AgentGateway</w:t>
      </w:r>
      <w:r>
        <w:rPr>
          <w:rFonts w:hint="eastAsia"/>
        </w:rPr>
        <w:t>、FastMCP等）与各类MCP Server通讯，实现对各类工具的识别调用，包括本系统用到的各类测评工具。为了便于说明，下面以简单计算+天气查询为例，说明主要交互流程。</w:t>
      </w:r>
    </w:p>
    <w:p w14:paraId="3ABCE0C5">
      <w:pPr>
        <w:pStyle w:val="76"/>
        <w:numPr>
          <w:ilvl w:val="0"/>
          <w:numId w:val="45"/>
        </w:numPr>
        <w:spacing w:before="156"/>
        <w:ind w:firstLineChars="0"/>
      </w:pPr>
      <w:r>
        <w:t>阶段 0：多 MCP Server 注册（前置准备，确保网关 “认识” 所有工具）</w:t>
      </w:r>
    </w:p>
    <w:p w14:paraId="7B07B43D">
      <w:pPr>
        <w:ind w:left="420" w:firstLine="420"/>
      </w:pPr>
      <w:r>
        <w:t>所有本地 / 远程的 MCP Server 在启动后，需主动向 MCP 网关发起注册请求，核心目的是让网关获取工具的 “身份信息” 和 “访问方式”：</w:t>
      </w:r>
    </w:p>
    <w:p w14:paraId="719A7DB8">
      <w:pPr>
        <w:pStyle w:val="76"/>
        <w:numPr>
          <w:ilvl w:val="0"/>
          <w:numId w:val="46"/>
        </w:numPr>
        <w:spacing w:before="156"/>
        <w:ind w:firstLineChars="0"/>
      </w:pPr>
      <w:r>
        <w:t>每个 MCP Server 需携带自身元信息：唯一 Server ID、服务地址、支持的工具列表（含工具 ID、输入 / 输出参数 Schema、超时时间）；</w:t>
      </w:r>
    </w:p>
    <w:p w14:paraId="4ED5FBE5">
      <w:pPr>
        <w:pStyle w:val="76"/>
        <w:numPr>
          <w:ilvl w:val="0"/>
          <w:numId w:val="46"/>
        </w:numPr>
        <w:spacing w:before="156"/>
        <w:ind w:firstLineChars="0"/>
      </w:pPr>
      <w:r>
        <w:t>MCP 网关接收注册请求后，将所有信息存入内置的注册中心，形成 “工具 ID→MCP Server 地址” 的映射关系；</w:t>
      </w:r>
    </w:p>
    <w:p w14:paraId="022D6A5E">
      <w:pPr>
        <w:pStyle w:val="76"/>
        <w:numPr>
          <w:ilvl w:val="0"/>
          <w:numId w:val="46"/>
        </w:numPr>
        <w:spacing w:before="156"/>
        <w:ind w:firstLineChars="0"/>
      </w:pPr>
      <w:r>
        <w:t>注册成功后，网关返回确认响应，MCP Server 正式加入可调用集群。</w:t>
      </w:r>
    </w:p>
    <w:p w14:paraId="23565A63">
      <w:pPr>
        <w:pStyle w:val="76"/>
        <w:numPr>
          <w:ilvl w:val="0"/>
          <w:numId w:val="45"/>
        </w:numPr>
        <w:spacing w:before="156"/>
        <w:ind w:firstLineChars="0"/>
      </w:pPr>
      <w:r>
        <w:t>阶段 1：心跳保活（维持多 Server 在线状态同步）</w:t>
      </w:r>
    </w:p>
    <w:p w14:paraId="42D65152">
      <w:pPr>
        <w:ind w:left="420" w:firstLine="420"/>
      </w:pPr>
      <w:r>
        <w:t>为确保网关始终调用 “可用的 MCP Server”，所有已注册的 MCP Server 需按约定间隔（默认 10 秒）向网关发送心跳请求：</w:t>
      </w:r>
    </w:p>
    <w:p w14:paraId="32FAA0F7">
      <w:pPr>
        <w:pStyle w:val="76"/>
        <w:numPr>
          <w:ilvl w:val="0"/>
          <w:numId w:val="47"/>
        </w:numPr>
        <w:spacing w:before="156"/>
        <w:ind w:firstLineChars="0"/>
      </w:pPr>
      <w:r>
        <w:t>心跳请求仅需携带 Server ID 和当前在线状态（如 CPU / 内存使用率，可选）；</w:t>
      </w:r>
    </w:p>
    <w:p w14:paraId="53FDE5F7">
      <w:pPr>
        <w:pStyle w:val="76"/>
        <w:numPr>
          <w:ilvl w:val="0"/>
          <w:numId w:val="47"/>
        </w:numPr>
        <w:spacing w:before="156"/>
        <w:ind w:firstLineChars="0"/>
      </w:pPr>
      <w:r>
        <w:t>网关接收心跳后，更新注册中心中对应 Server 的 “最后心跳时间”，标记状态为 “online”；</w:t>
      </w:r>
    </w:p>
    <w:p w14:paraId="4E6C2473">
      <w:pPr>
        <w:pStyle w:val="76"/>
        <w:numPr>
          <w:ilvl w:val="0"/>
          <w:numId w:val="47"/>
        </w:numPr>
        <w:spacing w:before="156"/>
        <w:ind w:firstLineChars="0"/>
      </w:pPr>
      <w:r>
        <w:t>若网关连续 3 次未收到某 Server 的心跳（可配置），则自动将其状态改为 “offline”，暂时停止向其分发调用请求，直至恢复心跳。</w:t>
      </w:r>
    </w:p>
    <w:p w14:paraId="25BF22F3">
      <w:pPr>
        <w:pStyle w:val="76"/>
        <w:numPr>
          <w:ilvl w:val="0"/>
          <w:numId w:val="45"/>
        </w:numPr>
        <w:spacing w:before="156"/>
        <w:ind w:firstLineChars="0"/>
      </w:pPr>
      <w:r>
        <w:t>阶段 2：大模型应用发起对话请求（触发工具调用链路）</w:t>
      </w:r>
    </w:p>
    <w:p w14:paraId="30AC8F95">
      <w:pPr>
        <w:numPr>
          <w:ilvl w:val="0"/>
          <w:numId w:val="48"/>
        </w:numPr>
      </w:pPr>
      <w:r>
        <w:t>大模型应用（如本地开发的 AI 客户端、网页应用）向部署在本地的大模型（如 Ollama）发送自然语言请求，该请求包含多工具调用需求（例如 “计算 100*200+500，再查北京今天天气”）；</w:t>
      </w:r>
    </w:p>
    <w:p w14:paraId="670D0FA8">
      <w:pPr>
        <w:numPr>
          <w:ilvl w:val="0"/>
          <w:numId w:val="48"/>
        </w:numPr>
      </w:pPr>
      <w:r>
        <w:t>大模型解析请求后，判定无法直接回答，需要调用两个独立工具：计算器（本地工具）和天气查询（远程工具）</w:t>
      </w:r>
      <w:r>
        <w:rPr>
          <w:rFonts w:hint="eastAsia"/>
        </w:rPr>
        <w:t>并回复分析结果至大模型应用；</w:t>
      </w:r>
    </w:p>
    <w:p w14:paraId="7B1E99A3">
      <w:pPr>
        <w:numPr>
          <w:ilvl w:val="0"/>
          <w:numId w:val="48"/>
        </w:numPr>
      </w:pPr>
      <w:r>
        <w:t>大模型</w:t>
      </w:r>
      <w:r>
        <w:rPr>
          <w:rFonts w:hint="eastAsia"/>
        </w:rPr>
        <w:t>应用</w:t>
      </w:r>
      <w:r>
        <w:t>按 MCP 协议规范，生成包含 “对话 ID（conversation_id）、应用 ID（app_id）、两个工具的调用指令（工具 ID + 参数）” 的请求，发送给 MCP 网关。</w:t>
      </w:r>
    </w:p>
    <w:p w14:paraId="5FF8FAD9">
      <w:pPr>
        <w:pStyle w:val="76"/>
        <w:numPr>
          <w:ilvl w:val="0"/>
          <w:numId w:val="45"/>
        </w:numPr>
        <w:spacing w:before="156"/>
        <w:ind w:firstLineChars="0"/>
      </w:pPr>
      <w:r>
        <w:t>阶段 3：MCP 网关路由与分发（多工具并行调度核心）</w:t>
      </w:r>
    </w:p>
    <w:p w14:paraId="6DBC419A">
      <w:pPr>
        <w:ind w:left="380" w:firstLine="420"/>
      </w:pPr>
      <w:r>
        <w:t>MCP 网关接收大模型的调用请求后，完成 3 件关键事：</w:t>
      </w:r>
    </w:p>
    <w:p w14:paraId="6A2DAAED">
      <w:pPr>
        <w:numPr>
          <w:ilvl w:val="0"/>
          <w:numId w:val="49"/>
        </w:numPr>
      </w:pPr>
      <w:r>
        <w:t>上下文提取：从请求中提取 app_id（关联大模型应用）、conversation_id（关联具体对话），确保后续结果能精准回传；</w:t>
      </w:r>
    </w:p>
    <w:p w14:paraId="75033B35">
      <w:pPr>
        <w:numPr>
          <w:ilvl w:val="0"/>
          <w:numId w:val="49"/>
        </w:numPr>
      </w:pPr>
      <w:r>
        <w:t>路由查询：查询注册中心，找到 “计算器工具” 对应的 MCPServer1 和 “天气查询工具” 对应的 MCPServer2；</w:t>
      </w:r>
    </w:p>
    <w:p w14:paraId="18035CCA">
      <w:pPr>
        <w:numPr>
          <w:ilvl w:val="0"/>
          <w:numId w:val="49"/>
        </w:numPr>
      </w:pPr>
      <w:r>
        <w:t>并行分发：将两个工具的调用请求（携带上下文标识）分别转发给对应的 MCP Server，且两个转发操作并行执行（而非串行），大幅降低总耗时。</w:t>
      </w:r>
    </w:p>
    <w:p w14:paraId="540B6083">
      <w:pPr>
        <w:pStyle w:val="76"/>
        <w:numPr>
          <w:ilvl w:val="0"/>
          <w:numId w:val="45"/>
        </w:numPr>
        <w:spacing w:before="156"/>
        <w:ind w:firstLineChars="0"/>
      </w:pPr>
      <w:r>
        <w:t>阶段 4：多 MCP Server 调用实际工具（工具适配与执行）</w:t>
      </w:r>
    </w:p>
    <w:p w14:paraId="53826518">
      <w:pPr>
        <w:ind w:left="360" w:firstLine="420"/>
      </w:pPr>
      <w:r>
        <w:t>MCP Server 作为 “工具适配层”，核心作用是将网关的 MCP 标准请求转换为实际工具能识别的格式：</w:t>
      </w:r>
    </w:p>
    <w:p w14:paraId="4C6D2BF3">
      <w:pPr>
        <w:pStyle w:val="76"/>
        <w:numPr>
          <w:ilvl w:val="0"/>
          <w:numId w:val="50"/>
        </w:numPr>
        <w:spacing w:before="156"/>
        <w:ind w:firstLineChars="0"/>
      </w:pPr>
      <w:r>
        <w:t>MCPServer1（计算器适配层）接收请求后，将 MCP 协议的 “expression: 100*200+500” 转换为本地计算器脚本可执行的命令，调用 ToolA（本地计算器脚本）；</w:t>
      </w:r>
    </w:p>
    <w:p w14:paraId="133BE824">
      <w:pPr>
        <w:pStyle w:val="76"/>
        <w:numPr>
          <w:ilvl w:val="0"/>
          <w:numId w:val="50"/>
        </w:numPr>
        <w:spacing w:before="156"/>
        <w:ind w:firstLineChars="0"/>
      </w:pPr>
      <w:r>
        <w:t>MCPServer2（天气查询适配层）接收请求后，将 MCP 协议的 “city: 北京” 转换为远程天气 API 的 HTTP 请求格式（如拼接 API 密钥、指定返回格式），调用 ToolB（远程天气 API）；</w:t>
      </w:r>
    </w:p>
    <w:p w14:paraId="7C455EE7">
      <w:pPr>
        <w:pStyle w:val="76"/>
        <w:numPr>
          <w:ilvl w:val="0"/>
          <w:numId w:val="50"/>
        </w:numPr>
        <w:spacing w:before="156"/>
        <w:ind w:firstLineChars="0"/>
      </w:pPr>
      <w:r>
        <w:t>实际工具执行完成后，将原始结果返回给对应的 MCP Server（ToolA 返回 20500，ToolB 返回 “晴，-5~5℃”）。</w:t>
      </w:r>
    </w:p>
    <w:p w14:paraId="0C56BC1B">
      <w:pPr>
        <w:pStyle w:val="76"/>
        <w:numPr>
          <w:ilvl w:val="0"/>
          <w:numId w:val="45"/>
        </w:numPr>
        <w:spacing w:before="156"/>
        <w:ind w:firstLineChars="0"/>
      </w:pPr>
      <w:r>
        <w:t>阶段 5：多 MCP Server 返回标准化结果（统一格式便于聚合）</w:t>
      </w:r>
    </w:p>
    <w:p w14:paraId="767B18C5">
      <w:pPr>
        <w:ind w:left="360" w:firstLine="420"/>
      </w:pPr>
      <w:r>
        <w:t>每个 MCP Server 接收工具的原始结果后，按 MCP 协议规范进行格式转换，确保所有结果结构统一：</w:t>
      </w:r>
    </w:p>
    <w:p w14:paraId="6B7229E9">
      <w:pPr>
        <w:pStyle w:val="76"/>
        <w:numPr>
          <w:ilvl w:val="0"/>
          <w:numId w:val="51"/>
        </w:numPr>
        <w:spacing w:before="156"/>
        <w:ind w:firstLineChars="0"/>
      </w:pPr>
      <w:r>
        <w:t>转换内容包括：关联对话 ID、工具 ID、执行状态（success/failed）、标准化结果（匹配注册时的 output_schema）、执行耗时；</w:t>
      </w:r>
    </w:p>
    <w:p w14:paraId="15BEC283">
      <w:pPr>
        <w:pStyle w:val="76"/>
        <w:numPr>
          <w:ilvl w:val="0"/>
          <w:numId w:val="51"/>
        </w:numPr>
        <w:spacing w:before="156"/>
        <w:ind w:firstLineChars="0"/>
      </w:pPr>
      <w:r>
        <w:t>两个 MCP Server 分别将标准化结果并行返回给 MCP 网关。</w:t>
      </w:r>
    </w:p>
    <w:p w14:paraId="5238E099">
      <w:pPr>
        <w:pStyle w:val="76"/>
        <w:numPr>
          <w:ilvl w:val="0"/>
          <w:numId w:val="45"/>
        </w:numPr>
        <w:spacing w:before="156"/>
        <w:ind w:firstLineChars="0"/>
      </w:pPr>
      <w:r>
        <w:t>阶段 6：MCP 网关聚合结果并回传（整理为模型可解析格式）</w:t>
      </w:r>
    </w:p>
    <w:p w14:paraId="6B0D3295">
      <w:pPr>
        <w:ind w:left="300" w:firstLine="420"/>
      </w:pPr>
      <w:r>
        <w:t>MCP 网关接收多个 MCP Server 的结果后，执行核心聚合逻辑：</w:t>
      </w:r>
    </w:p>
    <w:p w14:paraId="745A78A2">
      <w:pPr>
        <w:numPr>
          <w:ilvl w:val="0"/>
          <w:numId w:val="52"/>
        </w:numPr>
      </w:pPr>
      <w:r>
        <w:t>上下文关联：通过 conversation_id 确认所有结果属于同一对话，避免混淆；</w:t>
      </w:r>
    </w:p>
    <w:p w14:paraId="4DD2DE74">
      <w:pPr>
        <w:numPr>
          <w:ilvl w:val="0"/>
          <w:numId w:val="52"/>
        </w:numPr>
      </w:pPr>
      <w:r>
        <w:t>格式校验：校验每个结果是否符合注册时的 output_schema（如计算器结果是否为数字），非法结果标记为 “failed” 并补充错误信息；</w:t>
      </w:r>
    </w:p>
    <w:p w14:paraId="2DACEEDE">
      <w:pPr>
        <w:numPr>
          <w:ilvl w:val="0"/>
          <w:numId w:val="52"/>
        </w:numPr>
      </w:pPr>
      <w:r>
        <w:t>结果聚合：将多个工具的结果整理为结构化数组（按工具调用顺序排序），计算总执行耗时（并行调用取最长单个工具耗时）；</w:t>
      </w:r>
    </w:p>
    <w:p w14:paraId="5E54959C">
      <w:pPr>
        <w:numPr>
          <w:ilvl w:val="0"/>
          <w:numId w:val="52"/>
        </w:numPr>
      </w:pPr>
      <w:r>
        <w:t>回传大模型</w:t>
      </w:r>
      <w:r>
        <w:rPr>
          <w:rFonts w:hint="eastAsia"/>
        </w:rPr>
        <w:t>应用</w:t>
      </w:r>
      <w:r>
        <w:t>：将聚合后的标准化结果一次性返回给大模型，无需大模型自行处理分散的结果。</w:t>
      </w:r>
    </w:p>
    <w:p w14:paraId="6DFC6F24">
      <w:pPr>
        <w:pStyle w:val="76"/>
        <w:numPr>
          <w:ilvl w:val="0"/>
          <w:numId w:val="45"/>
        </w:numPr>
        <w:spacing w:before="156"/>
        <w:ind w:firstLineChars="0"/>
      </w:pPr>
      <w:r>
        <w:t>阶段 7：大模型生成回答并返回应用（闭环收尾）</w:t>
      </w:r>
    </w:p>
    <w:p w14:paraId="742EBB41">
      <w:pPr>
        <w:numPr>
          <w:ilvl w:val="0"/>
          <w:numId w:val="53"/>
        </w:numPr>
      </w:pPr>
      <w:r>
        <w:t>大模型</w:t>
      </w:r>
      <w:r>
        <w:rPr>
          <w:rFonts w:hint="eastAsia"/>
        </w:rPr>
        <w:t>应用</w:t>
      </w:r>
      <w:r>
        <w:t>接收网关聚合后的结果，结合原始对话请求，</w:t>
      </w:r>
      <w:r>
        <w:rPr>
          <w:rFonts w:hint="eastAsia"/>
        </w:rPr>
        <w:t>重新发送请求给大模型，</w:t>
      </w:r>
    </w:p>
    <w:p w14:paraId="32557D16">
      <w:pPr>
        <w:numPr>
          <w:ilvl w:val="0"/>
          <w:numId w:val="53"/>
        </w:numPr>
      </w:pPr>
      <w:r>
        <w:t>大模型将生成自然语言回答（如 “100*200+500=20500；北京今天晴，气温 - 5~5℃”）</w:t>
      </w:r>
      <w:r>
        <w:rPr>
          <w:rFonts w:hint="eastAsia"/>
        </w:rPr>
        <w:t>，</w:t>
      </w:r>
      <w:r>
        <w:t>最终回答返回给大模型应用，用户从应用端获取完整结果；</w:t>
      </w:r>
    </w:p>
    <w:p w14:paraId="14AC7249">
      <w:pPr>
        <w:numPr>
          <w:ilvl w:val="0"/>
          <w:numId w:val="53"/>
        </w:numPr>
      </w:pPr>
      <w:r>
        <w:t>若某工具调用失败（如天气 API 超时），网关会返回 “status: failed, error: 天气查询工具调用超时”，大模型会在回答中说明该工具调用失败，仅展示成功工具的结果（故障隔离）。</w:t>
      </w:r>
    </w:p>
    <w:p w14:paraId="36A92453">
      <w:pPr>
        <w:pStyle w:val="76"/>
        <w:numPr>
          <w:ilvl w:val="0"/>
          <w:numId w:val="45"/>
        </w:numPr>
        <w:spacing w:before="156"/>
        <w:ind w:firstLineChars="0"/>
      </w:pPr>
      <w:r>
        <w:t>阶段 8：MCP Server 主动下线（可选，资源释放）</w:t>
      </w:r>
    </w:p>
    <w:p w14:paraId="11E35AC6">
      <w:pPr>
        <w:ind w:left="360" w:firstLine="420"/>
      </w:pPr>
      <w:r>
        <w:t>当 MCP Server 需要停止服务（如维护、资源释放）时，会主动向网关发送注销请求：</w:t>
      </w:r>
    </w:p>
    <w:p w14:paraId="5A1E1081">
      <w:pPr>
        <w:pStyle w:val="76"/>
        <w:numPr>
          <w:ilvl w:val="0"/>
          <w:numId w:val="54"/>
        </w:numPr>
        <w:spacing w:before="156"/>
        <w:ind w:firstLineChars="0"/>
      </w:pPr>
      <w:r>
        <w:t>网关接收后，在注册中心将该 Server 状态标记为 “offline”，不再向其分发新请求；</w:t>
      </w:r>
    </w:p>
    <w:p w14:paraId="5A0CA52D">
      <w:pPr>
        <w:pStyle w:val="76"/>
        <w:numPr>
          <w:ilvl w:val="0"/>
          <w:numId w:val="54"/>
        </w:numPr>
        <w:spacing w:before="156"/>
        <w:ind w:firstLineChars="0"/>
      </w:pPr>
      <w:r>
        <w:t>网关返回注销成功响应，MCP Server 可安全停止服务，整个交互链路不影响其他实体。</w:t>
      </w:r>
    </w:p>
    <w:p w14:paraId="416D5859">
      <w:pPr>
        <w:pStyle w:val="5"/>
        <w:numPr>
          <w:ilvl w:val="3"/>
          <w:numId w:val="34"/>
        </w:numPr>
        <w:rPr>
          <w:rStyle w:val="308"/>
          <w:rFonts w:ascii="Times New Roman" w:hAnsi="Times New Roman"/>
          <w:sz w:val="28"/>
          <w:szCs w:val="28"/>
        </w:rPr>
      </w:pPr>
      <w:r>
        <w:rPr>
          <w:rStyle w:val="308"/>
          <w:rFonts w:hint="eastAsia" w:ascii="Times New Roman" w:hAnsi="Times New Roman"/>
          <w:sz w:val="28"/>
          <w:szCs w:val="28"/>
        </w:rPr>
        <w:t>数据格式</w:t>
      </w:r>
    </w:p>
    <w:p w14:paraId="4307EA18">
      <w:pPr>
        <w:pStyle w:val="6"/>
        <w:numPr>
          <w:ilvl w:val="4"/>
          <w:numId w:val="34"/>
        </w:numPr>
      </w:pPr>
      <w:r>
        <w:rPr>
          <w:rFonts w:hint="eastAsia"/>
        </w:rPr>
        <w:t xml:space="preserve">MCP Server注册接口（MCP Server </w:t>
      </w:r>
      <w:r>
        <w:t xml:space="preserve">→ </w:t>
      </w:r>
      <w:r>
        <w:rPr>
          <w:rFonts w:hint="eastAsia"/>
        </w:rPr>
        <w:t>网关）</w:t>
      </w:r>
    </w:p>
    <w:p w14:paraId="1C172A4D">
      <w:pPr>
        <w:spacing w:before="120"/>
      </w:pPr>
      <w:r>
        <w:t>路径：POST /mcp/v1/server/register（网关转发给单个 MCP Server）</w:t>
      </w:r>
    </w:p>
    <w:p w14:paraId="3FBE9182">
      <w:pPr>
        <w:spacing w:before="120"/>
      </w:pPr>
      <w:r>
        <w:t>内容类型</w:t>
      </w:r>
      <w:r>
        <w:rPr>
          <w:rFonts w:hint="eastAsia"/>
        </w:rPr>
        <w:t>：</w:t>
      </w:r>
      <w:r>
        <w:t>application/json</w:t>
      </w:r>
    </w:p>
    <w:p w14:paraId="0CE0F149">
      <w:pPr>
        <w:spacing w:before="120"/>
      </w:pPr>
      <w:r>
        <w:t>鉴权方式</w:t>
      </w:r>
      <w:r>
        <w:rPr>
          <w:rFonts w:hint="eastAsia"/>
        </w:rPr>
        <w:t>：</w:t>
      </w:r>
      <w:r>
        <w:t>MCP Server 分配的 API Key（请求头携带，防止非法网关调用）</w:t>
      </w:r>
    </w:p>
    <w:p w14:paraId="6147D76D">
      <w:pPr>
        <w:spacing w:before="120"/>
      </w:pPr>
      <w:r>
        <w:t>适用场景</w:t>
      </w:r>
      <w:r>
        <w:rPr>
          <w:rFonts w:hint="eastAsia"/>
        </w:rPr>
        <w:t>：</w:t>
      </w:r>
      <w:r>
        <w:t>单个 MCP Server 启动后，主动向网关完成注册</w:t>
      </w:r>
    </w:p>
    <w:p w14:paraId="095937EF">
      <w:pPr>
        <w:pStyle w:val="17"/>
        <w:keepNext/>
      </w:pPr>
      <w:r>
        <w:t xml:space="preserve">表 </w:t>
      </w:r>
      <w:r>
        <w:fldChar w:fldCharType="begin"/>
      </w:r>
      <w:r>
        <w:instrText xml:space="preserve"> STYLEREF 1 \s </w:instrText>
      </w:r>
      <w:r>
        <w:fldChar w:fldCharType="separate"/>
      </w:r>
      <w:r>
        <w:t>3</w:t>
      </w:r>
      <w:r>
        <w:fldChar w:fldCharType="end"/>
      </w:r>
      <w:r>
        <w:noBreakHyphen/>
      </w:r>
      <w:r>
        <w:fldChar w:fldCharType="begin"/>
      </w:r>
      <w:r>
        <w:instrText xml:space="preserve"> SEQ 表 \* ARABIC \s 1 </w:instrText>
      </w:r>
      <w:r>
        <w:fldChar w:fldCharType="separate"/>
      </w:r>
      <w:r>
        <w:t>7</w:t>
      </w:r>
      <w:r>
        <w:fldChar w:fldCharType="end"/>
      </w:r>
      <w:r>
        <w:rPr>
          <w:rFonts w:hint="eastAsia"/>
        </w:rPr>
        <w:t xml:space="preserve"> MCP Server注册示例</w:t>
      </w:r>
    </w:p>
    <w:tbl>
      <w:tblPr>
        <w:tblStyle w:val="5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964"/>
        <w:gridCol w:w="4332"/>
      </w:tblGrid>
      <w:tr w14:paraId="1667A9F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964" w:type="dxa"/>
          </w:tcPr>
          <w:p w14:paraId="651D80B5">
            <w:pPr>
              <w:rPr>
                <w:rFonts w:asciiTheme="minorEastAsia" w:hAnsiTheme="minorEastAsia"/>
                <w:sz w:val="21"/>
                <w:szCs w:val="21"/>
              </w:rPr>
            </w:pPr>
            <w:r>
              <w:rPr>
                <w:rFonts w:hint="eastAsia" w:asciiTheme="minorEastAsia" w:hAnsiTheme="minorEastAsia"/>
                <w:sz w:val="21"/>
                <w:szCs w:val="21"/>
              </w:rPr>
              <w:t>调用示例</w:t>
            </w:r>
          </w:p>
        </w:tc>
        <w:tc>
          <w:tcPr>
            <w:tcW w:w="4332" w:type="dxa"/>
          </w:tcPr>
          <w:p w14:paraId="37DF8E6C">
            <w:pPr>
              <w:rPr>
                <w:rFonts w:asciiTheme="minorEastAsia" w:hAnsiTheme="minorEastAsia"/>
                <w:sz w:val="21"/>
                <w:szCs w:val="21"/>
              </w:rPr>
            </w:pPr>
            <w:r>
              <w:rPr>
                <w:rFonts w:hint="eastAsia" w:asciiTheme="minorEastAsia" w:hAnsiTheme="minorEastAsia"/>
                <w:sz w:val="21"/>
                <w:szCs w:val="21"/>
              </w:rPr>
              <w:t>响应示例</w:t>
            </w:r>
          </w:p>
        </w:tc>
      </w:tr>
      <w:tr w14:paraId="7B17416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964" w:type="dxa"/>
          </w:tcPr>
          <w:p w14:paraId="0FCE43F8">
            <w:pPr>
              <w:shd w:val="clear" w:color="auto" w:fill="F0F0F0"/>
              <w:rPr>
                <w:rFonts w:asciiTheme="minorEastAsia" w:hAnsiTheme="minorEastAsia"/>
                <w:sz w:val="21"/>
                <w:szCs w:val="21"/>
              </w:rPr>
            </w:pP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"server_id"</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"calculator_server_001"</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w:t>
            </w:r>
            <w:r>
              <w:rPr>
                <w:rFonts w:cs="Courier New" w:asciiTheme="minorEastAsia" w:hAnsiTheme="minorEastAsia"/>
                <w:color w:val="444444"/>
                <w:sz w:val="21"/>
                <w:szCs w:val="21"/>
              </w:rPr>
              <w:t xml:space="preserve"> 必选，全局唯一Server ID（自定义，如工具类型+编号）</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"server_name"</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"本地计算器工具适配层"</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w:t>
            </w:r>
            <w:r>
              <w:rPr>
                <w:rFonts w:cs="Courier New" w:asciiTheme="minorEastAsia" w:hAnsiTheme="minorEastAsia"/>
                <w:color w:val="444444"/>
                <w:sz w:val="21"/>
                <w:szCs w:val="21"/>
              </w:rPr>
              <w:t xml:space="preserve"> 可选，Server名称（便于运维识别）</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"server_type"</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"local"</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w:t>
            </w:r>
            <w:r>
              <w:rPr>
                <w:rFonts w:cs="Courier New" w:asciiTheme="minorEastAsia" w:hAnsiTheme="minorEastAsia"/>
                <w:color w:val="444444"/>
                <w:sz w:val="21"/>
                <w:szCs w:val="21"/>
              </w:rPr>
              <w:t xml:space="preserve"> 必选，部署类型：local（本地）</w:t>
            </w:r>
            <w:r>
              <w:rPr>
                <w:rFonts w:cs="Courier New" w:asciiTheme="minorEastAsia" w:hAnsiTheme="minorEastAsia"/>
                <w:color w:val="880000"/>
                <w:sz w:val="21"/>
                <w:szCs w:val="21"/>
              </w:rPr>
              <w:t>/remote</w:t>
            </w:r>
            <w:r>
              <w:rPr>
                <w:rFonts w:cs="Courier New" w:asciiTheme="minorEastAsia" w:hAnsiTheme="minorEastAsia"/>
                <w:color w:val="444444"/>
                <w:sz w:val="21"/>
                <w:szCs w:val="21"/>
              </w:rPr>
              <w:t>（远程）</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"server_address"</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"http://127.0.0.1:8080"</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w:t>
            </w:r>
            <w:r>
              <w:rPr>
                <w:rFonts w:cs="Courier New" w:asciiTheme="minorEastAsia" w:hAnsiTheme="minorEastAsia"/>
                <w:color w:val="444444"/>
                <w:sz w:val="21"/>
                <w:szCs w:val="21"/>
              </w:rPr>
              <w:t xml:space="preserve"> 必选，网关调用该Server的地址（需可访问）</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"supported_tools"</w:t>
            </w:r>
            <w:r>
              <w:rPr>
                <w:rFonts w:cs="Courier New" w:asciiTheme="minorEastAsia" w:hAnsiTheme="minorEastAsia"/>
                <w:color w:val="444444"/>
                <w:sz w:val="21"/>
                <w:szCs w:val="21"/>
              </w:rPr>
              <w:t xml:space="preserve">: [                   </w:t>
            </w:r>
            <w:r>
              <w:rPr>
                <w:rFonts w:cs="Courier New" w:asciiTheme="minorEastAsia" w:hAnsiTheme="minorEastAsia"/>
                <w:color w:val="880000"/>
                <w:sz w:val="21"/>
                <w:szCs w:val="21"/>
              </w:rPr>
              <w:t>//</w:t>
            </w:r>
            <w:r>
              <w:rPr>
                <w:rFonts w:cs="Courier New" w:asciiTheme="minorEastAsia" w:hAnsiTheme="minorEastAsia"/>
                <w:color w:val="444444"/>
                <w:sz w:val="21"/>
                <w:szCs w:val="21"/>
              </w:rPr>
              <w:t xml:space="preserve"> 必选，该Server支持的工具列表（1~N个）</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"tool_id"</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"calculator"</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w:t>
            </w:r>
            <w:r>
              <w:rPr>
                <w:rFonts w:cs="Courier New" w:asciiTheme="minorEastAsia" w:hAnsiTheme="minorEastAsia"/>
                <w:color w:val="444444"/>
                <w:sz w:val="21"/>
                <w:szCs w:val="21"/>
              </w:rPr>
              <w:t xml:space="preserve"> 必选，工具唯一ID（网关内全局唯一）</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"tool_name"</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"数学计算器"</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w:t>
            </w:r>
            <w:r>
              <w:rPr>
                <w:rFonts w:cs="Courier New" w:asciiTheme="minorEastAsia" w:hAnsiTheme="minorEastAsia"/>
                <w:color w:val="444444"/>
                <w:sz w:val="21"/>
                <w:szCs w:val="21"/>
              </w:rPr>
              <w:t xml:space="preserve"> 可选，工具名称</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"tool_description"</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"支持加减乘除、幂运算等基本数学计算"</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w:t>
            </w:r>
            <w:r>
              <w:rPr>
                <w:rFonts w:cs="Courier New" w:asciiTheme="minorEastAsia" w:hAnsiTheme="minorEastAsia"/>
                <w:color w:val="444444"/>
                <w:sz w:val="21"/>
                <w:szCs w:val="21"/>
              </w:rPr>
              <w:t xml:space="preserve"> 可选，大模型用于判断是否调用该工具</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"input_schema"</w:t>
            </w:r>
            <w:r>
              <w:rPr>
                <w:rFonts w:cs="Courier New" w:asciiTheme="minorEastAsia" w:hAnsiTheme="minorEastAsia"/>
                <w:color w:val="444444"/>
                <w:sz w:val="21"/>
                <w:szCs w:val="21"/>
              </w:rPr>
              <w:t xml:space="preserve">: {                  </w:t>
            </w:r>
            <w:r>
              <w:rPr>
                <w:rFonts w:cs="Courier New" w:asciiTheme="minorEastAsia" w:hAnsiTheme="minorEastAsia"/>
                <w:color w:val="880000"/>
                <w:sz w:val="21"/>
                <w:szCs w:val="21"/>
              </w:rPr>
              <w:t>//</w:t>
            </w:r>
            <w:r>
              <w:rPr>
                <w:rFonts w:cs="Courier New" w:asciiTheme="minorEastAsia" w:hAnsiTheme="minorEastAsia"/>
                <w:color w:val="444444"/>
                <w:sz w:val="21"/>
                <w:szCs w:val="21"/>
              </w:rPr>
              <w:t xml:space="preserve"> 必选，工具入参JSON Schema（网关校验入参合法性）</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"type"</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"object"</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"properties"</w:t>
            </w:r>
            <w:r>
              <w:rPr>
                <w:rFonts w:cs="Courier New" w:asciiTheme="minorEastAsia" w:hAnsiTheme="minorEastAsia"/>
                <w:color w:val="444444"/>
                <w:sz w:val="21"/>
                <w:szCs w:val="21"/>
              </w:rPr>
              <w:t>: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"expression"</w:t>
            </w:r>
            <w:r>
              <w:rPr>
                <w:rFonts w:cs="Courier New" w:asciiTheme="minorEastAsia" w:hAnsiTheme="minorEastAsia"/>
                <w:color w:val="444444"/>
                <w:sz w:val="21"/>
                <w:szCs w:val="21"/>
              </w:rPr>
              <w:t>: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"type"</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"string"</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"description"</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"数学表达式，如：100*200+500"</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"required"</w:t>
            </w:r>
            <w:r>
              <w:rPr>
                <w:rFonts w:cs="Courier New" w:asciiTheme="minorEastAsia" w:hAnsiTheme="minorEastAsia"/>
                <w:color w:val="444444"/>
                <w:sz w:val="21"/>
                <w:szCs w:val="21"/>
              </w:rPr>
              <w:t>: [</w:t>
            </w:r>
            <w:r>
              <w:rPr>
                <w:rFonts w:cs="Courier New" w:asciiTheme="minorEastAsia" w:hAnsiTheme="minorEastAsia"/>
                <w:color w:val="880000"/>
                <w:sz w:val="21"/>
                <w:szCs w:val="21"/>
              </w:rPr>
              <w:t>"expression"</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w:t>
            </w:r>
            <w:r>
              <w:rPr>
                <w:rFonts w:cs="Courier New" w:asciiTheme="minorEastAsia" w:hAnsiTheme="minorEastAsia"/>
                <w:color w:val="444444"/>
                <w:sz w:val="21"/>
                <w:szCs w:val="21"/>
              </w:rPr>
              <w:t xml:space="preserve"> 必选，入参必填字段列表</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"output_schema"</w:t>
            </w:r>
            <w:r>
              <w:rPr>
                <w:rFonts w:cs="Courier New" w:asciiTheme="minorEastAsia" w:hAnsiTheme="minorEastAsia"/>
                <w:color w:val="444444"/>
                <w:sz w:val="21"/>
                <w:szCs w:val="21"/>
              </w:rPr>
              <w:t xml:space="preserve">: {                 </w:t>
            </w:r>
            <w:r>
              <w:rPr>
                <w:rFonts w:cs="Courier New" w:asciiTheme="minorEastAsia" w:hAnsiTheme="minorEastAsia"/>
                <w:color w:val="880000"/>
                <w:sz w:val="21"/>
                <w:szCs w:val="21"/>
              </w:rPr>
              <w:t>//</w:t>
            </w:r>
            <w:r>
              <w:rPr>
                <w:rFonts w:cs="Courier New" w:asciiTheme="minorEastAsia" w:hAnsiTheme="minorEastAsia"/>
                <w:color w:val="444444"/>
                <w:sz w:val="21"/>
                <w:szCs w:val="21"/>
              </w:rPr>
              <w:t xml:space="preserve"> 必选，工具出参JSON Schema（网关校验出参合法性）</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"type"</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"object"</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"properties"</w:t>
            </w:r>
            <w:r>
              <w:rPr>
                <w:rFonts w:cs="Courier New" w:asciiTheme="minorEastAsia" w:hAnsiTheme="minorEastAsia"/>
                <w:color w:val="444444"/>
                <w:sz w:val="21"/>
                <w:szCs w:val="21"/>
              </w:rPr>
              <w:t>: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"result"</w:t>
            </w:r>
            <w:r>
              <w:rPr>
                <w:rFonts w:cs="Courier New" w:asciiTheme="minorEastAsia" w:hAnsiTheme="minorEastAsia"/>
                <w:color w:val="444444"/>
                <w:sz w:val="21"/>
                <w:szCs w:val="21"/>
              </w:rPr>
              <w:t>: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"type"</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"number"</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"description"</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"计算结果"</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"required"</w:t>
            </w:r>
            <w:r>
              <w:rPr>
                <w:rFonts w:cs="Courier New" w:asciiTheme="minorEastAsia" w:hAnsiTheme="minorEastAsia"/>
                <w:color w:val="444444"/>
                <w:sz w:val="21"/>
                <w:szCs w:val="21"/>
              </w:rPr>
              <w:t>: [</w:t>
            </w:r>
            <w:r>
              <w:rPr>
                <w:rFonts w:cs="Courier New" w:asciiTheme="minorEastAsia" w:hAnsiTheme="minorEastAsia"/>
                <w:color w:val="880000"/>
                <w:sz w:val="21"/>
                <w:szCs w:val="21"/>
              </w:rPr>
              <w:t>"result"</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"timeout"</w:t>
            </w:r>
            <w:r>
              <w:rPr>
                <w:rFonts w:cs="Courier New" w:asciiTheme="minorEastAsia" w:hAnsiTheme="minorEastAsia"/>
                <w:color w:val="444444"/>
                <w:sz w:val="21"/>
                <w:szCs w:val="21"/>
              </w:rPr>
              <w:t xml:space="preserve">: 3000,                   </w:t>
            </w:r>
            <w:r>
              <w:rPr>
                <w:rFonts w:cs="Courier New" w:asciiTheme="minorEastAsia" w:hAnsiTheme="minorEastAsia"/>
                <w:color w:val="880000"/>
                <w:sz w:val="21"/>
                <w:szCs w:val="21"/>
              </w:rPr>
              <w:t>//</w:t>
            </w:r>
            <w:r>
              <w:rPr>
                <w:rFonts w:cs="Courier New" w:asciiTheme="minorEastAsia" w:hAnsiTheme="minorEastAsia"/>
                <w:color w:val="444444"/>
                <w:sz w:val="21"/>
                <w:szCs w:val="21"/>
              </w:rPr>
              <w:t xml:space="preserve"> 可选，工具执行超时时间（ms），默认3000</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"version"</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"1.0.0"</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w:t>
            </w:r>
            <w:r>
              <w:rPr>
                <w:rFonts w:cs="Courier New" w:asciiTheme="minorEastAsia" w:hAnsiTheme="minorEastAsia"/>
                <w:color w:val="444444"/>
                <w:sz w:val="21"/>
                <w:szCs w:val="21"/>
              </w:rPr>
              <w:t xml:space="preserve"> 可选，工具版本号</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"heartbeat_interval"</w:t>
            </w:r>
            <w:r>
              <w:rPr>
                <w:rFonts w:cs="Courier New" w:asciiTheme="minorEastAsia" w:hAnsiTheme="minorEastAsia"/>
                <w:color w:val="444444"/>
                <w:sz w:val="21"/>
                <w:szCs w:val="21"/>
              </w:rPr>
              <w:t xml:space="preserve">: 10,              </w:t>
            </w:r>
            <w:r>
              <w:rPr>
                <w:rFonts w:cs="Courier New" w:asciiTheme="minorEastAsia" w:hAnsiTheme="minorEastAsia"/>
                <w:color w:val="880000"/>
                <w:sz w:val="21"/>
                <w:szCs w:val="21"/>
              </w:rPr>
              <w:t>//</w:t>
            </w:r>
            <w:r>
              <w:rPr>
                <w:rFonts w:cs="Courier New" w:asciiTheme="minorEastAsia" w:hAnsiTheme="minorEastAsia"/>
                <w:color w:val="444444"/>
                <w:sz w:val="21"/>
                <w:szCs w:val="21"/>
              </w:rPr>
              <w:t xml:space="preserve"> 可选，心跳间隔（秒），默认10秒</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"metadata"</w:t>
            </w:r>
            <w:r>
              <w:rPr>
                <w:rFonts w:cs="Courier New" w:asciiTheme="minorEastAsia" w:hAnsiTheme="minorEastAsia"/>
                <w:color w:val="444444"/>
                <w:sz w:val="21"/>
                <w:szCs w:val="21"/>
              </w:rPr>
              <w:t xml:space="preserve">: {                          </w:t>
            </w:r>
            <w:r>
              <w:rPr>
                <w:rFonts w:cs="Courier New" w:asciiTheme="minorEastAsia" w:hAnsiTheme="minorEastAsia"/>
                <w:color w:val="880000"/>
                <w:sz w:val="21"/>
                <w:szCs w:val="21"/>
              </w:rPr>
              <w:t>//</w:t>
            </w:r>
            <w:r>
              <w:rPr>
                <w:rFonts w:cs="Courier New" w:asciiTheme="minorEastAsia" w:hAnsiTheme="minorEastAsia"/>
                <w:color w:val="444444"/>
                <w:sz w:val="21"/>
                <w:szCs w:val="21"/>
              </w:rPr>
              <w:t xml:space="preserve"> 可选，扩展元信息（运维/监控用）</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"author"</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"dev-team"</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"deploy_env"</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"production"</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"cpu_limit"</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"1核"</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w:t>
            </w:r>
          </w:p>
          <w:p w14:paraId="21EF3AD3">
            <w:pPr>
              <w:rPr>
                <w:rFonts w:asciiTheme="minorEastAsia" w:hAnsiTheme="minorEastAsia"/>
                <w:sz w:val="21"/>
                <w:szCs w:val="21"/>
              </w:rPr>
            </w:pPr>
          </w:p>
          <w:p w14:paraId="71B073EF">
            <w:pPr>
              <w:rPr>
                <w:rFonts w:asciiTheme="minorEastAsia" w:hAnsiTheme="minorEastAsia"/>
                <w:sz w:val="21"/>
                <w:szCs w:val="21"/>
              </w:rPr>
            </w:pPr>
          </w:p>
          <w:p w14:paraId="195C9C60">
            <w:pPr>
              <w:rPr>
                <w:rFonts w:asciiTheme="minorEastAsia" w:hAnsiTheme="minorEastAsia"/>
                <w:sz w:val="21"/>
                <w:szCs w:val="21"/>
              </w:rPr>
            </w:pPr>
          </w:p>
        </w:tc>
        <w:tc>
          <w:tcPr>
            <w:tcW w:w="4332" w:type="dxa"/>
          </w:tcPr>
          <w:p w14:paraId="3F24CABF">
            <w:pPr>
              <w:shd w:val="clear" w:color="auto" w:fill="F0F0F0"/>
              <w:rPr>
                <w:rFonts w:asciiTheme="minorEastAsia" w:hAnsiTheme="minorEastAsia"/>
                <w:sz w:val="21"/>
                <w:szCs w:val="21"/>
              </w:rPr>
            </w:pP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"code"</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200</w:t>
            </w:r>
            <w:r>
              <w:rPr>
                <w:rFonts w:cs="Courier New" w:asciiTheme="minorEastAsia" w:hAnsiTheme="minorEastAsia"/>
                <w:color w:val="444444"/>
                <w:sz w:val="21"/>
                <w:szCs w:val="21"/>
              </w:rPr>
              <w:t xml:space="preserve">,                           </w:t>
            </w:r>
            <w:r>
              <w:rPr>
                <w:rFonts w:cs="Courier New" w:asciiTheme="minorEastAsia" w:hAnsiTheme="minorEastAsia"/>
                <w:color w:val="888888"/>
                <w:sz w:val="21"/>
                <w:szCs w:val="21"/>
              </w:rPr>
              <w:t>// 响应码：200=成功，4xx=客户端错误，5xx=网关错误</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"msg"</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"MCP Server注册成功"</w:t>
            </w:r>
            <w:r>
              <w:rPr>
                <w:rFonts w:cs="Courier New" w:asciiTheme="minorEastAsia" w:hAnsiTheme="minorEastAsia"/>
                <w:color w:val="444444"/>
                <w:sz w:val="21"/>
                <w:szCs w:val="21"/>
              </w:rPr>
              <w:t xml:space="preserve">,            </w:t>
            </w:r>
            <w:r>
              <w:rPr>
                <w:rFonts w:cs="Courier New" w:asciiTheme="minorEastAsia" w:hAnsiTheme="minorEastAsia"/>
                <w:color w:val="888888"/>
                <w:sz w:val="21"/>
                <w:szCs w:val="21"/>
              </w:rPr>
              <w:t>// 响应信息（便于排查问题）</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"request_id"</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"gateway_req_123456789"</w:t>
            </w:r>
            <w:r>
              <w:rPr>
                <w:rFonts w:cs="Courier New" w:asciiTheme="minorEastAsia" w:hAnsiTheme="minorEastAsia"/>
                <w:color w:val="444444"/>
                <w:sz w:val="21"/>
                <w:szCs w:val="21"/>
              </w:rPr>
              <w:t xml:space="preserve">, </w:t>
            </w:r>
            <w:r>
              <w:rPr>
                <w:rFonts w:cs="Courier New" w:asciiTheme="minorEastAsia" w:hAnsiTheme="minorEastAsia"/>
                <w:color w:val="888888"/>
                <w:sz w:val="21"/>
                <w:szCs w:val="21"/>
              </w:rPr>
              <w:t>// 网关生成的唯一请求ID（日志追踪用）</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"data"</w:t>
            </w:r>
            <w:r>
              <w:rPr>
                <w:rFonts w:cs="Courier New" w:asciiTheme="minorEastAsia" w:hAnsiTheme="minorEastAsia"/>
                <w:color w:val="444444"/>
                <w:sz w:val="21"/>
                <w:szCs w:val="21"/>
              </w:rPr>
              <w:t>: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"server_id"</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"calculator_server_001"</w:t>
            </w:r>
            <w:r>
              <w:rPr>
                <w:rFonts w:cs="Courier New" w:asciiTheme="minorEastAsia" w:hAnsiTheme="minorEastAsia"/>
                <w:color w:val="444444"/>
                <w:sz w:val="21"/>
                <w:szCs w:val="21"/>
              </w:rPr>
              <w:t>,</w:t>
            </w:r>
            <w:r>
              <w:rPr>
                <w:rFonts w:cs="Courier New" w:asciiTheme="minorEastAsia" w:hAnsiTheme="minorEastAsia"/>
                <w:color w:val="888888"/>
                <w:sz w:val="21"/>
                <w:szCs w:val="21"/>
              </w:rPr>
              <w:t>// 注册的Server ID</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"server_status"</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"online"</w:t>
            </w:r>
            <w:r>
              <w:rPr>
                <w:rFonts w:cs="Courier New" w:asciiTheme="minorEastAsia" w:hAnsiTheme="minorEastAsia"/>
                <w:color w:val="444444"/>
                <w:sz w:val="21"/>
                <w:szCs w:val="21"/>
              </w:rPr>
              <w:t xml:space="preserve">,           </w:t>
            </w:r>
            <w:r>
              <w:rPr>
                <w:rFonts w:cs="Courier New" w:asciiTheme="minorEastAsia" w:hAnsiTheme="minorEastAsia"/>
                <w:color w:val="888888"/>
                <w:sz w:val="21"/>
                <w:szCs w:val="21"/>
              </w:rPr>
              <w:t>// Server状态：online=已上线，pending=待审核（如需人工审核）</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"register_time"</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1740400000</w:t>
            </w:r>
            <w:r>
              <w:rPr>
                <w:rFonts w:cs="Courier New" w:asciiTheme="minorEastAsia" w:hAnsiTheme="minorEastAsia"/>
                <w:color w:val="444444"/>
                <w:sz w:val="21"/>
                <w:szCs w:val="21"/>
              </w:rPr>
              <w:t xml:space="preserve">,         </w:t>
            </w:r>
            <w:r>
              <w:rPr>
                <w:rFonts w:cs="Courier New" w:asciiTheme="minorEastAsia" w:hAnsiTheme="minorEastAsia"/>
                <w:color w:val="888888"/>
                <w:sz w:val="21"/>
                <w:szCs w:val="21"/>
              </w:rPr>
              <w:t>// 注册时间戳（秒）</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"supported_tools_count"</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1</w:t>
            </w:r>
            <w:r>
              <w:rPr>
                <w:rFonts w:cs="Courier New" w:asciiTheme="minorEastAsia" w:hAnsiTheme="minorEastAsia"/>
                <w:color w:val="444444"/>
                <w:sz w:val="21"/>
                <w:szCs w:val="21"/>
              </w:rPr>
              <w:t xml:space="preserve">           </w:t>
            </w:r>
            <w:r>
              <w:rPr>
                <w:rFonts w:cs="Courier New" w:asciiTheme="minorEastAsia" w:hAnsiTheme="minorEastAsia"/>
                <w:color w:val="888888"/>
                <w:sz w:val="21"/>
                <w:szCs w:val="21"/>
              </w:rPr>
              <w:t>// 该Server注册的工具数量</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w:t>
            </w:r>
          </w:p>
          <w:p w14:paraId="10E7CECB">
            <w:pPr>
              <w:rPr>
                <w:rFonts w:asciiTheme="minorEastAsia" w:hAnsiTheme="minorEastAsia"/>
                <w:sz w:val="21"/>
                <w:szCs w:val="21"/>
              </w:rPr>
            </w:pPr>
          </w:p>
          <w:p w14:paraId="27F4F2E7">
            <w:pPr>
              <w:rPr>
                <w:rFonts w:asciiTheme="minorEastAsia" w:hAnsiTheme="minorEastAsia"/>
                <w:sz w:val="21"/>
                <w:szCs w:val="21"/>
              </w:rPr>
            </w:pPr>
          </w:p>
        </w:tc>
      </w:tr>
    </w:tbl>
    <w:p w14:paraId="62E26B6B"/>
    <w:p w14:paraId="2A945154"/>
    <w:p w14:paraId="4533203D"/>
    <w:p w14:paraId="17364994"/>
    <w:p w14:paraId="1BFC4AA0">
      <w:pPr>
        <w:pStyle w:val="6"/>
        <w:numPr>
          <w:ilvl w:val="4"/>
          <w:numId w:val="34"/>
        </w:numPr>
      </w:pPr>
      <w:r>
        <w:rPr>
          <w:rFonts w:hint="eastAsia"/>
        </w:rPr>
        <w:t>多工具并行调用接口（大模型应用</w:t>
      </w:r>
      <w:r>
        <w:t xml:space="preserve">→ </w:t>
      </w:r>
      <w:r>
        <w:rPr>
          <w:rFonts w:hint="eastAsia"/>
        </w:rPr>
        <w:t>网关）</w:t>
      </w:r>
    </w:p>
    <w:p w14:paraId="45AB33A4">
      <w:pPr>
        <w:spacing w:before="120"/>
      </w:pPr>
      <w:r>
        <w:t>路径：POST /mcp/v1/tool /batch-call</w:t>
      </w:r>
    </w:p>
    <w:p w14:paraId="53E8E97A">
      <w:pPr>
        <w:spacing w:before="120"/>
      </w:pPr>
      <w:r>
        <w:t>内容类型</w:t>
      </w:r>
      <w:r>
        <w:rPr>
          <w:rFonts w:hint="eastAsia"/>
        </w:rPr>
        <w:t>：</w:t>
      </w:r>
      <w:r>
        <w:t>application/json</w:t>
      </w:r>
    </w:p>
    <w:p w14:paraId="2951D16D">
      <w:pPr>
        <w:spacing w:before="120"/>
      </w:pPr>
      <w:r>
        <w:t>鉴权方式</w:t>
      </w:r>
      <w:r>
        <w:rPr>
          <w:rFonts w:hint="eastAsia"/>
        </w:rPr>
        <w:t>：</w:t>
      </w:r>
      <w:r>
        <w:t>MCP Server 分配的 API Key（请求头携带，防止非法网关调用）</w:t>
      </w:r>
    </w:p>
    <w:p w14:paraId="3BF79645">
      <w:r>
        <w:t>适用场景</w:t>
      </w:r>
      <w:r>
        <w:rPr>
          <w:rFonts w:hint="eastAsia"/>
        </w:rPr>
        <w:t>：多工具并行调用</w:t>
      </w:r>
    </w:p>
    <w:p w14:paraId="003E0446">
      <w:pPr>
        <w:pStyle w:val="17"/>
        <w:keepNext/>
      </w:pPr>
      <w:r>
        <w:t xml:space="preserve">表 </w:t>
      </w:r>
      <w:r>
        <w:fldChar w:fldCharType="begin"/>
      </w:r>
      <w:r>
        <w:instrText xml:space="preserve"> STYLEREF 1 \s </w:instrText>
      </w:r>
      <w:r>
        <w:fldChar w:fldCharType="separate"/>
      </w:r>
      <w:r>
        <w:t>3</w:t>
      </w:r>
      <w:r>
        <w:fldChar w:fldCharType="end"/>
      </w:r>
      <w:r>
        <w:noBreakHyphen/>
      </w:r>
      <w:r>
        <w:fldChar w:fldCharType="begin"/>
      </w:r>
      <w:r>
        <w:instrText xml:space="preserve"> SEQ 表 \* ARABIC \s 1 </w:instrText>
      </w:r>
      <w:r>
        <w:fldChar w:fldCharType="separate"/>
      </w:r>
      <w:r>
        <w:t>8</w:t>
      </w:r>
      <w:r>
        <w:fldChar w:fldCharType="end"/>
      </w:r>
      <w:r>
        <w:rPr>
          <w:rFonts w:hint="eastAsia"/>
        </w:rPr>
        <w:t xml:space="preserve"> 多工具并行调用示例</w:t>
      </w:r>
    </w:p>
    <w:tbl>
      <w:tblPr>
        <w:tblStyle w:val="5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964"/>
        <w:gridCol w:w="4332"/>
      </w:tblGrid>
      <w:tr w14:paraId="0704D56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3964" w:type="dxa"/>
          </w:tcPr>
          <w:p w14:paraId="50E17FC6">
            <w:pPr>
              <w:rPr>
                <w:rFonts w:asciiTheme="minorEastAsia" w:hAnsiTheme="minorEastAsia"/>
                <w:sz w:val="21"/>
                <w:szCs w:val="21"/>
              </w:rPr>
            </w:pPr>
            <w:r>
              <w:rPr>
                <w:rFonts w:hint="eastAsia" w:asciiTheme="minorEastAsia" w:hAnsiTheme="minorEastAsia"/>
                <w:sz w:val="21"/>
                <w:szCs w:val="21"/>
              </w:rPr>
              <w:t>调用示例</w:t>
            </w:r>
          </w:p>
        </w:tc>
        <w:tc>
          <w:tcPr>
            <w:tcW w:w="4332" w:type="dxa"/>
          </w:tcPr>
          <w:p w14:paraId="75EFAE76">
            <w:pPr>
              <w:rPr>
                <w:rFonts w:asciiTheme="minorEastAsia" w:hAnsiTheme="minorEastAsia"/>
                <w:sz w:val="21"/>
                <w:szCs w:val="21"/>
              </w:rPr>
            </w:pPr>
            <w:r>
              <w:rPr>
                <w:rFonts w:hint="eastAsia" w:asciiTheme="minorEastAsia" w:hAnsiTheme="minorEastAsia"/>
                <w:sz w:val="21"/>
                <w:szCs w:val="21"/>
              </w:rPr>
              <w:t>响应示例</w:t>
            </w:r>
          </w:p>
        </w:tc>
      </w:tr>
      <w:tr w14:paraId="66D068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3964" w:type="dxa"/>
          </w:tcPr>
          <w:p w14:paraId="5129383A">
            <w:pPr>
              <w:shd w:val="clear" w:color="auto" w:fill="F0F0F0"/>
              <w:rPr>
                <w:rFonts w:asciiTheme="minorEastAsia" w:hAnsiTheme="minorEastAsia"/>
                <w:sz w:val="21"/>
                <w:szCs w:val="21"/>
              </w:rPr>
            </w:pP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"app_id"</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"local_ai_client_001"</w:t>
            </w:r>
            <w:r>
              <w:rPr>
                <w:rFonts w:cs="Courier New" w:asciiTheme="minorEastAsia" w:hAnsiTheme="minorEastAsia"/>
                <w:color w:val="444444"/>
                <w:sz w:val="21"/>
                <w:szCs w:val="21"/>
              </w:rPr>
              <w:t>,        // 大模型应用ID（新增，关联上游应用）</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"conversation_id"</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"conv_123456"</w:t>
            </w:r>
            <w:r>
              <w:rPr>
                <w:rFonts w:cs="Courier New" w:asciiTheme="minorEastAsia" w:hAnsiTheme="minorEastAsia"/>
                <w:color w:val="444444"/>
                <w:sz w:val="21"/>
                <w:szCs w:val="21"/>
              </w:rPr>
              <w:t>,      // 对话ID（上下文核心标识）</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"request_id"</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"llama3_req_789"</w:t>
            </w:r>
            <w:r>
              <w:rPr>
                <w:rFonts w:cs="Courier New" w:asciiTheme="minorEastAsia" w:hAnsiTheme="minorEastAsia"/>
                <w:color w:val="444444"/>
                <w:sz w:val="21"/>
                <w:szCs w:val="21"/>
              </w:rPr>
              <w:t>,        // 大模型生成的请求ID</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"tools"</w:t>
            </w:r>
            <w:r>
              <w:rPr>
                <w:rFonts w:cs="Courier New" w:asciiTheme="minorEastAsia" w:hAnsiTheme="minorEastAsia"/>
                <w:color w:val="444444"/>
                <w:sz w:val="21"/>
                <w:szCs w:val="21"/>
              </w:rPr>
              <w:t>: [                              // 多工具调用指令（并行）</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"tool_id"</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"calculator"</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"tool_params"</w:t>
            </w:r>
            <w:r>
              <w:rPr>
                <w:rFonts w:cs="Courier New" w:asciiTheme="minorEastAsia" w:hAnsiTheme="minorEastAsia"/>
                <w:color w:val="444444"/>
                <w:sz w:val="21"/>
                <w:szCs w:val="21"/>
              </w:rPr>
              <w:t>: {</w:t>
            </w:r>
            <w:r>
              <w:rPr>
                <w:rFonts w:cs="Courier New" w:asciiTheme="minorEastAsia" w:hAnsiTheme="minorEastAsia"/>
                <w:color w:val="880000"/>
                <w:sz w:val="21"/>
                <w:szCs w:val="21"/>
              </w:rPr>
              <w:t>"expression"</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"100*200+500"</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"timeout"</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3000</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"tool_id"</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"weather_query"</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"tool_params"</w:t>
            </w:r>
            <w:r>
              <w:rPr>
                <w:rFonts w:cs="Courier New" w:asciiTheme="minorEastAsia" w:hAnsiTheme="minorEastAsia"/>
                <w:color w:val="444444"/>
                <w:sz w:val="21"/>
                <w:szCs w:val="21"/>
              </w:rPr>
              <w:t>: {</w:t>
            </w:r>
            <w:r>
              <w:rPr>
                <w:rFonts w:cs="Courier New" w:asciiTheme="minorEastAsia" w:hAnsiTheme="minorEastAsia"/>
                <w:color w:val="880000"/>
                <w:sz w:val="21"/>
                <w:szCs w:val="21"/>
              </w:rPr>
              <w:t>"city"</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"北京"</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"timeout"</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5000</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"stream"</w:t>
            </w:r>
            <w:r>
              <w:rPr>
                <w:rFonts w:cs="Courier New" w:asciiTheme="minorEastAsia" w:hAnsiTheme="minorEastAsia"/>
                <w:color w:val="444444"/>
                <w:sz w:val="21"/>
                <w:szCs w:val="21"/>
              </w:rPr>
              <w:t xml:space="preserve">: </w:t>
            </w:r>
            <w:r>
              <w:rPr>
                <w:rFonts w:cs="Courier New" w:asciiTheme="minorEastAsia" w:hAnsiTheme="minorEastAsia"/>
                <w:color w:val="78A960"/>
                <w:sz w:val="21"/>
                <w:szCs w:val="21"/>
              </w:rPr>
              <w:t>false</w:t>
            </w:r>
            <w:r>
              <w:rPr>
                <w:rFonts w:cs="Courier New" w:asciiTheme="minorEastAsia" w:hAnsiTheme="minorEastAsia"/>
                <w:color w:val="444444"/>
                <w:sz w:val="21"/>
                <w:szCs w:val="21"/>
              </w:rPr>
              <w:t xml:space="preserve">                         // 非流式：聚合后返回；流式：逐工具返回</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w:t>
            </w:r>
          </w:p>
          <w:p w14:paraId="30BC3EDC">
            <w:pPr>
              <w:rPr>
                <w:rFonts w:asciiTheme="minorEastAsia" w:hAnsiTheme="minorEastAsia"/>
                <w:sz w:val="21"/>
                <w:szCs w:val="21"/>
              </w:rPr>
            </w:pPr>
          </w:p>
          <w:p w14:paraId="40C44A93">
            <w:pPr>
              <w:rPr>
                <w:rFonts w:asciiTheme="minorEastAsia" w:hAnsiTheme="minorEastAsia"/>
                <w:sz w:val="21"/>
                <w:szCs w:val="21"/>
              </w:rPr>
            </w:pPr>
          </w:p>
          <w:p w14:paraId="456DBC46">
            <w:pPr>
              <w:rPr>
                <w:rFonts w:asciiTheme="minorEastAsia" w:hAnsiTheme="minorEastAsia"/>
                <w:sz w:val="21"/>
                <w:szCs w:val="21"/>
              </w:rPr>
            </w:pPr>
          </w:p>
        </w:tc>
        <w:tc>
          <w:tcPr>
            <w:tcW w:w="4332" w:type="dxa"/>
          </w:tcPr>
          <w:p w14:paraId="7EC63B1C">
            <w:pPr>
              <w:shd w:val="clear" w:color="auto" w:fill="F0F0F0"/>
              <w:rPr>
                <w:rFonts w:asciiTheme="minorEastAsia" w:hAnsiTheme="minorEastAsia"/>
                <w:sz w:val="21"/>
                <w:szCs w:val="21"/>
              </w:rPr>
            </w:pP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"app_id": </w:t>
            </w:r>
            <w:r>
              <w:rPr>
                <w:rFonts w:cs="Courier New" w:asciiTheme="minorEastAsia" w:hAnsiTheme="minorEastAsia"/>
                <w:color w:val="880000"/>
                <w:sz w:val="21"/>
                <w:szCs w:val="21"/>
              </w:rPr>
              <w:t>"local_ai_client_001"</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"conversation_id": </w:t>
            </w:r>
            <w:r>
              <w:rPr>
                <w:rFonts w:cs="Courier New" w:asciiTheme="minorEastAsia" w:hAnsiTheme="minorEastAsia"/>
                <w:color w:val="880000"/>
                <w:sz w:val="21"/>
                <w:szCs w:val="21"/>
              </w:rPr>
              <w:t>"conv_123456"</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"request_id": </w:t>
            </w:r>
            <w:r>
              <w:rPr>
                <w:rFonts w:cs="Courier New" w:asciiTheme="minorEastAsia" w:hAnsiTheme="minorEastAsia"/>
                <w:color w:val="880000"/>
                <w:sz w:val="21"/>
                <w:szCs w:val="21"/>
              </w:rPr>
              <w:t>"llama3_req_789"</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"code": </w:t>
            </w:r>
            <w:r>
              <w:rPr>
                <w:rFonts w:cs="Courier New" w:asciiTheme="minorEastAsia" w:hAnsiTheme="minorEastAsia"/>
                <w:color w:val="880000"/>
                <w:sz w:val="21"/>
                <w:szCs w:val="21"/>
              </w:rPr>
              <w:t>200</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"data":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"tool_results":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"tool_id": </w:t>
            </w:r>
            <w:r>
              <w:rPr>
                <w:rFonts w:cs="Courier New" w:asciiTheme="minorEastAsia" w:hAnsiTheme="minorEastAsia"/>
                <w:color w:val="880000"/>
                <w:sz w:val="21"/>
                <w:szCs w:val="21"/>
              </w:rPr>
              <w:t>"calculator"</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"server_id": </w:t>
            </w:r>
            <w:r>
              <w:rPr>
                <w:rFonts w:cs="Courier New" w:asciiTheme="minorEastAsia" w:hAnsiTheme="minorEastAsia"/>
                <w:color w:val="880000"/>
                <w:sz w:val="21"/>
                <w:szCs w:val="21"/>
              </w:rPr>
              <w:t>"calculator_server_001"</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"status": </w:t>
            </w:r>
            <w:r>
              <w:rPr>
                <w:rFonts w:cs="Courier New" w:asciiTheme="minorEastAsia" w:hAnsiTheme="minorEastAsia"/>
                <w:color w:val="880000"/>
                <w:sz w:val="21"/>
                <w:szCs w:val="21"/>
              </w:rPr>
              <w:t>"success"</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"result": {"result": </w:t>
            </w:r>
            <w:r>
              <w:rPr>
                <w:rFonts w:cs="Courier New" w:asciiTheme="minorEastAsia" w:hAnsiTheme="minorEastAsia"/>
                <w:color w:val="880000"/>
                <w:sz w:val="21"/>
                <w:szCs w:val="21"/>
              </w:rPr>
              <w:t>20500</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"execution_time": </w:t>
            </w:r>
            <w:r>
              <w:rPr>
                <w:rFonts w:cs="Courier New" w:asciiTheme="minorEastAsia" w:hAnsiTheme="minorEastAsia"/>
                <w:color w:val="880000"/>
                <w:sz w:val="21"/>
                <w:szCs w:val="21"/>
              </w:rPr>
              <w:t>50</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"tool_id": </w:t>
            </w:r>
            <w:r>
              <w:rPr>
                <w:rFonts w:cs="Courier New" w:asciiTheme="minorEastAsia" w:hAnsiTheme="minorEastAsia"/>
                <w:color w:val="880000"/>
                <w:sz w:val="21"/>
                <w:szCs w:val="21"/>
              </w:rPr>
              <w:t>"weather_query"</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"server_id": </w:t>
            </w:r>
            <w:r>
              <w:rPr>
                <w:rFonts w:cs="Courier New" w:asciiTheme="minorEastAsia" w:hAnsiTheme="minorEastAsia"/>
                <w:color w:val="880000"/>
                <w:sz w:val="21"/>
                <w:szCs w:val="21"/>
              </w:rPr>
              <w:t>"weather_server_001"</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"status": </w:t>
            </w:r>
            <w:r>
              <w:rPr>
                <w:rFonts w:cs="Courier New" w:asciiTheme="minorEastAsia" w:hAnsiTheme="minorEastAsia"/>
                <w:color w:val="880000"/>
                <w:sz w:val="21"/>
                <w:szCs w:val="21"/>
              </w:rPr>
              <w:t>"success"</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"result": {"weather": </w:t>
            </w:r>
            <w:r>
              <w:rPr>
                <w:rFonts w:cs="Courier New" w:asciiTheme="minorEastAsia" w:hAnsiTheme="minorEastAsia"/>
                <w:color w:val="880000"/>
                <w:sz w:val="21"/>
                <w:szCs w:val="21"/>
              </w:rPr>
              <w:t>"晴"</w:t>
            </w:r>
            <w:r>
              <w:rPr>
                <w:rFonts w:cs="Courier New" w:asciiTheme="minorEastAsia" w:hAnsiTheme="minorEastAsia"/>
                <w:color w:val="444444"/>
                <w:sz w:val="21"/>
                <w:szCs w:val="21"/>
              </w:rPr>
              <w:t xml:space="preserve">, "temp": </w:t>
            </w:r>
            <w:r>
              <w:rPr>
                <w:rFonts w:cs="Courier New" w:asciiTheme="minorEastAsia" w:hAnsiTheme="minorEastAsia"/>
                <w:color w:val="880000"/>
                <w:sz w:val="21"/>
                <w:szCs w:val="21"/>
              </w:rPr>
              <w:t>"-5~5℃"</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"execution_time": </w:t>
            </w:r>
            <w:r>
              <w:rPr>
                <w:rFonts w:cs="Courier New" w:asciiTheme="minorEastAsia" w:hAnsiTheme="minorEastAsia"/>
                <w:color w:val="880000"/>
                <w:sz w:val="21"/>
                <w:szCs w:val="21"/>
              </w:rPr>
              <w:t>850</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"total_execution_time": </w:t>
            </w:r>
            <w:r>
              <w:rPr>
                <w:rFonts w:cs="Courier New" w:asciiTheme="minorEastAsia" w:hAnsiTheme="minorEastAsia"/>
                <w:color w:val="880000"/>
                <w:sz w:val="21"/>
                <w:szCs w:val="21"/>
              </w:rPr>
              <w:t>850</w:t>
            </w:r>
            <w:r>
              <w:rPr>
                <w:rFonts w:cs="Courier New" w:asciiTheme="minorEastAsia" w:hAnsiTheme="minorEastAsia"/>
                <w:color w:val="444444"/>
                <w:sz w:val="21"/>
                <w:szCs w:val="21"/>
              </w:rPr>
              <w:t xml:space="preserve">  // 并行调用，耗时取最长的工具</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w:t>
            </w:r>
          </w:p>
          <w:p w14:paraId="33D526B9">
            <w:pPr>
              <w:rPr>
                <w:rFonts w:asciiTheme="minorEastAsia" w:hAnsiTheme="minorEastAsia"/>
                <w:sz w:val="21"/>
                <w:szCs w:val="21"/>
              </w:rPr>
            </w:pPr>
          </w:p>
          <w:p w14:paraId="133B58F5">
            <w:pPr>
              <w:rPr>
                <w:rFonts w:asciiTheme="minorEastAsia" w:hAnsiTheme="minorEastAsia"/>
                <w:sz w:val="21"/>
                <w:szCs w:val="21"/>
              </w:rPr>
            </w:pPr>
          </w:p>
        </w:tc>
      </w:tr>
    </w:tbl>
    <w:p w14:paraId="55203D6E"/>
    <w:p w14:paraId="2B0D42DD">
      <w:pPr>
        <w:pStyle w:val="6"/>
        <w:numPr>
          <w:ilvl w:val="4"/>
          <w:numId w:val="34"/>
        </w:numPr>
      </w:pPr>
      <w:r>
        <w:rPr>
          <w:rFonts w:hint="eastAsia"/>
        </w:rPr>
        <w:t>单工具执行接口（网关</w:t>
      </w:r>
      <w:r>
        <w:t>→</w:t>
      </w:r>
      <w:r>
        <w:rPr>
          <w:rFonts w:hint="eastAsia"/>
        </w:rPr>
        <w:t>MCP Server）</w:t>
      </w:r>
    </w:p>
    <w:p w14:paraId="263409E2">
      <w:pPr>
        <w:spacing w:before="120"/>
      </w:pPr>
      <w:r>
        <w:t>路径：POST /mcp/v1/tool/execute</w:t>
      </w:r>
    </w:p>
    <w:p w14:paraId="1AC9FCE2">
      <w:pPr>
        <w:spacing w:before="120"/>
      </w:pPr>
      <w:r>
        <w:t>内容类型</w:t>
      </w:r>
      <w:r>
        <w:rPr>
          <w:rFonts w:hint="eastAsia"/>
        </w:rPr>
        <w:t>：</w:t>
      </w:r>
      <w:r>
        <w:t>application/json</w:t>
      </w:r>
    </w:p>
    <w:p w14:paraId="51F71CFA">
      <w:pPr>
        <w:spacing w:before="120"/>
      </w:pPr>
      <w:r>
        <w:t>鉴权方式</w:t>
      </w:r>
      <w:r>
        <w:rPr>
          <w:rFonts w:hint="eastAsia"/>
        </w:rPr>
        <w:t>：</w:t>
      </w:r>
      <w:r>
        <w:t>MCP Server 分配的 API Key（请求头携带，防止非法网关调用）</w:t>
      </w:r>
    </w:p>
    <w:p w14:paraId="0F435C2E">
      <w:pPr>
        <w:spacing w:before="120"/>
      </w:pPr>
      <w:r>
        <w:t>适用场景</w:t>
      </w:r>
      <w:r>
        <w:rPr>
          <w:rFonts w:hint="eastAsia"/>
        </w:rPr>
        <w:t>：</w:t>
      </w:r>
      <w:r>
        <w:t>MCP 网关根据注册中心映射，向单个 MCP Server 转发具体工具调用请求</w:t>
      </w:r>
    </w:p>
    <w:p w14:paraId="1C616016">
      <w:pPr>
        <w:pStyle w:val="17"/>
        <w:keepNext/>
      </w:pPr>
      <w:r>
        <w:t xml:space="preserve">表 </w:t>
      </w:r>
      <w:r>
        <w:fldChar w:fldCharType="begin"/>
      </w:r>
      <w:r>
        <w:instrText xml:space="preserve"> STYLEREF 1 \s </w:instrText>
      </w:r>
      <w:r>
        <w:fldChar w:fldCharType="separate"/>
      </w:r>
      <w:r>
        <w:t>3</w:t>
      </w:r>
      <w:r>
        <w:fldChar w:fldCharType="end"/>
      </w:r>
      <w:r>
        <w:noBreakHyphen/>
      </w:r>
      <w:r>
        <w:fldChar w:fldCharType="begin"/>
      </w:r>
      <w:r>
        <w:instrText xml:space="preserve"> SEQ 表 \* ARABIC \s 1 </w:instrText>
      </w:r>
      <w:r>
        <w:fldChar w:fldCharType="separate"/>
      </w:r>
      <w:r>
        <w:t>9</w:t>
      </w:r>
      <w:r>
        <w:fldChar w:fldCharType="end"/>
      </w:r>
      <w:r>
        <w:rPr>
          <w:rFonts w:hint="eastAsia"/>
        </w:rPr>
        <w:t xml:space="preserve"> 单工具执行示例</w:t>
      </w:r>
    </w:p>
    <w:tbl>
      <w:tblPr>
        <w:tblStyle w:val="5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964"/>
        <w:gridCol w:w="4332"/>
      </w:tblGrid>
      <w:tr w14:paraId="63A9A03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964" w:type="dxa"/>
          </w:tcPr>
          <w:p w14:paraId="196371F1">
            <w:pPr>
              <w:rPr>
                <w:rFonts w:asciiTheme="minorEastAsia" w:hAnsiTheme="minorEastAsia"/>
                <w:sz w:val="21"/>
                <w:szCs w:val="21"/>
              </w:rPr>
            </w:pPr>
            <w:r>
              <w:rPr>
                <w:rFonts w:hint="eastAsia" w:asciiTheme="minorEastAsia" w:hAnsiTheme="minorEastAsia"/>
                <w:sz w:val="21"/>
                <w:szCs w:val="21"/>
              </w:rPr>
              <w:t>调用示例</w:t>
            </w:r>
          </w:p>
        </w:tc>
        <w:tc>
          <w:tcPr>
            <w:tcW w:w="4332" w:type="dxa"/>
          </w:tcPr>
          <w:p w14:paraId="1716E05A">
            <w:pPr>
              <w:rPr>
                <w:rFonts w:asciiTheme="minorEastAsia" w:hAnsiTheme="minorEastAsia"/>
                <w:sz w:val="21"/>
                <w:szCs w:val="21"/>
              </w:rPr>
            </w:pPr>
            <w:r>
              <w:rPr>
                <w:rFonts w:hint="eastAsia" w:asciiTheme="minorEastAsia" w:hAnsiTheme="minorEastAsia"/>
                <w:sz w:val="21"/>
                <w:szCs w:val="21"/>
              </w:rPr>
              <w:t>响应示例</w:t>
            </w:r>
          </w:p>
        </w:tc>
      </w:tr>
      <w:tr w14:paraId="0A06CDE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964" w:type="dxa"/>
          </w:tcPr>
          <w:p w14:paraId="1932ACB0">
            <w:pPr>
              <w:shd w:val="clear" w:color="auto" w:fill="F0F0F0"/>
              <w:rPr>
                <w:rFonts w:asciiTheme="minorEastAsia" w:hAnsiTheme="minorEastAsia"/>
                <w:sz w:val="21"/>
                <w:szCs w:val="21"/>
              </w:rPr>
            </w:pP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"app_id": </w:t>
            </w:r>
            <w:r>
              <w:rPr>
                <w:rFonts w:cs="Courier New" w:asciiTheme="minorEastAsia" w:hAnsiTheme="minorEastAsia"/>
                <w:color w:val="880000"/>
                <w:sz w:val="21"/>
                <w:szCs w:val="21"/>
              </w:rPr>
              <w:t>"local_ai_client_001"</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"conversation_id": </w:t>
            </w:r>
            <w:r>
              <w:rPr>
                <w:rFonts w:cs="Courier New" w:asciiTheme="minorEastAsia" w:hAnsiTheme="minorEastAsia"/>
                <w:color w:val="880000"/>
                <w:sz w:val="21"/>
                <w:szCs w:val="21"/>
              </w:rPr>
              <w:t>"conv_123456"</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"request_id": </w:t>
            </w:r>
            <w:r>
              <w:rPr>
                <w:rFonts w:cs="Courier New" w:asciiTheme="minorEastAsia" w:hAnsiTheme="minorEastAsia"/>
                <w:color w:val="880000"/>
                <w:sz w:val="21"/>
                <w:szCs w:val="21"/>
              </w:rPr>
              <w:t>"llama3_req_789"</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"tool_id": </w:t>
            </w:r>
            <w:r>
              <w:rPr>
                <w:rFonts w:cs="Courier New" w:asciiTheme="minorEastAsia" w:hAnsiTheme="minorEastAsia"/>
                <w:color w:val="880000"/>
                <w:sz w:val="21"/>
                <w:szCs w:val="21"/>
              </w:rPr>
              <w:t>"calculator"</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"tool_params": {"expression": </w:t>
            </w:r>
            <w:r>
              <w:rPr>
                <w:rFonts w:cs="Courier New" w:asciiTheme="minorEastAsia" w:hAnsiTheme="minorEastAsia"/>
                <w:color w:val="880000"/>
                <w:sz w:val="21"/>
                <w:szCs w:val="21"/>
              </w:rPr>
              <w:t>"100*200+500"</w:t>
            </w: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"timeout": </w:t>
            </w:r>
            <w:r>
              <w:rPr>
                <w:rFonts w:cs="Courier New" w:asciiTheme="minorEastAsia" w:hAnsiTheme="minorEastAsia"/>
                <w:color w:val="880000"/>
                <w:sz w:val="21"/>
                <w:szCs w:val="21"/>
              </w:rPr>
              <w:t>3000</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w:t>
            </w:r>
          </w:p>
          <w:p w14:paraId="6117C005">
            <w:pPr>
              <w:rPr>
                <w:rFonts w:asciiTheme="minorEastAsia" w:hAnsiTheme="minorEastAsia"/>
                <w:sz w:val="21"/>
                <w:szCs w:val="21"/>
              </w:rPr>
            </w:pPr>
          </w:p>
          <w:p w14:paraId="672E77ED">
            <w:pPr>
              <w:rPr>
                <w:rFonts w:asciiTheme="minorEastAsia" w:hAnsiTheme="minorEastAsia"/>
                <w:sz w:val="21"/>
                <w:szCs w:val="21"/>
              </w:rPr>
            </w:pPr>
          </w:p>
        </w:tc>
        <w:tc>
          <w:tcPr>
            <w:tcW w:w="4332" w:type="dxa"/>
          </w:tcPr>
          <w:p w14:paraId="3CE21026">
            <w:pPr>
              <w:shd w:val="clear" w:color="auto" w:fill="F0F0F0"/>
              <w:rPr>
                <w:rFonts w:asciiTheme="minorEastAsia" w:hAnsiTheme="minorEastAsia"/>
                <w:sz w:val="21"/>
                <w:szCs w:val="21"/>
              </w:rPr>
            </w:pPr>
            <w:r>
              <w:rPr>
                <w:rFonts w:cs="Courier New" w:asciiTheme="minorEastAsia" w:hAnsiTheme="minorEastAsia"/>
                <w:color w:val="444444"/>
                <w:sz w:val="21"/>
                <w:szCs w:val="21"/>
              </w:rPr>
              <w: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"code"</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200</w:t>
            </w:r>
            <w:r>
              <w:rPr>
                <w:rFonts w:cs="Courier New" w:asciiTheme="minorEastAsia" w:hAnsiTheme="minorEastAsia"/>
                <w:color w:val="444444"/>
                <w:sz w:val="21"/>
                <w:szCs w:val="21"/>
              </w:rPr>
              <w:t xml:space="preserve">,                             </w:t>
            </w:r>
            <w:r>
              <w:rPr>
                <w:rFonts w:cs="Courier New" w:asciiTheme="minorEastAsia" w:hAnsiTheme="minorEastAsia"/>
                <w:color w:val="BC6060"/>
                <w:sz w:val="21"/>
                <w:szCs w:val="21"/>
              </w:rPr>
              <w:t>//</w:t>
            </w:r>
            <w:r>
              <w:rPr>
                <w:rFonts w:cs="Courier New" w:asciiTheme="minorEastAsia" w:hAnsiTheme="minorEastAsia"/>
                <w:color w:val="444444"/>
                <w:sz w:val="21"/>
                <w:szCs w:val="21"/>
              </w:rPr>
              <w:t xml:space="preserve"> 响应码：</w:t>
            </w:r>
            <w:r>
              <w:rPr>
                <w:rFonts w:cs="Courier New" w:asciiTheme="minorEastAsia" w:hAnsiTheme="minorEastAsia"/>
                <w:color w:val="880000"/>
                <w:sz w:val="21"/>
                <w:szCs w:val="21"/>
              </w:rPr>
              <w:t>200</w:t>
            </w:r>
            <w:r>
              <w:rPr>
                <w:rFonts w:cs="Courier New" w:asciiTheme="minorEastAsia" w:hAnsiTheme="minorEastAsia"/>
                <w:color w:val="444444"/>
                <w:sz w:val="21"/>
                <w:szCs w:val="21"/>
              </w:rPr>
              <w:t>=成功</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"msg"</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"工具执行成功"</w:t>
            </w:r>
            <w:r>
              <w:rPr>
                <w:rFonts w:cs="Courier New" w:asciiTheme="minorEastAsia" w:hAnsiTheme="minorEastAsia"/>
                <w:color w:val="444444"/>
                <w:sz w:val="21"/>
                <w:szCs w:val="21"/>
              </w:rPr>
              <w:t xml:space="preserve">,                   </w:t>
            </w:r>
            <w:r>
              <w:rPr>
                <w:rFonts w:cs="Courier New" w:asciiTheme="minorEastAsia" w:hAnsiTheme="minorEastAsia"/>
                <w:color w:val="BC6060"/>
                <w:sz w:val="21"/>
                <w:szCs w:val="21"/>
              </w:rPr>
              <w:t>//</w:t>
            </w:r>
            <w:r>
              <w:rPr>
                <w:rFonts w:cs="Courier New" w:asciiTheme="minorEastAsia" w:hAnsiTheme="minorEastAsia"/>
                <w:color w:val="444444"/>
                <w:sz w:val="21"/>
                <w:szCs w:val="21"/>
              </w:rPr>
              <w:t xml:space="preserve"> 响应描述</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"request_id"</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"gateway_req_123456"</w:t>
            </w:r>
            <w:r>
              <w:rPr>
                <w:rFonts w:cs="Courier New" w:asciiTheme="minorEastAsia" w:hAnsiTheme="minorEastAsia"/>
                <w:color w:val="444444"/>
                <w:sz w:val="21"/>
                <w:szCs w:val="21"/>
              </w:rPr>
              <w:t xml:space="preserve">,      </w:t>
            </w:r>
            <w:r>
              <w:rPr>
                <w:rFonts w:cs="Courier New" w:asciiTheme="minorEastAsia" w:hAnsiTheme="minorEastAsia"/>
                <w:color w:val="BC6060"/>
                <w:sz w:val="21"/>
                <w:szCs w:val="21"/>
              </w:rPr>
              <w:t>//</w:t>
            </w:r>
            <w:r>
              <w:rPr>
                <w:rFonts w:cs="Courier New" w:asciiTheme="minorEastAsia" w:hAnsiTheme="minorEastAsia"/>
                <w:color w:val="444444"/>
                <w:sz w:val="21"/>
                <w:szCs w:val="21"/>
              </w:rPr>
              <w:t xml:space="preserve"> 关联网关的请求ID</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"conversation_id"</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"conv_789012"</w:t>
            </w:r>
            <w:r>
              <w:rPr>
                <w:rFonts w:cs="Courier New" w:asciiTheme="minorEastAsia" w:hAnsiTheme="minorEastAsia"/>
                <w:color w:val="444444"/>
                <w:sz w:val="21"/>
                <w:szCs w:val="21"/>
              </w:rPr>
              <w:t xml:space="preserve">,        </w:t>
            </w:r>
            <w:r>
              <w:rPr>
                <w:rFonts w:cs="Courier New" w:asciiTheme="minorEastAsia" w:hAnsiTheme="minorEastAsia"/>
                <w:color w:val="BC6060"/>
                <w:sz w:val="21"/>
                <w:szCs w:val="21"/>
              </w:rPr>
              <w:t>//</w:t>
            </w:r>
            <w:r>
              <w:rPr>
                <w:rFonts w:cs="Courier New" w:asciiTheme="minorEastAsia" w:hAnsiTheme="minorEastAsia"/>
                <w:color w:val="444444"/>
                <w:sz w:val="21"/>
                <w:szCs w:val="21"/>
              </w:rPr>
              <w:t xml:space="preserve"> 关联对话ID（上下文透传）</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"tool_id"</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"calculator"</w:t>
            </w:r>
            <w:r>
              <w:rPr>
                <w:rFonts w:cs="Courier New" w:asciiTheme="minorEastAsia" w:hAnsiTheme="minorEastAsia"/>
                <w:color w:val="444444"/>
                <w:sz w:val="21"/>
                <w:szCs w:val="21"/>
              </w:rPr>
              <w:t xml:space="preserve">,                 </w:t>
            </w:r>
            <w:r>
              <w:rPr>
                <w:rFonts w:cs="Courier New" w:asciiTheme="minorEastAsia" w:hAnsiTheme="minorEastAsia"/>
                <w:color w:val="BC6060"/>
                <w:sz w:val="21"/>
                <w:szCs w:val="21"/>
              </w:rPr>
              <w:t>//</w:t>
            </w:r>
            <w:r>
              <w:rPr>
                <w:rFonts w:cs="Courier New" w:asciiTheme="minorEastAsia" w:hAnsiTheme="minorEastAsia"/>
                <w:color w:val="444444"/>
                <w:sz w:val="21"/>
                <w:szCs w:val="21"/>
              </w:rPr>
              <w:t xml:space="preserve"> 执行的工具ID</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"status"</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"success"</w:t>
            </w:r>
            <w:r>
              <w:rPr>
                <w:rFonts w:cs="Courier New" w:asciiTheme="minorEastAsia" w:hAnsiTheme="minorEastAsia"/>
                <w:color w:val="444444"/>
                <w:sz w:val="21"/>
                <w:szCs w:val="21"/>
              </w:rPr>
              <w:t xml:space="preserve">,                     </w:t>
            </w:r>
            <w:r>
              <w:rPr>
                <w:rFonts w:cs="Courier New" w:asciiTheme="minorEastAsia" w:hAnsiTheme="minorEastAsia"/>
                <w:color w:val="BC6060"/>
                <w:sz w:val="21"/>
                <w:szCs w:val="21"/>
              </w:rPr>
              <w:t>//</w:t>
            </w:r>
            <w:r>
              <w:rPr>
                <w:rFonts w:cs="Courier New" w:asciiTheme="minorEastAsia" w:hAnsiTheme="minorEastAsia"/>
                <w:color w:val="444444"/>
                <w:sz w:val="21"/>
                <w:szCs w:val="21"/>
              </w:rPr>
              <w:t xml:space="preserve"> 工具执行状态：success</w:t>
            </w:r>
            <w:r>
              <w:rPr>
                <w:rFonts w:cs="Courier New" w:asciiTheme="minorEastAsia" w:hAnsiTheme="minorEastAsia"/>
                <w:color w:val="BC6060"/>
                <w:sz w:val="21"/>
                <w:szCs w:val="21"/>
              </w:rPr>
              <w:t>/failed/</w:t>
            </w:r>
            <w:r>
              <w:rPr>
                <w:rFonts w:cs="Courier New" w:asciiTheme="minorEastAsia" w:hAnsiTheme="minorEastAsia"/>
                <w:color w:val="444444"/>
                <w:sz w:val="21"/>
                <w:szCs w:val="21"/>
              </w:rPr>
              <w:t>timeout</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"result"</w:t>
            </w:r>
            <w:r>
              <w:rPr>
                <w:rFonts w:cs="Courier New" w:asciiTheme="minorEastAsia" w:hAnsiTheme="minorEastAsia"/>
                <w:color w:val="444444"/>
                <w:sz w:val="21"/>
                <w:szCs w:val="21"/>
              </w:rPr>
              <w:t xml:space="preserve">: {                              </w:t>
            </w:r>
            <w:r>
              <w:rPr>
                <w:rFonts w:cs="Courier New" w:asciiTheme="minorEastAsia" w:hAnsiTheme="minorEastAsia"/>
                <w:color w:val="BC6060"/>
                <w:sz w:val="21"/>
                <w:szCs w:val="21"/>
              </w:rPr>
              <w:t>//</w:t>
            </w:r>
            <w:r>
              <w:rPr>
                <w:rFonts w:cs="Courier New" w:asciiTheme="minorEastAsia" w:hAnsiTheme="minorEastAsia"/>
                <w:color w:val="444444"/>
                <w:sz w:val="21"/>
                <w:szCs w:val="21"/>
              </w:rPr>
              <w:t xml:space="preserve"> 工具执行结果（匹配注册时的output_schema）</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"result"</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20500</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"execution_time"</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50</w:t>
            </w:r>
            <w:r>
              <w:rPr>
                <w:rFonts w:cs="Courier New" w:asciiTheme="minorEastAsia" w:hAnsiTheme="minorEastAsia"/>
                <w:color w:val="444444"/>
                <w:sz w:val="21"/>
                <w:szCs w:val="21"/>
              </w:rPr>
              <w:t xml:space="preserve">,                    </w:t>
            </w:r>
            <w:r>
              <w:rPr>
                <w:rFonts w:cs="Courier New" w:asciiTheme="minorEastAsia" w:hAnsiTheme="minorEastAsia"/>
                <w:color w:val="BC6060"/>
                <w:sz w:val="21"/>
                <w:szCs w:val="21"/>
              </w:rPr>
              <w:t>//</w:t>
            </w:r>
            <w:r>
              <w:rPr>
                <w:rFonts w:cs="Courier New" w:asciiTheme="minorEastAsia" w:hAnsiTheme="minorEastAsia"/>
                <w:color w:val="444444"/>
                <w:sz w:val="21"/>
                <w:szCs w:val="21"/>
              </w:rPr>
              <w:t xml:space="preserve"> 工具执行耗时（ms）</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"server_id"</w:t>
            </w:r>
            <w:r>
              <w:rPr>
                <w:rFonts w:cs="Courier New" w:asciiTheme="minorEastAsia" w:hAnsiTheme="minorEastAsia"/>
                <w:color w:val="444444"/>
                <w:sz w:val="21"/>
                <w:szCs w:val="21"/>
              </w:rPr>
              <w:t xml:space="preserve">: </w:t>
            </w:r>
            <w:r>
              <w:rPr>
                <w:rFonts w:cs="Courier New" w:asciiTheme="minorEastAsia" w:hAnsiTheme="minorEastAsia"/>
                <w:color w:val="880000"/>
                <w:sz w:val="21"/>
                <w:szCs w:val="21"/>
              </w:rPr>
              <w:t>"calculator_server_001"</w:t>
            </w:r>
            <w:r>
              <w:rPr>
                <w:rFonts w:cs="Courier New" w:asciiTheme="minorEastAsia" w:hAnsiTheme="minorEastAsia"/>
                <w:color w:val="444444"/>
                <w:sz w:val="21"/>
                <w:szCs w:val="21"/>
              </w:rPr>
              <w:t xml:space="preserve">     </w:t>
            </w:r>
            <w:r>
              <w:rPr>
                <w:rFonts w:cs="Courier New" w:asciiTheme="minorEastAsia" w:hAnsiTheme="minorEastAsia"/>
                <w:color w:val="BC6060"/>
                <w:sz w:val="21"/>
                <w:szCs w:val="21"/>
              </w:rPr>
              <w:t>//</w:t>
            </w:r>
            <w:r>
              <w:rPr>
                <w:rFonts w:cs="Courier New" w:asciiTheme="minorEastAsia" w:hAnsiTheme="minorEastAsia"/>
                <w:color w:val="444444"/>
                <w:sz w:val="21"/>
                <w:szCs w:val="21"/>
              </w:rPr>
              <w:t xml:space="preserve"> 执行工具的MCP Server ID</w:t>
            </w:r>
            <w:r>
              <w:rPr>
                <w:rFonts w:cs="Courier New" w:asciiTheme="minorEastAsia" w:hAnsiTheme="minorEastAsia"/>
                <w:color w:val="444444"/>
                <w:sz w:val="21"/>
                <w:szCs w:val="21"/>
              </w:rPr>
              <w:br w:type="textWrapping"/>
            </w:r>
            <w:r>
              <w:rPr>
                <w:rFonts w:cs="Courier New" w:asciiTheme="minorEastAsia" w:hAnsiTheme="minorEastAsia"/>
                <w:color w:val="444444"/>
                <w:sz w:val="21"/>
                <w:szCs w:val="21"/>
              </w:rPr>
              <w:t>}</w:t>
            </w:r>
          </w:p>
          <w:p w14:paraId="44E1159C">
            <w:pPr>
              <w:rPr>
                <w:rFonts w:asciiTheme="minorEastAsia" w:hAnsiTheme="minorEastAsia"/>
                <w:sz w:val="21"/>
                <w:szCs w:val="21"/>
              </w:rPr>
            </w:pPr>
          </w:p>
        </w:tc>
      </w:tr>
    </w:tbl>
    <w:p w14:paraId="7D18A794"/>
    <w:p w14:paraId="5EBD627D"/>
    <w:p w14:paraId="782C76BF">
      <w:pPr>
        <w:spacing w:line="240" w:lineRule="auto"/>
      </w:pPr>
      <w:r>
        <w:br w:type="page"/>
      </w:r>
    </w:p>
    <w:p w14:paraId="6C163584">
      <w:pPr>
        <w:pStyle w:val="6"/>
        <w:numPr>
          <w:ilvl w:val="4"/>
          <w:numId w:val="34"/>
        </w:numPr>
      </w:pPr>
      <w:r>
        <w:rPr>
          <w:rFonts w:hint="eastAsia"/>
        </w:rPr>
        <w:t>差分测试相关工具参数定义</w:t>
      </w:r>
    </w:p>
    <w:p w14:paraId="13BB6B8B">
      <w:r>
        <w:rPr>
          <w:rFonts w:hint="eastAsia"/>
        </w:rPr>
        <w:t>对应MCP Server注册信息，差分测试工具参数定义如下：</w:t>
      </w:r>
    </w:p>
    <w:p w14:paraId="04583087">
      <w:pPr>
        <w:pStyle w:val="76"/>
        <w:numPr>
          <w:ilvl w:val="0"/>
          <w:numId w:val="55"/>
        </w:numPr>
        <w:spacing w:before="156"/>
        <w:ind w:left="440" w:firstLineChars="0"/>
      </w:pPr>
      <w:r>
        <w:rPr>
          <w:rFonts w:hint="eastAsia"/>
        </w:rPr>
        <w:t>工具名称：</w:t>
      </w:r>
      <w:r>
        <w:rPr>
          <w:rFonts w:hint="eastAsia"/>
          <w:lang w:eastAsia="zh"/>
        </w:rPr>
        <w:t>差分</w:t>
      </w:r>
      <w:r>
        <w:rPr>
          <w:rFonts w:hint="eastAsia"/>
        </w:rPr>
        <w:t>测试任务下发</w:t>
      </w:r>
    </w:p>
    <w:p w14:paraId="464A6DCE">
      <w:r>
        <w:rPr>
          <w:rFonts w:hint="eastAsia"/>
        </w:rPr>
        <w:t>工具ID：</w:t>
      </w:r>
      <w:r>
        <w:rPr>
          <w:rFonts w:hint="eastAsia"/>
          <w:lang w:eastAsia="zh"/>
        </w:rPr>
        <w:t>differential</w:t>
      </w:r>
      <w:r>
        <w:t>_test_submit</w:t>
      </w:r>
    </w:p>
    <w:p w14:paraId="30634B9B">
      <w:r>
        <w:rPr>
          <w:rFonts w:hint="eastAsia"/>
        </w:rPr>
        <w:t>工具描述：</w:t>
      </w:r>
      <w:r>
        <w:t>下发</w:t>
      </w:r>
      <w:r>
        <w:rPr>
          <w:rFonts w:hint="eastAsia"/>
          <w:lang w:eastAsia="zh"/>
        </w:rPr>
        <w:t>差分</w:t>
      </w:r>
      <w:r>
        <w:t>测试任务，指定</w:t>
      </w:r>
      <w:r>
        <w:rPr>
          <w:rFonts w:hint="eastAsia"/>
        </w:rPr>
        <w:t>任务名称、</w:t>
      </w:r>
      <w:r>
        <w:t>目标资产</w:t>
      </w:r>
      <w:r>
        <w:rPr>
          <w:rFonts w:hint="eastAsia"/>
        </w:rPr>
        <w:t>列表</w:t>
      </w:r>
      <w:r>
        <w:t>、测试时长等参数，返回任务ID和处理结果</w:t>
      </w:r>
      <w:r>
        <w:rPr>
          <w:rFonts w:hint="eastAsia"/>
        </w:rPr>
        <w:t>。</w:t>
      </w:r>
    </w:p>
    <w:p w14:paraId="6C5855FE">
      <w:r>
        <w:t>输入模式</w:t>
      </w:r>
      <w:r>
        <w:rPr>
          <w:rFonts w:hint="eastAsia"/>
        </w:rPr>
        <w:t>（</w:t>
      </w:r>
      <w:r>
        <w:t>input_schema</w:t>
      </w:r>
      <w:r>
        <w:rPr>
          <w:rFonts w:hint="eastAsia"/>
        </w:rPr>
        <w:t>）：</w:t>
      </w:r>
    </w:p>
    <w:p w14:paraId="13E7E591">
      <w:pPr>
        <w:shd w:val="clear" w:color="auto" w:fill="F0F0F0"/>
        <w:rPr>
          <w:rFonts w:ascii="Courier New" w:hAnsi="Courier New" w:cs="Courier New"/>
          <w:color w:val="444444"/>
        </w:rPr>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p>
    <w:p w14:paraId="425E9B8E">
      <w:pPr>
        <w:shd w:val="clear" w:color="auto" w:fill="F0F0F0"/>
      </w:pPr>
      <w:r>
        <w:rPr>
          <w:rFonts w:ascii="Courier New" w:hAnsi="Courier New" w:cs="Courier New"/>
          <w:color w:val="444444"/>
        </w:rPr>
        <w:t xml:space="preserve">        "</w:t>
      </w:r>
      <w:r>
        <w:rPr>
          <w:rFonts w:hint="eastAsia" w:ascii="Courier New" w:hAnsi="Courier New" w:cs="Courier New"/>
          <w:color w:val="444444"/>
        </w:rPr>
        <w:t>tas</w:t>
      </w:r>
      <w:r>
        <w:rPr>
          <w:rFonts w:hint="eastAsia" w:ascii="Courier New" w:hAnsi="Courier New" w:cs="Courier New"/>
          <w:color w:val="444444"/>
          <w:lang w:eastAsia="zh"/>
        </w:rPr>
        <w:t>k</w:t>
      </w:r>
      <w:r>
        <w:rPr>
          <w:rFonts w:ascii="Courier New" w:hAnsi="Courier New" w:cs="Courier New"/>
          <w:color w:val="444444"/>
        </w:rPr>
        <w:t>_</w:t>
      </w:r>
      <w:r>
        <w:rPr>
          <w:rFonts w:hint="eastAsia" w:ascii="Courier New" w:hAnsi="Courier New" w:cs="Courier New"/>
          <w:color w:val="444444"/>
        </w:rPr>
        <w:t>name</w:t>
      </w:r>
      <w:r>
        <w:rPr>
          <w:rFonts w:ascii="Courier New" w:hAnsi="Courier New" w:cs="Courier New"/>
          <w:color w:val="444444"/>
        </w:rPr>
        <w: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w:t>
      </w:r>
      <w:r>
        <w:rPr>
          <w:rFonts w:hint="eastAsia" w:ascii="Courier New" w:hAnsi="Courier New" w:cs="Courier New"/>
          <w:color w:val="880000"/>
        </w:rPr>
        <w:t>string</w:t>
      </w:r>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w:t>
      </w:r>
      <w:r>
        <w:rPr>
          <w:rFonts w:hint="eastAsia" w:ascii="Courier New" w:hAnsi="Courier New" w:cs="Courier New"/>
          <w:color w:val="880000"/>
        </w:rPr>
        <w:t>任务名称</w:t>
      </w:r>
      <w:r>
        <w:rPr>
          <w:rFonts w:ascii="Courier New" w:hAnsi="Courier New" w:cs="Courier New"/>
          <w:color w:val="880000"/>
        </w:rPr>
        <w:t>"</w:t>
      </w:r>
      <w:r>
        <w:rPr>
          <w:rFonts w:ascii="Courier New" w:hAnsi="Courier New" w:cs="Courier New"/>
          <w:color w:val="444444"/>
        </w:rPr>
        <w:br w:type="textWrapping"/>
      </w:r>
      <w:r>
        <w:rPr>
          <w:rFonts w:ascii="Courier New" w:hAnsi="Courier New" w:cs="Courier New"/>
          <w:color w:val="444444"/>
        </w:rPr>
        <w:t xml:space="preserve">        }</w:t>
      </w:r>
      <w:r>
        <w:rPr>
          <w:rFonts w:hint="eastAsia" w:ascii="Courier New" w:hAnsi="Courier New" w:cs="Courier New"/>
          <w:color w:val="444444"/>
          <w:lang w:eastAsia="zh"/>
        </w:rPr>
        <w:t>,</w:t>
      </w:r>
      <w:r>
        <w:rPr>
          <w:rFonts w:ascii="Courier New" w:hAnsi="Courier New" w:cs="Courier New"/>
          <w:color w:val="444444"/>
        </w:rPr>
        <w:br w:type="textWrapping"/>
      </w:r>
      <w:r>
        <w:rPr>
          <w:rFonts w:ascii="Courier New" w:hAnsi="Courier New" w:cs="Courier New"/>
          <w:color w:val="444444"/>
        </w:rPr>
        <w:t xml:space="preserve">        "target_asset_list":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"array"</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"items":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"目标资产列表，格式为资产IP/域名的字符串数组，示例：[\"192.168.1.10\", \"172.16.0.5\", \"www.test-assets.com\"]"</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"expected_test_duration":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"number"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"测试预计时长（单位：分钟），示例：60代表预计测试1小时"</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"required": [</w:t>
      </w:r>
      <w:r>
        <w:rPr>
          <w:rFonts w:ascii="Courier New" w:hAnsi="Courier New" w:cs="Courier New"/>
          <w:color w:val="880000"/>
        </w:rPr>
        <w:t>"target_asset_list"</w:t>
      </w:r>
      <w:r>
        <w:rPr>
          <w:rFonts w:ascii="Courier New" w:hAnsi="Courier New" w:cs="Courier New"/>
          <w:color w:val="444444"/>
        </w:rPr>
        <w:t>,</w:t>
      </w:r>
      <w:r>
        <w:rPr>
          <w:rFonts w:hint="eastAsia" w:ascii="Courier New" w:hAnsi="Courier New" w:cs="Courier New"/>
          <w:color w:val="444444"/>
          <w:lang w:eastAsia="zh"/>
        </w:rPr>
        <w:t xml:space="preserve"> </w:t>
      </w:r>
      <w:r>
        <w:rPr>
          <w:rFonts w:ascii="Courier New" w:hAnsi="Courier New" w:cs="Courier New"/>
          <w:color w:val="880000"/>
        </w:rPr>
        <w:t>"expected_test_duration"</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w:t>
      </w:r>
    </w:p>
    <w:p w14:paraId="4282730C"/>
    <w:p w14:paraId="218472BF">
      <w:pPr>
        <w:rPr>
          <w:rFonts w:asciiTheme="minorEastAsia" w:hAnsiTheme="minorEastAsia"/>
        </w:rPr>
      </w:pPr>
      <w:r>
        <w:rPr>
          <w:rFonts w:hint="eastAsia" w:asciiTheme="minorEastAsia" w:hAnsiTheme="minorEastAsia"/>
        </w:rPr>
        <w:t>输出模式（output</w:t>
      </w:r>
      <w:r>
        <w:rPr>
          <w:rFonts w:asciiTheme="minorEastAsia" w:hAnsiTheme="minorEastAsia"/>
        </w:rPr>
        <w:t>_schema</w:t>
      </w:r>
      <w:r>
        <w:rPr>
          <w:rFonts w:hint="eastAsia" w:asciiTheme="minorEastAsia" w:hAnsiTheme="minorEastAsia"/>
        </w:rPr>
        <w:t>）：</w:t>
      </w:r>
    </w:p>
    <w:p w14:paraId="7132C5A0">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"process_result":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"integer"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"enum":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"任务下发处理结果，1=成功，0=失败"</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"task_id":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"下发成功的任务唯一标识，失败时为null，格式示例：\"</w:t>
      </w:r>
      <w:r>
        <w:rPr>
          <w:rFonts w:hint="eastAsia" w:ascii="Courier New" w:hAnsi="Courier New" w:cs="Courier New"/>
          <w:color w:val="880000"/>
          <w:lang w:eastAsia="zh"/>
        </w:rPr>
        <w:t>differential</w:t>
      </w:r>
      <w:r>
        <w:rPr>
          <w:rFonts w:ascii="Courier New" w:hAnsi="Courier New" w:cs="Courier New"/>
          <w:color w:val="880000"/>
        </w:rPr>
        <w:t>-task-20250605-001\""</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"required": [</w:t>
      </w:r>
      <w:r>
        <w:rPr>
          <w:rFonts w:ascii="Courier New" w:hAnsi="Courier New" w:cs="Courier New"/>
          <w:color w:val="880000"/>
        </w:rPr>
        <w:t>"process_result"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p>
    <w:p w14:paraId="43D48CD3">
      <w:pPr>
        <w:rPr>
          <w:rFonts w:asciiTheme="minorEastAsia" w:hAnsiTheme="minorEastAsia"/>
        </w:rPr>
      </w:pPr>
    </w:p>
    <w:p w14:paraId="4C2B64AD">
      <w:pPr>
        <w:rPr>
          <w:rFonts w:asciiTheme="minorEastAsia" w:hAnsiTheme="minorEastAsia"/>
        </w:rPr>
      </w:pPr>
    </w:p>
    <w:p w14:paraId="37C21B83">
      <w:pPr>
        <w:pStyle w:val="76"/>
        <w:numPr>
          <w:ilvl w:val="0"/>
          <w:numId w:val="55"/>
        </w:numPr>
        <w:spacing w:before="156"/>
        <w:ind w:left="440" w:firstLineChars="0"/>
      </w:pPr>
      <w:r>
        <w:rPr>
          <w:rFonts w:hint="eastAsia"/>
        </w:rPr>
        <w:t>工具名称：</w:t>
      </w:r>
      <w:r>
        <w:rPr>
          <w:rFonts w:hint="eastAsia"/>
          <w:lang w:eastAsia="zh"/>
        </w:rPr>
        <w:t>差分</w:t>
      </w:r>
      <w:r>
        <w:rPr>
          <w:rFonts w:hint="eastAsia"/>
        </w:rPr>
        <w:t>测试任务查询</w:t>
      </w:r>
    </w:p>
    <w:p w14:paraId="2CA64230">
      <w:r>
        <w:rPr>
          <w:rFonts w:hint="eastAsia"/>
        </w:rPr>
        <w:t>工具ID：</w:t>
      </w:r>
      <w:r>
        <w:rPr>
          <w:rFonts w:hint="eastAsia"/>
          <w:lang w:eastAsia="zh"/>
        </w:rPr>
        <w:t>differential</w:t>
      </w:r>
      <w:r>
        <w:t>_test_query</w:t>
      </w:r>
    </w:p>
    <w:p w14:paraId="0145FDDD">
      <w:r>
        <w:rPr>
          <w:rFonts w:hint="eastAsia"/>
        </w:rPr>
        <w:t>工具描述：</w:t>
      </w:r>
      <w:r>
        <w:t>根据任务ID查询</w:t>
      </w:r>
      <w:r>
        <w:rPr>
          <w:rFonts w:hint="eastAsia"/>
          <w:lang w:eastAsia="zh"/>
        </w:rPr>
        <w:t>差分</w:t>
      </w:r>
      <w:r>
        <w:t>测试任务状态，执行中任务返回进度描述，历史任务返回执行结果报告</w:t>
      </w:r>
    </w:p>
    <w:p w14:paraId="7528B344">
      <w:r>
        <w:t>输入模式</w:t>
      </w:r>
      <w:r>
        <w:rPr>
          <w:rFonts w:hint="eastAsia"/>
        </w:rPr>
        <w:t>（</w:t>
      </w:r>
      <w:r>
        <w:t>input_schema</w:t>
      </w:r>
      <w:r>
        <w:rPr>
          <w:rFonts w:hint="eastAsia"/>
        </w:rPr>
        <w:t>）：</w:t>
      </w:r>
    </w:p>
    <w:p w14:paraId="35722972">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"task_id":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"要查询</w:t>
      </w:r>
      <w:r>
        <w:rPr>
          <w:rFonts w:hint="eastAsia" w:ascii="Courier New" w:hAnsi="Courier New" w:cs="Courier New"/>
          <w:color w:val="880000"/>
          <w:lang w:eastAsia="zh"/>
        </w:rPr>
        <w:t>差分</w:t>
      </w:r>
      <w:r>
        <w:rPr>
          <w:rFonts w:ascii="Courier New" w:hAnsi="Courier New" w:cs="Courier New"/>
          <w:color w:val="880000"/>
        </w:rPr>
        <w:t>测试任务ID，格式示例：\"</w:t>
      </w:r>
      <w:r>
        <w:rPr>
          <w:rFonts w:hint="eastAsia" w:ascii="Courier New" w:hAnsi="Courier New" w:cs="Courier New"/>
          <w:color w:val="880000"/>
          <w:lang w:eastAsia="zh"/>
        </w:rPr>
        <w:t>differential</w:t>
      </w:r>
      <w:r>
        <w:rPr>
          <w:rFonts w:ascii="Courier New" w:hAnsi="Courier New" w:cs="Courier New"/>
          <w:color w:val="880000"/>
        </w:rPr>
        <w:t>-task-20250605-001\""</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"required": [</w:t>
      </w:r>
      <w:r>
        <w:rPr>
          <w:rFonts w:ascii="Courier New" w:hAnsi="Courier New" w:cs="Courier New"/>
          <w:color w:val="880000"/>
        </w:rPr>
        <w:t>"task_id"</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w:t>
      </w:r>
    </w:p>
    <w:p w14:paraId="77ACD573"/>
    <w:p w14:paraId="3C859137">
      <w:pPr>
        <w:ind w:left="420" w:leftChars="175"/>
        <w:rPr>
          <w:rFonts w:asciiTheme="minorEastAsia" w:hAnsiTheme="minorEastAsia"/>
        </w:rPr>
      </w:pPr>
      <w:r>
        <w:rPr>
          <w:rFonts w:hint="eastAsia" w:asciiTheme="minorEastAsia" w:hAnsiTheme="minorEastAsia"/>
        </w:rPr>
        <w:t>输出模式（output</w:t>
      </w:r>
      <w:r>
        <w:rPr>
          <w:rFonts w:asciiTheme="minorEastAsia" w:hAnsiTheme="minorEastAsia"/>
        </w:rPr>
        <w:t>_schema</w:t>
      </w:r>
      <w:r>
        <w:rPr>
          <w:rFonts w:hint="eastAsia" w:asciiTheme="minorEastAsia" w:hAnsiTheme="minorEastAsia"/>
        </w:rPr>
        <w:t>）：</w:t>
      </w:r>
    </w:p>
    <w:p w14:paraId="6B20CF28">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"type"</w:t>
      </w:r>
      <w:r>
        <w:rPr>
          <w:rFonts w:ascii="Courier New" w:hAnsi="Courier New" w:cs="Courier New"/>
          <w:color w:val="444444"/>
        </w:rPr>
        <w:t xml:space="preserv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"properties"</w:t>
      </w:r>
      <w:r>
        <w:rPr>
          <w:rFonts w:ascii="Courier New" w:hAnsi="Courier New" w:cs="Courier New"/>
          <w:color w:val="444444"/>
        </w:rPr>
        <w:t>: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"process_result"</w:t>
      </w:r>
      <w:r>
        <w:rPr>
          <w:rFonts w:ascii="Courier New" w:hAnsi="Courier New" w:cs="Courier New"/>
          <w:color w:val="444444"/>
        </w:rPr>
        <w:t>: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"type"</w:t>
      </w:r>
      <w:r>
        <w:rPr>
          <w:rFonts w:ascii="Courier New" w:hAnsi="Courier New" w:cs="Courier New"/>
          <w:color w:val="444444"/>
        </w:rPr>
        <w:t xml:space="preserve">: </w:t>
      </w:r>
      <w:r>
        <w:rPr>
          <w:rFonts w:ascii="Courier New" w:hAnsi="Courier New" w:cs="Courier New"/>
          <w:color w:val="880000"/>
        </w:rPr>
        <w:t>"integer"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"enum"</w:t>
      </w:r>
      <w:r>
        <w:rPr>
          <w:rFonts w:ascii="Courier New" w:hAnsi="Courier New" w:cs="Courier New"/>
          <w:color w:val="444444"/>
        </w:rPr>
        <w:t>: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"description"</w:t>
      </w:r>
      <w:r>
        <w:rPr>
          <w:rFonts w:ascii="Courier New" w:hAnsi="Courier New" w:cs="Courier New"/>
          <w:color w:val="444444"/>
        </w:rPr>
        <w:t xml:space="preserve">: </w:t>
      </w:r>
      <w:r>
        <w:rPr>
          <w:rFonts w:ascii="Courier New" w:hAnsi="Courier New" w:cs="Courier New"/>
          <w:color w:val="880000"/>
        </w:rPr>
        <w:t>"任务查询处理结果，1=成功，0=失败"</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"query_description"</w:t>
      </w:r>
      <w:r>
        <w:rPr>
          <w:rFonts w:ascii="Courier New" w:hAnsi="Courier New" w:cs="Courier New"/>
          <w:color w:val="444444"/>
        </w:rPr>
        <w:t>: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"type"</w:t>
      </w:r>
      <w:r>
        <w:rPr>
          <w:rFonts w:ascii="Courier New" w:hAnsi="Courier New" w:cs="Courier New"/>
          <w:color w:val="444444"/>
        </w:rPr>
        <w:t xml:space="preserv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"description"</w:t>
      </w:r>
      <w:r>
        <w:rPr>
          <w:rFonts w:ascii="Courier New" w:hAnsi="Courier New" w:cs="Courier New"/>
          <w:color w:val="444444"/>
        </w:rPr>
        <w:t xml:space="preserve">: </w:t>
      </w:r>
      <w:r>
        <w:rPr>
          <w:rFonts w:ascii="Courier New" w:hAnsi="Courier New" w:cs="Courier New"/>
          <w:color w:val="880000"/>
        </w:rPr>
        <w:t>"查询结果描述：执行中任务返回进度（如\"</w:t>
      </w:r>
      <w:r>
        <w:rPr>
          <w:rFonts w:ascii="Courier New" w:hAnsi="Courier New" w:cs="Courier New"/>
          <w:color w:val="444444"/>
        </w:rPr>
        <w:t>测试中，当前进度</w:t>
      </w:r>
      <w:r>
        <w:rPr>
          <w:rFonts w:ascii="Courier New" w:hAnsi="Courier New" w:cs="Courier New"/>
          <w:color w:val="880000"/>
        </w:rPr>
        <w:t>75</w:t>
      </w:r>
      <w:r>
        <w:rPr>
          <w:rFonts w:ascii="Courier New" w:hAnsi="Courier New" w:cs="Courier New"/>
          <w:color w:val="444444"/>
        </w:rPr>
        <w:t>%\</w:t>
      </w:r>
      <w:r>
        <w:rPr>
          <w:rFonts w:ascii="Courier New" w:hAnsi="Courier New" w:cs="Courier New"/>
          <w:color w:val="880000"/>
        </w:rPr>
        <w:t>"）；历史任务返回报告（如\"</w:t>
      </w:r>
      <w:r>
        <w:rPr>
          <w:rFonts w:ascii="Courier New" w:hAnsi="Courier New" w:cs="Courier New"/>
          <w:color w:val="444444"/>
        </w:rPr>
        <w:t>测试完成，</w:t>
      </w:r>
      <w:r>
        <w:rPr>
          <w:rFonts w:hint="eastAsia" w:ascii="Courier New" w:hAnsi="Courier New" w:cs="Courier New"/>
          <w:color w:val="444444"/>
          <w:lang w:eastAsia="zh"/>
        </w:rPr>
        <w:t>资产行为一致性为0.85或资产</w:t>
      </w:r>
      <w:r>
        <w:rPr>
          <w:rFonts w:ascii="Courier New" w:hAnsi="Courier New" w:cs="Courier New"/>
          <w:color w:val="880000"/>
        </w:rPr>
        <w:t>\"192.168.1.10\"</w:t>
      </w:r>
      <w:r>
        <w:rPr>
          <w:rFonts w:hint="eastAsia" w:ascii="Courier New" w:hAnsi="Courier New" w:cs="Courier New"/>
          <w:color w:val="880000"/>
          <w:lang w:eastAsia="zh"/>
        </w:rPr>
        <w:t>疑似存在漏洞CVE-2025-10235</w:t>
      </w:r>
      <w:r>
        <w:rPr>
          <w:rFonts w:ascii="Courier New" w:hAnsi="Courier New" w:cs="Courier New"/>
          <w:color w:val="444444"/>
        </w:rPr>
        <w:t>\</w:t>
      </w:r>
      <w:r>
        <w:rPr>
          <w:rFonts w:ascii="Courier New" w:hAnsi="Courier New" w:cs="Courier New"/>
          <w:color w:val="880000"/>
        </w:rPr>
        <w:t>"）；失败时返回原因（如\"</w:t>
      </w:r>
      <w:r>
        <w:rPr>
          <w:rFonts w:ascii="Courier New" w:hAnsi="Courier New" w:cs="Courier New"/>
          <w:color w:val="444444"/>
        </w:rPr>
        <w:t>任务ID不存在或已被删除\</w:t>
      </w:r>
      <w:r>
        <w:rPr>
          <w:rFonts w:ascii="Courier New" w:hAnsi="Courier New" w:cs="Courier New"/>
          <w:color w:val="880000"/>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"required"</w:t>
      </w:r>
      <w:r>
        <w:rPr>
          <w:rFonts w:ascii="Courier New" w:hAnsi="Courier New" w:cs="Courier New"/>
          <w:color w:val="444444"/>
        </w:rPr>
        <w:t>: [</w:t>
      </w:r>
      <w:r>
        <w:rPr>
          <w:rFonts w:ascii="Courier New" w:hAnsi="Courier New" w:cs="Courier New"/>
          <w:color w:val="880000"/>
        </w:rPr>
        <w:t>"process_result"</w:t>
      </w:r>
      <w:r>
        <w:rPr>
          <w:rFonts w:ascii="Courier New" w:hAnsi="Courier New" w:cs="Courier New"/>
          <w:color w:val="444444"/>
        </w:rPr>
        <w:t xml:space="preserve">, </w:t>
      </w:r>
      <w:r>
        <w:rPr>
          <w:rFonts w:ascii="Courier New" w:hAnsi="Courier New" w:cs="Courier New"/>
          <w:color w:val="880000"/>
        </w:rPr>
        <w:t>"query_description"</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p>
    <w:p w14:paraId="64B82C1D"/>
    <w:p w14:paraId="088134AC">
      <w:pPr>
        <w:pStyle w:val="76"/>
        <w:numPr>
          <w:ilvl w:val="0"/>
          <w:numId w:val="55"/>
        </w:numPr>
        <w:spacing w:before="156"/>
        <w:ind w:left="440" w:firstLineChars="0"/>
      </w:pPr>
      <w:r>
        <w:rPr>
          <w:rFonts w:hint="eastAsia"/>
        </w:rPr>
        <w:t>工具名称：</w:t>
      </w:r>
      <w:r>
        <w:rPr>
          <w:rFonts w:hint="eastAsia"/>
          <w:lang w:eastAsia="zh"/>
        </w:rPr>
        <w:t>差分</w:t>
      </w:r>
      <w:r>
        <w:rPr>
          <w:rFonts w:hint="eastAsia"/>
        </w:rPr>
        <w:t>测试任务停止</w:t>
      </w:r>
    </w:p>
    <w:p w14:paraId="5FCE5FAF">
      <w:pPr>
        <w:rPr>
          <w:b/>
          <w:bCs/>
        </w:rPr>
      </w:pPr>
      <w:r>
        <w:rPr>
          <w:rFonts w:hint="eastAsia"/>
        </w:rPr>
        <w:t>工具ID：</w:t>
      </w:r>
      <w:r>
        <w:rPr>
          <w:rFonts w:hint="eastAsia"/>
          <w:lang w:eastAsia="zh"/>
        </w:rPr>
        <w:t>differential</w:t>
      </w:r>
      <w:r>
        <w:t>_test_stop</w:t>
      </w:r>
    </w:p>
    <w:p w14:paraId="0B399511">
      <w:r>
        <w:rPr>
          <w:rFonts w:hint="eastAsia"/>
        </w:rPr>
        <w:t>工具描述：</w:t>
      </w:r>
      <w:r>
        <w:t>根据任务ID停止正在执行的</w:t>
      </w:r>
      <w:r>
        <w:rPr>
          <w:rFonts w:hint="eastAsia"/>
          <w:lang w:eastAsia="zh"/>
        </w:rPr>
        <w:t>差分</w:t>
      </w:r>
      <w:r>
        <w:t>测试任务</w:t>
      </w:r>
    </w:p>
    <w:p w14:paraId="3B187482">
      <w:r>
        <w:t>输入模式</w:t>
      </w:r>
      <w:r>
        <w:rPr>
          <w:rFonts w:hint="eastAsia"/>
        </w:rPr>
        <w:t>（</w:t>
      </w:r>
      <w:r>
        <w:t>input_schema</w:t>
      </w:r>
      <w:r>
        <w:rPr>
          <w:rFonts w:hint="eastAsia"/>
        </w:rPr>
        <w:t>）：</w:t>
      </w:r>
    </w:p>
    <w:p w14:paraId="343A7612">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"task_id":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"要停止的</w:t>
      </w:r>
      <w:r>
        <w:rPr>
          <w:rFonts w:hint="eastAsia" w:ascii="Courier New" w:hAnsi="Courier New" w:cs="Courier New"/>
          <w:color w:val="880000"/>
          <w:lang w:eastAsia="zh"/>
        </w:rPr>
        <w:t>差分</w:t>
      </w:r>
      <w:r>
        <w:rPr>
          <w:rFonts w:ascii="Courier New" w:hAnsi="Courier New" w:cs="Courier New"/>
          <w:color w:val="880000"/>
        </w:rPr>
        <w:t>测试任务ID，格式示例：\"</w:t>
      </w:r>
      <w:r>
        <w:rPr>
          <w:rFonts w:hint="eastAsia" w:ascii="Courier New" w:hAnsi="Courier New" w:cs="Courier New"/>
          <w:color w:val="880000"/>
          <w:lang w:eastAsia="zh"/>
        </w:rPr>
        <w:t>differential</w:t>
      </w:r>
      <w:r>
        <w:rPr>
          <w:rFonts w:ascii="Courier New" w:hAnsi="Courier New" w:cs="Courier New"/>
          <w:color w:val="880000"/>
        </w:rPr>
        <w:t>-task-20250605-001\""</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"required": [</w:t>
      </w:r>
      <w:r>
        <w:rPr>
          <w:rFonts w:ascii="Courier New" w:hAnsi="Courier New" w:cs="Courier New"/>
          <w:color w:val="880000"/>
        </w:rPr>
        <w:t>"task_id"</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p>
    <w:p w14:paraId="41D05805"/>
    <w:p w14:paraId="70CD9C98">
      <w:pPr>
        <w:ind w:left="420" w:leftChars="175"/>
        <w:rPr>
          <w:rFonts w:asciiTheme="minorEastAsia" w:hAnsiTheme="minorEastAsia"/>
        </w:rPr>
      </w:pPr>
      <w:r>
        <w:rPr>
          <w:rFonts w:hint="eastAsia" w:asciiTheme="minorEastAsia" w:hAnsiTheme="minorEastAsia"/>
        </w:rPr>
        <w:t>输出模式（output</w:t>
      </w:r>
      <w:r>
        <w:rPr>
          <w:rFonts w:asciiTheme="minorEastAsia" w:hAnsiTheme="minorEastAsia"/>
        </w:rPr>
        <w:t>_schema</w:t>
      </w:r>
      <w:r>
        <w:rPr>
          <w:rFonts w:hint="eastAsia" w:asciiTheme="minorEastAsia" w:hAnsiTheme="minorEastAsia"/>
        </w:rPr>
        <w:t>）：</w:t>
      </w:r>
    </w:p>
    <w:p w14:paraId="1AFD58D3">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"process_result":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"integer"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"enum":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"停止任务处理结果，1=成功，0=失败"</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"required": [</w:t>
      </w:r>
      <w:r>
        <w:rPr>
          <w:rFonts w:ascii="Courier New" w:hAnsi="Courier New" w:cs="Courier New"/>
          <w:color w:val="880000"/>
        </w:rPr>
        <w:t>"process_result"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w:t>
      </w:r>
    </w:p>
    <w:p w14:paraId="044555D2">
      <w:pPr>
        <w:rPr>
          <w:rFonts w:asciiTheme="minorEastAsia" w:hAnsiTheme="minorEastAsia"/>
        </w:rPr>
      </w:pPr>
    </w:p>
    <w:p w14:paraId="72FA117C">
      <w:pPr>
        <w:pStyle w:val="76"/>
        <w:numPr>
          <w:ilvl w:val="0"/>
          <w:numId w:val="55"/>
        </w:numPr>
        <w:spacing w:before="156"/>
        <w:ind w:left="440" w:firstLineChars="0"/>
      </w:pPr>
      <w:r>
        <w:rPr>
          <w:rFonts w:hint="eastAsia"/>
        </w:rPr>
        <w:t>工具名称：</w:t>
      </w:r>
      <w:r>
        <w:rPr>
          <w:rFonts w:hint="eastAsia"/>
          <w:lang w:eastAsia="zh"/>
        </w:rPr>
        <w:t>差分</w:t>
      </w:r>
      <w:r>
        <w:rPr>
          <w:rFonts w:hint="eastAsia"/>
        </w:rPr>
        <w:t>测试报告查询</w:t>
      </w:r>
    </w:p>
    <w:p w14:paraId="7E7DA4B9">
      <w:r>
        <w:rPr>
          <w:rFonts w:hint="eastAsia"/>
        </w:rPr>
        <w:t>工具ID：</w:t>
      </w:r>
      <w:r>
        <w:rPr>
          <w:rFonts w:hint="eastAsia"/>
          <w:lang w:eastAsia="zh"/>
        </w:rPr>
        <w:t>differential</w:t>
      </w:r>
      <w:r>
        <w:t>_test_</w:t>
      </w:r>
      <w:r>
        <w:rPr>
          <w:rFonts w:hint="eastAsia"/>
        </w:rPr>
        <w:t>report</w:t>
      </w:r>
      <w:r>
        <w:t>_query</w:t>
      </w:r>
    </w:p>
    <w:p w14:paraId="352555F4">
      <w:r>
        <w:rPr>
          <w:rFonts w:hint="eastAsia"/>
        </w:rPr>
        <w:t>工具描述：</w:t>
      </w:r>
      <w:r>
        <w:t>根据</w:t>
      </w:r>
      <w:r>
        <w:rPr>
          <w:rFonts w:hint="eastAsia"/>
        </w:rPr>
        <w:t>任务ID，任务名称，时间范围等信息查询已生成测评报告情况，返回结果包括</w:t>
      </w:r>
      <w:r>
        <w:t>:</w:t>
      </w:r>
      <w:r>
        <w:rPr>
          <w:rFonts w:hint="eastAsia"/>
        </w:rPr>
        <w:t>处理结果（1-成功，0-失败），查询结果总数，测试报告列表，以及下载链接。</w:t>
      </w:r>
    </w:p>
    <w:p w14:paraId="745F3825">
      <w:r>
        <w:t>输入模式</w:t>
      </w:r>
      <w:r>
        <w:rPr>
          <w:rFonts w:hint="eastAsia"/>
        </w:rPr>
        <w:t>（</w:t>
      </w:r>
      <w:r>
        <w:t>input_schema</w:t>
      </w:r>
      <w:r>
        <w:rPr>
          <w:rFonts w:hint="eastAsia"/>
        </w:rPr>
        <w:t>）：</w:t>
      </w:r>
    </w:p>
    <w:p w14:paraId="03F9E0BA">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"task_id":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w:t>
      </w:r>
      <w:r>
        <w:rPr>
          <w:rFonts w:hint="eastAsia" w:ascii="Courier New" w:hAnsi="Courier New" w:cs="Courier New"/>
          <w:color w:val="880000"/>
          <w:lang w:eastAsia="zh"/>
        </w:rPr>
        <w:t>差分</w:t>
      </w:r>
      <w:r>
        <w:rPr>
          <w:rFonts w:ascii="Courier New" w:hAnsi="Courier New" w:cs="Courier New"/>
          <w:color w:val="880000"/>
        </w:rPr>
        <w:t>测试任务唯一标识，示例：</w:t>
      </w:r>
      <w:r>
        <w:rPr>
          <w:rFonts w:hint="eastAsia" w:ascii="Courier New" w:hAnsi="Courier New" w:cs="Courier New"/>
          <w:color w:val="880000"/>
          <w:lang w:eastAsia="zh"/>
        </w:rPr>
        <w:t>differential</w:t>
      </w:r>
      <w:r>
        <w:rPr>
          <w:rFonts w:ascii="Courier New" w:hAnsi="Courier New" w:cs="Courier New"/>
          <w:color w:val="880000"/>
        </w:rPr>
        <w:t>-task-20250605-001"</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"task_name":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w:t>
      </w:r>
      <w:r>
        <w:rPr>
          <w:rFonts w:hint="eastAsia" w:ascii="Courier New" w:hAnsi="Courier New" w:cs="Courier New"/>
          <w:color w:val="880000"/>
          <w:lang w:eastAsia="zh"/>
        </w:rPr>
        <w:t>差分</w:t>
      </w:r>
      <w:r>
        <w:rPr>
          <w:rFonts w:ascii="Courier New" w:hAnsi="Courier New" w:cs="Courier New"/>
          <w:color w:val="880000"/>
        </w:rPr>
        <w:t>测试任务名称，支持模糊匹配，示例：生产环境服务器漏洞扫描"</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"time_range":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"报告生成时间范围，用于筛选指定时间段内的报告"</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"start_time":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"format": </w:t>
      </w:r>
      <w:r>
        <w:rPr>
          <w:rFonts w:ascii="Courier New" w:hAnsi="Courier New" w:cs="Courier New"/>
          <w:color w:val="880000"/>
        </w:rPr>
        <w:t>"date-time"</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"查询起始时间，格式：YYYY-MM-DD HH:mm:ss，示例：2025-06-01 00:00:00"</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"end_time":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"format": </w:t>
      </w:r>
      <w:r>
        <w:rPr>
          <w:rFonts w:ascii="Courier New" w:hAnsi="Courier New" w:cs="Courier New"/>
          <w:color w:val="880000"/>
        </w:rPr>
        <w:t>"date-time"</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"查询结束时间，格式：YYYY-MM-DD HH:mm:ss，示例：2025-06-30 23:59:59"</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"查询条件至少传入一个：task_id、task_name、time_range 三选一或多选"</w:t>
      </w:r>
      <w:r>
        <w:rPr>
          <w:rFonts w:ascii="Courier New" w:hAnsi="Courier New" w:cs="Courier New"/>
          <w:color w:val="444444"/>
        </w:rPr>
        <w:br w:type="textWrapping"/>
      </w:r>
      <w:r>
        <w:rPr>
          <w:rFonts w:ascii="Courier New" w:hAnsi="Courier New" w:cs="Courier New"/>
          <w:color w:val="444444"/>
        </w:rPr>
        <w:t xml:space="preserve">  }</w:t>
      </w:r>
    </w:p>
    <w:p w14:paraId="242EE7A9">
      <w:pPr>
        <w:ind w:left="420" w:leftChars="175"/>
        <w:rPr>
          <w:rFonts w:asciiTheme="minorEastAsia" w:hAnsiTheme="minorEastAsia"/>
        </w:rPr>
      </w:pPr>
      <w:r>
        <w:rPr>
          <w:rFonts w:hint="eastAsia" w:asciiTheme="minorEastAsia" w:hAnsiTheme="minorEastAsia"/>
        </w:rPr>
        <w:t>输出模式（output</w:t>
      </w:r>
      <w:r>
        <w:rPr>
          <w:rFonts w:asciiTheme="minorEastAsia" w:hAnsiTheme="minorEastAsia"/>
        </w:rPr>
        <w:t>_schema</w:t>
      </w:r>
      <w:r>
        <w:rPr>
          <w:rFonts w:hint="eastAsia" w:asciiTheme="minorEastAsia" w:hAnsiTheme="minorEastAsia"/>
        </w:rPr>
        <w:t>）：</w:t>
      </w:r>
    </w:p>
    <w:p w14:paraId="3679F8B1">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"process_result":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"integer"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"enum":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"查询处理结果，1=成功，0=失败"</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"total_count":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"integer"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"匹配条件的测评报告总数，查询失败时为0"</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"report_list":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"array"</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"items":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"task_id":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"报告关联的任务ID"</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"task_name":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"报告关联的任务名称"</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"report_name":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"测评报告名称，示例：</w:t>
      </w:r>
      <w:r>
        <w:rPr>
          <w:rFonts w:hint="eastAsia" w:ascii="Courier New" w:hAnsi="Courier New" w:cs="Courier New"/>
          <w:color w:val="880000"/>
        </w:rPr>
        <w:t>内部演练</w:t>
      </w:r>
      <w:r>
        <w:rPr>
          <w:rFonts w:hint="eastAsia" w:ascii="Courier New" w:hAnsi="Courier New" w:cs="Courier New"/>
          <w:color w:val="880000"/>
          <w:lang w:eastAsia="zh"/>
        </w:rPr>
        <w:t>xx</w:t>
      </w:r>
      <w:r>
        <w:rPr>
          <w:rFonts w:hint="eastAsia" w:ascii="Courier New" w:hAnsi="Courier New" w:cs="Courier New"/>
          <w:color w:val="880000"/>
        </w:rPr>
        <w:t>测试</w:t>
      </w:r>
      <w:r>
        <w:rPr>
          <w:rFonts w:ascii="Courier New" w:hAnsi="Courier New" w:cs="Courier New"/>
          <w:color w:val="880000"/>
        </w:rPr>
        <w:t>报告-202</w:t>
      </w:r>
      <w:r>
        <w:rPr>
          <w:rFonts w:hint="eastAsia" w:ascii="Courier New" w:hAnsi="Courier New" w:cs="Courier New"/>
          <w:color w:val="880000"/>
        </w:rPr>
        <w:t>51212"</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"generate_time":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"format": </w:t>
      </w:r>
      <w:r>
        <w:rPr>
          <w:rFonts w:ascii="Courier New" w:hAnsi="Courier New" w:cs="Courier New"/>
          <w:color w:val="880000"/>
        </w:rPr>
        <w:t>"date-time"</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"报告生成时间，格式：YYYY-MM-DD HH:mm:ss"</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"download_url":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"报告下载链接，示例：http://127.0.0.1:8082/report/</w:t>
      </w:r>
      <w:r>
        <w:rPr>
          <w:rFonts w:hint="eastAsia" w:ascii="Courier New" w:hAnsi="Courier New" w:cs="Courier New"/>
          <w:color w:val="880000"/>
          <w:lang w:eastAsia="zh"/>
        </w:rPr>
        <w:t>differential</w:t>
      </w:r>
      <w:r>
        <w:rPr>
          <w:rFonts w:ascii="Courier New" w:hAnsi="Courier New" w:cs="Courier New"/>
          <w:color w:val="880000"/>
        </w:rPr>
        <w:t>-task-2025</w:t>
      </w:r>
      <w:r>
        <w:rPr>
          <w:rFonts w:hint="eastAsia" w:ascii="Courier New" w:hAnsi="Courier New" w:cs="Courier New"/>
          <w:color w:val="880000"/>
        </w:rPr>
        <w:t>1212</w:t>
      </w:r>
      <w:r>
        <w:rPr>
          <w:rFonts w:ascii="Courier New" w:hAnsi="Courier New" w:cs="Courier New"/>
          <w:color w:val="880000"/>
        </w:rPr>
        <w:t>-001.pdf"</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"测评报告列表，查询失败或无匹配结果时为空数组"</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"required": [</w:t>
      </w:r>
      <w:r>
        <w:rPr>
          <w:rFonts w:ascii="Courier New" w:hAnsi="Courier New" w:cs="Courier New"/>
          <w:color w:val="880000"/>
        </w:rPr>
        <w:t>"process_result"</w:t>
      </w:r>
      <w:r>
        <w:rPr>
          <w:rFonts w:ascii="Courier New" w:hAnsi="Courier New" w:cs="Courier New"/>
          <w:color w:val="444444"/>
        </w:rPr>
        <w:t xml:space="preserve">, </w:t>
      </w:r>
      <w:r>
        <w:rPr>
          <w:rFonts w:ascii="Courier New" w:hAnsi="Courier New" w:cs="Courier New"/>
          <w:color w:val="880000"/>
        </w:rPr>
        <w:t>"total_count"</w:t>
      </w:r>
      <w:r>
        <w:rPr>
          <w:rFonts w:ascii="Courier New" w:hAnsi="Courier New" w:cs="Courier New"/>
          <w:color w:val="444444"/>
        </w:rPr>
        <w:t xml:space="preserve">, </w:t>
      </w:r>
      <w:r>
        <w:rPr>
          <w:rFonts w:ascii="Courier New" w:hAnsi="Courier New" w:cs="Courier New"/>
          <w:color w:val="880000"/>
        </w:rPr>
        <w:t>"report_list"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p>
    <w:p w14:paraId="00465DEB">
      <w:pPr>
        <w:rPr>
          <w:rFonts w:asciiTheme="minorEastAsia" w:hAnsiTheme="minorEastAsia"/>
        </w:rPr>
      </w:pPr>
    </w:p>
    <w:p w14:paraId="595C5054">
      <w:pPr>
        <w:pStyle w:val="6"/>
        <w:numPr>
          <w:ilvl w:val="4"/>
          <w:numId w:val="34"/>
        </w:numPr>
      </w:pPr>
      <w:r>
        <w:rPr>
          <w:rFonts w:hint="eastAsia"/>
        </w:rPr>
        <w:t>模糊测试相关工具参数定义</w:t>
      </w:r>
    </w:p>
    <w:p w14:paraId="18185CA4">
      <w:r>
        <w:rPr>
          <w:rFonts w:hint="eastAsia"/>
        </w:rPr>
        <w:t>对应MCP Server注册信息，模糊测试工具参数定义如下：</w:t>
      </w:r>
    </w:p>
    <w:p w14:paraId="166BCFF3">
      <w:pPr>
        <w:pStyle w:val="76"/>
        <w:numPr>
          <w:ilvl w:val="0"/>
          <w:numId w:val="56"/>
        </w:numPr>
        <w:spacing w:before="156"/>
        <w:ind w:left="440" w:firstLineChars="0"/>
      </w:pPr>
      <w:r>
        <w:rPr>
          <w:rFonts w:hint="eastAsia"/>
        </w:rPr>
        <w:t>工具名称：</w:t>
      </w:r>
      <w:r>
        <w:t>模糊测试任务下发</w:t>
      </w:r>
      <w:r>
        <w:rPr>
          <w:rFonts w:hint="eastAsia"/>
        </w:rPr>
        <w:t xml:space="preserve"> </w:t>
      </w:r>
    </w:p>
    <w:p w14:paraId="41154B49">
      <w:r>
        <w:t>工具 ID： fuzz_test_submit</w:t>
      </w:r>
    </w:p>
    <w:p w14:paraId="68F5F739">
      <w:r>
        <w:t>工具描述</w:t>
      </w:r>
      <w:r>
        <w:rPr>
          <w:rFonts w:hint="eastAsia"/>
        </w:rPr>
        <w:t>：</w:t>
      </w:r>
      <w:r>
        <w:t>下发模糊测试任务，指定任务名称、被测目标类型与接口、种子来源与变异范围、测试规模与执行时长等参数，启动一次完整的模糊测试过程，并返回任务唯一标识及下发处理结果。该工具用于触发基于高质量种子与反馈驱动策略的模糊测试执行流程。</w:t>
      </w:r>
    </w:p>
    <w:p w14:paraId="3F1A3F64">
      <w:r>
        <w:t>输入模式（input_schema）：</w:t>
      </w:r>
    </w:p>
    <w:p w14:paraId="6CFEB891">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"task_name":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"模糊测试任务名称，用于区分不同测试任务"</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"target_type":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"enum": [</w:t>
      </w:r>
      <w:r>
        <w:rPr>
          <w:rFonts w:ascii="Courier New" w:hAnsi="Courier New" w:cs="Courier New"/>
          <w:color w:val="880000"/>
        </w:rPr>
        <w:t>"http_api"</w:t>
      </w:r>
      <w:r>
        <w:rPr>
          <w:rFonts w:ascii="Courier New" w:hAnsi="Courier New" w:cs="Courier New"/>
          <w:color w:val="444444"/>
        </w:rPr>
        <w:t xml:space="preserve">, </w:t>
      </w:r>
      <w:r>
        <w:rPr>
          <w:rFonts w:ascii="Courier New" w:hAnsi="Courier New" w:cs="Courier New"/>
          <w:color w:val="880000"/>
        </w:rPr>
        <w:t>"file_upload"</w:t>
      </w:r>
      <w:r>
        <w:rPr>
          <w:rFonts w:ascii="Courier New" w:hAnsi="Courier New" w:cs="Courier New"/>
          <w:color w:val="444444"/>
        </w:rPr>
        <w:t xml:space="preserve">, </w:t>
      </w:r>
      <w:r>
        <w:rPr>
          <w:rFonts w:ascii="Courier New" w:hAnsi="Courier New" w:cs="Courier New"/>
          <w:color w:val="880000"/>
        </w:rPr>
        <w:t>"protocol_message"</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"被测目标类型：HTTP接口、文件上传或协议报文"</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"target_endpoint":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"被测目标地址，如HTTP接口URL或协议服务标识"</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"seed_source":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"enum": [</w:t>
      </w:r>
      <w:r>
        <w:rPr>
          <w:rFonts w:ascii="Courier New" w:hAnsi="Courier New" w:cs="Courier New"/>
          <w:color w:val="880000"/>
        </w:rPr>
        <w:t>"captured_traffic"</w:t>
      </w:r>
      <w:r>
        <w:rPr>
          <w:rFonts w:ascii="Courier New" w:hAnsi="Courier New" w:cs="Courier New"/>
          <w:color w:val="444444"/>
        </w:rPr>
        <w:t xml:space="preserve">, </w:t>
      </w:r>
      <w:r>
        <w:rPr>
          <w:rFonts w:ascii="Courier New" w:hAnsi="Courier New" w:cs="Courier New"/>
          <w:color w:val="880000"/>
        </w:rPr>
        <w:t>"seed_file"</w:t>
      </w:r>
      <w:r>
        <w:rPr>
          <w:rFonts w:ascii="Courier New" w:hAnsi="Courier New" w:cs="Courier New"/>
          <w:color w:val="444444"/>
        </w:rPr>
        <w:t xml:space="preserve">, </w:t>
      </w:r>
      <w:r>
        <w:rPr>
          <w:rFonts w:ascii="Courier New" w:hAnsi="Courier New" w:cs="Courier New"/>
          <w:color w:val="880000"/>
        </w:rPr>
        <w:t>"manual"</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"初始种子来源：真实流量抓取、已有种子文件或人工构造"</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"seed_location":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"种子数据存储位置，如本地路径或对象存储地址"</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"mutation_scope":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"array"</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"items":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"enum": [</w:t>
      </w:r>
      <w:r>
        <w:rPr>
          <w:rFonts w:ascii="Courier New" w:hAnsi="Courier New" w:cs="Courier New"/>
          <w:color w:val="880000"/>
        </w:rPr>
        <w:t>"field_value"</w:t>
      </w:r>
      <w:r>
        <w:rPr>
          <w:rFonts w:ascii="Courier New" w:hAnsi="Courier New" w:cs="Courier New"/>
          <w:color w:val="444444"/>
        </w:rPr>
        <w:t xml:space="preserve">, </w:t>
      </w:r>
      <w:r>
        <w:rPr>
          <w:rFonts w:ascii="Courier New" w:hAnsi="Courier New" w:cs="Courier New"/>
          <w:color w:val="880000"/>
        </w:rPr>
        <w:t>"boundary"</w:t>
      </w:r>
      <w:r>
        <w:rPr>
          <w:rFonts w:ascii="Courier New" w:hAnsi="Courier New" w:cs="Courier New"/>
          <w:color w:val="444444"/>
        </w:rPr>
        <w:t xml:space="preserve">, </w:t>
      </w:r>
      <w:r>
        <w:rPr>
          <w:rFonts w:ascii="Courier New" w:hAnsi="Courier New" w:cs="Courier New"/>
          <w:color w:val="880000"/>
        </w:rPr>
        <w:t>"structure"</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"启用的变异范围：字段值变异、边界值变异、结构级变异"</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"max_test_cases":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"integer"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"minimum": </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"单次模糊测试任务允许执行的最大测试用例数量"</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"time_budget":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"integer"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"minimum": </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"模糊测试任务允许的最长执行时间（单位：秒）"</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"required":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"task_name"</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"target_type"</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"target_endpoint"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"seed_source"</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"seed_location"</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"mutation_scope"</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"max_test_cases"</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"time_budget"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w:t>
      </w:r>
    </w:p>
    <w:p w14:paraId="02FB7955">
      <w:r>
        <w:t>输出模式（output_schema）：</w:t>
      </w:r>
    </w:p>
    <w:p w14:paraId="046A5F84">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"process_result":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"integer"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"enum":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"任务下发处理结果，1=成功，0=失败"</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"task_id":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"下发成功的模糊测试任务唯一标识，失败时为null"</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"required": [</w:t>
      </w:r>
      <w:r>
        <w:rPr>
          <w:rFonts w:ascii="Courier New" w:hAnsi="Courier New" w:cs="Courier New"/>
          <w:color w:val="880000"/>
        </w:rPr>
        <w:t>"process_result"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w:t>
      </w:r>
    </w:p>
    <w:p w14:paraId="7FDEEFD1">
      <w:pPr>
        <w:pStyle w:val="76"/>
        <w:numPr>
          <w:ilvl w:val="0"/>
          <w:numId w:val="56"/>
        </w:numPr>
        <w:spacing w:before="156"/>
        <w:ind w:left="440" w:firstLineChars="0"/>
      </w:pPr>
      <w:r>
        <w:rPr>
          <w:rFonts w:hint="eastAsia"/>
        </w:rPr>
        <w:t>工具名称：</w:t>
      </w:r>
      <w:r>
        <w:t>模糊测试任务查询</w:t>
      </w:r>
    </w:p>
    <w:p w14:paraId="26A323DA">
      <w:pPr>
        <w:spacing w:before="120"/>
      </w:pPr>
      <w:r>
        <w:t>工具 ID： fuzz_test_query</w:t>
      </w:r>
      <w:r>
        <w:rPr>
          <w:rFonts w:hint="eastAsia"/>
        </w:rPr>
        <w:t xml:space="preserve"> </w:t>
      </w:r>
    </w:p>
    <w:p w14:paraId="5BA328DA">
      <w:pPr>
        <w:spacing w:before="120"/>
      </w:pPr>
      <w:r>
        <w:rPr>
          <w:b/>
          <w:bCs/>
        </w:rPr>
        <w:t>工具描述：</w:t>
      </w:r>
      <w:r>
        <w:t>根据任务 ID 查询模糊测试任务的当前状态。对于执行中的任务返回进度描述，对于已完成任务返回简要执行结果摘要；若任务不存在或异常，则返回失败原因。</w:t>
      </w:r>
    </w:p>
    <w:p w14:paraId="1D63180D">
      <w:pPr>
        <w:spacing w:before="120"/>
      </w:pPr>
      <w:r>
        <w:t>输入模式（input_schema）：</w:t>
      </w:r>
    </w:p>
    <w:p w14:paraId="7D9E70ED">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"task_id":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"要查询的模糊测试任务ID"</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"required": [</w:t>
      </w:r>
      <w:r>
        <w:rPr>
          <w:rFonts w:ascii="Courier New" w:hAnsi="Courier New" w:cs="Courier New"/>
          <w:color w:val="880000"/>
        </w:rPr>
        <w:t>"task_id"</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w:t>
      </w:r>
    </w:p>
    <w:p w14:paraId="425F3BDE">
      <w:r>
        <w:t>输出模式（output_schema）：</w:t>
      </w:r>
    </w:p>
    <w:p w14:paraId="5A889295">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"process_result":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"integer"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"enum":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"任务查询处理结果，1=成功，0=失败"</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"query_description":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"查询结果描述：执行中返回进度说明，已完成返回结果摘要，失败返回原因"</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"required": [</w:t>
      </w:r>
      <w:r>
        <w:rPr>
          <w:rFonts w:ascii="Courier New" w:hAnsi="Courier New" w:cs="Courier New"/>
          <w:color w:val="880000"/>
        </w:rPr>
        <w:t>"process_result"</w:t>
      </w:r>
      <w:r>
        <w:rPr>
          <w:rFonts w:ascii="Courier New" w:hAnsi="Courier New" w:cs="Courier New"/>
          <w:color w:val="444444"/>
        </w:rPr>
        <w:t xml:space="preserve">, </w:t>
      </w:r>
      <w:r>
        <w:rPr>
          <w:rFonts w:ascii="Courier New" w:hAnsi="Courier New" w:cs="Courier New"/>
          <w:color w:val="880000"/>
        </w:rPr>
        <w:t>"query_description"</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w:t>
      </w:r>
    </w:p>
    <w:p w14:paraId="446C3D4A">
      <w:pPr>
        <w:pStyle w:val="76"/>
        <w:numPr>
          <w:ilvl w:val="0"/>
          <w:numId w:val="56"/>
        </w:numPr>
        <w:spacing w:before="156"/>
        <w:ind w:left="440" w:firstLineChars="0"/>
      </w:pPr>
      <w:r>
        <w:rPr>
          <w:rFonts w:hint="eastAsia"/>
        </w:rPr>
        <w:t>工具名称：模糊测试任务停止</w:t>
      </w:r>
    </w:p>
    <w:p w14:paraId="07780D96">
      <w:pPr>
        <w:spacing w:before="120"/>
      </w:pPr>
      <w:r>
        <w:t>工具 ID： fuzz_test_stop</w:t>
      </w:r>
    </w:p>
    <w:p w14:paraId="23ADF4D5">
      <w:r>
        <w:t>工具描述：根据任务 ID 停止正在执行的模糊测试任务，用于控制测试强度、防止对被测系统造成持续冲击。</w:t>
      </w:r>
    </w:p>
    <w:p w14:paraId="639651D7">
      <w:r>
        <w:t>输入模式（input_schema）：</w:t>
      </w:r>
    </w:p>
    <w:p w14:paraId="18CE835E">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"task_id":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"要停止的模糊测试任务ID"</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"required": [</w:t>
      </w:r>
      <w:r>
        <w:rPr>
          <w:rFonts w:ascii="Courier New" w:hAnsi="Courier New" w:cs="Courier New"/>
          <w:color w:val="880000"/>
        </w:rPr>
        <w:t>"task_id"</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w:t>
      </w:r>
    </w:p>
    <w:p w14:paraId="459273F5">
      <w:r>
        <w:t>输出模式（output_schema）：</w:t>
      </w:r>
    </w:p>
    <w:p w14:paraId="1E774A6F">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"process_result":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"integer"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"enum":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"停止任务处理结果，1=成功，0=失败"</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"required": [</w:t>
      </w:r>
      <w:r>
        <w:rPr>
          <w:rFonts w:ascii="Courier New" w:hAnsi="Courier New" w:cs="Courier New"/>
          <w:color w:val="880000"/>
        </w:rPr>
        <w:t>"process_result"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w:t>
      </w:r>
    </w:p>
    <w:p w14:paraId="616F424A">
      <w:pPr>
        <w:pStyle w:val="76"/>
        <w:numPr>
          <w:ilvl w:val="0"/>
          <w:numId w:val="56"/>
        </w:numPr>
        <w:spacing w:before="156"/>
        <w:ind w:left="440" w:firstLineChars="0"/>
      </w:pPr>
      <w:r>
        <w:rPr>
          <w:rFonts w:hint="eastAsia"/>
        </w:rPr>
        <w:t>工具名称：</w:t>
      </w:r>
      <w:r>
        <w:t>模糊测试报告查询</w:t>
      </w:r>
    </w:p>
    <w:p w14:paraId="044EF30B">
      <w:pPr>
        <w:spacing w:before="120"/>
      </w:pPr>
      <w:r>
        <w:t>工具 ID： fuzz_test_report_query</w:t>
      </w:r>
    </w:p>
    <w:p w14:paraId="63CE9E86">
      <w:pPr>
        <w:spacing w:before="120"/>
      </w:pPr>
      <w:r>
        <w:rPr>
          <w:b/>
          <w:bCs/>
        </w:rPr>
        <w:t>工具描述：</w:t>
      </w:r>
      <w:r>
        <w:t>根据任务 ID、任务名称或时间范围查询已生成的模糊测试测评报告，返回报告列表及下载地址，用于后续分析与归档。</w:t>
      </w:r>
    </w:p>
    <w:p w14:paraId="08A456FF">
      <w:pPr>
        <w:spacing w:before="120"/>
      </w:pPr>
      <w:r>
        <w:t>输入模式（input_schema）：</w:t>
      </w:r>
    </w:p>
    <w:p w14:paraId="23AA1FB9">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"task_id":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"模糊测试任务唯一标识"</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"task_name":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"模糊测试任务名称，支持模糊匹配"</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"time_range":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"start_time":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"format": </w:t>
      </w:r>
      <w:r>
        <w:rPr>
          <w:rFonts w:ascii="Courier New" w:hAnsi="Courier New" w:cs="Courier New"/>
          <w:color w:val="880000"/>
        </w:rPr>
        <w:t>"date-time"</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"查询起始时间"</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"end_time":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"format": </w:t>
      </w:r>
      <w:r>
        <w:rPr>
          <w:rFonts w:ascii="Courier New" w:hAnsi="Courier New" w:cs="Courier New"/>
          <w:color w:val="880000"/>
        </w:rPr>
        <w:t>"date-time"</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"查询结束时间"</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"查询条件至少提供 task_id、task_name 或 time_range 中的一项"</w:t>
      </w:r>
      <w:r>
        <w:rPr>
          <w:rFonts w:ascii="Courier New" w:hAnsi="Courier New" w:cs="Courier New"/>
          <w:color w:val="444444"/>
        </w:rPr>
        <w:br w:type="textWrapping"/>
      </w:r>
      <w:r>
        <w:rPr>
          <w:rFonts w:ascii="Courier New" w:hAnsi="Courier New" w:cs="Courier New"/>
          <w:color w:val="444444"/>
        </w:rPr>
        <w:t>}</w:t>
      </w:r>
    </w:p>
    <w:p w14:paraId="508FC0B1">
      <w:r>
        <w:t>输出模式（output_schema）：</w:t>
      </w:r>
    </w:p>
    <w:p w14:paraId="35E020E4">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"process_result":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"integer"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"enum":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"查询处理结果，1=成功，0=失败"</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"total_count":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"integer"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"匹配条件的模糊测试报告总数"</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"report_list":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"array"</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"items":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"task_id":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"报告关联的任务ID"</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"task_name":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"报告关联的任务名称"</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"report_name":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"测评报告名称"</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"generate_time":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"format": </w:t>
      </w:r>
      <w:r>
        <w:rPr>
          <w:rFonts w:ascii="Courier New" w:hAnsi="Courier New" w:cs="Courier New"/>
          <w:color w:val="880000"/>
        </w:rPr>
        <w:t>"date-time"</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"报告生成时间"</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"download_url":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"报告下载链接"</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"required": [</w:t>
      </w:r>
      <w:r>
        <w:rPr>
          <w:rFonts w:ascii="Courier New" w:hAnsi="Courier New" w:cs="Courier New"/>
          <w:color w:val="880000"/>
        </w:rPr>
        <w:t>"process_result"</w:t>
      </w:r>
      <w:r>
        <w:rPr>
          <w:rFonts w:ascii="Courier New" w:hAnsi="Courier New" w:cs="Courier New"/>
          <w:color w:val="444444"/>
        </w:rPr>
        <w:t xml:space="preserve">, </w:t>
      </w:r>
      <w:r>
        <w:rPr>
          <w:rFonts w:ascii="Courier New" w:hAnsi="Courier New" w:cs="Courier New"/>
          <w:color w:val="880000"/>
        </w:rPr>
        <w:t>"total_count"</w:t>
      </w:r>
      <w:r>
        <w:rPr>
          <w:rFonts w:ascii="Courier New" w:hAnsi="Courier New" w:cs="Courier New"/>
          <w:color w:val="444444"/>
        </w:rPr>
        <w:t xml:space="preserve">, </w:t>
      </w:r>
      <w:r>
        <w:rPr>
          <w:rFonts w:ascii="Courier New" w:hAnsi="Courier New" w:cs="Courier New"/>
          <w:color w:val="880000"/>
        </w:rPr>
        <w:t>"report_list"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w:t>
      </w:r>
    </w:p>
    <w:p w14:paraId="69E878A2"/>
    <w:p w14:paraId="12F7CC52">
      <w:pPr>
        <w:pStyle w:val="6"/>
        <w:numPr>
          <w:ilvl w:val="4"/>
          <w:numId w:val="34"/>
        </w:numPr>
      </w:pPr>
      <w:r>
        <w:rPr>
          <w:rFonts w:hint="eastAsia"/>
        </w:rPr>
        <w:t>烈度测试相关工具参数定义</w:t>
      </w:r>
    </w:p>
    <w:p w14:paraId="7B4D03F5">
      <w:pPr>
        <w:ind w:firstLine="420"/>
      </w:pPr>
      <w:r>
        <w:rPr>
          <w:rFonts w:hint="eastAsia"/>
        </w:rPr>
        <w:t>对应MCP Server注册信息，烈度测试工具（任务下发、任务查询、任务停止、报告查询等）参数定义如下：</w:t>
      </w:r>
    </w:p>
    <w:p w14:paraId="43532C24">
      <w:pPr>
        <w:pStyle w:val="76"/>
        <w:numPr>
          <w:ilvl w:val="0"/>
          <w:numId w:val="57"/>
        </w:numPr>
        <w:spacing w:before="156"/>
        <w:ind w:firstLineChars="0"/>
      </w:pPr>
      <w:r>
        <w:rPr>
          <w:rFonts w:hint="eastAsia"/>
        </w:rPr>
        <w:t>工具名称：烈度测试任务下发</w:t>
      </w:r>
    </w:p>
    <w:p w14:paraId="68D13D8A">
      <w:r>
        <w:rPr>
          <w:rFonts w:hint="eastAsia"/>
        </w:rPr>
        <w:t>工具ID：</w:t>
      </w:r>
      <w:r>
        <w:t>intensity_test_submit</w:t>
      </w:r>
    </w:p>
    <w:p w14:paraId="3E32B684">
      <w:r>
        <w:rPr>
          <w:rFonts w:hint="eastAsia"/>
        </w:rPr>
        <w:t>工具描述：</w:t>
      </w:r>
      <w:r>
        <w:t>下发烈度测试任务，指定</w:t>
      </w:r>
      <w:r>
        <w:rPr>
          <w:rFonts w:hint="eastAsia"/>
        </w:rPr>
        <w:t>任务名称、烈度测试等级、</w:t>
      </w:r>
      <w:r>
        <w:t>目标资产</w:t>
      </w:r>
      <w:r>
        <w:rPr>
          <w:rFonts w:hint="eastAsia"/>
        </w:rPr>
        <w:t>列表</w:t>
      </w:r>
      <w:r>
        <w:t>、测试时长等参数，返回任务ID和处理结果</w:t>
      </w:r>
      <w:r>
        <w:rPr>
          <w:rFonts w:hint="eastAsia"/>
        </w:rPr>
        <w:t>。</w:t>
      </w:r>
    </w:p>
    <w:p w14:paraId="3A90C88F">
      <w:r>
        <w:t>输入模式</w:t>
      </w:r>
      <w:r>
        <w:rPr>
          <w:rFonts w:hint="eastAsia"/>
        </w:rPr>
        <w:t>（</w:t>
      </w:r>
      <w:r>
        <w:t>input_schema</w:t>
      </w:r>
      <w:r>
        <w:rPr>
          <w:rFonts w:hint="eastAsia"/>
        </w:rPr>
        <w:t>）：</w:t>
      </w:r>
    </w:p>
    <w:p w14:paraId="5F4EEF21">
      <w:pPr>
        <w:shd w:val="clear" w:color="auto" w:fill="F0F0F0"/>
        <w:rPr>
          <w:rFonts w:ascii="Courier New" w:hAnsi="Courier New" w:cs="Courier New"/>
          <w:color w:val="444444"/>
        </w:rPr>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p>
    <w:p w14:paraId="5F6AF149">
      <w:pPr>
        <w:shd w:val="clear" w:color="auto" w:fill="F0F0F0"/>
      </w:pPr>
      <w:r>
        <w:rPr>
          <w:rFonts w:ascii="Courier New" w:hAnsi="Courier New" w:cs="Courier New"/>
          <w:color w:val="444444"/>
        </w:rPr>
        <w:t xml:space="preserve">        "</w:t>
      </w:r>
      <w:r>
        <w:rPr>
          <w:rFonts w:hint="eastAsia" w:ascii="Courier New" w:hAnsi="Courier New" w:cs="Courier New"/>
          <w:color w:val="444444"/>
        </w:rPr>
        <w:t>tast</w:t>
      </w:r>
      <w:r>
        <w:rPr>
          <w:rFonts w:ascii="Courier New" w:hAnsi="Courier New" w:cs="Courier New"/>
          <w:color w:val="444444"/>
        </w:rPr>
        <w:t>_</w:t>
      </w:r>
      <w:r>
        <w:rPr>
          <w:rFonts w:hint="eastAsia" w:ascii="Courier New" w:hAnsi="Courier New" w:cs="Courier New"/>
          <w:color w:val="444444"/>
        </w:rPr>
        <w:t>name</w:t>
      </w:r>
      <w:r>
        <w:rPr>
          <w:rFonts w:ascii="Courier New" w:hAnsi="Courier New" w:cs="Courier New"/>
          <w:color w:val="444444"/>
        </w:rPr>
        <w: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w:t>
      </w:r>
      <w:r>
        <w:rPr>
          <w:rFonts w:hint="eastAsia" w:ascii="Courier New" w:hAnsi="Courier New" w:cs="Courier New"/>
          <w:color w:val="880000"/>
        </w:rPr>
        <w:t>string</w:t>
      </w:r>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w:t>
      </w:r>
      <w:r>
        <w:rPr>
          <w:rFonts w:hint="eastAsia" w:ascii="Courier New" w:hAnsi="Courier New" w:cs="Courier New"/>
          <w:color w:val="880000"/>
        </w:rPr>
        <w:t>任务名称</w:t>
      </w:r>
      <w:r>
        <w:rPr>
          <w:rFonts w:ascii="Courier New" w:hAnsi="Courier New" w:cs="Courier New"/>
          <w:color w:val="880000"/>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"intensity_level":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"integer"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"minimum": </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"maximum": </w:t>
      </w:r>
      <w:r>
        <w:rPr>
          <w:rFonts w:ascii="Courier New" w:hAnsi="Courier New" w:cs="Courier New"/>
          <w:color w:val="880000"/>
        </w:rPr>
        <w:t>11</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"烈度测试等级，取值范围为1-11的整数"</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"target_asset_list":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"array"</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"items":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"目标资产列表，格式为资产IP/域名的字符串数组，示例：[\"192.168.1.10\", \"172.16.0.5\", \"www.test-assets.com\"]"</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"expected_test_duration":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"number"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"测试预计时长（单位：分钟），示例：60代表预计测试1小时"</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"enable_saturation_mode":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"boolean"</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"是否启用饱和模式，true=启用，false=不启用"</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"required": [</w:t>
      </w:r>
      <w:r>
        <w:rPr>
          <w:rFonts w:ascii="Courier New" w:hAnsi="Courier New" w:cs="Courier New"/>
          <w:color w:val="880000"/>
        </w:rPr>
        <w:t>"intensity_level"</w:t>
      </w:r>
      <w:r>
        <w:rPr>
          <w:rFonts w:ascii="Courier New" w:hAnsi="Courier New" w:cs="Courier New"/>
          <w:color w:val="444444"/>
        </w:rPr>
        <w:t xml:space="preserve">, </w:t>
      </w:r>
      <w:r>
        <w:rPr>
          <w:rFonts w:ascii="Courier New" w:hAnsi="Courier New" w:cs="Courier New"/>
          <w:color w:val="880000"/>
        </w:rPr>
        <w:t>"target_asset_list"</w:t>
      </w:r>
      <w:r>
        <w:rPr>
          <w:rFonts w:ascii="Courier New" w:hAnsi="Courier New" w:cs="Courier New"/>
          <w:color w:val="444444"/>
        </w:rPr>
        <w:t xml:space="preserve">, </w:t>
      </w:r>
      <w:r>
        <w:rPr>
          <w:rFonts w:ascii="Courier New" w:hAnsi="Courier New" w:cs="Courier New"/>
          <w:color w:val="880000"/>
        </w:rPr>
        <w:t>"known_vulnerability_list"</w:t>
      </w:r>
      <w:r>
        <w:rPr>
          <w:rFonts w:ascii="Courier New" w:hAnsi="Courier New" w:cs="Courier New"/>
          <w:color w:val="444444"/>
        </w:rPr>
        <w:t xml:space="preserve">, </w:t>
      </w:r>
      <w:r>
        <w:rPr>
          <w:rFonts w:ascii="Courier New" w:hAnsi="Courier New" w:cs="Courier New"/>
          <w:color w:val="880000"/>
        </w:rPr>
        <w:t>"expected_test_duration"</w:t>
      </w:r>
      <w:r>
        <w:rPr>
          <w:rFonts w:ascii="Courier New" w:hAnsi="Courier New" w:cs="Courier New"/>
          <w:color w:val="444444"/>
        </w:rPr>
        <w:t xml:space="preserve">, </w:t>
      </w:r>
      <w:r>
        <w:rPr>
          <w:rFonts w:ascii="Courier New" w:hAnsi="Courier New" w:cs="Courier New"/>
          <w:color w:val="880000"/>
        </w:rPr>
        <w:t>"enable_saturation_mode"</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w:t>
      </w:r>
    </w:p>
    <w:p w14:paraId="24B76778"/>
    <w:p w14:paraId="2B093A4A">
      <w:pPr>
        <w:rPr>
          <w:rFonts w:asciiTheme="minorEastAsia" w:hAnsiTheme="minorEastAsia"/>
        </w:rPr>
      </w:pPr>
      <w:r>
        <w:rPr>
          <w:rFonts w:hint="eastAsia" w:asciiTheme="minorEastAsia" w:hAnsiTheme="minorEastAsia"/>
        </w:rPr>
        <w:t>输出模式（output</w:t>
      </w:r>
      <w:r>
        <w:rPr>
          <w:rFonts w:asciiTheme="minorEastAsia" w:hAnsiTheme="minorEastAsia"/>
        </w:rPr>
        <w:t>_schema</w:t>
      </w:r>
      <w:r>
        <w:rPr>
          <w:rFonts w:hint="eastAsia" w:asciiTheme="minorEastAsia" w:hAnsiTheme="minorEastAsia"/>
        </w:rPr>
        <w:t>）：</w:t>
      </w:r>
    </w:p>
    <w:p w14:paraId="1C0DFE9A">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"process_result":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"integer"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"enum":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"任务下发处理结果，1=成功，0=失败"</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"task_id":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"下发成功的任务唯一标识，失败时为null，格式示例：\"intensity-task-20250605-001\""</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"required": [</w:t>
      </w:r>
      <w:r>
        <w:rPr>
          <w:rFonts w:ascii="Courier New" w:hAnsi="Courier New" w:cs="Courier New"/>
          <w:color w:val="880000"/>
        </w:rPr>
        <w:t>"process_result"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p>
    <w:p w14:paraId="5FED2BFD"/>
    <w:p w14:paraId="28BD8525">
      <w:pPr>
        <w:rPr>
          <w:rFonts w:asciiTheme="minorEastAsia" w:hAnsiTheme="minorEastAsia"/>
        </w:rPr>
      </w:pPr>
    </w:p>
    <w:p w14:paraId="09A99611">
      <w:pPr>
        <w:pStyle w:val="76"/>
        <w:numPr>
          <w:ilvl w:val="0"/>
          <w:numId w:val="57"/>
        </w:numPr>
        <w:spacing w:before="156"/>
        <w:ind w:left="440" w:firstLineChars="0"/>
      </w:pPr>
      <w:r>
        <w:rPr>
          <w:rFonts w:hint="eastAsia"/>
        </w:rPr>
        <w:t>工具名称：烈度测试任务查询</w:t>
      </w:r>
    </w:p>
    <w:p w14:paraId="49EEB170">
      <w:r>
        <w:rPr>
          <w:rFonts w:hint="eastAsia"/>
        </w:rPr>
        <w:t>工具ID：</w:t>
      </w:r>
      <w:r>
        <w:t>intensity_test_query</w:t>
      </w:r>
    </w:p>
    <w:p w14:paraId="6519F66B">
      <w:r>
        <w:rPr>
          <w:rFonts w:hint="eastAsia"/>
        </w:rPr>
        <w:t>工具描述：</w:t>
      </w:r>
      <w:r>
        <w:t>根据任务ID查询烈度测试任务状态，执行中任务返回进度描述，历史任务返回执行结果报告</w:t>
      </w:r>
    </w:p>
    <w:p w14:paraId="300F53D1">
      <w:r>
        <w:t>输入模式</w:t>
      </w:r>
      <w:r>
        <w:rPr>
          <w:rFonts w:hint="eastAsia"/>
        </w:rPr>
        <w:t>（</w:t>
      </w:r>
      <w:r>
        <w:t>input_schema</w:t>
      </w:r>
      <w:r>
        <w:rPr>
          <w:rFonts w:hint="eastAsia"/>
        </w:rPr>
        <w:t>）：</w:t>
      </w:r>
    </w:p>
    <w:p w14:paraId="570F56CF">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"task_id":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"要查询的烈度测试任务ID，格式示例：\"intensity-task-20250605-001\""</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"required": [</w:t>
      </w:r>
      <w:r>
        <w:rPr>
          <w:rFonts w:ascii="Courier New" w:hAnsi="Courier New" w:cs="Courier New"/>
          <w:color w:val="880000"/>
        </w:rPr>
        <w:t>"task_id"</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w:t>
      </w:r>
    </w:p>
    <w:p w14:paraId="028233E5"/>
    <w:p w14:paraId="580D92DC">
      <w:pPr>
        <w:ind w:left="420" w:leftChars="175"/>
        <w:rPr>
          <w:rFonts w:asciiTheme="minorEastAsia" w:hAnsiTheme="minorEastAsia"/>
        </w:rPr>
      </w:pPr>
      <w:r>
        <w:rPr>
          <w:rFonts w:hint="eastAsia" w:asciiTheme="minorEastAsia" w:hAnsiTheme="minorEastAsia"/>
        </w:rPr>
        <w:t>输出模式（output</w:t>
      </w:r>
      <w:r>
        <w:rPr>
          <w:rFonts w:asciiTheme="minorEastAsia" w:hAnsiTheme="minorEastAsia"/>
        </w:rPr>
        <w:t>_schema</w:t>
      </w:r>
      <w:r>
        <w:rPr>
          <w:rFonts w:hint="eastAsia" w:asciiTheme="minorEastAsia" w:hAnsiTheme="minorEastAsia"/>
        </w:rPr>
        <w:t>）：</w:t>
      </w:r>
    </w:p>
    <w:p w14:paraId="1BC7E462">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"type"</w:t>
      </w:r>
      <w:r>
        <w:rPr>
          <w:rFonts w:ascii="Courier New" w:hAnsi="Courier New" w:cs="Courier New"/>
          <w:color w:val="444444"/>
        </w:rPr>
        <w:t xml:space="preserv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"properties"</w:t>
      </w:r>
      <w:r>
        <w:rPr>
          <w:rFonts w:ascii="Courier New" w:hAnsi="Courier New" w:cs="Courier New"/>
          <w:color w:val="444444"/>
        </w:rPr>
        <w:t>: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"process_result"</w:t>
      </w:r>
      <w:r>
        <w:rPr>
          <w:rFonts w:ascii="Courier New" w:hAnsi="Courier New" w:cs="Courier New"/>
          <w:color w:val="444444"/>
        </w:rPr>
        <w:t>: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"type"</w:t>
      </w:r>
      <w:r>
        <w:rPr>
          <w:rFonts w:ascii="Courier New" w:hAnsi="Courier New" w:cs="Courier New"/>
          <w:color w:val="444444"/>
        </w:rPr>
        <w:t xml:space="preserve">: </w:t>
      </w:r>
      <w:r>
        <w:rPr>
          <w:rFonts w:ascii="Courier New" w:hAnsi="Courier New" w:cs="Courier New"/>
          <w:color w:val="880000"/>
        </w:rPr>
        <w:t>"integer"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"enum"</w:t>
      </w:r>
      <w:r>
        <w:rPr>
          <w:rFonts w:ascii="Courier New" w:hAnsi="Courier New" w:cs="Courier New"/>
          <w:color w:val="444444"/>
        </w:rPr>
        <w:t>: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"description"</w:t>
      </w:r>
      <w:r>
        <w:rPr>
          <w:rFonts w:ascii="Courier New" w:hAnsi="Courier New" w:cs="Courier New"/>
          <w:color w:val="444444"/>
        </w:rPr>
        <w:t xml:space="preserve">: </w:t>
      </w:r>
      <w:r>
        <w:rPr>
          <w:rFonts w:ascii="Courier New" w:hAnsi="Courier New" w:cs="Courier New"/>
          <w:color w:val="880000"/>
        </w:rPr>
        <w:t>"任务查询处理结果，1=成功，0=失败"</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"query_description"</w:t>
      </w:r>
      <w:r>
        <w:rPr>
          <w:rFonts w:ascii="Courier New" w:hAnsi="Courier New" w:cs="Courier New"/>
          <w:color w:val="444444"/>
        </w:rPr>
        <w:t>: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"type"</w:t>
      </w:r>
      <w:r>
        <w:rPr>
          <w:rFonts w:ascii="Courier New" w:hAnsi="Courier New" w:cs="Courier New"/>
          <w:color w:val="444444"/>
        </w:rPr>
        <w:t xml:space="preserv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"description"</w:t>
      </w:r>
      <w:r>
        <w:rPr>
          <w:rFonts w:ascii="Courier New" w:hAnsi="Courier New" w:cs="Courier New"/>
          <w:color w:val="444444"/>
        </w:rPr>
        <w:t xml:space="preserve">: </w:t>
      </w:r>
      <w:r>
        <w:rPr>
          <w:rFonts w:ascii="Courier New" w:hAnsi="Courier New" w:cs="Courier New"/>
          <w:color w:val="880000"/>
        </w:rPr>
        <w:t>"查询结果描述：执行中任务返回进度（如\"</w:t>
      </w:r>
      <w:r>
        <w:rPr>
          <w:rFonts w:ascii="Courier New" w:hAnsi="Courier New" w:cs="Courier New"/>
          <w:color w:val="444444"/>
        </w:rPr>
        <w:t>测试中，当前进度</w:t>
      </w:r>
      <w:r>
        <w:rPr>
          <w:rFonts w:ascii="Courier New" w:hAnsi="Courier New" w:cs="Courier New"/>
          <w:color w:val="880000"/>
        </w:rPr>
        <w:t>75</w:t>
      </w:r>
      <w:r>
        <w:rPr>
          <w:rFonts w:ascii="Courier New" w:hAnsi="Courier New" w:cs="Courier New"/>
          <w:color w:val="444444"/>
        </w:rPr>
        <w:t>%\</w:t>
      </w:r>
      <w:r>
        <w:rPr>
          <w:rFonts w:ascii="Courier New" w:hAnsi="Courier New" w:cs="Courier New"/>
          <w:color w:val="880000"/>
        </w:rPr>
        <w:t>"）；历史任务返回报告（如\"</w:t>
      </w:r>
      <w:r>
        <w:rPr>
          <w:rFonts w:ascii="Courier New" w:hAnsi="Courier New" w:cs="Courier New"/>
          <w:color w:val="444444"/>
        </w:rPr>
        <w:t>测试完成，共验证</w:t>
      </w:r>
      <w:r>
        <w:rPr>
          <w:rFonts w:ascii="Courier New" w:hAnsi="Courier New" w:cs="Courier New"/>
          <w:color w:val="880000"/>
        </w:rPr>
        <w:t>2</w:t>
      </w:r>
      <w:r>
        <w:rPr>
          <w:rFonts w:ascii="Courier New" w:hAnsi="Courier New" w:cs="Courier New"/>
          <w:color w:val="444444"/>
        </w:rPr>
        <w:t>个高危漏洞，资产无异常崩溃\</w:t>
      </w:r>
      <w:r>
        <w:rPr>
          <w:rFonts w:ascii="Courier New" w:hAnsi="Courier New" w:cs="Courier New"/>
          <w:color w:val="880000"/>
        </w:rPr>
        <w:t>"）；失败时返回原因（如\"</w:t>
      </w:r>
      <w:r>
        <w:rPr>
          <w:rFonts w:ascii="Courier New" w:hAnsi="Courier New" w:cs="Courier New"/>
          <w:color w:val="444444"/>
        </w:rPr>
        <w:t>任务ID不存在或已被删除\</w:t>
      </w:r>
      <w:r>
        <w:rPr>
          <w:rFonts w:ascii="Courier New" w:hAnsi="Courier New" w:cs="Courier New"/>
          <w:color w:val="880000"/>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"required"</w:t>
      </w:r>
      <w:r>
        <w:rPr>
          <w:rFonts w:ascii="Courier New" w:hAnsi="Courier New" w:cs="Courier New"/>
          <w:color w:val="444444"/>
        </w:rPr>
        <w:t>: [</w:t>
      </w:r>
      <w:r>
        <w:rPr>
          <w:rFonts w:ascii="Courier New" w:hAnsi="Courier New" w:cs="Courier New"/>
          <w:color w:val="880000"/>
        </w:rPr>
        <w:t>"process_result"</w:t>
      </w:r>
      <w:r>
        <w:rPr>
          <w:rFonts w:ascii="Courier New" w:hAnsi="Courier New" w:cs="Courier New"/>
          <w:color w:val="444444"/>
        </w:rPr>
        <w:t xml:space="preserve">, </w:t>
      </w:r>
      <w:r>
        <w:rPr>
          <w:rFonts w:ascii="Courier New" w:hAnsi="Courier New" w:cs="Courier New"/>
          <w:color w:val="880000"/>
        </w:rPr>
        <w:t>"query_description"</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p>
    <w:p w14:paraId="5E9141A4"/>
    <w:p w14:paraId="059019B5">
      <w:pPr>
        <w:rPr>
          <w:rFonts w:asciiTheme="minorEastAsia" w:hAnsiTheme="minorEastAsia"/>
        </w:rPr>
      </w:pPr>
    </w:p>
    <w:p w14:paraId="0436E22A">
      <w:pPr>
        <w:pStyle w:val="76"/>
        <w:numPr>
          <w:ilvl w:val="0"/>
          <w:numId w:val="57"/>
        </w:numPr>
        <w:spacing w:before="156"/>
        <w:ind w:left="440" w:firstLineChars="0"/>
      </w:pPr>
      <w:r>
        <w:rPr>
          <w:rFonts w:hint="eastAsia"/>
        </w:rPr>
        <w:t>工具名称：烈度测试任务停止</w:t>
      </w:r>
    </w:p>
    <w:p w14:paraId="488F1B95">
      <w:pPr>
        <w:rPr>
          <w:b/>
          <w:bCs/>
        </w:rPr>
      </w:pPr>
      <w:r>
        <w:rPr>
          <w:rFonts w:hint="eastAsia"/>
        </w:rPr>
        <w:t>工具ID：</w:t>
      </w:r>
      <w:r>
        <w:t>intensity_test_stop</w:t>
      </w:r>
    </w:p>
    <w:p w14:paraId="3521F10E">
      <w:r>
        <w:rPr>
          <w:rFonts w:hint="eastAsia"/>
        </w:rPr>
        <w:t>工具描述：</w:t>
      </w:r>
      <w:r>
        <w:t>根据任务ID停止正在执行的烈度测试任务</w:t>
      </w:r>
    </w:p>
    <w:p w14:paraId="72297C53">
      <w:r>
        <w:t>输入模式</w:t>
      </w:r>
      <w:r>
        <w:rPr>
          <w:rFonts w:hint="eastAsia"/>
        </w:rPr>
        <w:t>（</w:t>
      </w:r>
      <w:r>
        <w:t>input_schema</w:t>
      </w:r>
      <w:r>
        <w:rPr>
          <w:rFonts w:hint="eastAsia"/>
        </w:rPr>
        <w:t>）：</w:t>
      </w:r>
    </w:p>
    <w:p w14:paraId="3C937EFA">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"task_id":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"要停止的烈度测试任务ID，格式示例：\"intensity-task-20250605-001\""</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"required": [</w:t>
      </w:r>
      <w:r>
        <w:rPr>
          <w:rFonts w:ascii="Courier New" w:hAnsi="Courier New" w:cs="Courier New"/>
          <w:color w:val="880000"/>
        </w:rPr>
        <w:t>"task_id"</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p>
    <w:p w14:paraId="017B1C35"/>
    <w:p w14:paraId="6AF5D97E">
      <w:pPr>
        <w:ind w:left="420" w:leftChars="175"/>
        <w:rPr>
          <w:rFonts w:asciiTheme="minorEastAsia" w:hAnsiTheme="minorEastAsia"/>
        </w:rPr>
      </w:pPr>
      <w:r>
        <w:rPr>
          <w:rFonts w:hint="eastAsia" w:asciiTheme="minorEastAsia" w:hAnsiTheme="minorEastAsia"/>
        </w:rPr>
        <w:t>输出模式（output</w:t>
      </w:r>
      <w:r>
        <w:rPr>
          <w:rFonts w:asciiTheme="minorEastAsia" w:hAnsiTheme="minorEastAsia"/>
        </w:rPr>
        <w:t>_schema</w:t>
      </w:r>
      <w:r>
        <w:rPr>
          <w:rFonts w:hint="eastAsia" w:asciiTheme="minorEastAsia" w:hAnsiTheme="minorEastAsia"/>
        </w:rPr>
        <w:t>）：</w:t>
      </w:r>
    </w:p>
    <w:p w14:paraId="74A5B879">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"process_result":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"integer"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"enum":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"停止任务处理结果，1=成功，0=失败"</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"required": [</w:t>
      </w:r>
      <w:r>
        <w:rPr>
          <w:rFonts w:ascii="Courier New" w:hAnsi="Courier New" w:cs="Courier New"/>
          <w:color w:val="880000"/>
        </w:rPr>
        <w:t>"process_result"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w:t>
      </w:r>
    </w:p>
    <w:p w14:paraId="14A2EF5F"/>
    <w:p w14:paraId="0FA83F6E">
      <w:pPr>
        <w:pStyle w:val="76"/>
        <w:numPr>
          <w:ilvl w:val="0"/>
          <w:numId w:val="57"/>
        </w:numPr>
        <w:spacing w:before="156"/>
        <w:ind w:left="440" w:firstLineChars="0"/>
      </w:pPr>
      <w:r>
        <w:rPr>
          <w:rFonts w:hint="eastAsia"/>
        </w:rPr>
        <w:t>工具名称：烈度测试报告查询</w:t>
      </w:r>
    </w:p>
    <w:p w14:paraId="44962A1D">
      <w:r>
        <w:rPr>
          <w:rFonts w:hint="eastAsia"/>
        </w:rPr>
        <w:t>工具ID：</w:t>
      </w:r>
      <w:r>
        <w:t>intensity_test_</w:t>
      </w:r>
      <w:r>
        <w:rPr>
          <w:rFonts w:hint="eastAsia"/>
        </w:rPr>
        <w:t>report</w:t>
      </w:r>
      <w:r>
        <w:t>_query</w:t>
      </w:r>
    </w:p>
    <w:p w14:paraId="4FDA7B7E">
      <w:r>
        <w:rPr>
          <w:rFonts w:hint="eastAsia"/>
        </w:rPr>
        <w:t>工具描述：</w:t>
      </w:r>
      <w:r>
        <w:t>根据</w:t>
      </w:r>
      <w:r>
        <w:rPr>
          <w:rFonts w:hint="eastAsia"/>
        </w:rPr>
        <w:t>任务ID，任务名称，时间范围等信息查询已生成测评报告情况，返回结果包括</w:t>
      </w:r>
      <w:r>
        <w:t>:</w:t>
      </w:r>
      <w:r>
        <w:rPr>
          <w:rFonts w:hint="eastAsia"/>
        </w:rPr>
        <w:t>处理结果（1-成功，0-失败），查询结果总数，测试报告列表，以及下载链接。</w:t>
      </w:r>
    </w:p>
    <w:p w14:paraId="0BC06C44">
      <w:r>
        <w:t>输入模式</w:t>
      </w:r>
      <w:r>
        <w:rPr>
          <w:rFonts w:hint="eastAsia"/>
        </w:rPr>
        <w:t>（</w:t>
      </w:r>
      <w:r>
        <w:t>input_schema</w:t>
      </w:r>
      <w:r>
        <w:rPr>
          <w:rFonts w:hint="eastAsia"/>
        </w:rPr>
        <w:t>）：</w:t>
      </w:r>
    </w:p>
    <w:p w14:paraId="73777809">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"task_id":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"烈度测试任务唯一标识，示例：intensity-task-20250605-001"</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"task_name":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"烈度测试任务名称，支持模糊匹配，示例：生产环境服务器漏洞扫描"</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"time_range":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"报告生成时间范围，用于筛选指定时间段内的报告"</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"start_time":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"format": </w:t>
      </w:r>
      <w:r>
        <w:rPr>
          <w:rFonts w:ascii="Courier New" w:hAnsi="Courier New" w:cs="Courier New"/>
          <w:color w:val="880000"/>
        </w:rPr>
        <w:t>"date-time"</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"查询起始时间，格式：YYYY-MM-DD HH:mm:ss，示例：2025-06-01 00:00:00"</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"end_time":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"format": </w:t>
      </w:r>
      <w:r>
        <w:rPr>
          <w:rFonts w:ascii="Courier New" w:hAnsi="Courier New" w:cs="Courier New"/>
          <w:color w:val="880000"/>
        </w:rPr>
        <w:t>"date-time"</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"查询结束时间，格式：YYYY-MM-DD HH:mm:ss，示例：2025-06-30 23:59:59"</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"查询条件至少传入一个：task_id、task_name、time_range 三选一或多选"</w:t>
      </w:r>
      <w:r>
        <w:rPr>
          <w:rFonts w:ascii="Courier New" w:hAnsi="Courier New" w:cs="Courier New"/>
          <w:color w:val="444444"/>
        </w:rPr>
        <w:br w:type="textWrapping"/>
      </w:r>
      <w:r>
        <w:rPr>
          <w:rFonts w:ascii="Courier New" w:hAnsi="Courier New" w:cs="Courier New"/>
          <w:color w:val="444444"/>
        </w:rPr>
        <w:t xml:space="preserve">  }</w:t>
      </w:r>
    </w:p>
    <w:p w14:paraId="2FB8E3ED">
      <w:pPr>
        <w:ind w:left="420" w:leftChars="175"/>
        <w:rPr>
          <w:rFonts w:asciiTheme="minorEastAsia" w:hAnsiTheme="minorEastAsia"/>
        </w:rPr>
      </w:pPr>
      <w:r>
        <w:rPr>
          <w:rFonts w:hint="eastAsia" w:asciiTheme="minorEastAsia" w:hAnsiTheme="minorEastAsia"/>
        </w:rPr>
        <w:t>输出模式（output</w:t>
      </w:r>
      <w:r>
        <w:rPr>
          <w:rFonts w:asciiTheme="minorEastAsia" w:hAnsiTheme="minorEastAsia"/>
        </w:rPr>
        <w:t>_schema</w:t>
      </w:r>
      <w:r>
        <w:rPr>
          <w:rFonts w:hint="eastAsia" w:asciiTheme="minorEastAsia" w:hAnsiTheme="minorEastAsia"/>
        </w:rPr>
        <w:t>）：</w:t>
      </w:r>
    </w:p>
    <w:p w14:paraId="3318B5E6">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"process_result":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"integer"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"enum":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"查询处理结果，1=成功，0=失败"</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"total_count":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"integer"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"匹配条件的测评报告总数，查询失败时为0"</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"report_list":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"array"</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"items":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"task_id":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"报告关联的任务ID"</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"task_name":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"报告关联的任务名称"</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"report_name":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"测评报告名称，示例：</w:t>
      </w:r>
      <w:r>
        <w:rPr>
          <w:rFonts w:hint="eastAsia" w:ascii="Courier New" w:hAnsi="Courier New" w:cs="Courier New"/>
          <w:color w:val="880000"/>
        </w:rPr>
        <w:t>内部演练xx测试</w:t>
      </w:r>
      <w:r>
        <w:rPr>
          <w:rFonts w:ascii="Courier New" w:hAnsi="Courier New" w:cs="Courier New"/>
          <w:color w:val="880000"/>
        </w:rPr>
        <w:t>报告-202</w:t>
      </w:r>
      <w:r>
        <w:rPr>
          <w:rFonts w:hint="eastAsia" w:ascii="Courier New" w:hAnsi="Courier New" w:cs="Courier New"/>
          <w:color w:val="880000"/>
        </w:rPr>
        <w:t>51212"</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"generate_time":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"format": </w:t>
      </w:r>
      <w:r>
        <w:rPr>
          <w:rFonts w:ascii="Courier New" w:hAnsi="Courier New" w:cs="Courier New"/>
          <w:color w:val="880000"/>
        </w:rPr>
        <w:t>"date-time"</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"报告生成时间，格式：YYYY-MM-DD HH:mm:ss"</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"download_url":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"报告下载链接，示例：http://127.0.0.1:8082/report/intensity-task-2025</w:t>
      </w:r>
      <w:r>
        <w:rPr>
          <w:rFonts w:hint="eastAsia" w:ascii="Courier New" w:hAnsi="Courier New" w:cs="Courier New"/>
          <w:color w:val="880000"/>
        </w:rPr>
        <w:t>1212</w:t>
      </w:r>
      <w:r>
        <w:rPr>
          <w:rFonts w:ascii="Courier New" w:hAnsi="Courier New" w:cs="Courier New"/>
          <w:color w:val="880000"/>
        </w:rPr>
        <w:t>-001.pdf"</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"测评报告列表，查询失败或无匹配结果时为空数组"</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"required": [</w:t>
      </w:r>
      <w:r>
        <w:rPr>
          <w:rFonts w:ascii="Courier New" w:hAnsi="Courier New" w:cs="Courier New"/>
          <w:color w:val="880000"/>
        </w:rPr>
        <w:t>"process_result"</w:t>
      </w:r>
      <w:r>
        <w:rPr>
          <w:rFonts w:ascii="Courier New" w:hAnsi="Courier New" w:cs="Courier New"/>
          <w:color w:val="444444"/>
        </w:rPr>
        <w:t xml:space="preserve">, </w:t>
      </w:r>
      <w:r>
        <w:rPr>
          <w:rFonts w:ascii="Courier New" w:hAnsi="Courier New" w:cs="Courier New"/>
          <w:color w:val="880000"/>
        </w:rPr>
        <w:t>"total_count"</w:t>
      </w:r>
      <w:r>
        <w:rPr>
          <w:rFonts w:ascii="Courier New" w:hAnsi="Courier New" w:cs="Courier New"/>
          <w:color w:val="444444"/>
        </w:rPr>
        <w:t xml:space="preserve">, </w:t>
      </w:r>
      <w:r>
        <w:rPr>
          <w:rFonts w:ascii="Courier New" w:hAnsi="Courier New" w:cs="Courier New"/>
          <w:color w:val="880000"/>
        </w:rPr>
        <w:t>"report_list"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p>
    <w:p w14:paraId="3FC6B29D"/>
    <w:p w14:paraId="150DF18B"/>
    <w:p w14:paraId="02E772DD"/>
    <w:p w14:paraId="47661272">
      <w:pPr>
        <w:pStyle w:val="6"/>
        <w:numPr>
          <w:ilvl w:val="4"/>
          <w:numId w:val="34"/>
        </w:numPr>
      </w:pPr>
      <w:r>
        <w:rPr>
          <w:rFonts w:hint="eastAsia"/>
        </w:rPr>
        <w:t>内生安全测试相关工具参数定义</w:t>
      </w:r>
    </w:p>
    <w:p w14:paraId="3A2943EC">
      <w:r>
        <w:rPr>
          <w:rFonts w:hint="eastAsia"/>
        </w:rPr>
        <w:t>对应MCP Server注册信息，内生安全测试工具参数定义如下：</w:t>
      </w:r>
    </w:p>
    <w:p w14:paraId="7528E6E4">
      <w:pPr>
        <w:pStyle w:val="76"/>
        <w:numPr>
          <w:ilvl w:val="0"/>
          <w:numId w:val="58"/>
        </w:numPr>
        <w:spacing w:before="156"/>
        <w:ind w:left="440" w:firstLineChars="0"/>
      </w:pPr>
      <w:r>
        <w:rPr>
          <w:rFonts w:hint="eastAsia"/>
        </w:rPr>
        <w:t>工具名称：</w:t>
      </w:r>
      <w:r>
        <w:rPr>
          <w:rFonts w:hint="eastAsia"/>
          <w:lang w:eastAsia="zh"/>
        </w:rPr>
        <w:t>漏洞注入</w:t>
      </w:r>
      <w:r>
        <w:rPr>
          <w:rFonts w:hint="eastAsia"/>
        </w:rPr>
        <w:t>任务下发</w:t>
      </w:r>
    </w:p>
    <w:p w14:paraId="3D2EACD1">
      <w:pPr>
        <w:rPr>
          <w:lang w:eastAsia="zh"/>
        </w:rPr>
      </w:pPr>
      <w:r>
        <w:rPr>
          <w:rFonts w:hint="eastAsia"/>
        </w:rPr>
        <w:t>工具ID：</w:t>
      </w:r>
      <w:r>
        <w:rPr>
          <w:rFonts w:hint="eastAsia"/>
          <w:lang w:eastAsia="zh"/>
        </w:rPr>
        <w:t>v</w:t>
      </w:r>
      <w:r>
        <w:rPr>
          <w:rFonts w:hint="eastAsia"/>
        </w:rPr>
        <w:t>ulnerability</w:t>
      </w:r>
      <w:r>
        <w:rPr>
          <w:rFonts w:hint="eastAsia"/>
          <w:lang w:eastAsia="zh"/>
        </w:rPr>
        <w:t>_</w:t>
      </w:r>
      <w:r>
        <w:rPr>
          <w:rFonts w:hint="eastAsia"/>
        </w:rPr>
        <w:t>injection</w:t>
      </w:r>
      <w:r>
        <w:rPr>
          <w:rFonts w:hint="eastAsia"/>
          <w:lang w:eastAsia="zh"/>
        </w:rPr>
        <w:t>_submit</w:t>
      </w:r>
    </w:p>
    <w:p w14:paraId="42A8AEA9">
      <w:r>
        <w:rPr>
          <w:rFonts w:hint="eastAsia"/>
        </w:rPr>
        <w:t>工具描述：</w:t>
      </w:r>
      <w:r>
        <w:rPr>
          <w:rFonts w:hint="eastAsia"/>
          <w:lang w:eastAsia="zh"/>
        </w:rPr>
        <w:t>漏洞注入任务</w:t>
      </w:r>
      <w:r>
        <w:t>，指定</w:t>
      </w:r>
      <w:r>
        <w:rPr>
          <w:rFonts w:hint="eastAsia"/>
        </w:rPr>
        <w:t>任务名称、</w:t>
      </w:r>
      <w:r>
        <w:rPr>
          <w:rFonts w:hint="eastAsia"/>
          <w:lang w:eastAsia="zh"/>
        </w:rPr>
        <w:t>注入主机环境信息，注入目标路径，注入漏洞类型</w:t>
      </w:r>
      <w:r>
        <w:t>等参数，返回任务ID和处理结果</w:t>
      </w:r>
      <w:r>
        <w:rPr>
          <w:rFonts w:hint="eastAsia"/>
        </w:rPr>
        <w:t>。</w:t>
      </w:r>
    </w:p>
    <w:p w14:paraId="5C414FFA">
      <w:r>
        <w:t>输入模式</w:t>
      </w:r>
      <w:r>
        <w:rPr>
          <w:rFonts w:hint="eastAsia"/>
        </w:rPr>
        <w:t>（</w:t>
      </w:r>
      <w:r>
        <w:t>input_schema</w:t>
      </w:r>
      <w:r>
        <w:rPr>
          <w:rFonts w:hint="eastAsia"/>
        </w:rPr>
        <w:t>）：</w:t>
      </w:r>
    </w:p>
    <w:p w14:paraId="50A607B4">
      <w:pPr>
        <w:shd w:val="clear" w:color="auto" w:fill="F0F0F0"/>
        <w:rPr>
          <w:rFonts w:ascii="Courier New" w:hAnsi="Courier New" w:cs="Courier New"/>
          <w:color w:val="444444"/>
        </w:rPr>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p>
    <w:p w14:paraId="0C827516">
      <w:pPr>
        <w:shd w:val="clear" w:color="auto" w:fill="F0F0F0"/>
      </w:pPr>
      <w:r>
        <w:rPr>
          <w:rFonts w:ascii="Courier New" w:hAnsi="Courier New" w:cs="Courier New"/>
          <w:color w:val="444444"/>
        </w:rPr>
        <w:t xml:space="preserve">        "</w:t>
      </w:r>
      <w:r>
        <w:rPr>
          <w:rFonts w:hint="eastAsia" w:ascii="Courier New" w:hAnsi="Courier New" w:cs="Courier New"/>
          <w:color w:val="444444"/>
        </w:rPr>
        <w:t>tas</w:t>
      </w:r>
      <w:r>
        <w:rPr>
          <w:rFonts w:hint="eastAsia" w:ascii="Courier New" w:hAnsi="Courier New" w:cs="Courier New"/>
          <w:color w:val="444444"/>
          <w:lang w:eastAsia="zh"/>
        </w:rPr>
        <w:t>k</w:t>
      </w:r>
      <w:r>
        <w:rPr>
          <w:rFonts w:ascii="Courier New" w:hAnsi="Courier New" w:cs="Courier New"/>
          <w:color w:val="444444"/>
        </w:rPr>
        <w:t>_</w:t>
      </w:r>
      <w:r>
        <w:rPr>
          <w:rFonts w:hint="eastAsia" w:ascii="Courier New" w:hAnsi="Courier New" w:cs="Courier New"/>
          <w:color w:val="444444"/>
        </w:rPr>
        <w:t>name</w:t>
      </w:r>
      <w:r>
        <w:rPr>
          <w:rFonts w:ascii="Courier New" w:hAnsi="Courier New" w:cs="Courier New"/>
          <w:color w:val="444444"/>
        </w:rPr>
        <w: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w:t>
      </w:r>
      <w:r>
        <w:rPr>
          <w:rFonts w:hint="eastAsia" w:ascii="Courier New" w:hAnsi="Courier New" w:cs="Courier New"/>
          <w:color w:val="880000"/>
        </w:rPr>
        <w:t>string</w:t>
      </w:r>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w:t>
      </w:r>
      <w:r>
        <w:rPr>
          <w:rFonts w:hint="eastAsia" w:ascii="Courier New" w:hAnsi="Courier New" w:cs="Courier New"/>
          <w:color w:val="880000"/>
        </w:rPr>
        <w:t>任务名称</w:t>
      </w:r>
      <w:r>
        <w:rPr>
          <w:rFonts w:ascii="Courier New" w:hAnsi="Courier New" w:cs="Courier New"/>
          <w:color w:val="880000"/>
        </w:rPr>
        <w:t>"</w:t>
      </w:r>
      <w:r>
        <w:rPr>
          <w:rFonts w:ascii="Courier New" w:hAnsi="Courier New" w:cs="Courier New"/>
          <w:color w:val="444444"/>
        </w:rPr>
        <w:br w:type="textWrapping"/>
      </w:r>
      <w:r>
        <w:rPr>
          <w:rFonts w:ascii="Courier New" w:hAnsi="Courier New" w:cs="Courier New"/>
          <w:color w:val="444444"/>
        </w:rPr>
        <w:t xml:space="preserve">        }</w:t>
      </w:r>
      <w:r>
        <w:rPr>
          <w:rFonts w:hint="eastAsia" w:ascii="Courier New" w:hAnsi="Courier New" w:cs="Courier New"/>
          <w:color w:val="444444"/>
          <w:lang w:eastAsia="zh"/>
        </w:rPr>
        <w:t>,</w:t>
      </w:r>
      <w:r>
        <w:rPr>
          <w:rFonts w:ascii="Courier New" w:hAnsi="Courier New" w:cs="Courier New"/>
          <w:color w:val="444444"/>
        </w:rPr>
        <w:br w:type="textWrapping"/>
      </w:r>
      <w:r>
        <w:rPr>
          <w:rFonts w:ascii="Courier New" w:hAnsi="Courier New" w:cs="Courier New"/>
          <w:color w:val="444444"/>
        </w:rPr>
        <w:t xml:space="preserve">        "</w:t>
      </w:r>
      <w:r>
        <w:rPr>
          <w:rFonts w:hint="eastAsia" w:ascii="Courier New" w:hAnsi="Courier New" w:cs="Courier New"/>
          <w:color w:val="444444"/>
          <w:lang w:eastAsia="zh"/>
        </w:rPr>
        <w:t>host_info</w:t>
      </w:r>
      <w:r>
        <w:rPr>
          <w:rFonts w:ascii="Courier New" w:hAnsi="Courier New" w:cs="Courier New"/>
          <w:color w:val="444444"/>
        </w:rPr>
        <w: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"array"</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"items":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"目标资产列表，格式为资产IP</w:t>
      </w:r>
      <w:r>
        <w:rPr>
          <w:rFonts w:hint="eastAsia" w:ascii="Courier New" w:hAnsi="Courier New" w:cs="Courier New"/>
          <w:color w:val="880000"/>
          <w:lang w:eastAsia="zh"/>
        </w:rPr>
        <w:t>:PORT</w:t>
      </w:r>
      <w:r>
        <w:rPr>
          <w:rFonts w:ascii="Courier New" w:hAnsi="Courier New" w:cs="Courier New"/>
          <w:color w:val="880000"/>
        </w:rPr>
        <w:t>的字符串数组，示例：[\"192.168.1.10</w:t>
      </w:r>
      <w:r>
        <w:rPr>
          <w:rFonts w:hint="eastAsia" w:ascii="Courier New" w:hAnsi="Courier New" w:cs="Courier New"/>
          <w:color w:val="880000"/>
          <w:lang w:eastAsia="zh"/>
        </w:rPr>
        <w:t>:22</w:t>
      </w:r>
      <w:r>
        <w:rPr>
          <w:rFonts w:ascii="Courier New" w:hAnsi="Courier New" w:cs="Courier New"/>
          <w:color w:val="880000"/>
        </w:rPr>
        <w:t>\", \"172.16.0.5</w:t>
      </w:r>
      <w:r>
        <w:rPr>
          <w:rFonts w:hint="eastAsia" w:ascii="Courier New" w:hAnsi="Courier New" w:cs="Courier New"/>
          <w:color w:val="880000"/>
          <w:lang w:eastAsia="zh"/>
        </w:rPr>
        <w:t>:22</w:t>
      </w:r>
      <w:r>
        <w:rPr>
          <w:rFonts w:ascii="Courier New" w:hAnsi="Courier New" w:cs="Courier New"/>
          <w:color w:val="880000"/>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"expected_test_duration":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"number"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"测试预计时长（单位：分钟），示例：60代表预计测试1小时"</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"required": [</w:t>
      </w:r>
      <w:r>
        <w:rPr>
          <w:rFonts w:ascii="Courier New" w:hAnsi="Courier New" w:cs="Courier New"/>
          <w:color w:val="880000"/>
        </w:rPr>
        <w:t>"target_asset_list"</w:t>
      </w:r>
      <w:r>
        <w:rPr>
          <w:rFonts w:ascii="Courier New" w:hAnsi="Courier New" w:cs="Courier New"/>
          <w:color w:val="444444"/>
        </w:rPr>
        <w:t>,</w:t>
      </w:r>
      <w:r>
        <w:rPr>
          <w:rFonts w:hint="eastAsia" w:ascii="Courier New" w:hAnsi="Courier New" w:cs="Courier New"/>
          <w:color w:val="444444"/>
          <w:lang w:eastAsia="zh"/>
        </w:rPr>
        <w:t xml:space="preserve"> </w:t>
      </w:r>
      <w:r>
        <w:rPr>
          <w:rFonts w:ascii="Courier New" w:hAnsi="Courier New" w:cs="Courier New"/>
          <w:color w:val="880000"/>
        </w:rPr>
        <w:t>"expected_test_duration"</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w:t>
      </w:r>
    </w:p>
    <w:p w14:paraId="03D287AA"/>
    <w:p w14:paraId="3EAB40DA">
      <w:pPr>
        <w:rPr>
          <w:rFonts w:asciiTheme="minorEastAsia" w:hAnsiTheme="minorEastAsia"/>
        </w:rPr>
      </w:pPr>
      <w:r>
        <w:rPr>
          <w:rFonts w:hint="eastAsia" w:asciiTheme="minorEastAsia" w:hAnsiTheme="minorEastAsia"/>
        </w:rPr>
        <w:t>输出模式（output</w:t>
      </w:r>
      <w:r>
        <w:rPr>
          <w:rFonts w:asciiTheme="minorEastAsia" w:hAnsiTheme="minorEastAsia"/>
        </w:rPr>
        <w:t>_schema</w:t>
      </w:r>
      <w:r>
        <w:rPr>
          <w:rFonts w:hint="eastAsia" w:asciiTheme="minorEastAsia" w:hAnsiTheme="minorEastAsia"/>
        </w:rPr>
        <w:t>）：</w:t>
      </w:r>
    </w:p>
    <w:p w14:paraId="4AE3B899">
      <w:pPr>
        <w:shd w:val="clear" w:color="auto" w:fill="F0F0F0"/>
        <w:rPr>
          <w:rFonts w:asciiTheme="minorEastAsia" w:hAnsiTheme="minorEastAsia"/>
        </w:rPr>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"object"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"properties": {</w:t>
      </w:r>
      <w:r>
        <w:rPr>
          <w:rFonts w:ascii="Courier New" w:hAnsi="Courier New" w:cs="Courier New"/>
          <w:color w:val="444444"/>
        </w:rPr>
        <w:br w:type="textWrapping"/>
      </w:r>
      <w:r>
        <w:rPr>
          <w:rFonts w:ascii="Courier New" w:hAnsi="Courier New" w:cs="Courier New"/>
          <w:color w:val="444444"/>
        </w:rPr>
        <w:t xml:space="preserve">        "process_result":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"integer"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"enum":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"任务下发处理结果，1=成功，0=失败"</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"task_id": {</w:t>
      </w:r>
      <w:r>
        <w:rPr>
          <w:rFonts w:ascii="Courier New" w:hAnsi="Courier New" w:cs="Courier New"/>
          <w:color w:val="444444"/>
        </w:rPr>
        <w:br w:type="textWrapping"/>
      </w:r>
      <w:r>
        <w:rPr>
          <w:rFonts w:ascii="Courier New" w:hAnsi="Courier New" w:cs="Courier New"/>
          <w:color w:val="444444"/>
        </w:rPr>
        <w:t xml:space="preserve">          "type": </w:t>
      </w:r>
      <w:r>
        <w:rPr>
          <w:rFonts w:ascii="Courier New" w:hAnsi="Courier New" w:cs="Courier New"/>
          <w:color w:val="880000"/>
        </w:rPr>
        <w:t>"string"</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"description": </w:t>
      </w:r>
      <w:r>
        <w:rPr>
          <w:rFonts w:ascii="Courier New" w:hAnsi="Courier New" w:cs="Courier New"/>
          <w:color w:val="880000"/>
        </w:rPr>
        <w:t>"下发成功的任务唯一标识，失败时为null，格式示例：\"</w:t>
      </w:r>
      <w:r>
        <w:rPr>
          <w:rFonts w:hint="eastAsia" w:ascii="Courier New" w:hAnsi="Courier New" w:cs="Courier New"/>
          <w:color w:val="880000"/>
          <w:lang w:eastAsia="zh"/>
        </w:rPr>
        <w:t>differential</w:t>
      </w:r>
      <w:r>
        <w:rPr>
          <w:rFonts w:ascii="Courier New" w:hAnsi="Courier New" w:cs="Courier New"/>
          <w:color w:val="880000"/>
        </w:rPr>
        <w:t>-task-20250605-001\""</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"required": [</w:t>
      </w:r>
      <w:r>
        <w:rPr>
          <w:rFonts w:ascii="Courier New" w:hAnsi="Courier New" w:cs="Courier New"/>
          <w:color w:val="880000"/>
        </w:rPr>
        <w:t>"process_result"</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p>
    <w:p w14:paraId="1D2D9169"/>
    <w:p w14:paraId="010C8BD0"/>
    <w:p w14:paraId="3B5A5190"/>
    <w:p w14:paraId="028471AB">
      <w:pPr>
        <w:pStyle w:val="3"/>
        <w:numPr>
          <w:ilvl w:val="1"/>
          <w:numId w:val="34"/>
        </w:numPr>
        <w:rPr>
          <w:rStyle w:val="65"/>
          <w:rFonts w:ascii="Times New Roman" w:hAnsi="Times New Roman" w:eastAsia="宋体" w:cs="Times New Roman"/>
          <w:sz w:val="30"/>
          <w:szCs w:val="30"/>
        </w:rPr>
      </w:pPr>
      <w:bookmarkStart w:id="69" w:name="_Toc14671371"/>
      <w:bookmarkStart w:id="70" w:name="_Toc1672430178"/>
      <w:bookmarkStart w:id="71" w:name="_Toc564894240"/>
      <w:r>
        <w:rPr>
          <w:rStyle w:val="65"/>
          <w:rFonts w:hint="eastAsia" w:ascii="Times New Roman" w:hAnsi="Times New Roman" w:eastAsia="宋体" w:cs="Times New Roman"/>
          <w:sz w:val="30"/>
          <w:szCs w:val="30"/>
        </w:rPr>
        <w:t>主要外部接口</w:t>
      </w:r>
      <w:bookmarkEnd w:id="69"/>
      <w:bookmarkEnd w:id="70"/>
      <w:bookmarkEnd w:id="71"/>
    </w:p>
    <w:p w14:paraId="35C49323">
      <w:pPr>
        <w:pStyle w:val="4"/>
        <w:numPr>
          <w:ilvl w:val="2"/>
          <w:numId w:val="34"/>
        </w:numPr>
        <w:rPr>
          <w:rStyle w:val="65"/>
          <w:sz w:val="30"/>
          <w:szCs w:val="30"/>
        </w:rPr>
      </w:pPr>
      <w:bookmarkStart w:id="72" w:name="_Toc1768596639"/>
      <w:bookmarkStart w:id="73" w:name="_Toc120546063"/>
      <w:bookmarkStart w:id="74" w:name="_Toc152288293"/>
      <w:r>
        <w:rPr>
          <w:rStyle w:val="65"/>
          <w:rFonts w:hint="eastAsia"/>
          <w:sz w:val="30"/>
          <w:szCs w:val="30"/>
        </w:rPr>
        <w:t>各类测评报告结果查询接口</w:t>
      </w:r>
      <w:bookmarkEnd w:id="72"/>
      <w:bookmarkEnd w:id="73"/>
      <w:bookmarkEnd w:id="74"/>
    </w:p>
    <w:p w14:paraId="30A24498">
      <w:pPr>
        <w:ind w:firstLine="420"/>
      </w:pPr>
      <w:r>
        <w:rPr>
          <w:rFonts w:hint="eastAsia"/>
        </w:rPr>
        <w:t>各类测评组件可通过API网关提供测试结果发布接口，供外部查询使用。</w:t>
      </w:r>
    </w:p>
    <w:p w14:paraId="2E094DA4">
      <w:r>
        <w:rPr>
          <w:rFonts w:hint="eastAsia"/>
        </w:rPr>
        <w:t>主要输入参数包括：测评类型（差分测试/模糊测试/烈度测试/内生安全测试）、测试时间范围； 返回参数包括：处理结果，测评报告名称、下载链接等。</w:t>
      </w:r>
    </w:p>
    <w:p w14:paraId="14F5E0F9">
      <w:r>
        <w:rPr>
          <w:rFonts w:hint="eastAsia"/>
        </w:rPr>
        <w:t>用途：测评报告结果查询接口</w:t>
      </w:r>
    </w:p>
    <w:p w14:paraId="37C47252">
      <w:pPr>
        <w:widowControl w:val="0"/>
        <w:jc w:val="both"/>
      </w:pPr>
      <w:r>
        <w:t>路径：POST /api/v1/test/report/query</w:t>
      </w:r>
    </w:p>
    <w:p w14:paraId="6625A281">
      <w:pPr>
        <w:widowControl w:val="0"/>
        <w:jc w:val="both"/>
      </w:pPr>
      <w:r>
        <w:rPr>
          <w:rFonts w:hint="eastAsia"/>
        </w:rPr>
        <w:t>类型：</w:t>
      </w:r>
      <w:r>
        <w:t>application/json</w:t>
      </w:r>
    </w:p>
    <w:p w14:paraId="066280AB">
      <w:pPr>
        <w:widowControl w:val="0"/>
        <w:jc w:val="both"/>
      </w:pPr>
      <w:r>
        <w:t>核心参数：</w:t>
      </w:r>
    </w:p>
    <w:p w14:paraId="158A9873">
      <w:pPr>
        <w:pStyle w:val="76"/>
        <w:numPr>
          <w:ilvl w:val="0"/>
          <w:numId w:val="59"/>
        </w:numPr>
        <w:spacing w:before="156"/>
        <w:ind w:firstLineChars="0"/>
      </w:pPr>
      <w:r>
        <w:rPr>
          <w:rFonts w:hint="eastAsia"/>
        </w:rPr>
        <w:t>测评类型（差分测试/模糊测试/烈度测试/内生安全测试，可多选）</w:t>
      </w:r>
    </w:p>
    <w:p w14:paraId="607286E5">
      <w:pPr>
        <w:pStyle w:val="76"/>
        <w:numPr>
          <w:ilvl w:val="0"/>
          <w:numId w:val="59"/>
        </w:numPr>
        <w:spacing w:before="156"/>
        <w:ind w:firstLineChars="0"/>
      </w:pPr>
      <w:r>
        <w:rPr>
          <w:rFonts w:hint="eastAsia"/>
        </w:rPr>
        <w:t>测试时间范围；</w:t>
      </w:r>
    </w:p>
    <w:p w14:paraId="69314E49">
      <w:pPr>
        <w:spacing w:before="120"/>
      </w:pPr>
    </w:p>
    <w:p w14:paraId="61CC7E7B">
      <w:pPr>
        <w:pStyle w:val="17"/>
        <w:keepNext/>
      </w:pPr>
      <w:r>
        <w:t xml:space="preserve">表 </w:t>
      </w:r>
      <w:r>
        <w:fldChar w:fldCharType="begin"/>
      </w:r>
      <w:r>
        <w:instrText xml:space="preserve"> STYLEREF 1 \s </w:instrText>
      </w:r>
      <w:r>
        <w:fldChar w:fldCharType="separate"/>
      </w:r>
      <w:r>
        <w:t>3</w:t>
      </w:r>
      <w:r>
        <w:fldChar w:fldCharType="end"/>
      </w:r>
      <w:r>
        <w:noBreakHyphen/>
      </w:r>
      <w:r>
        <w:fldChar w:fldCharType="begin"/>
      </w:r>
      <w:r>
        <w:instrText xml:space="preserve"> SEQ 表 \* ARABIC \s 1 </w:instrText>
      </w:r>
      <w:r>
        <w:fldChar w:fldCharType="separate"/>
      </w:r>
      <w:r>
        <w:t>10</w:t>
      </w:r>
      <w:r>
        <w:fldChar w:fldCharType="end"/>
      </w:r>
      <w:r>
        <w:rPr>
          <w:rFonts w:hint="eastAsia"/>
        </w:rPr>
        <w:t xml:space="preserve"> 测评报告结果查询接口</w:t>
      </w:r>
    </w:p>
    <w:tbl>
      <w:tblPr>
        <w:tblStyle w:val="5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964"/>
        <w:gridCol w:w="4332"/>
      </w:tblGrid>
      <w:tr w14:paraId="5FCC159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964" w:type="dxa"/>
          </w:tcPr>
          <w:p w14:paraId="1E763F25">
            <w:pPr>
              <w:rPr>
                <w:rFonts w:asciiTheme="minorEastAsia" w:hAnsiTheme="minorEastAsia"/>
                <w:sz w:val="21"/>
                <w:szCs w:val="21"/>
              </w:rPr>
            </w:pPr>
            <w:r>
              <w:rPr>
                <w:rFonts w:hint="eastAsia" w:asciiTheme="minorEastAsia" w:hAnsiTheme="minorEastAsia"/>
                <w:sz w:val="21"/>
                <w:szCs w:val="21"/>
              </w:rPr>
              <w:t>调用示例</w:t>
            </w:r>
          </w:p>
        </w:tc>
        <w:tc>
          <w:tcPr>
            <w:tcW w:w="4332" w:type="dxa"/>
          </w:tcPr>
          <w:p w14:paraId="39612B6F">
            <w:pPr>
              <w:rPr>
                <w:rFonts w:asciiTheme="minorEastAsia" w:hAnsiTheme="minorEastAsia"/>
                <w:sz w:val="21"/>
                <w:szCs w:val="21"/>
              </w:rPr>
            </w:pPr>
            <w:r>
              <w:rPr>
                <w:rFonts w:hint="eastAsia" w:asciiTheme="minorEastAsia" w:hAnsiTheme="minorEastAsia"/>
                <w:sz w:val="21"/>
                <w:szCs w:val="21"/>
              </w:rPr>
              <w:t>响应示例</w:t>
            </w:r>
          </w:p>
        </w:tc>
      </w:tr>
      <w:tr w14:paraId="6112DCC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964" w:type="dxa"/>
          </w:tcPr>
          <w:p w14:paraId="5F7FD099">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"test_types":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"差分测试"</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880000"/>
              </w:rPr>
              <w:t>"烈度测试"</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"time_range": {</w:t>
            </w:r>
            <w:r>
              <w:rPr>
                <w:rFonts w:ascii="Courier New" w:hAnsi="Courier New" w:cs="Courier New"/>
                <w:color w:val="444444"/>
              </w:rPr>
              <w:br w:type="textWrapping"/>
            </w:r>
            <w:r>
              <w:rPr>
                <w:rFonts w:ascii="Courier New" w:hAnsi="Courier New" w:cs="Courier New"/>
                <w:color w:val="444444"/>
              </w:rPr>
              <w:t xml:space="preserve">    "start_time": </w:t>
            </w:r>
            <w:r>
              <w:rPr>
                <w:rFonts w:ascii="Courier New" w:hAnsi="Courier New" w:cs="Courier New"/>
                <w:color w:val="880000"/>
              </w:rPr>
              <w:t>"2025-0</w:t>
            </w:r>
            <w:r>
              <w:rPr>
                <w:rFonts w:hint="eastAsia" w:ascii="Courier New" w:hAnsi="Courier New" w:cs="Courier New"/>
                <w:color w:val="880000"/>
              </w:rPr>
              <w:t>6</w:t>
            </w:r>
            <w:r>
              <w:rPr>
                <w:rFonts w:ascii="Courier New" w:hAnsi="Courier New" w:cs="Courier New"/>
                <w:color w:val="880000"/>
              </w:rPr>
              <w:t>-01 00:00:00"</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"end_time": </w:t>
            </w:r>
            <w:r>
              <w:rPr>
                <w:rFonts w:ascii="Courier New" w:hAnsi="Courier New" w:cs="Courier New"/>
                <w:color w:val="880000"/>
              </w:rPr>
              <w:t>"2025-</w:t>
            </w:r>
            <w:r>
              <w:rPr>
                <w:rFonts w:hint="eastAsia" w:ascii="Courier New" w:hAnsi="Courier New" w:cs="Courier New"/>
                <w:color w:val="880000"/>
              </w:rPr>
              <w:t>12</w:t>
            </w:r>
            <w:r>
              <w:rPr>
                <w:rFonts w:ascii="Courier New" w:hAnsi="Courier New" w:cs="Courier New"/>
                <w:color w:val="880000"/>
              </w:rPr>
              <w:t>-10 23:59:59"</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w:t>
            </w:r>
          </w:p>
          <w:p w14:paraId="731F46F0"/>
          <w:p w14:paraId="11F1646B">
            <w:pPr>
              <w:rPr>
                <w:rFonts w:asciiTheme="minorEastAsia" w:hAnsiTheme="minorEastAsia"/>
                <w:sz w:val="21"/>
                <w:szCs w:val="21"/>
              </w:rPr>
            </w:pPr>
          </w:p>
          <w:p w14:paraId="74A620AE">
            <w:pPr>
              <w:rPr>
                <w:rFonts w:asciiTheme="minorEastAsia" w:hAnsiTheme="minorEastAsia"/>
                <w:sz w:val="21"/>
                <w:szCs w:val="21"/>
              </w:rPr>
            </w:pPr>
          </w:p>
        </w:tc>
        <w:tc>
          <w:tcPr>
            <w:tcW w:w="4332" w:type="dxa"/>
          </w:tcPr>
          <w:p w14:paraId="6F93C709">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"code": </w:t>
            </w:r>
            <w:r>
              <w:rPr>
                <w:rFonts w:ascii="Courier New" w:hAnsi="Courier New" w:cs="Courier New"/>
                <w:color w:val="880000"/>
              </w:rPr>
              <w:t>200</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"msg": </w:t>
            </w:r>
            <w:r>
              <w:rPr>
                <w:rFonts w:ascii="Courier New" w:hAnsi="Courier New" w:cs="Courier New"/>
                <w:color w:val="880000"/>
              </w:rPr>
              <w:t>"查询成功"</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"request_id": </w:t>
            </w:r>
            <w:r>
              <w:rPr>
                <w:rFonts w:ascii="Courier New" w:hAnsi="Courier New" w:cs="Courier New"/>
                <w:color w:val="880000"/>
              </w:rPr>
              <w:t>"req_20250610_001"</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"data": {</w:t>
            </w:r>
            <w:r>
              <w:rPr>
                <w:rFonts w:ascii="Courier New" w:hAnsi="Courier New" w:cs="Courier New"/>
                <w:color w:val="444444"/>
              </w:rPr>
              <w:br w:type="textWrapping"/>
            </w:r>
            <w:r>
              <w:rPr>
                <w:rFonts w:ascii="Courier New" w:hAnsi="Courier New" w:cs="Courier New"/>
                <w:color w:val="444444"/>
              </w:rPr>
              <w:t xml:space="preserve">    "process_result": </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"total_count": </w:t>
            </w:r>
            <w:r>
              <w:rPr>
                <w:rFonts w:ascii="Courier New" w:hAnsi="Courier New" w:cs="Courier New"/>
                <w:color w:val="880000"/>
              </w:rPr>
              <w:t>2</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"report_list":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"report_name": </w:t>
            </w:r>
            <w:r>
              <w:rPr>
                <w:rFonts w:ascii="Courier New" w:hAnsi="Courier New" w:cs="Courier New"/>
                <w:color w:val="880000"/>
              </w:rPr>
              <w:t>"生产环境服务器烈度测试报告-20250601"</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"test_type": </w:t>
            </w:r>
            <w:r>
              <w:rPr>
                <w:rFonts w:ascii="Courier New" w:hAnsi="Courier New" w:cs="Courier New"/>
                <w:color w:val="880000"/>
              </w:rPr>
              <w:t>"烈度测试"</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"generate_time": </w:t>
            </w:r>
            <w:r>
              <w:rPr>
                <w:rFonts w:ascii="Courier New" w:hAnsi="Courier New" w:cs="Courier New"/>
                <w:color w:val="880000"/>
              </w:rPr>
              <w:t>"2025-06-01 15:30:00"</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"download_url": </w:t>
            </w:r>
            <w:r>
              <w:rPr>
                <w:rFonts w:ascii="Courier New" w:hAnsi="Courier New" w:cs="Courier New"/>
                <w:color w:val="880000"/>
              </w:rPr>
              <w:t>"http://127.0.0.1:8080/api/v1/report/download/intensity_20250601.pdf"</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"file_size": </w:t>
            </w:r>
            <w:r>
              <w:rPr>
                <w:rFonts w:ascii="Courier New" w:hAnsi="Courier New" w:cs="Courier New"/>
                <w:color w:val="880000"/>
              </w:rPr>
              <w:t>"2.5MB"</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"task_id": </w:t>
            </w:r>
            <w:r>
              <w:rPr>
                <w:rFonts w:ascii="Courier New" w:hAnsi="Courier New" w:cs="Courier New"/>
                <w:color w:val="880000"/>
              </w:rPr>
              <w:t>"intensity-task-20250601-001"</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"report_name": </w:t>
            </w:r>
            <w:r>
              <w:rPr>
                <w:rFonts w:ascii="Courier New" w:hAnsi="Courier New" w:cs="Courier New"/>
                <w:color w:val="880000"/>
              </w:rPr>
              <w:t>"核心系统差分测试对比报告-20250605"</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"test_type": </w:t>
            </w:r>
            <w:r>
              <w:rPr>
                <w:rFonts w:ascii="Courier New" w:hAnsi="Courier New" w:cs="Courier New"/>
                <w:color w:val="880000"/>
              </w:rPr>
              <w:t>"差分测试"</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"generate_time": </w:t>
            </w:r>
            <w:r>
              <w:rPr>
                <w:rFonts w:ascii="Courier New" w:hAnsi="Courier New" w:cs="Courier New"/>
                <w:color w:val="880000"/>
              </w:rPr>
              <w:t>"2025-06-05 10:15:00"</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"download_url": </w:t>
            </w:r>
            <w:r>
              <w:rPr>
                <w:rFonts w:ascii="Courier New" w:hAnsi="Courier New" w:cs="Courier New"/>
                <w:color w:val="880000"/>
              </w:rPr>
              <w:t>"http://127.0.0.1:8080/api/v1/report/download/differential_20250605.pdf"</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"file_size": </w:t>
            </w:r>
            <w:r>
              <w:rPr>
                <w:rFonts w:ascii="Courier New" w:hAnsi="Courier New" w:cs="Courier New"/>
                <w:color w:val="880000"/>
              </w:rPr>
              <w:t>"1.8MB"</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"task_id": </w:t>
            </w:r>
            <w:r>
              <w:rPr>
                <w:rFonts w:ascii="Courier New" w:hAnsi="Courier New" w:cs="Courier New"/>
                <w:color w:val="880000"/>
              </w:rPr>
              <w:t>"differential-task-20250605-001"</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 xml:space="preserve">  }</w:t>
            </w:r>
            <w:r>
              <w:rPr>
                <w:rFonts w:ascii="Courier New" w:hAnsi="Courier New" w:cs="Courier New"/>
                <w:color w:val="444444"/>
              </w:rPr>
              <w:br w:type="textWrapping"/>
            </w:r>
            <w:r>
              <w:rPr>
                <w:rFonts w:ascii="Courier New" w:hAnsi="Courier New" w:cs="Courier New"/>
                <w:color w:val="444444"/>
              </w:rPr>
              <w:t>}</w:t>
            </w:r>
          </w:p>
          <w:p w14:paraId="5DA643EA"/>
          <w:p w14:paraId="4E88618A">
            <w:pPr>
              <w:rPr>
                <w:rFonts w:asciiTheme="minorEastAsia" w:hAnsiTheme="minorEastAsia"/>
                <w:sz w:val="21"/>
                <w:szCs w:val="21"/>
              </w:rPr>
            </w:pPr>
          </w:p>
        </w:tc>
      </w:tr>
    </w:tbl>
    <w:p w14:paraId="3EC209C1">
      <w:pPr>
        <w:spacing w:line="240" w:lineRule="auto"/>
        <w:rPr>
          <w:rFonts w:asciiTheme="minorHAnsi" w:hAnsiTheme="minorHAnsi" w:eastAsiaTheme="majorEastAsia" w:cstheme="minorBidi"/>
          <w:b/>
          <w:bCs/>
          <w:kern w:val="44"/>
          <w:sz w:val="28"/>
          <w:szCs w:val="44"/>
          <w:highlight w:val="yellow"/>
        </w:rPr>
      </w:pPr>
      <w:r>
        <w:rPr>
          <w:highlight w:val="yellow"/>
        </w:rPr>
        <w:br w:type="page"/>
      </w:r>
    </w:p>
    <w:p w14:paraId="1771A58F">
      <w:pPr>
        <w:pStyle w:val="2"/>
        <w:numPr>
          <w:ilvl w:val="0"/>
          <w:numId w:val="34"/>
        </w:numPr>
        <w:rPr>
          <w:rStyle w:val="65"/>
          <w:rFonts w:ascii="黑体" w:hAnsi="黑体" w:eastAsia="黑体"/>
          <w:b w:val="0"/>
          <w:bCs w:val="0"/>
          <w:color w:val="auto"/>
          <w:sz w:val="32"/>
          <w:szCs w:val="32"/>
        </w:rPr>
      </w:pPr>
      <w:bookmarkStart w:id="75" w:name="_Toc940601720"/>
      <w:bookmarkStart w:id="76" w:name="_Toc1482553546"/>
      <w:bookmarkStart w:id="77" w:name="_Toc215667272"/>
      <w:bookmarkStart w:id="78" w:name="_Toc1781490158"/>
      <w:bookmarkStart w:id="79" w:name="_Toc1856316874"/>
      <w:r>
        <w:rPr>
          <w:rStyle w:val="65"/>
          <w:rFonts w:hint="eastAsia" w:ascii="黑体" w:hAnsi="黑体" w:eastAsia="黑体"/>
          <w:b w:val="0"/>
          <w:bCs w:val="0"/>
          <w:color w:val="auto"/>
          <w:sz w:val="32"/>
          <w:szCs w:val="32"/>
        </w:rPr>
        <w:t>主要功能模块设计</w:t>
      </w:r>
      <w:bookmarkEnd w:id="75"/>
      <w:bookmarkEnd w:id="76"/>
      <w:bookmarkEnd w:id="77"/>
      <w:bookmarkEnd w:id="78"/>
      <w:bookmarkEnd w:id="79"/>
    </w:p>
    <w:p w14:paraId="7DE923A8">
      <w:pPr>
        <w:pStyle w:val="3"/>
        <w:numPr>
          <w:ilvl w:val="1"/>
          <w:numId w:val="34"/>
        </w:numPr>
      </w:pPr>
      <w:bookmarkStart w:id="80" w:name="_Toc215667273"/>
      <w:bookmarkStart w:id="81" w:name="_Toc1065982473"/>
      <w:bookmarkStart w:id="82" w:name="_Toc24691481"/>
      <w:bookmarkStart w:id="83" w:name="_Toc1288079032"/>
      <w:bookmarkStart w:id="84" w:name="_Toc475277702"/>
      <w:r>
        <w:rPr>
          <w:rFonts w:hint="eastAsia"/>
        </w:rPr>
        <w:t>目标业务属性识别与脆弱性分析</w:t>
      </w:r>
      <w:bookmarkEnd w:id="80"/>
      <w:bookmarkEnd w:id="81"/>
      <w:bookmarkEnd w:id="82"/>
      <w:bookmarkEnd w:id="83"/>
      <w:bookmarkEnd w:id="84"/>
    </w:p>
    <w:p w14:paraId="7409EA86">
      <w:pPr>
        <w:ind w:firstLine="420"/>
      </w:pPr>
      <w:r>
        <w:rPr>
          <w:rFonts w:hint="eastAsia"/>
          <w:color w:val="000000"/>
          <w:szCs w:val="23"/>
        </w:rPr>
        <w:t>目标业务属性识别模块主要实现网络资产的识别与管理，是构建安全防御体系的基础，其核心在于通过主动探测、流量分析、协议解析等技术，结合指纹库特征，精准识别网络中的设备类型、软件框架、服务配置等关键属性。</w:t>
      </w:r>
      <w:r>
        <w:rPr>
          <w:rFonts w:hint="eastAsia"/>
        </w:rPr>
        <w:t>主要功能包括：</w:t>
      </w:r>
    </w:p>
    <w:p w14:paraId="3B7718AE">
      <w:pPr>
        <w:ind w:firstLine="420"/>
      </w:pPr>
      <w:r>
        <w:rPr>
          <w:rFonts w:hint="eastAsia"/>
        </w:rPr>
        <w:t>支持对国产化设备、软件的识别；支持对</w:t>
      </w:r>
      <w:r>
        <w:t>Web</w:t>
      </w:r>
      <w:r>
        <w:rPr>
          <w:rFonts w:hint="eastAsia"/>
        </w:rPr>
        <w:t>服务对应的网站标题、网站框架、开发语言的识别；可识别的国产化资产类型不少于</w:t>
      </w:r>
      <w:r>
        <w:t>10</w:t>
      </w:r>
      <w:r>
        <w:rPr>
          <w:rFonts w:hint="eastAsia"/>
        </w:rPr>
        <w:t>种，包括不限于：交换机、网络摄像头、操作系统、中间件、邮件服务软件、数据库等。</w:t>
      </w:r>
    </w:p>
    <w:p w14:paraId="62FAAABE">
      <w:pPr>
        <w:autoSpaceDE w:val="0"/>
        <w:autoSpaceDN w:val="0"/>
        <w:adjustRightInd w:val="0"/>
        <w:ind w:firstLine="420"/>
        <w:rPr>
          <w:color w:val="000000"/>
          <w:szCs w:val="23"/>
        </w:rPr>
      </w:pPr>
      <w:r>
        <w:rPr>
          <w:rFonts w:hint="eastAsia"/>
          <w:color w:val="000000"/>
          <w:szCs w:val="23"/>
        </w:rPr>
        <w:t>脆弱性分析模块指针对</w:t>
      </w:r>
      <w:r>
        <w:rPr>
          <w:color w:val="000000"/>
          <w:szCs w:val="23"/>
        </w:rPr>
        <w:t>资产管理层级与脆弱性管控需求，围绕 “漏洞扫描 - 数据整合 - 脆弱性分析 - 风险落地” 的全流程，</w:t>
      </w:r>
      <w:r>
        <w:rPr>
          <w:rFonts w:hint="eastAsia"/>
          <w:color w:val="000000"/>
          <w:szCs w:val="23"/>
        </w:rPr>
        <w:t>实现流程设计与</w:t>
      </w:r>
      <w:r>
        <w:rPr>
          <w:color w:val="000000"/>
          <w:szCs w:val="23"/>
        </w:rPr>
        <w:t>资产模块深度协同，重点体现漏洞扫描对资产属性的关联应用，以及脆弱性分析的业务化落地能力</w:t>
      </w:r>
      <w:r>
        <w:rPr>
          <w:rFonts w:hint="eastAsia"/>
          <w:color w:val="000000"/>
          <w:szCs w:val="23"/>
        </w:rPr>
        <w:t>。主要功能包括：</w:t>
      </w:r>
    </w:p>
    <w:p w14:paraId="45752B91">
      <w:pPr>
        <w:autoSpaceDE w:val="0"/>
        <w:autoSpaceDN w:val="0"/>
        <w:adjustRightInd w:val="0"/>
        <w:ind w:firstLine="420"/>
        <w:rPr>
          <w:color w:val="000000"/>
          <w:szCs w:val="23"/>
        </w:rPr>
      </w:pPr>
      <w:r>
        <w:rPr>
          <w:rFonts w:hint="eastAsia"/>
        </w:rPr>
        <w:t>支持对指定目标进行漏洞普查；漏洞信息包括不限于：漏洞名称、漏洞编号（如有）、漏洞分类、漏洞等级等；已支持国产化资产的相关漏洞类型的集成；支持漏洞知识库的自定义管理；支持测评过程数据采集；支持针对某专用网络的攻击场景复现；漏洞知识库内置的国产化资产漏洞利用工具不少于60个。</w:t>
      </w:r>
    </w:p>
    <w:p w14:paraId="3B152CC6">
      <w:pPr>
        <w:ind w:left="425"/>
      </w:pPr>
      <w:r>
        <w:tab/>
      </w:r>
      <w:r>
        <w:rPr>
          <w:rFonts w:hint="eastAsia"/>
          <w:highlight w:val="yellow"/>
        </w:rPr>
        <w:t>相关功能可依托采购的商用软件实现。</w:t>
      </w:r>
    </w:p>
    <w:p w14:paraId="36636C44">
      <w:pPr>
        <w:rPr>
          <w:rStyle w:val="65"/>
          <w:rFonts w:asciiTheme="minorHAnsi" w:hAnsiTheme="minorHAnsi" w:cstheme="minorBidi"/>
          <w:b/>
          <w:bCs/>
          <w:sz w:val="30"/>
          <w:szCs w:val="30"/>
        </w:rPr>
      </w:pPr>
      <w:bookmarkStart w:id="85" w:name="_Toc1033167024"/>
      <w:r>
        <w:rPr>
          <w:rStyle w:val="65"/>
          <w:sz w:val="30"/>
          <w:szCs w:val="30"/>
        </w:rPr>
        <w:br w:type="page"/>
      </w:r>
    </w:p>
    <w:bookmarkEnd w:id="85"/>
    <w:p w14:paraId="1F3D395B">
      <w:pPr>
        <w:pStyle w:val="3"/>
        <w:numPr>
          <w:ilvl w:val="1"/>
          <w:numId w:val="34"/>
        </w:numPr>
      </w:pPr>
      <w:bookmarkStart w:id="86" w:name="_Toc215667358"/>
      <w:bookmarkEnd w:id="86"/>
      <w:bookmarkStart w:id="87" w:name="_Toc215667319"/>
      <w:bookmarkEnd w:id="87"/>
      <w:bookmarkStart w:id="88" w:name="_Toc215667282"/>
      <w:bookmarkEnd w:id="88"/>
      <w:bookmarkStart w:id="89" w:name="_Toc215667354"/>
      <w:bookmarkEnd w:id="89"/>
      <w:bookmarkStart w:id="90" w:name="_Toc215667289"/>
      <w:bookmarkEnd w:id="90"/>
      <w:bookmarkStart w:id="91" w:name="_Toc215667294"/>
      <w:bookmarkEnd w:id="91"/>
      <w:bookmarkStart w:id="92" w:name="_Toc215667275"/>
      <w:bookmarkEnd w:id="92"/>
      <w:bookmarkStart w:id="93" w:name="_Toc215667347"/>
      <w:bookmarkEnd w:id="93"/>
      <w:bookmarkStart w:id="94" w:name="_Toc215667349"/>
      <w:bookmarkEnd w:id="94"/>
      <w:bookmarkStart w:id="95" w:name="_Toc215667306"/>
      <w:bookmarkEnd w:id="95"/>
      <w:bookmarkStart w:id="96" w:name="_Toc215667300"/>
      <w:bookmarkEnd w:id="96"/>
      <w:bookmarkStart w:id="97" w:name="_Toc215667356"/>
      <w:bookmarkEnd w:id="97"/>
      <w:bookmarkStart w:id="98" w:name="_Toc215667286"/>
      <w:bookmarkEnd w:id="98"/>
      <w:bookmarkStart w:id="99" w:name="_Toc215667299"/>
      <w:bookmarkEnd w:id="99"/>
      <w:bookmarkStart w:id="100" w:name="_Toc215667325"/>
      <w:bookmarkEnd w:id="100"/>
      <w:bookmarkStart w:id="101" w:name="_Toc215667359"/>
      <w:bookmarkEnd w:id="101"/>
      <w:bookmarkStart w:id="102" w:name="_Toc215667285"/>
      <w:bookmarkEnd w:id="102"/>
      <w:bookmarkStart w:id="103" w:name="_Toc215667338"/>
      <w:bookmarkEnd w:id="103"/>
      <w:bookmarkStart w:id="104" w:name="_Toc215667310"/>
      <w:bookmarkEnd w:id="104"/>
      <w:bookmarkStart w:id="105" w:name="_Toc215667291"/>
      <w:bookmarkEnd w:id="105"/>
      <w:bookmarkStart w:id="106" w:name="_Toc215667340"/>
      <w:bookmarkEnd w:id="106"/>
      <w:bookmarkStart w:id="107" w:name="_Toc215667281"/>
      <w:bookmarkEnd w:id="107"/>
      <w:bookmarkStart w:id="108" w:name="_Toc215667302"/>
      <w:bookmarkEnd w:id="108"/>
      <w:bookmarkStart w:id="109" w:name="_Toc215667360"/>
      <w:bookmarkEnd w:id="109"/>
      <w:bookmarkStart w:id="110" w:name="_Toc215667339"/>
      <w:bookmarkEnd w:id="110"/>
      <w:bookmarkStart w:id="111" w:name="_Toc215667351"/>
      <w:bookmarkEnd w:id="111"/>
      <w:bookmarkStart w:id="112" w:name="_Toc215667334"/>
      <w:bookmarkEnd w:id="112"/>
      <w:bookmarkStart w:id="113" w:name="_Toc215667277"/>
      <w:bookmarkEnd w:id="113"/>
      <w:bookmarkStart w:id="114" w:name="_Toc215667311"/>
      <w:bookmarkEnd w:id="114"/>
      <w:bookmarkStart w:id="115" w:name="_Toc215667335"/>
      <w:bookmarkEnd w:id="115"/>
      <w:bookmarkStart w:id="116" w:name="_Toc215667295"/>
      <w:bookmarkEnd w:id="116"/>
      <w:bookmarkStart w:id="117" w:name="_Toc215667332"/>
      <w:bookmarkEnd w:id="117"/>
      <w:bookmarkStart w:id="118" w:name="_Toc215667304"/>
      <w:bookmarkEnd w:id="118"/>
      <w:bookmarkStart w:id="119" w:name="_Toc215667365"/>
      <w:bookmarkEnd w:id="119"/>
      <w:bookmarkStart w:id="120" w:name="_Toc215667322"/>
      <w:bookmarkEnd w:id="120"/>
      <w:bookmarkStart w:id="121" w:name="_Toc215667337"/>
      <w:bookmarkEnd w:id="121"/>
      <w:bookmarkStart w:id="122" w:name="_Toc215667342"/>
      <w:bookmarkEnd w:id="122"/>
      <w:bookmarkStart w:id="123" w:name="_Toc215667320"/>
      <w:bookmarkEnd w:id="123"/>
      <w:bookmarkStart w:id="124" w:name="_Toc215667296"/>
      <w:bookmarkEnd w:id="124"/>
      <w:bookmarkStart w:id="125" w:name="_Toc215667357"/>
      <w:bookmarkEnd w:id="125"/>
      <w:bookmarkStart w:id="126" w:name="_Toc215667331"/>
      <w:bookmarkEnd w:id="126"/>
      <w:bookmarkStart w:id="127" w:name="_Toc215667305"/>
      <w:bookmarkEnd w:id="127"/>
      <w:bookmarkStart w:id="128" w:name="_Toc215667366"/>
      <w:bookmarkEnd w:id="128"/>
      <w:bookmarkStart w:id="129" w:name="_Toc215667362"/>
      <w:bookmarkEnd w:id="129"/>
      <w:bookmarkStart w:id="130" w:name="_Toc215667327"/>
      <w:bookmarkEnd w:id="130"/>
      <w:bookmarkStart w:id="131" w:name="_Toc215667276"/>
      <w:bookmarkEnd w:id="131"/>
      <w:bookmarkStart w:id="132" w:name="_Toc215667303"/>
      <w:bookmarkEnd w:id="132"/>
      <w:bookmarkStart w:id="133" w:name="_Toc215667352"/>
      <w:bookmarkEnd w:id="133"/>
      <w:bookmarkStart w:id="134" w:name="_Toc215667298"/>
      <w:bookmarkEnd w:id="134"/>
      <w:bookmarkStart w:id="135" w:name="_Toc215667336"/>
      <w:bookmarkEnd w:id="135"/>
      <w:bookmarkStart w:id="136" w:name="_Toc215667344"/>
      <w:bookmarkEnd w:id="136"/>
      <w:bookmarkStart w:id="137" w:name="_Toc215667345"/>
      <w:bookmarkEnd w:id="137"/>
      <w:bookmarkStart w:id="138" w:name="_Toc215667324"/>
      <w:bookmarkEnd w:id="138"/>
      <w:bookmarkStart w:id="139" w:name="_Toc215667290"/>
      <w:bookmarkEnd w:id="139"/>
      <w:bookmarkStart w:id="140" w:name="_Toc215667279"/>
      <w:bookmarkEnd w:id="140"/>
      <w:bookmarkStart w:id="141" w:name="_Toc215667318"/>
      <w:bookmarkEnd w:id="141"/>
      <w:bookmarkStart w:id="142" w:name="_Toc215667317"/>
      <w:bookmarkEnd w:id="142"/>
      <w:bookmarkStart w:id="143" w:name="_Toc215667307"/>
      <w:bookmarkEnd w:id="143"/>
      <w:bookmarkStart w:id="144" w:name="_Toc215667315"/>
      <w:bookmarkEnd w:id="144"/>
      <w:bookmarkStart w:id="145" w:name="_Toc215667283"/>
      <w:bookmarkEnd w:id="145"/>
      <w:bookmarkStart w:id="146" w:name="_Toc215667287"/>
      <w:bookmarkEnd w:id="146"/>
      <w:bookmarkStart w:id="147" w:name="_Toc215667348"/>
      <w:bookmarkEnd w:id="147"/>
      <w:bookmarkStart w:id="148" w:name="_Toc215667316"/>
      <w:bookmarkEnd w:id="148"/>
      <w:bookmarkStart w:id="149" w:name="_Toc215667363"/>
      <w:bookmarkEnd w:id="149"/>
      <w:bookmarkStart w:id="150" w:name="_Toc215667346"/>
      <w:bookmarkEnd w:id="150"/>
      <w:bookmarkStart w:id="151" w:name="_Toc215667368"/>
      <w:bookmarkEnd w:id="151"/>
      <w:bookmarkStart w:id="152" w:name="_Toc215667326"/>
      <w:bookmarkEnd w:id="152"/>
      <w:bookmarkStart w:id="153" w:name="_Toc215667353"/>
      <w:bookmarkEnd w:id="153"/>
      <w:bookmarkStart w:id="154" w:name="_Toc215667367"/>
      <w:bookmarkEnd w:id="154"/>
      <w:bookmarkStart w:id="155" w:name="_Toc215667312"/>
      <w:bookmarkEnd w:id="155"/>
      <w:bookmarkStart w:id="156" w:name="_Toc215667278"/>
      <w:bookmarkEnd w:id="156"/>
      <w:bookmarkStart w:id="157" w:name="_Toc215667297"/>
      <w:bookmarkEnd w:id="157"/>
      <w:bookmarkStart w:id="158" w:name="_Toc215667333"/>
      <w:bookmarkEnd w:id="158"/>
      <w:bookmarkStart w:id="159" w:name="_Toc215667293"/>
      <w:bookmarkEnd w:id="159"/>
      <w:bookmarkStart w:id="160" w:name="_Toc215667343"/>
      <w:bookmarkEnd w:id="160"/>
      <w:bookmarkStart w:id="161" w:name="_Toc215667288"/>
      <w:bookmarkEnd w:id="161"/>
      <w:bookmarkStart w:id="162" w:name="_Toc215667328"/>
      <w:bookmarkEnd w:id="162"/>
      <w:bookmarkStart w:id="163" w:name="_Toc215667329"/>
      <w:bookmarkEnd w:id="163"/>
      <w:bookmarkStart w:id="164" w:name="_Toc215667361"/>
      <w:bookmarkEnd w:id="164"/>
      <w:bookmarkStart w:id="165" w:name="_Toc215667274"/>
      <w:bookmarkEnd w:id="165"/>
      <w:bookmarkStart w:id="166" w:name="_Toc215667364"/>
      <w:bookmarkEnd w:id="166"/>
      <w:bookmarkStart w:id="167" w:name="_Toc215667309"/>
      <w:bookmarkEnd w:id="167"/>
      <w:bookmarkStart w:id="168" w:name="_Toc215667355"/>
      <w:bookmarkEnd w:id="168"/>
      <w:bookmarkStart w:id="169" w:name="_Toc215667323"/>
      <w:bookmarkEnd w:id="169"/>
      <w:bookmarkStart w:id="170" w:name="_Toc215667313"/>
      <w:bookmarkEnd w:id="170"/>
      <w:bookmarkStart w:id="171" w:name="_Toc215667321"/>
      <w:bookmarkEnd w:id="171"/>
      <w:bookmarkStart w:id="172" w:name="_Toc215667284"/>
      <w:bookmarkEnd w:id="172"/>
      <w:bookmarkStart w:id="173" w:name="_Toc215667280"/>
      <w:bookmarkEnd w:id="173"/>
      <w:bookmarkStart w:id="174" w:name="_Toc215667301"/>
      <w:bookmarkEnd w:id="174"/>
      <w:bookmarkStart w:id="175" w:name="_Toc215667350"/>
      <w:bookmarkEnd w:id="175"/>
      <w:bookmarkStart w:id="176" w:name="_Toc215667341"/>
      <w:bookmarkEnd w:id="176"/>
      <w:bookmarkStart w:id="177" w:name="_Toc215667314"/>
      <w:bookmarkEnd w:id="177"/>
      <w:bookmarkStart w:id="178" w:name="_Toc215667292"/>
      <w:bookmarkEnd w:id="178"/>
      <w:bookmarkStart w:id="179" w:name="_Toc215667308"/>
      <w:bookmarkEnd w:id="179"/>
      <w:bookmarkStart w:id="180" w:name="_Toc215667330"/>
      <w:bookmarkEnd w:id="180"/>
      <w:bookmarkStart w:id="181" w:name="_Toc256447241"/>
      <w:bookmarkStart w:id="182" w:name="_Toc215667369"/>
      <w:bookmarkStart w:id="183" w:name="_Toc2109129064"/>
      <w:bookmarkStart w:id="184" w:name="_Toc1658840437"/>
      <w:bookmarkStart w:id="185" w:name="_Toc525377296"/>
      <w:bookmarkStart w:id="186" w:name="_Toc1500654321"/>
      <w:r>
        <w:rPr>
          <w:rFonts w:hint="eastAsia"/>
        </w:rPr>
        <w:t>入侵和攻击模拟</w:t>
      </w:r>
      <w:bookmarkEnd w:id="181"/>
      <w:bookmarkEnd w:id="182"/>
      <w:bookmarkEnd w:id="183"/>
      <w:bookmarkEnd w:id="184"/>
      <w:bookmarkEnd w:id="185"/>
      <w:bookmarkEnd w:id="186"/>
    </w:p>
    <w:p w14:paraId="0ACE2AEF">
      <w:pPr>
        <w:autoSpaceDE w:val="0"/>
        <w:autoSpaceDN w:val="0"/>
        <w:adjustRightInd w:val="0"/>
        <w:ind w:firstLine="420"/>
        <w:rPr>
          <w:szCs w:val="21"/>
        </w:rPr>
      </w:pPr>
      <w:r>
        <w:rPr>
          <w:szCs w:val="21"/>
        </w:rPr>
        <w:t>在Gartner的定义中，</w:t>
      </w:r>
      <w:r>
        <w:rPr>
          <w:rFonts w:hint="eastAsia"/>
          <w:szCs w:val="21"/>
        </w:rPr>
        <w:t>入侵和攻击模拟</w:t>
      </w:r>
      <w:r>
        <w:rPr>
          <w:szCs w:val="21"/>
        </w:rPr>
        <w:t>（Breach and Attack Simulation，BAS）是通过不断模拟针对不同资产的攻击，验证安全防护的有效性。BAS可以自动发现组织网络中防御的漏洞，类似于持续的自动化渗透测试，</w:t>
      </w:r>
      <w:r>
        <w:rPr>
          <w:rFonts w:hint="eastAsia"/>
          <w:szCs w:val="21"/>
        </w:rPr>
        <w:t>利用</w:t>
      </w:r>
      <w:r>
        <w:rPr>
          <w:szCs w:val="21"/>
        </w:rPr>
        <w:t>自动化工具运行模拟攻击，以衡量公司预防、检测和缓解能力的有效性。BAS技术主要是为企业和机构提供持续的安全防御体系评估能力。</w:t>
      </w:r>
    </w:p>
    <w:p w14:paraId="2251C242">
      <w:pPr>
        <w:pStyle w:val="4"/>
        <w:numPr>
          <w:ilvl w:val="2"/>
          <w:numId w:val="34"/>
        </w:numPr>
        <w:rPr>
          <w:rStyle w:val="65"/>
          <w:sz w:val="30"/>
          <w:szCs w:val="30"/>
        </w:rPr>
      </w:pPr>
      <w:bookmarkStart w:id="187" w:name="_Toc1498519305"/>
      <w:bookmarkStart w:id="188" w:name="_Toc1449222679"/>
      <w:bookmarkStart w:id="189" w:name="_Toc1710941055"/>
      <w:r>
        <w:rPr>
          <w:rStyle w:val="65"/>
          <w:rFonts w:hint="eastAsia"/>
          <w:sz w:val="30"/>
          <w:szCs w:val="30"/>
        </w:rPr>
        <w:t>基于大模型的自动化攻击模拟</w:t>
      </w:r>
      <w:bookmarkEnd w:id="187"/>
      <w:bookmarkEnd w:id="188"/>
      <w:bookmarkEnd w:id="189"/>
    </w:p>
    <w:p w14:paraId="71B02F1D">
      <w:pPr>
        <w:pStyle w:val="5"/>
        <w:numPr>
          <w:ilvl w:val="3"/>
          <w:numId w:val="34"/>
        </w:numPr>
        <w:rPr>
          <w:rStyle w:val="308"/>
          <w:rFonts w:ascii="Times New Roman" w:hAnsi="Times New Roman" w:eastAsia="宋体" w:cs="Times New Roman"/>
          <w:sz w:val="28"/>
          <w:szCs w:val="28"/>
        </w:rPr>
      </w:pPr>
      <w:r>
        <w:rPr>
          <w:rStyle w:val="308"/>
          <w:rFonts w:hint="eastAsia" w:ascii="Times New Roman" w:hAnsi="Times New Roman" w:eastAsia="宋体" w:cs="Times New Roman"/>
          <w:sz w:val="28"/>
          <w:szCs w:val="28"/>
        </w:rPr>
        <w:t>模块结构</w:t>
      </w:r>
    </w:p>
    <w:p w14:paraId="1E91505E">
      <w:pPr>
        <w:ind w:firstLine="420"/>
      </w:pPr>
      <w:r>
        <w:rPr>
          <w:rFonts w:hint="eastAsia"/>
        </w:rPr>
        <w:t>本模块围绕 “智能体协同执行安全任务” 展开，核心由7 个组件构成，并深度集成 ReAct 框架实现 “推理 - 行动 - 验证” 的闭环。架构整体如图，核心组件包括 Agents（智能体）、Tools（工具）、Handoffs（任务交接）、Patterns（智能体模式）、Turns（交互轮次）、Tracing（追踪）、HITL（人在回路），各组件通过 ReAct 循环联动。</w:t>
      </w:r>
    </w:p>
    <w:p w14:paraId="70AA2421">
      <w:pPr>
        <w:ind w:firstLine="420"/>
        <w:rPr>
          <w:highlight w:val="yellow"/>
        </w:rPr>
      </w:pPr>
      <w:r>
        <w:rPr>
          <w:rFonts w:hint="eastAsia"/>
        </w:rPr>
        <w:t>用户可通过命令行，利用自然语言交互，实现对各类测试组件的协同调用，完成常见攻击模拟测试任务。</w:t>
      </w:r>
    </w:p>
    <w:p w14:paraId="0764DD47">
      <w:pPr>
        <w:keepNext/>
        <w:jc w:val="center"/>
      </w:pPr>
      <w:r>
        <w:drawing>
          <wp:inline distT="0" distB="0" distL="0" distR="0">
            <wp:extent cx="5274310" cy="2059940"/>
            <wp:effectExtent l="0" t="0" r="0" b="22860"/>
            <wp:docPr id="449007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07400" name="图片 1"/>
                    <pic:cNvPicPr>
                      <a:picLocks noChangeAspect="1"/>
                    </pic:cNvPicPr>
                  </pic:nvPicPr>
                  <pic:blipFill>
                    <a:blip r:embed="rId19"/>
                    <a:stretch>
                      <a:fillRect/>
                    </a:stretch>
                  </pic:blipFill>
                  <pic:spPr>
                    <a:xfrm>
                      <a:off x="0" y="0"/>
                      <a:ext cx="5274310" cy="2059940"/>
                    </a:xfrm>
                    <a:prstGeom prst="rect">
                      <a:avLst/>
                    </a:prstGeom>
                  </pic:spPr>
                </pic:pic>
              </a:graphicData>
            </a:graphic>
          </wp:inline>
        </w:drawing>
      </w:r>
    </w:p>
    <w:p w14:paraId="43899D59">
      <w:pPr>
        <w:pStyle w:val="17"/>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基于大模型的自动化攻击框架</w:t>
      </w:r>
    </w:p>
    <w:p w14:paraId="11662DC9">
      <w:pPr>
        <w:ind w:firstLine="420"/>
      </w:pPr>
      <w:r>
        <w:rPr>
          <w:rFonts w:hint="eastAsia"/>
        </w:rPr>
        <w:t>主要流程说明如下：</w:t>
      </w:r>
    </w:p>
    <w:p w14:paraId="17F73251">
      <w:pPr>
        <w:pStyle w:val="76"/>
        <w:numPr>
          <w:ilvl w:val="0"/>
          <w:numId w:val="60"/>
        </w:numPr>
        <w:spacing w:before="156"/>
        <w:ind w:firstLineChars="0"/>
      </w:pPr>
      <w:r>
        <w:rPr>
          <w:rFonts w:hint="eastAsia"/>
        </w:rPr>
        <w:t>Step 1 人工操作员通过HITL（Human-In-The-Loop）与系统交互，启动代理协调的模式;</w:t>
      </w:r>
    </w:p>
    <w:p w14:paraId="01520D0B">
      <w:pPr>
        <w:pStyle w:val="76"/>
        <w:numPr>
          <w:ilvl w:val="0"/>
          <w:numId w:val="60"/>
        </w:numPr>
        <w:spacing w:before="156"/>
        <w:ind w:firstLineChars="0"/>
      </w:pPr>
      <w:r>
        <w:rPr>
          <w:rFonts w:hint="eastAsia"/>
        </w:rPr>
        <w:t>Step 2-3 模式通过切换来协调代理交互，从而实现专门的代理协作;</w:t>
      </w:r>
    </w:p>
    <w:p w14:paraId="43CB1AA4">
      <w:pPr>
        <w:pStyle w:val="76"/>
        <w:numPr>
          <w:ilvl w:val="0"/>
          <w:numId w:val="60"/>
        </w:numPr>
        <w:spacing w:before="156"/>
        <w:ind w:firstLineChars="0"/>
      </w:pPr>
      <w:r>
        <w:rPr>
          <w:rFonts w:hint="eastAsia"/>
        </w:rPr>
        <w:t>Step 4  Agents（智能体）利用大模型来推理安全挑战;</w:t>
      </w:r>
    </w:p>
    <w:p w14:paraId="61C9CF88">
      <w:pPr>
        <w:pStyle w:val="76"/>
        <w:numPr>
          <w:ilvl w:val="0"/>
          <w:numId w:val="60"/>
        </w:numPr>
        <w:spacing w:before="156"/>
        <w:ind w:firstLineChars="0"/>
      </w:pPr>
      <w:r>
        <w:rPr>
          <w:rFonts w:hint="eastAsia"/>
        </w:rPr>
        <w:t>Step 5 Agents（智能体）使用Tools执行安全操作以完成实际任务;</w:t>
      </w:r>
    </w:p>
    <w:p w14:paraId="162B846D">
      <w:pPr>
        <w:pStyle w:val="76"/>
        <w:numPr>
          <w:ilvl w:val="0"/>
          <w:numId w:val="60"/>
        </w:numPr>
        <w:spacing w:before="156"/>
        <w:ind w:firstLineChars="0"/>
      </w:pPr>
      <w:r>
        <w:rPr>
          <w:rFonts w:hint="eastAsia"/>
        </w:rPr>
        <w:t>Step 6-7 Agents（智能体）代理和Handoffs（任务交接）活动由Tracing（跟踪系统）记录;</w:t>
      </w:r>
    </w:p>
    <w:p w14:paraId="1E841248">
      <w:pPr>
        <w:pStyle w:val="76"/>
        <w:numPr>
          <w:ilvl w:val="0"/>
          <w:numId w:val="60"/>
        </w:numPr>
        <w:spacing w:before="156"/>
        <w:ind w:firstLineChars="0"/>
      </w:pPr>
      <w:r>
        <w:rPr>
          <w:rFonts w:hint="eastAsia"/>
        </w:rPr>
        <w:t>Step 8 跟踪数据可用于扩展以增强功能;</w:t>
      </w:r>
    </w:p>
    <w:p w14:paraId="103B8A0F">
      <w:pPr>
        <w:pStyle w:val="76"/>
        <w:numPr>
          <w:ilvl w:val="0"/>
          <w:numId w:val="60"/>
        </w:numPr>
        <w:spacing w:before="156"/>
        <w:ind w:firstLineChars="0"/>
      </w:pPr>
      <w:r>
        <w:rPr>
          <w:rFonts w:hint="eastAsia"/>
        </w:rPr>
        <w:t>Step 9 Tools（工具）执行结果返回给代理进行进一步的推理和操作。</w:t>
      </w:r>
    </w:p>
    <w:p w14:paraId="3935DCF2">
      <w:pPr>
        <w:pStyle w:val="5"/>
        <w:numPr>
          <w:ilvl w:val="3"/>
          <w:numId w:val="34"/>
        </w:numPr>
        <w:rPr>
          <w:rStyle w:val="308"/>
          <w:rFonts w:ascii="Times New Roman" w:hAnsi="Times New Roman" w:eastAsia="宋体" w:cs="Times New Roman"/>
          <w:sz w:val="28"/>
          <w:szCs w:val="28"/>
        </w:rPr>
      </w:pPr>
      <w:r>
        <w:rPr>
          <w:rStyle w:val="308"/>
          <w:rFonts w:hint="eastAsia" w:ascii="Times New Roman" w:hAnsi="Times New Roman" w:eastAsia="宋体" w:cs="Times New Roman"/>
          <w:sz w:val="28"/>
          <w:szCs w:val="28"/>
        </w:rPr>
        <w:t>模块组成描述</w:t>
      </w:r>
    </w:p>
    <w:p w14:paraId="1459B585">
      <w:pPr>
        <w:pStyle w:val="76"/>
        <w:numPr>
          <w:ilvl w:val="0"/>
          <w:numId w:val="61"/>
        </w:numPr>
        <w:spacing w:before="156"/>
        <w:ind w:firstLineChars="0"/>
      </w:pPr>
      <w:r>
        <w:rPr>
          <w:rFonts w:hint="eastAsia"/>
        </w:rPr>
        <w:t>Agents（智能体）是 “执行单元”，模拟人类安全专家角色，基于 ReAct 模型实现 “推理-行动” 能力，主要包括：红队智能体（漏洞挖掘）、蓝队智能体（防御监控）、CTF 智能体（挑战破解）、DFIR 智能体（数字取证）、记忆智能体（RAG 记忆管理）等。例如，redteam_agent（红队智能体）可调用 Nmap 扫描 + 漏洞利用工具，flag_discriminator（flag 识别智能体）专门提取 CTF 挑战中的目标标识。</w:t>
      </w:r>
    </w:p>
    <w:p w14:paraId="50955C1F">
      <w:pPr>
        <w:pStyle w:val="76"/>
        <w:numPr>
          <w:ilvl w:val="0"/>
          <w:numId w:val="61"/>
        </w:numPr>
        <w:spacing w:before="156"/>
        <w:ind w:firstLineChars="0"/>
      </w:pPr>
      <w:r>
        <w:rPr>
          <w:rFonts w:hint="eastAsia"/>
        </w:rPr>
        <w:t>Tools（工具库）是智能体的 “能力扩展”，覆盖网络安全全流程任务，按网络空间杀伤链分类，主要包括：侦察工具（Nmap、Shodan）、利用工具（execute_code 代码执行、漏洞 POC）、数据泄露工具（wget、cat_file）、命令控制工具（SSH 远程执行、反向 Shell）等 。支持自定义工具集成（如 Python 函数），兼容 MCP（Model Context Protocol）协议对接外部工具（如 Burp Suite），其他任务研发的差分/模糊/烈度测试组件，可作为一类渗透工具统一管理调用。</w:t>
      </w:r>
    </w:p>
    <w:p w14:paraId="0CFC02EE">
      <w:pPr>
        <w:pStyle w:val="76"/>
        <w:numPr>
          <w:ilvl w:val="0"/>
          <w:numId w:val="61"/>
        </w:numPr>
        <w:spacing w:before="156"/>
        <w:ind w:firstLineChars="0"/>
      </w:pPr>
      <w:r>
        <w:rPr>
          <w:rFonts w:hint="eastAsia"/>
        </w:rPr>
        <w:t>Handoffs（任务交接）指智能体间的 “上下文传递机制”，实现任务分工与协作。例如，CTF 智能体发现漏洞后，通过transfer_to_flag_discriminator函数将 “flag 验证” 任务交接给专门智能体；红队智能体将 “流量分析” 交接给network_security_analyzer。优势在于确保上下文不丢失，支持跨智能体专业分工。</w:t>
      </w:r>
    </w:p>
    <w:p w14:paraId="3B092CFE">
      <w:pPr>
        <w:pStyle w:val="76"/>
        <w:numPr>
          <w:ilvl w:val="0"/>
          <w:numId w:val="61"/>
        </w:numPr>
        <w:spacing w:before="156"/>
        <w:ind w:firstLineChars="0"/>
      </w:pPr>
      <w:r>
        <w:rPr>
          <w:rFonts w:hint="eastAsia"/>
        </w:rPr>
        <w:t>Patterns（智能体模式）是智能体的 “协作框架”，定义多智能体的组织、通信与执行规则。主要类型包括：</w:t>
      </w:r>
    </w:p>
    <w:p w14:paraId="6A0FDF84">
      <w:pPr>
        <w:pStyle w:val="76"/>
        <w:numPr>
          <w:ilvl w:val="0"/>
          <w:numId w:val="61"/>
        </w:numPr>
        <w:spacing w:before="156"/>
        <w:ind w:firstLineChars="0"/>
      </w:pPr>
      <w:r>
        <w:rPr>
          <w:rFonts w:hint="eastAsia"/>
        </w:rPr>
        <w:t>swarm 模式（去中心化）：多智能体动态分工（如 CTF 挑战中 “扫描 + 利用 + 验证” 并行）；</w:t>
      </w:r>
    </w:p>
    <w:p w14:paraId="7DFEC396">
      <w:pPr>
        <w:pStyle w:val="76"/>
        <w:numPr>
          <w:ilvl w:val="0"/>
          <w:numId w:val="61"/>
        </w:numPr>
        <w:spacing w:before="156"/>
        <w:ind w:firstLineChars="0"/>
      </w:pPr>
      <w:r>
        <w:rPr>
          <w:rFonts w:hint="eastAsia"/>
        </w:rPr>
        <w:t>分层模式（中心化）：顶层规划智能体分配任务给子智能体；</w:t>
      </w:r>
    </w:p>
    <w:p w14:paraId="31A23C44">
      <w:pPr>
        <w:pStyle w:val="76"/>
        <w:numPr>
          <w:ilvl w:val="0"/>
          <w:numId w:val="61"/>
        </w:numPr>
        <w:spacing w:before="156"/>
        <w:ind w:firstLineChars="0"/>
      </w:pPr>
      <w:r>
        <w:rPr>
          <w:rFonts w:hint="eastAsia"/>
        </w:rPr>
        <w:t>链式模式（线性）：智能体按 “侦察→利用→报告” 顺序执行。</w:t>
      </w:r>
    </w:p>
    <w:p w14:paraId="37EED066">
      <w:pPr>
        <w:pStyle w:val="76"/>
        <w:numPr>
          <w:ilvl w:val="0"/>
          <w:numId w:val="61"/>
        </w:numPr>
        <w:spacing w:before="156"/>
        <w:ind w:firstLineChars="0"/>
      </w:pPr>
      <w:r>
        <w:rPr>
          <w:rFonts w:hint="eastAsia"/>
        </w:rPr>
        <w:t>Turns&amp;</w:t>
      </w:r>
      <w:r>
        <w:t xml:space="preserve"> Interactions</w:t>
      </w:r>
      <w:r>
        <w:rPr>
          <w:rFonts w:hint="eastAsia"/>
        </w:rPr>
        <w:t xml:space="preserve"> （轮次&amp;交互）指控制智能体交互节奏，避免冲突</w:t>
      </w:r>
    </w:p>
    <w:p w14:paraId="5FBDAEC5">
      <w:pPr>
        <w:pStyle w:val="76"/>
        <w:numPr>
          <w:ilvl w:val="0"/>
          <w:numId w:val="61"/>
        </w:numPr>
        <w:spacing w:before="156"/>
        <w:ind w:firstLineChars="0"/>
      </w:pPr>
      <w:r>
        <w:rPr>
          <w:rFonts w:hint="eastAsia"/>
        </w:rPr>
        <w:t>Turns：单个智能体的 “完整执行周期”（如 “推理→调用工具→获取结果”），结束后返回None；</w:t>
      </w:r>
    </w:p>
    <w:p w14:paraId="0AE6B3FB">
      <w:pPr>
        <w:pStyle w:val="76"/>
        <w:numPr>
          <w:ilvl w:val="0"/>
          <w:numId w:val="61"/>
        </w:numPr>
        <w:spacing w:before="156"/>
        <w:ind w:firstLineChars="0"/>
      </w:pPr>
      <w:r>
        <w:rPr>
          <w:rFonts w:hint="eastAsia"/>
        </w:rPr>
        <w:t>Interactions：智能体间的单次信息交换（如工具调用结果返回）。</w:t>
      </w:r>
    </w:p>
    <w:p w14:paraId="4F9353B0">
      <w:pPr>
        <w:pStyle w:val="76"/>
        <w:numPr>
          <w:ilvl w:val="0"/>
          <w:numId w:val="61"/>
        </w:numPr>
        <w:spacing w:before="156"/>
        <w:ind w:firstLineChars="0"/>
      </w:pPr>
      <w:r>
        <w:rPr>
          <w:rFonts w:hint="eastAsia"/>
        </w:rPr>
        <w:t>Tracing（追踪）指全流程日志与行为记录，确保可追溯与问题调试</w:t>
      </w:r>
    </w:p>
    <w:p w14:paraId="7C4757A7">
      <w:pPr>
        <w:pStyle w:val="76"/>
        <w:numPr>
          <w:ilvl w:val="0"/>
          <w:numId w:val="61"/>
        </w:numPr>
        <w:spacing w:before="156"/>
        <w:ind w:firstLineChars="0"/>
      </w:pPr>
      <w:r>
        <w:rPr>
          <w:rFonts w:hint="eastAsia"/>
        </w:rPr>
        <w:t>HITL（Human-In-The-Loop）指人在回路，通过人机协同机制，来平衡 AI 自主性与人类监督。支持用户通过实时干预（如 Ctrl+C 中断智能体执行），默认处于 “半自主模式”，关键决策需人类确认；可避免 AI 误操作（如误删生产数据），解决 “AI 幻觉” 导致的错误漏洞利用。</w:t>
      </w:r>
    </w:p>
    <w:p w14:paraId="6072B597">
      <w:pPr>
        <w:pStyle w:val="5"/>
        <w:numPr>
          <w:ilvl w:val="3"/>
          <w:numId w:val="34"/>
        </w:numPr>
        <w:rPr>
          <w:rStyle w:val="308"/>
          <w:rFonts w:ascii="Times New Roman" w:hAnsi="Times New Roman" w:eastAsia="宋体" w:cs="Times New Roman"/>
          <w:sz w:val="28"/>
          <w:szCs w:val="28"/>
        </w:rPr>
      </w:pPr>
      <w:r>
        <w:rPr>
          <w:rStyle w:val="308"/>
          <w:rFonts w:hint="eastAsia" w:ascii="Times New Roman" w:hAnsi="Times New Roman" w:eastAsia="宋体" w:cs="Times New Roman"/>
          <w:sz w:val="28"/>
          <w:szCs w:val="28"/>
        </w:rPr>
        <w:t>关键技术路线</w:t>
      </w:r>
    </w:p>
    <w:p w14:paraId="01D0EC63">
      <w:pPr>
        <w:pStyle w:val="6"/>
        <w:numPr>
          <w:ilvl w:val="4"/>
          <w:numId w:val="34"/>
        </w:numPr>
      </w:pPr>
      <w:r>
        <w:rPr>
          <w:rFonts w:hint="eastAsia"/>
        </w:rPr>
        <w:t>基于大模型的推理</w:t>
      </w:r>
      <w:r>
        <w:t>-</w:t>
      </w:r>
      <w:r>
        <w:rPr>
          <w:rFonts w:hint="eastAsia"/>
        </w:rPr>
        <w:t>行动框架</w:t>
      </w:r>
    </w:p>
    <w:p w14:paraId="4A9AF6C1">
      <w:pPr>
        <w:ind w:firstLine="420"/>
        <w:rPr>
          <w:rFonts w:hint="eastAsia" w:ascii="Inter" w:hAnsi="Inter" w:cs="Calibri"/>
        </w:rPr>
      </w:pPr>
      <w:r>
        <w:rPr>
          <w:rFonts w:hint="eastAsia"/>
        </w:rPr>
        <w:t>随着大模型技术的发展，通用大模型已经具备了强大的逻辑推理、代码理解和工具使用能力，大模型智能体已经具备了自主利用真实世界系统中已知漏洞的</w:t>
      </w:r>
      <w:r>
        <w:rPr>
          <w:rFonts w:hint="eastAsia" w:asciiTheme="minorEastAsia" w:hAnsiTheme="minorEastAsia"/>
        </w:rPr>
        <w:t>能力，可以基于大模型的推理</w:t>
      </w:r>
      <w:r>
        <w:rPr>
          <w:rFonts w:asciiTheme="minorEastAsia" w:hAnsiTheme="minorEastAsia"/>
        </w:rPr>
        <w:t>-</w:t>
      </w:r>
      <w:r>
        <w:rPr>
          <w:rFonts w:hint="eastAsia" w:asciiTheme="minorEastAsia" w:hAnsiTheme="minorEastAsia"/>
        </w:rPr>
        <w:t>行动（</w:t>
      </w:r>
      <w:r>
        <w:rPr>
          <w:rFonts w:asciiTheme="minorEastAsia" w:hAnsiTheme="minorEastAsia"/>
        </w:rPr>
        <w:t>ReAct</w:t>
      </w:r>
      <w:r>
        <w:rPr>
          <w:rFonts w:hint="eastAsia" w:asciiTheme="minorEastAsia" w:hAnsiTheme="minorEastAsia"/>
        </w:rPr>
        <w:t>，</w:t>
      </w:r>
      <w:r>
        <w:rPr>
          <w:rFonts w:hint="eastAsia" w:cs="Calibri" w:asciiTheme="minorEastAsia" w:hAnsiTheme="minorEastAsia"/>
          <w:color w:val="0F1115"/>
          <w:shd w:val="clear" w:color="auto" w:fill="FFFFFF"/>
        </w:rPr>
        <w:t>Reasoning + Action</w:t>
      </w:r>
      <w:r>
        <w:rPr>
          <w:rFonts w:hint="eastAsia" w:asciiTheme="minorEastAsia" w:hAnsiTheme="minorEastAsia"/>
        </w:rPr>
        <w:t>）</w:t>
      </w:r>
      <w:r>
        <w:rPr>
          <w:rFonts w:hint="eastAsia"/>
        </w:rPr>
        <w:t>框架构建一个自动化攻击模拟系统，</w:t>
      </w:r>
      <w:r>
        <w:rPr>
          <w:rFonts w:ascii="Inter" w:hAnsi="Inter" w:cs="Calibri"/>
        </w:rPr>
        <w:t>支持从半自主到高自主的安全任务执行，覆盖红蓝对抗、</w:t>
      </w:r>
      <w:r>
        <w:rPr>
          <w:rFonts w:hint="eastAsia" w:cs="Calibri" w:asciiTheme="minorEastAsia" w:hAnsiTheme="minorEastAsia"/>
        </w:rPr>
        <w:t>漏洞挖掘、CTF 挑战等场景</w:t>
      </w:r>
      <w:r>
        <w:rPr>
          <w:rFonts w:hint="eastAsia" w:ascii="Inter" w:hAnsi="Inter" w:cs="Calibri"/>
        </w:rPr>
        <w:t>。</w:t>
      </w:r>
    </w:p>
    <w:p w14:paraId="35F93363">
      <w:pPr>
        <w:keepNext/>
        <w:ind w:firstLine="420"/>
        <w:jc w:val="center"/>
      </w:pPr>
      <w:r>
        <w:drawing>
          <wp:inline distT="0" distB="0" distL="0" distR="0">
            <wp:extent cx="5007610" cy="1955800"/>
            <wp:effectExtent l="0" t="0" r="21590" b="0"/>
            <wp:docPr id="1009669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69985" name="图片 1"/>
                    <pic:cNvPicPr>
                      <a:picLocks noChangeAspect="1"/>
                    </pic:cNvPicPr>
                  </pic:nvPicPr>
                  <pic:blipFill>
                    <a:blip r:embed="rId20"/>
                    <a:stretch>
                      <a:fillRect/>
                    </a:stretch>
                  </pic:blipFill>
                  <pic:spPr>
                    <a:xfrm>
                      <a:off x="0" y="0"/>
                      <a:ext cx="5038889" cy="1968601"/>
                    </a:xfrm>
                    <a:prstGeom prst="rect">
                      <a:avLst/>
                    </a:prstGeom>
                  </pic:spPr>
                </pic:pic>
              </a:graphicData>
            </a:graphic>
          </wp:inline>
        </w:drawing>
      </w:r>
    </w:p>
    <w:p w14:paraId="34353EAC">
      <w:pPr>
        <w:pStyle w:val="17"/>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ReAct模型</w:t>
      </w:r>
    </w:p>
    <w:p w14:paraId="79B220ED">
      <w:pPr>
        <w:ind w:firstLine="420"/>
        <w:rPr>
          <w:rFonts w:hint="eastAsia" w:ascii="Inter" w:hAnsi="Inter" w:cs="Calibri"/>
        </w:rPr>
      </w:pPr>
      <w:r>
        <w:rPr>
          <w:rFonts w:hint="eastAsia"/>
        </w:rPr>
        <w:t>ReAct框架形式化了一个集成的循环，在这个循环中，大模型将内部审议与外部工具使用交织在一起，</w:t>
      </w:r>
      <w:r>
        <w:rPr>
          <w:rFonts w:ascii="Inter" w:hAnsi="Inter" w:cs="Calibri"/>
        </w:rPr>
        <w:t>解决 “LLM 概率性输出” 与 “安全任务形式化要求” 的矛盾（LLM 生成代码可能存在语法/逻辑错误，需通过外部执行验证），通过 “外部执行 + 结果反馈”，修正 LLM 的概率性错误（如生成的 Python 漏洞利用脚本语法错误，执行后返回报错，LLM 重新生成正确脚本）</w:t>
      </w:r>
      <w:r>
        <w:rPr>
          <w:rFonts w:hint="eastAsia" w:ascii="Inter" w:hAnsi="Inter" w:cs="Calibri"/>
        </w:rPr>
        <w:t>，</w:t>
      </w:r>
      <w:r>
        <w:rPr>
          <w:rFonts w:ascii="Inter" w:hAnsi="Inter" w:cs="Calibri"/>
        </w:rPr>
        <w:t>具体分为 5 步循环</w:t>
      </w:r>
      <w:r>
        <w:rPr>
          <w:rFonts w:hint="eastAsia" w:ascii="Inter" w:hAnsi="Inter" w:cs="Calibri"/>
        </w:rPr>
        <w:t>：</w:t>
      </w:r>
    </w:p>
    <w:p w14:paraId="41A61923">
      <w:pPr>
        <w:pStyle w:val="76"/>
        <w:numPr>
          <w:ilvl w:val="0"/>
          <w:numId w:val="62"/>
        </w:numPr>
        <w:spacing w:before="156"/>
        <w:ind w:firstLineChars="0"/>
      </w:pPr>
      <w:r>
        <w:rPr>
          <w:rFonts w:hint="eastAsia"/>
        </w:rPr>
        <w:t>Think（推理）：智能体通过 LLM 分析任务（如 “目标 IP 192.168.1.1 需先扫描端口”），生成自然语言推理过程；</w:t>
      </w:r>
    </w:p>
    <w:p w14:paraId="1C1F22EB">
      <w:pPr>
        <w:pStyle w:val="76"/>
        <w:numPr>
          <w:ilvl w:val="0"/>
          <w:numId w:val="62"/>
        </w:numPr>
        <w:spacing w:before="156"/>
        <w:ind w:firstLineChars="0"/>
      </w:pPr>
      <w:r>
        <w:rPr>
          <w:rFonts w:hint="eastAsia"/>
        </w:rPr>
        <w:t>Act（行动）：LLM 生成具体行动指令（如调用nmap工具，参数为192.168.1.1 -p 1-1000）；</w:t>
      </w:r>
    </w:p>
    <w:p w14:paraId="718B449F">
      <w:pPr>
        <w:pStyle w:val="76"/>
        <w:numPr>
          <w:ilvl w:val="0"/>
          <w:numId w:val="62"/>
        </w:numPr>
        <w:spacing w:before="156"/>
        <w:ind w:firstLineChars="0"/>
      </w:pPr>
      <w:r>
        <w:rPr>
          <w:rFonts w:hint="eastAsia"/>
        </w:rPr>
        <w:t>Execute（执行）：工具在沙箱环境（如 Docker 容器）中执行，避免影响真实系统；</w:t>
      </w:r>
    </w:p>
    <w:p w14:paraId="06D46AE5">
      <w:pPr>
        <w:pStyle w:val="76"/>
        <w:numPr>
          <w:ilvl w:val="0"/>
          <w:numId w:val="62"/>
        </w:numPr>
        <w:spacing w:before="156"/>
        <w:ind w:firstLineChars="0"/>
      </w:pPr>
      <w:r>
        <w:rPr>
          <w:rFonts w:hint="eastAsia"/>
        </w:rPr>
        <w:t>Observe（观察）：返回执行结果（如 “端口 80 开放，运行 Apache 服务”）；</w:t>
      </w:r>
    </w:p>
    <w:p w14:paraId="1E1592A8">
      <w:pPr>
        <w:pStyle w:val="76"/>
        <w:numPr>
          <w:ilvl w:val="0"/>
          <w:numId w:val="62"/>
        </w:numPr>
        <w:spacing w:before="156"/>
        <w:ind w:firstLineChars="0"/>
      </w:pPr>
      <w:r>
        <w:rPr>
          <w:rFonts w:hint="eastAsia"/>
        </w:rPr>
        <w:t>Iterate（迭代）：LLM 基于结果调整策略（如 “端口 80 开放→下一步扫描 Web 漏洞”），直至完成任务（如获取核心权限）。</w:t>
      </w:r>
    </w:p>
    <w:p w14:paraId="3B6BA1C3">
      <w:pPr>
        <w:ind w:firstLine="420"/>
      </w:pPr>
    </w:p>
    <w:p w14:paraId="01D18B2D">
      <w:pPr>
        <w:pStyle w:val="6"/>
        <w:numPr>
          <w:ilvl w:val="4"/>
          <w:numId w:val="34"/>
        </w:numPr>
      </w:pPr>
      <w:r>
        <w:rPr>
          <w:rFonts w:hint="eastAsia"/>
        </w:rPr>
        <w:t>模型上下文协议MCP</w:t>
      </w:r>
    </w:p>
    <w:p w14:paraId="71C0E2E5">
      <w:pPr>
        <w:ind w:firstLine="420"/>
      </w:pPr>
      <w:r>
        <w:t>MCP（Model Context Protocol，模型上下文协议）是一套标准化的大模型与外部系统 / 工具交互的通信规范，可以理解为大模型和外部应用之间的 “通用语言”—— 它定义了双方交互的数据包格式、调用规则、上下文管理方式，解决了不同大模型、不同工具之间交互不兼容、开发成本高的问题。</w:t>
      </w:r>
      <w:r>
        <w:rPr>
          <w:rFonts w:hint="eastAsia"/>
        </w:rPr>
        <w:t>通过此协议可以实现本模块与各类测评工具间的调用交互。</w:t>
      </w:r>
    </w:p>
    <w:p w14:paraId="0FCD719E">
      <w:pPr>
        <w:ind w:firstLine="360"/>
      </w:pPr>
      <w:r>
        <w:t>MCP 协议的核心目标</w:t>
      </w:r>
      <w:r>
        <w:rPr>
          <w:rFonts w:hint="eastAsia"/>
        </w:rPr>
        <w:t>包括：</w:t>
      </w:r>
    </w:p>
    <w:p w14:paraId="578C68A1">
      <w:pPr>
        <w:pStyle w:val="76"/>
        <w:numPr>
          <w:ilvl w:val="0"/>
          <w:numId w:val="63"/>
        </w:numPr>
        <w:spacing w:before="156"/>
        <w:ind w:firstLineChars="0"/>
      </w:pPr>
      <w:r>
        <w:t>统一交互标准：让不同厂商的大模型（如 GPT、文心一言、通义千问）能以相同方式调用外部工具（如数据库、API、本地函数）。</w:t>
      </w:r>
    </w:p>
    <w:p w14:paraId="4096C51A">
      <w:pPr>
        <w:pStyle w:val="76"/>
        <w:numPr>
          <w:ilvl w:val="0"/>
          <w:numId w:val="63"/>
        </w:numPr>
        <w:spacing w:before="156"/>
        <w:ind w:firstLineChars="0"/>
      </w:pPr>
      <w:r>
        <w:t>高效上下文管理：标准化大模型多轮对话的上下文存储、传递、复用规则，避免重复开发上下文逻辑。</w:t>
      </w:r>
    </w:p>
    <w:p w14:paraId="73143D66">
      <w:pPr>
        <w:pStyle w:val="76"/>
        <w:numPr>
          <w:ilvl w:val="0"/>
          <w:numId w:val="63"/>
        </w:numPr>
        <w:spacing w:before="156"/>
        <w:ind w:firstLineChars="0"/>
      </w:pPr>
      <w:r>
        <w:t>轻量化集成：降低大模型应用开发的门槛，无需针对不同模型定制适配逻辑。</w:t>
      </w:r>
    </w:p>
    <w:p w14:paraId="6A8472C7">
      <w:pPr>
        <w:ind w:firstLine="360"/>
      </w:pPr>
      <w:r>
        <w:t>MCP 协议</w:t>
      </w:r>
      <w:r>
        <w:rPr>
          <w:rFonts w:hint="eastAsia"/>
        </w:rPr>
        <w:t>主要特点包括：</w:t>
      </w:r>
    </w:p>
    <w:p w14:paraId="24B7AAA1">
      <w:pPr>
        <w:pStyle w:val="76"/>
        <w:numPr>
          <w:ilvl w:val="0"/>
          <w:numId w:val="64"/>
        </w:numPr>
        <w:spacing w:before="156"/>
        <w:ind w:firstLineChars="0"/>
      </w:pPr>
      <w:r>
        <w:t>结构化数据交互</w:t>
      </w:r>
      <w:r>
        <w:rPr>
          <w:rFonts w:hint="eastAsia"/>
        </w:rPr>
        <w:t>：</w:t>
      </w:r>
      <w:r>
        <w:t>采用 JSON 格式作为核心交互载体，定义了固定的字段（如method、params、context_id）</w:t>
      </w:r>
    </w:p>
    <w:p w14:paraId="35199B36">
      <w:pPr>
        <w:pStyle w:val="76"/>
        <w:numPr>
          <w:ilvl w:val="0"/>
          <w:numId w:val="64"/>
        </w:numPr>
        <w:spacing w:before="156"/>
        <w:ind w:firstLineChars="0"/>
      </w:pPr>
      <w:r>
        <w:t>上下文持久化</w:t>
      </w:r>
      <w:r>
        <w:rPr>
          <w:rFonts w:hint="eastAsia"/>
        </w:rPr>
        <w:t>：</w:t>
      </w:r>
      <w:r>
        <w:t>支持通过context_id标识多轮对话的上下文，服务端可缓存上下文并按需调用</w:t>
      </w:r>
    </w:p>
    <w:p w14:paraId="32642D5A">
      <w:pPr>
        <w:pStyle w:val="76"/>
        <w:numPr>
          <w:ilvl w:val="0"/>
          <w:numId w:val="64"/>
        </w:numPr>
        <w:spacing w:before="156"/>
        <w:ind w:firstLineChars="0"/>
      </w:pPr>
      <w:r>
        <w:t>工具调用标准化</w:t>
      </w:r>
      <w:r>
        <w:rPr>
          <w:rFonts w:hint="eastAsia"/>
        </w:rPr>
        <w:t>：</w:t>
      </w:r>
      <w:r>
        <w:t>定义了工具注册、工具调用、结果返回的统一流程，大模型只需按协议格式请求即可调用工具</w:t>
      </w:r>
    </w:p>
    <w:p w14:paraId="482C9B27">
      <w:pPr>
        <w:pStyle w:val="76"/>
        <w:numPr>
          <w:ilvl w:val="0"/>
          <w:numId w:val="64"/>
        </w:numPr>
        <w:spacing w:before="156"/>
        <w:ind w:firstLineChars="0"/>
      </w:pPr>
      <w:r>
        <w:t>跨平台兼容</w:t>
      </w:r>
      <w:r>
        <w:rPr>
          <w:rFonts w:hint="eastAsia"/>
        </w:rPr>
        <w:t>：</w:t>
      </w:r>
      <w:r>
        <w:t>不绑定特定编程语言 / 框架，Python、Java、Go 等均可实现 MCP 协议的客户端 / 服务端</w:t>
      </w:r>
    </w:p>
    <w:p w14:paraId="30CC4DDF">
      <w:pPr>
        <w:pStyle w:val="76"/>
        <w:numPr>
          <w:ilvl w:val="0"/>
          <w:numId w:val="64"/>
        </w:numPr>
        <w:spacing w:before="156"/>
        <w:ind w:firstLineChars="0"/>
      </w:pPr>
      <w:r>
        <w:t>轻量级</w:t>
      </w:r>
      <w:r>
        <w:rPr>
          <w:rFonts w:hint="eastAsia"/>
        </w:rPr>
        <w:t>：</w:t>
      </w:r>
      <w:r>
        <w:t>协议本身无冗余字段，交互开销低，适合高性能场景</w:t>
      </w:r>
    </w:p>
    <w:p w14:paraId="465D3922">
      <w:pPr>
        <w:ind w:firstLine="360"/>
      </w:pPr>
      <w:r>
        <w:t>MCP 协议的典型应用场景</w:t>
      </w:r>
      <w:r>
        <w:rPr>
          <w:rFonts w:hint="eastAsia"/>
        </w:rPr>
        <w:t>包括：</w:t>
      </w:r>
    </w:p>
    <w:p w14:paraId="0165A2C6">
      <w:pPr>
        <w:pStyle w:val="76"/>
        <w:numPr>
          <w:ilvl w:val="0"/>
          <w:numId w:val="65"/>
        </w:numPr>
        <w:spacing w:before="156"/>
        <w:ind w:firstLineChars="0"/>
      </w:pPr>
      <w:r>
        <w:t>大模型</w:t>
      </w:r>
      <w:r>
        <w:rPr>
          <w:rFonts w:hint="eastAsia"/>
        </w:rPr>
        <w:t>应用</w:t>
      </w:r>
      <w:r>
        <w:t>调用外部工具（如天气 API、数据库查询、文件操作）；</w:t>
      </w:r>
    </w:p>
    <w:p w14:paraId="33223C1B">
      <w:pPr>
        <w:pStyle w:val="76"/>
        <w:numPr>
          <w:ilvl w:val="0"/>
          <w:numId w:val="65"/>
        </w:numPr>
        <w:spacing w:before="156"/>
        <w:ind w:firstLineChars="0"/>
      </w:pPr>
      <w:r>
        <w:t>多模态大模型的跨模态数据交互（如文本调用图片生成工具）；</w:t>
      </w:r>
    </w:p>
    <w:p w14:paraId="436897CC">
      <w:pPr>
        <w:pStyle w:val="76"/>
        <w:numPr>
          <w:ilvl w:val="0"/>
          <w:numId w:val="65"/>
        </w:numPr>
        <w:spacing w:before="156"/>
        <w:ind w:firstLineChars="0"/>
      </w:pPr>
      <w:r>
        <w:t>多轮对话类应用（如智能客服、助手）的上下文管理；</w:t>
      </w:r>
    </w:p>
    <w:p w14:paraId="1E945719">
      <w:pPr>
        <w:pStyle w:val="76"/>
        <w:numPr>
          <w:ilvl w:val="0"/>
          <w:numId w:val="65"/>
        </w:numPr>
        <w:spacing w:before="156"/>
        <w:ind w:firstLineChars="0"/>
      </w:pPr>
      <w:r>
        <w:t>多模型协作（如一个模型负责逻辑推理，另一个负责数据处理，通过 MCP 交互）。</w:t>
      </w:r>
    </w:p>
    <w:p w14:paraId="2964150D">
      <w:pPr>
        <w:ind w:firstLine="360"/>
      </w:pPr>
      <w:r>
        <w:t>FastMCP 是基于 MCP 协议实现的轻量级、高性能的大模型应用开发框架（</w:t>
      </w:r>
      <w:r>
        <w:rPr>
          <w:rFonts w:hint="eastAsia"/>
        </w:rPr>
        <w:t>基于</w:t>
      </w:r>
      <w:r>
        <w:t xml:space="preserve">Python </w:t>
      </w:r>
      <w:r>
        <w:rPr>
          <w:rFonts w:hint="eastAsia"/>
        </w:rPr>
        <w:t>开发</w:t>
      </w:r>
      <w:r>
        <w:t>），它封装了 MCP 协议的底层实现（如数据包编解码、上下文缓存、工具注册），开发者无需关注协议细节，只需聚焦业务逻辑，就能快速开发符合 MCP 协议的大模型应用。</w:t>
      </w:r>
      <w:r>
        <w:rPr>
          <w:rFonts w:hint="eastAsia"/>
        </w:rPr>
        <w:t>主要组件如下：</w:t>
      </w:r>
    </w:p>
    <w:p w14:paraId="121D632E">
      <w:pPr>
        <w:pStyle w:val="17"/>
        <w:keepNext/>
      </w:pPr>
      <w:r>
        <w:t xml:space="preserve">表 </w:t>
      </w:r>
      <w:r>
        <w:fldChar w:fldCharType="begin"/>
      </w:r>
      <w:r>
        <w:instrText xml:space="preserve"> STYLEREF 1 \s </w:instrText>
      </w:r>
      <w:r>
        <w:fldChar w:fldCharType="separate"/>
      </w:r>
      <w:r>
        <w:t>4</w:t>
      </w:r>
      <w:r>
        <w:fldChar w:fldCharType="end"/>
      </w:r>
      <w:r>
        <w:noBreakHyphen/>
      </w:r>
      <w:r>
        <w:fldChar w:fldCharType="begin"/>
      </w:r>
      <w:r>
        <w:instrText xml:space="preserve"> SEQ 表 \* ARABIC \s 1 </w:instrText>
      </w:r>
      <w:r>
        <w:fldChar w:fldCharType="separate"/>
      </w:r>
      <w:r>
        <w:t>1</w:t>
      </w:r>
      <w:r>
        <w:fldChar w:fldCharType="end"/>
      </w:r>
      <w:r>
        <w:rPr>
          <w:rFonts w:hint="eastAsia"/>
        </w:rPr>
        <w:t xml:space="preserve"> FastMCP主要组件</w:t>
      </w:r>
    </w:p>
    <w:tbl>
      <w:tblPr>
        <w:tblStyle w:val="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291"/>
        <w:gridCol w:w="7020"/>
      </w:tblGrid>
      <w:tr w14:paraId="67BD6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shd w:val="clear" w:color="auto" w:fill="FFFFFF"/>
            <w:tcMar>
              <w:top w:w="0" w:type="dxa"/>
              <w:left w:w="0" w:type="dxa"/>
              <w:bottom w:w="0" w:type="dxa"/>
              <w:right w:w="0" w:type="dxa"/>
            </w:tcMar>
            <w:vAlign w:val="center"/>
          </w:tcPr>
          <w:p w14:paraId="486AFCA5">
            <w:pPr>
              <w:spacing w:line="240" w:lineRule="auto"/>
              <w:rPr>
                <w:rFonts w:asciiTheme="minorEastAsia" w:hAnsiTheme="minorEastAsia"/>
                <w:color w:val="000000"/>
                <w:sz w:val="21"/>
                <w:szCs w:val="21"/>
              </w:rPr>
            </w:pPr>
            <w:r>
              <w:rPr>
                <w:rFonts w:asciiTheme="minorEastAsia" w:hAnsiTheme="minorEastAsia"/>
                <w:color w:val="000000"/>
                <w:sz w:val="21"/>
                <w:szCs w:val="21"/>
              </w:rPr>
              <w:t>组件</w:t>
            </w:r>
          </w:p>
        </w:tc>
        <w:tc>
          <w:tcPr>
            <w:tcW w:w="0" w:type="auto"/>
            <w:shd w:val="clear" w:color="auto" w:fill="FFFFFF"/>
            <w:tcMar>
              <w:top w:w="0" w:type="dxa"/>
              <w:left w:w="0" w:type="dxa"/>
              <w:bottom w:w="0" w:type="dxa"/>
              <w:right w:w="0" w:type="dxa"/>
            </w:tcMar>
            <w:vAlign w:val="center"/>
          </w:tcPr>
          <w:p w14:paraId="4B6B2028">
            <w:pPr>
              <w:spacing w:line="240" w:lineRule="auto"/>
              <w:rPr>
                <w:rFonts w:asciiTheme="minorEastAsia" w:hAnsiTheme="minorEastAsia"/>
                <w:color w:val="000000"/>
                <w:sz w:val="21"/>
                <w:szCs w:val="21"/>
              </w:rPr>
            </w:pPr>
            <w:r>
              <w:rPr>
                <w:rFonts w:asciiTheme="minorEastAsia" w:hAnsiTheme="minorEastAsia"/>
                <w:color w:val="000000"/>
                <w:sz w:val="21"/>
                <w:szCs w:val="21"/>
              </w:rPr>
              <w:t>作用</w:t>
            </w:r>
          </w:p>
        </w:tc>
      </w:tr>
      <w:tr w14:paraId="0AB6E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0" w:type="dxa"/>
            </w:tcMar>
            <w:vAlign w:val="center"/>
          </w:tcPr>
          <w:p w14:paraId="68FF3A5B">
            <w:pPr>
              <w:spacing w:line="240" w:lineRule="auto"/>
              <w:rPr>
                <w:rFonts w:asciiTheme="minorEastAsia" w:hAnsiTheme="minorEastAsia"/>
                <w:color w:val="000000"/>
                <w:sz w:val="21"/>
                <w:szCs w:val="21"/>
              </w:rPr>
            </w:pPr>
            <w:r>
              <w:rPr>
                <w:rFonts w:asciiTheme="minorEastAsia" w:hAnsiTheme="minorEastAsia"/>
                <w:color w:val="000000"/>
                <w:sz w:val="21"/>
                <w:szCs w:val="21"/>
              </w:rPr>
              <w:t>MCP Server</w:t>
            </w:r>
          </w:p>
        </w:tc>
        <w:tc>
          <w:tcPr>
            <w:tcW w:w="0" w:type="auto"/>
            <w:shd w:val="clear" w:color="auto" w:fill="FFFFFF"/>
            <w:tcMar>
              <w:top w:w="0" w:type="dxa"/>
              <w:left w:w="0" w:type="dxa"/>
              <w:bottom w:w="0" w:type="dxa"/>
              <w:right w:w="0" w:type="dxa"/>
            </w:tcMar>
            <w:vAlign w:val="center"/>
          </w:tcPr>
          <w:p w14:paraId="226EAB86">
            <w:pPr>
              <w:spacing w:line="240" w:lineRule="auto"/>
              <w:rPr>
                <w:rFonts w:asciiTheme="minorEastAsia" w:hAnsiTheme="minorEastAsia"/>
                <w:color w:val="000000"/>
                <w:sz w:val="21"/>
                <w:szCs w:val="21"/>
              </w:rPr>
            </w:pPr>
            <w:r>
              <w:rPr>
                <w:rFonts w:asciiTheme="minorEastAsia" w:hAnsiTheme="minorEastAsia"/>
                <w:color w:val="000000"/>
                <w:sz w:val="21"/>
                <w:szCs w:val="21"/>
              </w:rPr>
              <w:t>服务端核心，负责注册工具、处理客户端请求、调用工具、管理上下文缓存</w:t>
            </w:r>
          </w:p>
        </w:tc>
      </w:tr>
      <w:tr w14:paraId="7BD6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PrEx>
        <w:tc>
          <w:tcPr>
            <w:tcW w:w="0" w:type="auto"/>
            <w:shd w:val="clear" w:color="auto" w:fill="FFFFFF"/>
            <w:tcMar>
              <w:top w:w="0" w:type="dxa"/>
              <w:left w:w="0" w:type="dxa"/>
              <w:bottom w:w="0" w:type="dxa"/>
              <w:right w:w="0" w:type="dxa"/>
            </w:tcMar>
            <w:vAlign w:val="center"/>
          </w:tcPr>
          <w:p w14:paraId="26CE8FB2">
            <w:pPr>
              <w:spacing w:line="240" w:lineRule="auto"/>
              <w:rPr>
                <w:rFonts w:asciiTheme="minorEastAsia" w:hAnsiTheme="minorEastAsia"/>
                <w:color w:val="000000"/>
                <w:sz w:val="21"/>
                <w:szCs w:val="21"/>
              </w:rPr>
            </w:pPr>
            <w:r>
              <w:rPr>
                <w:rFonts w:asciiTheme="minorEastAsia" w:hAnsiTheme="minorEastAsia"/>
                <w:color w:val="000000"/>
                <w:sz w:val="21"/>
                <w:szCs w:val="21"/>
              </w:rPr>
              <w:t>MCP Client</w:t>
            </w:r>
          </w:p>
        </w:tc>
        <w:tc>
          <w:tcPr>
            <w:tcW w:w="0" w:type="auto"/>
            <w:shd w:val="clear" w:color="auto" w:fill="FFFFFF"/>
            <w:tcMar>
              <w:top w:w="0" w:type="dxa"/>
              <w:left w:w="0" w:type="dxa"/>
              <w:bottom w:w="0" w:type="dxa"/>
              <w:right w:w="0" w:type="dxa"/>
            </w:tcMar>
            <w:vAlign w:val="center"/>
          </w:tcPr>
          <w:p w14:paraId="5D6B638C">
            <w:pPr>
              <w:spacing w:line="240" w:lineRule="auto"/>
              <w:rPr>
                <w:rFonts w:asciiTheme="minorEastAsia" w:hAnsiTheme="minorEastAsia"/>
                <w:color w:val="000000"/>
                <w:sz w:val="21"/>
                <w:szCs w:val="21"/>
              </w:rPr>
            </w:pPr>
            <w:r>
              <w:rPr>
                <w:rFonts w:asciiTheme="minorEastAsia" w:hAnsiTheme="minorEastAsia"/>
                <w:color w:val="000000"/>
                <w:sz w:val="21"/>
                <w:szCs w:val="21"/>
              </w:rPr>
              <w:t>客户端，模拟大模型 / 前端向服务端发送 MCP 格式的请求，接收并解析返回结果</w:t>
            </w:r>
          </w:p>
        </w:tc>
      </w:tr>
      <w:tr w14:paraId="157E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0" w:type="dxa"/>
            </w:tcMar>
            <w:vAlign w:val="center"/>
          </w:tcPr>
          <w:p w14:paraId="7D92FE31">
            <w:pPr>
              <w:spacing w:line="240" w:lineRule="auto"/>
              <w:rPr>
                <w:rFonts w:asciiTheme="minorEastAsia" w:hAnsiTheme="minorEastAsia"/>
                <w:color w:val="000000"/>
                <w:sz w:val="21"/>
                <w:szCs w:val="21"/>
              </w:rPr>
            </w:pPr>
            <w:r>
              <w:rPr>
                <w:rFonts w:asciiTheme="minorEastAsia" w:hAnsiTheme="minorEastAsia"/>
                <w:color w:val="000000"/>
                <w:sz w:val="21"/>
                <w:szCs w:val="21"/>
              </w:rPr>
              <w:t>Tool Registry</w:t>
            </w:r>
          </w:p>
        </w:tc>
        <w:tc>
          <w:tcPr>
            <w:tcW w:w="0" w:type="auto"/>
            <w:shd w:val="clear" w:color="auto" w:fill="FFFFFF"/>
            <w:tcMar>
              <w:top w:w="0" w:type="dxa"/>
              <w:left w:w="0" w:type="dxa"/>
              <w:bottom w:w="0" w:type="dxa"/>
              <w:right w:w="0" w:type="dxa"/>
            </w:tcMar>
            <w:vAlign w:val="center"/>
          </w:tcPr>
          <w:p w14:paraId="0B2E97B6">
            <w:pPr>
              <w:spacing w:line="240" w:lineRule="auto"/>
              <w:rPr>
                <w:rFonts w:asciiTheme="minorEastAsia" w:hAnsiTheme="minorEastAsia"/>
                <w:color w:val="000000"/>
                <w:sz w:val="21"/>
                <w:szCs w:val="21"/>
              </w:rPr>
            </w:pPr>
            <w:r>
              <w:rPr>
                <w:rFonts w:asciiTheme="minorEastAsia" w:hAnsiTheme="minorEastAsia"/>
                <w:color w:val="000000"/>
                <w:sz w:val="21"/>
                <w:szCs w:val="21"/>
              </w:rPr>
              <w:t>工具注册表，统一管理所有可调用的工具，支持动态注册 / 注销</w:t>
            </w:r>
          </w:p>
        </w:tc>
      </w:tr>
      <w:tr w14:paraId="321B5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0" w:type="dxa"/>
            </w:tcMar>
            <w:vAlign w:val="center"/>
          </w:tcPr>
          <w:p w14:paraId="40BC79B7">
            <w:pPr>
              <w:spacing w:line="240" w:lineRule="auto"/>
              <w:rPr>
                <w:rFonts w:asciiTheme="minorEastAsia" w:hAnsiTheme="minorEastAsia"/>
                <w:color w:val="000000"/>
                <w:sz w:val="21"/>
                <w:szCs w:val="21"/>
              </w:rPr>
            </w:pPr>
            <w:r>
              <w:rPr>
                <w:rFonts w:asciiTheme="minorEastAsia" w:hAnsiTheme="minorEastAsia"/>
                <w:color w:val="000000"/>
                <w:sz w:val="21"/>
                <w:szCs w:val="21"/>
              </w:rPr>
              <w:t>Context Manager</w:t>
            </w:r>
          </w:p>
        </w:tc>
        <w:tc>
          <w:tcPr>
            <w:tcW w:w="0" w:type="auto"/>
            <w:shd w:val="clear" w:color="auto" w:fill="FFFFFF"/>
            <w:tcMar>
              <w:top w:w="0" w:type="dxa"/>
              <w:left w:w="0" w:type="dxa"/>
              <w:bottom w:w="0" w:type="dxa"/>
              <w:right w:w="0" w:type="dxa"/>
            </w:tcMar>
            <w:vAlign w:val="center"/>
          </w:tcPr>
          <w:p w14:paraId="1996327B">
            <w:pPr>
              <w:spacing w:line="240" w:lineRule="auto"/>
              <w:rPr>
                <w:rFonts w:asciiTheme="minorEastAsia" w:hAnsiTheme="minorEastAsia"/>
                <w:color w:val="000000"/>
                <w:sz w:val="21"/>
                <w:szCs w:val="21"/>
              </w:rPr>
            </w:pPr>
            <w:r>
              <w:rPr>
                <w:rFonts w:asciiTheme="minorEastAsia" w:hAnsiTheme="minorEastAsia"/>
                <w:color w:val="000000"/>
                <w:sz w:val="21"/>
                <w:szCs w:val="21"/>
              </w:rPr>
              <w:t>上下文管理器，基于context_id缓存多轮对话的上下文，支持过期清理、持久化</w:t>
            </w:r>
          </w:p>
        </w:tc>
      </w:tr>
      <w:tr w14:paraId="2AF57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0" w:type="dxa"/>
            </w:tcMar>
            <w:vAlign w:val="center"/>
          </w:tcPr>
          <w:p w14:paraId="5E4DDB28">
            <w:pPr>
              <w:spacing w:line="240" w:lineRule="auto"/>
              <w:rPr>
                <w:rFonts w:asciiTheme="minorEastAsia" w:hAnsiTheme="minorEastAsia"/>
                <w:color w:val="000000"/>
                <w:sz w:val="21"/>
                <w:szCs w:val="21"/>
              </w:rPr>
            </w:pPr>
            <w:r>
              <w:rPr>
                <w:rFonts w:asciiTheme="minorEastAsia" w:hAnsiTheme="minorEastAsia"/>
                <w:color w:val="000000"/>
                <w:sz w:val="21"/>
                <w:szCs w:val="21"/>
              </w:rPr>
              <w:t>Adapter 层</w:t>
            </w:r>
          </w:p>
        </w:tc>
        <w:tc>
          <w:tcPr>
            <w:tcW w:w="0" w:type="auto"/>
            <w:shd w:val="clear" w:color="auto" w:fill="FFFFFF"/>
            <w:tcMar>
              <w:top w:w="0" w:type="dxa"/>
              <w:left w:w="0" w:type="dxa"/>
              <w:bottom w:w="0" w:type="dxa"/>
              <w:right w:w="0" w:type="dxa"/>
            </w:tcMar>
            <w:vAlign w:val="center"/>
          </w:tcPr>
          <w:p w14:paraId="6BDD7C46">
            <w:pPr>
              <w:spacing w:line="240" w:lineRule="auto"/>
              <w:rPr>
                <w:rFonts w:asciiTheme="minorEastAsia" w:hAnsiTheme="minorEastAsia"/>
                <w:color w:val="000000"/>
                <w:sz w:val="21"/>
                <w:szCs w:val="21"/>
              </w:rPr>
            </w:pPr>
            <w:r>
              <w:rPr>
                <w:rFonts w:asciiTheme="minorEastAsia" w:hAnsiTheme="minorEastAsia"/>
                <w:color w:val="000000"/>
                <w:sz w:val="21"/>
                <w:szCs w:val="21"/>
              </w:rPr>
              <w:t>适配层，对接不同大模型的输出格式，将模型输出转为标准 MCP 请求</w:t>
            </w:r>
          </w:p>
        </w:tc>
      </w:tr>
    </w:tbl>
    <w:p w14:paraId="10844315">
      <w:pPr>
        <w:ind w:firstLine="360"/>
      </w:pPr>
    </w:p>
    <w:p w14:paraId="59CACD5D">
      <w:pPr>
        <w:pStyle w:val="3"/>
        <w:numPr>
          <w:ilvl w:val="1"/>
          <w:numId w:val="34"/>
        </w:numPr>
      </w:pPr>
      <w:commentRangeStart w:id="1"/>
      <w:bookmarkStart w:id="190" w:name="_Toc2119623299"/>
      <w:bookmarkStart w:id="191" w:name="_Toc215667395"/>
      <w:bookmarkStart w:id="192" w:name="_Toc980278055"/>
      <w:bookmarkStart w:id="193" w:name="_Toc326041679"/>
      <w:bookmarkStart w:id="194" w:name="_Toc2073230766"/>
      <w:r>
        <w:rPr>
          <w:rFonts w:hint="eastAsia"/>
        </w:rPr>
        <w:t>差分测试</w:t>
      </w:r>
      <w:commentRangeEnd w:id="1"/>
      <w:bookmarkEnd w:id="190"/>
      <w:bookmarkEnd w:id="191"/>
      <w:r>
        <w:rPr>
          <w:rStyle w:val="67"/>
          <w:rFonts w:asciiTheme="minorHAnsi" w:hAnsiTheme="minorHAnsi" w:eastAsiaTheme="minorEastAsia" w:cstheme="minorBidi"/>
          <w:b w:val="0"/>
          <w:bCs w:val="0"/>
        </w:rPr>
        <w:commentReference w:id="1"/>
      </w:r>
      <w:bookmarkEnd w:id="192"/>
      <w:bookmarkEnd w:id="193"/>
      <w:bookmarkEnd w:id="194"/>
    </w:p>
    <w:p w14:paraId="1E3C6574">
      <w:pPr>
        <w:pStyle w:val="4"/>
        <w:numPr>
          <w:ilvl w:val="2"/>
          <w:numId w:val="34"/>
        </w:numPr>
        <w:rPr>
          <w:rStyle w:val="65"/>
          <w:sz w:val="30"/>
          <w:szCs w:val="30"/>
        </w:rPr>
      </w:pPr>
      <w:commentRangeStart w:id="2"/>
      <w:bookmarkStart w:id="195" w:name="_Toc1867311587"/>
      <w:bookmarkStart w:id="196" w:name="_Toc38730601"/>
      <w:bookmarkStart w:id="197" w:name="_Toc1551715456"/>
      <w:r>
        <w:rPr>
          <w:rStyle w:val="65"/>
          <w:rFonts w:hint="eastAsia"/>
          <w:sz w:val="30"/>
          <w:szCs w:val="30"/>
        </w:rPr>
        <w:t>模块结构</w:t>
      </w:r>
      <w:commentRangeEnd w:id="2"/>
      <w:r>
        <w:rPr>
          <w:rStyle w:val="67"/>
          <w:b w:val="0"/>
          <w:bCs w:val="0"/>
        </w:rPr>
        <w:commentReference w:id="2"/>
      </w:r>
      <w:bookmarkEnd w:id="195"/>
      <w:bookmarkEnd w:id="196"/>
      <w:bookmarkEnd w:id="197"/>
    </w:p>
    <w:p w14:paraId="55F0815D">
      <w:pPr>
        <w:ind w:firstLine="480" w:firstLineChars="200"/>
        <w:jc w:val="both"/>
        <w:rPr>
          <w:rFonts w:ascii="Times New Roman" w:hAnsi="Times New Roman" w:eastAsia="宋体"/>
        </w:rPr>
      </w:pPr>
      <w:r>
        <w:rPr>
          <w:rFonts w:ascii="Times New Roman" w:hAnsi="Times New Roman" w:eastAsia="宋体"/>
        </w:rPr>
        <w:t>差分测试模块围绕异构执行体行为一致性验证的核心目标开展总体设计，其架构体系以全流程闭环验证为核心导向，整合测试内容输入、执行与采集、结果归一化处理及综合性评价等核心功能子模块。通过各子模块的协同联动，构建形成覆盖验证的一体化技术体系，为异构执行体行为校验提供系统性支撑。</w:t>
      </w:r>
    </w:p>
    <w:p w14:paraId="069FA594">
      <w:pPr>
        <w:ind w:firstLine="480" w:firstLineChars="200"/>
        <w:jc w:val="both"/>
        <w:rPr>
          <w:rFonts w:ascii="Times New Roman" w:hAnsi="Times New Roman" w:eastAsia="宋体"/>
        </w:rPr>
      </w:pPr>
      <w:r>
        <w:rPr>
          <w:rFonts w:ascii="Times New Roman" w:hAnsi="Times New Roman" w:eastAsia="宋体"/>
        </w:rPr>
        <w:t>从系统架构全局视角而言，该模块以差分测试方法论为核心统领，契合系统运行过程中异构执行体并存的客观特征</w:t>
      </w:r>
      <w:r>
        <w:rPr>
          <w:rFonts w:hint="eastAsia" w:ascii="Times New Roman" w:hAnsi="Times New Roman" w:eastAsia="宋体"/>
        </w:rPr>
        <w:t>。</w:t>
      </w:r>
      <w:r>
        <w:rPr>
          <w:rFonts w:ascii="Times New Roman" w:hAnsi="Times New Roman" w:eastAsia="宋体"/>
        </w:rPr>
        <w:t>此类执行体因底层实现路径的差异性，客观存在指纹特征与运行行为的异质性。基于此特征，模块采用输入调度、执行管控与集中分析研判的技术路径，实现对异构执行体行为与运行安全性的综合校验。</w:t>
      </w:r>
      <w:r>
        <w:rPr>
          <w:rFonts w:hint="eastAsia" w:ascii="Times New Roman" w:hAnsi="Times New Roman" w:eastAsia="宋体"/>
        </w:rPr>
        <w:t>此外</w:t>
      </w:r>
      <w:r>
        <w:rPr>
          <w:rFonts w:ascii="Times New Roman" w:hAnsi="Times New Roman" w:eastAsia="宋体"/>
        </w:rPr>
        <w:t>，</w:t>
      </w:r>
      <w:r>
        <w:rPr>
          <w:rFonts w:hint="eastAsia" w:ascii="Times New Roman" w:hAnsi="Times New Roman" w:eastAsia="宋体"/>
        </w:rPr>
        <w:t>还</w:t>
      </w:r>
      <w:r>
        <w:rPr>
          <w:rFonts w:ascii="Times New Roman" w:hAnsi="Times New Roman" w:eastAsia="宋体"/>
        </w:rPr>
        <w:t>依托差分验证逻辑刻画并度量异构执行体间的行为差异，进而完成对系统内生安全性的有效评估。</w:t>
      </w:r>
    </w:p>
    <w:p w14:paraId="300E74A6">
      <w:pPr>
        <w:pStyle w:val="4"/>
        <w:numPr>
          <w:ilvl w:val="2"/>
          <w:numId w:val="34"/>
        </w:numPr>
        <w:rPr>
          <w:rStyle w:val="65"/>
          <w:sz w:val="30"/>
          <w:szCs w:val="30"/>
        </w:rPr>
      </w:pPr>
      <w:bookmarkStart w:id="198" w:name="_Toc640259824"/>
      <w:bookmarkStart w:id="199" w:name="_Toc257665966"/>
      <w:bookmarkStart w:id="200" w:name="_Toc579825451"/>
      <w:r>
        <w:rPr>
          <w:rStyle w:val="65"/>
          <w:rFonts w:hint="eastAsia"/>
          <w:sz w:val="30"/>
          <w:szCs w:val="30"/>
        </w:rPr>
        <w:t>模块组成描述</w:t>
      </w:r>
      <w:bookmarkEnd w:id="198"/>
      <w:bookmarkEnd w:id="199"/>
      <w:bookmarkEnd w:id="200"/>
    </w:p>
    <w:p w14:paraId="2BB7EBB7">
      <w:pPr>
        <w:ind w:firstLine="480" w:firstLineChars="200"/>
        <w:jc w:val="both"/>
        <w:rPr>
          <w:rFonts w:ascii="Times New Roman" w:hAnsi="Times New Roman" w:eastAsia="宋体"/>
        </w:rPr>
      </w:pPr>
      <w:r>
        <w:rPr>
          <w:rFonts w:hint="eastAsia" w:ascii="Times New Roman" w:hAnsi="Times New Roman" w:eastAsia="宋体"/>
        </w:rPr>
        <w:t>如图所示，</w:t>
      </w:r>
      <w:r>
        <w:rPr>
          <w:rFonts w:ascii="Times New Roman" w:hAnsi="Times New Roman" w:eastAsia="宋体"/>
        </w:rPr>
        <w:t>差分测试模块由以下若干核心功能单元构成，各单元在功能上</w:t>
      </w:r>
      <w:r>
        <w:rPr>
          <w:rFonts w:hint="eastAsia" w:ascii="Times New Roman" w:hAnsi="Times New Roman" w:eastAsia="宋体"/>
        </w:rPr>
        <w:t>相对</w:t>
      </w:r>
      <w:r>
        <w:rPr>
          <w:rFonts w:ascii="Times New Roman" w:hAnsi="Times New Roman" w:eastAsia="宋体"/>
        </w:rPr>
        <w:t>独立、在流程上紧密协作，共同完成异构执行体行为度量与潜在</w:t>
      </w:r>
      <w:r>
        <w:rPr>
          <w:rFonts w:hint="eastAsia" w:ascii="Times New Roman" w:hAnsi="Times New Roman" w:eastAsia="宋体"/>
        </w:rPr>
        <w:t>的</w:t>
      </w:r>
      <w:r>
        <w:rPr>
          <w:rFonts w:ascii="Times New Roman" w:hAnsi="Times New Roman" w:eastAsia="宋体"/>
        </w:rPr>
        <w:t>漏洞</w:t>
      </w:r>
      <w:r>
        <w:rPr>
          <w:rFonts w:hint="eastAsia" w:ascii="Times New Roman" w:hAnsi="Times New Roman" w:eastAsia="宋体"/>
        </w:rPr>
        <w:t>风险评估</w:t>
      </w:r>
      <w:r>
        <w:rPr>
          <w:rFonts w:ascii="Times New Roman" w:hAnsi="Times New Roman" w:eastAsia="宋体"/>
        </w:rPr>
        <w:t>任务。</w:t>
      </w:r>
    </w:p>
    <w:p w14:paraId="14A87F88">
      <w:pPr>
        <w:keepNext/>
        <w:jc w:val="center"/>
      </w:pPr>
      <w:r>
        <w:rPr>
          <w:rFonts w:hint="eastAsia" w:ascii="Times New Roman" w:hAnsi="Times New Roman" w:eastAsia="宋体"/>
        </w:rPr>
        <w:drawing>
          <wp:inline distT="0" distB="0" distL="0" distR="0">
            <wp:extent cx="5039995" cy="1519555"/>
            <wp:effectExtent l="0" t="0" r="0" b="4445"/>
            <wp:docPr id="99071433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14331" name="图片 1" descr="图示&#10;&#10;描述已自动生成"/>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40000" cy="1520010"/>
                    </a:xfrm>
                    <a:prstGeom prst="rect">
                      <a:avLst/>
                    </a:prstGeom>
                  </pic:spPr>
                </pic:pic>
              </a:graphicData>
            </a:graphic>
          </wp:inline>
        </w:drawing>
      </w:r>
    </w:p>
    <w:p w14:paraId="1F314E23">
      <w:pPr>
        <w:pStyle w:val="17"/>
        <w:rPr>
          <w:rFonts w:ascii="Times New Roman" w:hAnsi="Times New Roman" w:eastAsia="宋体"/>
          <w:sz w:val="24"/>
        </w:rPr>
      </w:pPr>
      <w:r>
        <w:t xml:space="preserve">图 </w:t>
      </w:r>
      <w:r>
        <w:fldChar w:fldCharType="begin"/>
      </w:r>
      <w:r>
        <w:instrText xml:space="preserve"> STYLEREF 1 \s </w:instrText>
      </w:r>
      <w:r>
        <w:fldChar w:fldCharType="separate"/>
      </w:r>
      <w:r>
        <w:t>4</w:t>
      </w:r>
      <w:r>
        <w:fldChar w:fldCharType="end"/>
      </w:r>
      <w:r>
        <w:noBreakHyphen/>
      </w:r>
      <w:r>
        <w:fldChar w:fldCharType="begin"/>
      </w:r>
      <w:r>
        <w:instrText xml:space="preserve"> SEQ 图 \* ARABIC \s 1 </w:instrText>
      </w:r>
      <w:r>
        <w:fldChar w:fldCharType="separate"/>
      </w:r>
      <w:r>
        <w:t>3</w:t>
      </w:r>
      <w:r>
        <w:fldChar w:fldCharType="end"/>
      </w:r>
      <w:r>
        <w:rPr>
          <w:rFonts w:hint="eastAsia"/>
        </w:rPr>
        <w:t xml:space="preserve"> </w:t>
      </w:r>
      <w:r>
        <w:t>基于差分测试的异构体行为正确性度量方法</w:t>
      </w:r>
    </w:p>
    <w:p w14:paraId="359DC81E">
      <w:pPr>
        <w:ind w:firstLine="480" w:firstLineChars="200"/>
        <w:jc w:val="both"/>
        <w:rPr>
          <w:rFonts w:ascii="Times New Roman" w:hAnsi="Times New Roman" w:eastAsia="宋体"/>
        </w:rPr>
      </w:pPr>
      <w:r>
        <w:rPr>
          <w:rFonts w:ascii="Times New Roman" w:hAnsi="Times New Roman" w:eastAsia="宋体"/>
        </w:rPr>
        <w:t>差分测试模块由以下若干核心功能单元构成，各单元在功能上</w:t>
      </w:r>
      <w:r>
        <w:rPr>
          <w:rFonts w:hint="eastAsia" w:ascii="Times New Roman" w:hAnsi="Times New Roman" w:eastAsia="宋体"/>
        </w:rPr>
        <w:t>相对</w:t>
      </w:r>
      <w:r>
        <w:rPr>
          <w:rFonts w:ascii="Times New Roman" w:hAnsi="Times New Roman" w:eastAsia="宋体"/>
        </w:rPr>
        <w:t>独立、在流程上紧密协作，共同完成异构执行体行为正确性度量与潜在漏洞发现任务。</w:t>
      </w:r>
    </w:p>
    <w:p w14:paraId="0112E924">
      <w:pPr>
        <w:pStyle w:val="76"/>
        <w:numPr>
          <w:ilvl w:val="0"/>
          <w:numId w:val="66"/>
        </w:numPr>
        <w:spacing w:before="156"/>
        <w:ind w:firstLineChars="0"/>
        <w:jc w:val="both"/>
        <w:rPr>
          <w:rFonts w:ascii="Times New Roman" w:hAnsi="Times New Roman" w:eastAsia="宋体"/>
        </w:rPr>
      </w:pPr>
      <w:r>
        <w:rPr>
          <w:rFonts w:hint="eastAsia" w:ascii="Times New Roman" w:hAnsi="Times New Roman" w:eastAsia="宋体"/>
        </w:rPr>
        <w:t>测试内容输入</w:t>
      </w:r>
    </w:p>
    <w:p w14:paraId="4D86AD12">
      <w:pPr>
        <w:ind w:firstLine="480" w:firstLineChars="200"/>
        <w:jc w:val="both"/>
        <w:rPr>
          <w:rFonts w:ascii="Times New Roman" w:hAnsi="Times New Roman" w:eastAsia="宋体"/>
        </w:rPr>
      </w:pPr>
      <w:r>
        <w:rPr>
          <w:rFonts w:ascii="Times New Roman" w:hAnsi="Times New Roman" w:eastAsia="宋体"/>
        </w:rPr>
        <w:t>针对异构执行体的目标功能度量需求，测试输入的构造需兼顾针对性与完备性</w:t>
      </w:r>
      <w:r>
        <w:rPr>
          <w:rFonts w:hint="eastAsia" w:ascii="Times New Roman" w:hAnsi="Times New Roman" w:eastAsia="宋体"/>
        </w:rPr>
        <w:t>。</w:t>
      </w:r>
      <w:r>
        <w:rPr>
          <w:rFonts w:ascii="Times New Roman" w:hAnsi="Times New Roman" w:eastAsia="宋体"/>
        </w:rPr>
        <w:t>本模块</w:t>
      </w:r>
      <w:r>
        <w:rPr>
          <w:rFonts w:hint="eastAsia" w:ascii="Times New Roman" w:hAnsi="Times New Roman" w:eastAsia="宋体"/>
        </w:rPr>
        <w:t>是</w:t>
      </w:r>
      <w:r>
        <w:rPr>
          <w:rFonts w:ascii="Times New Roman" w:hAnsi="Times New Roman" w:eastAsia="宋体"/>
        </w:rPr>
        <w:t>输入</w:t>
      </w:r>
      <w:r>
        <w:rPr>
          <w:rFonts w:hint="eastAsia" w:ascii="Times New Roman" w:hAnsi="Times New Roman" w:eastAsia="宋体"/>
        </w:rPr>
        <w:t>后续用于</w:t>
      </w:r>
      <w:r>
        <w:rPr>
          <w:rFonts w:ascii="Times New Roman" w:hAnsi="Times New Roman" w:eastAsia="宋体"/>
        </w:rPr>
        <w:t>测试</w:t>
      </w:r>
      <w:r>
        <w:rPr>
          <w:rFonts w:hint="eastAsia" w:ascii="Times New Roman" w:hAnsi="Times New Roman" w:eastAsia="宋体"/>
        </w:rPr>
        <w:t>的内容</w:t>
      </w:r>
      <w:r>
        <w:rPr>
          <w:rFonts w:ascii="Times New Roman" w:hAnsi="Times New Roman" w:eastAsia="宋体"/>
        </w:rPr>
        <w:t>，</w:t>
      </w:r>
      <w:r>
        <w:rPr>
          <w:rFonts w:hint="eastAsia" w:ascii="Times New Roman" w:hAnsi="Times New Roman" w:eastAsia="宋体"/>
        </w:rPr>
        <w:t>输入</w:t>
      </w:r>
      <w:r>
        <w:rPr>
          <w:rFonts w:ascii="Times New Roman" w:hAnsi="Times New Roman" w:eastAsia="宋体"/>
        </w:rPr>
        <w:t>以组成结构与场景配置为核心约束</w:t>
      </w:r>
      <w:r>
        <w:rPr>
          <w:rFonts w:hint="eastAsia" w:ascii="Times New Roman" w:hAnsi="Times New Roman" w:eastAsia="宋体"/>
        </w:rPr>
        <w:t>，</w:t>
      </w:r>
      <w:r>
        <w:rPr>
          <w:rFonts w:ascii="Times New Roman" w:hAnsi="Times New Roman" w:eastAsia="宋体"/>
        </w:rPr>
        <w:t>其中组成结构定义了测试输入</w:t>
      </w:r>
      <w:r>
        <w:rPr>
          <w:rFonts w:hint="eastAsia" w:ascii="Times New Roman" w:hAnsi="Times New Roman" w:eastAsia="宋体"/>
        </w:rPr>
        <w:t>的</w:t>
      </w:r>
      <w:r>
        <w:rPr>
          <w:rFonts w:ascii="Times New Roman" w:hAnsi="Times New Roman" w:eastAsia="宋体"/>
        </w:rPr>
        <w:t>各字段</w:t>
      </w:r>
      <w:r>
        <w:rPr>
          <w:rFonts w:hint="eastAsia" w:ascii="Times New Roman" w:hAnsi="Times New Roman" w:eastAsia="宋体"/>
        </w:rPr>
        <w:t>（如命令行各个参数）</w:t>
      </w:r>
      <w:r>
        <w:rPr>
          <w:rFonts w:ascii="Times New Roman" w:hAnsi="Times New Roman" w:eastAsia="宋体"/>
        </w:rPr>
        <w:t>，场景配置则适配异构执行体的差异化运行场景（如</w:t>
      </w:r>
      <w:r>
        <w:rPr>
          <w:rFonts w:hint="eastAsia" w:ascii="Times New Roman" w:hAnsi="Times New Roman" w:eastAsia="宋体"/>
        </w:rPr>
        <w:t>政务</w:t>
      </w:r>
      <w:r>
        <w:rPr>
          <w:rFonts w:ascii="Times New Roman" w:hAnsi="Times New Roman" w:eastAsia="宋体"/>
        </w:rPr>
        <w:t>场景）。</w:t>
      </w:r>
      <w:r>
        <w:rPr>
          <w:rFonts w:hint="eastAsia" w:ascii="Times New Roman" w:hAnsi="Times New Roman" w:eastAsia="宋体"/>
        </w:rPr>
        <w:t>这样</w:t>
      </w:r>
      <w:r>
        <w:rPr>
          <w:rFonts w:ascii="Times New Roman" w:hAnsi="Times New Roman" w:eastAsia="宋体"/>
        </w:rPr>
        <w:t>既针对性覆盖异构执行体的核心功能点，又保障了测试过程的完备性</w:t>
      </w:r>
      <w:r>
        <w:rPr>
          <w:rFonts w:hint="eastAsia" w:ascii="Times New Roman" w:hAnsi="Times New Roman" w:eastAsia="宋体"/>
        </w:rPr>
        <w:t>。</w:t>
      </w:r>
    </w:p>
    <w:p w14:paraId="42AA5EB6">
      <w:pPr>
        <w:pStyle w:val="76"/>
        <w:numPr>
          <w:ilvl w:val="0"/>
          <w:numId w:val="66"/>
        </w:numPr>
        <w:spacing w:before="156"/>
        <w:ind w:firstLineChars="0"/>
        <w:jc w:val="both"/>
        <w:rPr>
          <w:rFonts w:ascii="Times New Roman" w:hAnsi="Times New Roman" w:eastAsia="宋体"/>
        </w:rPr>
      </w:pPr>
      <w:r>
        <w:rPr>
          <w:rFonts w:ascii="Times New Roman" w:hAnsi="Times New Roman" w:eastAsia="宋体"/>
        </w:rPr>
        <w:t>执行结果收集</w:t>
      </w:r>
    </w:p>
    <w:p w14:paraId="1D0042E3">
      <w:pPr>
        <w:ind w:firstLine="480" w:firstLineChars="200"/>
        <w:jc w:val="both"/>
        <w:rPr>
          <w:rFonts w:ascii="Times New Roman" w:hAnsi="Times New Roman" w:eastAsia="宋体"/>
        </w:rPr>
      </w:pPr>
      <w:r>
        <w:rPr>
          <w:rFonts w:ascii="Times New Roman" w:hAnsi="Times New Roman" w:eastAsia="宋体"/>
        </w:rPr>
        <w:t>本</w:t>
      </w:r>
      <w:r>
        <w:rPr>
          <w:rFonts w:hint="eastAsia" w:ascii="Times New Roman" w:hAnsi="Times New Roman" w:eastAsia="宋体"/>
        </w:rPr>
        <w:t>模块</w:t>
      </w:r>
      <w:r>
        <w:rPr>
          <w:rFonts w:ascii="Times New Roman" w:hAnsi="Times New Roman" w:eastAsia="宋体"/>
        </w:rPr>
        <w:t>以差分测试技术为核心支撑，构建了</w:t>
      </w:r>
      <w:r>
        <w:rPr>
          <w:rFonts w:hint="eastAsia" w:ascii="Times New Roman" w:hAnsi="Times New Roman" w:eastAsia="宋体"/>
        </w:rPr>
        <w:t>“</w:t>
      </w:r>
      <w:r>
        <w:rPr>
          <w:rFonts w:ascii="Times New Roman" w:hAnsi="Times New Roman" w:eastAsia="宋体"/>
        </w:rPr>
        <w:t>分发 - 采集</w:t>
      </w:r>
      <w:r>
        <w:rPr>
          <w:rFonts w:hint="eastAsia" w:ascii="Times New Roman" w:hAnsi="Times New Roman" w:eastAsia="宋体"/>
        </w:rPr>
        <w:t>”</w:t>
      </w:r>
      <w:r>
        <w:rPr>
          <w:rFonts w:ascii="Times New Roman" w:hAnsi="Times New Roman" w:eastAsia="宋体"/>
        </w:rPr>
        <w:t>的结果获取机制：首先通过测试输入同步分发组件，将生成的测试用例</w:t>
      </w:r>
      <w:r>
        <w:rPr>
          <w:rFonts w:hint="eastAsia" w:ascii="Times New Roman" w:hAnsi="Times New Roman" w:eastAsia="宋体"/>
        </w:rPr>
        <w:t>输入</w:t>
      </w:r>
      <w:r>
        <w:rPr>
          <w:rFonts w:ascii="Times New Roman" w:hAnsi="Times New Roman" w:eastAsia="宋体"/>
        </w:rPr>
        <w:t>待测异构执行体实例，确保</w:t>
      </w:r>
      <w:r>
        <w:rPr>
          <w:rFonts w:hint="eastAsia" w:ascii="Times New Roman" w:hAnsi="Times New Roman" w:eastAsia="宋体"/>
        </w:rPr>
        <w:t>实现差分</w:t>
      </w:r>
      <w:r>
        <w:rPr>
          <w:rFonts w:ascii="Times New Roman" w:hAnsi="Times New Roman" w:eastAsia="宋体"/>
        </w:rPr>
        <w:t>测试</w:t>
      </w:r>
      <w:r>
        <w:rPr>
          <w:rFonts w:hint="eastAsia" w:ascii="Times New Roman" w:hAnsi="Times New Roman" w:eastAsia="宋体"/>
        </w:rPr>
        <w:t>的场景</w:t>
      </w:r>
      <w:r>
        <w:rPr>
          <w:rFonts w:ascii="Times New Roman" w:hAnsi="Times New Roman" w:eastAsia="宋体"/>
        </w:rPr>
        <w:t>；随后采用结构化</w:t>
      </w:r>
      <w:r>
        <w:rPr>
          <w:rFonts w:hint="eastAsia" w:ascii="Times New Roman" w:hAnsi="Times New Roman" w:eastAsia="宋体"/>
        </w:rPr>
        <w:t>的</w:t>
      </w:r>
      <w:r>
        <w:rPr>
          <w:rFonts w:ascii="Times New Roman" w:hAnsi="Times New Roman" w:eastAsia="宋体"/>
        </w:rPr>
        <w:t>日志解析和运行时流量监控的采集手段，捕获功能层面的完整输出结果。该机制有效保障结果数据的时间一致性与信息完整性，为后续分析提供高可靠性的原始数据源。</w:t>
      </w:r>
    </w:p>
    <w:p w14:paraId="2E12BEFB">
      <w:pPr>
        <w:pStyle w:val="76"/>
        <w:numPr>
          <w:ilvl w:val="0"/>
          <w:numId w:val="66"/>
        </w:numPr>
        <w:spacing w:before="156"/>
        <w:ind w:firstLineChars="0"/>
        <w:jc w:val="both"/>
        <w:rPr>
          <w:rFonts w:ascii="Times New Roman" w:hAnsi="Times New Roman" w:eastAsia="宋体"/>
        </w:rPr>
      </w:pPr>
      <w:r>
        <w:rPr>
          <w:rFonts w:ascii="Times New Roman" w:hAnsi="Times New Roman" w:eastAsia="宋体"/>
        </w:rPr>
        <w:t>归一化处理</w:t>
      </w:r>
    </w:p>
    <w:p w14:paraId="203565B9">
      <w:pPr>
        <w:ind w:firstLine="480" w:firstLineChars="200"/>
        <w:jc w:val="both"/>
        <w:rPr>
          <w:rFonts w:ascii="Times New Roman" w:hAnsi="Times New Roman" w:eastAsia="宋体"/>
        </w:rPr>
      </w:pPr>
      <w:r>
        <w:rPr>
          <w:rFonts w:ascii="Times New Roman" w:hAnsi="Times New Roman" w:eastAsia="宋体" w:cstheme="minorBidi"/>
        </w:rPr>
        <w:t>异构执行体的技术栈、设计规范差异，易导致输出结果呈现义等价但形式异</w:t>
      </w:r>
      <w:r>
        <w:rPr>
          <w:rFonts w:ascii="Times New Roman" w:hAnsi="Times New Roman" w:eastAsia="宋体"/>
        </w:rPr>
        <w:t>构的非本质差异（如数据格式、字段命名、描述范式的不同），直接比对将显著提升验证误报率。为此，本</w:t>
      </w:r>
      <w:r>
        <w:rPr>
          <w:rFonts w:hint="eastAsia" w:ascii="Times New Roman" w:hAnsi="Times New Roman" w:eastAsia="宋体"/>
        </w:rPr>
        <w:t>模块</w:t>
      </w:r>
      <w:r>
        <w:rPr>
          <w:rFonts w:ascii="Times New Roman" w:hAnsi="Times New Roman" w:eastAsia="宋体"/>
        </w:rPr>
        <w:t>设计了分层归一化流程：首先</w:t>
      </w:r>
      <w:r>
        <w:rPr>
          <w:rFonts w:hint="eastAsia" w:ascii="Times New Roman" w:hAnsi="Times New Roman" w:eastAsia="宋体"/>
        </w:rPr>
        <w:t>，</w:t>
      </w:r>
      <w:r>
        <w:rPr>
          <w:rFonts w:ascii="Times New Roman" w:hAnsi="Times New Roman" w:eastAsia="宋体"/>
        </w:rPr>
        <w:t>通过语义抽取模型</w:t>
      </w:r>
      <w:r>
        <w:rPr>
          <w:rFonts w:hint="eastAsia" w:ascii="Times New Roman" w:hAnsi="Times New Roman" w:eastAsia="宋体"/>
        </w:rPr>
        <w:t>来</w:t>
      </w:r>
      <w:r>
        <w:rPr>
          <w:rFonts w:ascii="Times New Roman" w:hAnsi="Times New Roman" w:eastAsia="宋体"/>
        </w:rPr>
        <w:t>剥离形式化冗余</w:t>
      </w:r>
      <w:r>
        <w:rPr>
          <w:rFonts w:hint="eastAsia" w:ascii="Times New Roman" w:hAnsi="Times New Roman" w:eastAsia="宋体"/>
        </w:rPr>
        <w:t>，</w:t>
      </w:r>
      <w:r>
        <w:rPr>
          <w:rFonts w:ascii="Times New Roman" w:hAnsi="Times New Roman" w:eastAsia="宋体"/>
        </w:rPr>
        <w:t>提取各输出的核心功能语义；其次</w:t>
      </w:r>
      <w:r>
        <w:rPr>
          <w:rFonts w:hint="eastAsia" w:ascii="Times New Roman" w:hAnsi="Times New Roman" w:eastAsia="宋体"/>
        </w:rPr>
        <w:t>，</w:t>
      </w:r>
      <w:r>
        <w:rPr>
          <w:rFonts w:ascii="Times New Roman" w:hAnsi="Times New Roman" w:eastAsia="宋体"/>
        </w:rPr>
        <w:t>依据预设的统一数据标准，完成格式规范化与字段命名对齐</w:t>
      </w:r>
      <w:r>
        <w:rPr>
          <w:rFonts w:hint="eastAsia" w:ascii="Times New Roman" w:hAnsi="Times New Roman" w:eastAsia="宋体"/>
        </w:rPr>
        <w:t>；</w:t>
      </w:r>
      <w:r>
        <w:rPr>
          <w:rFonts w:ascii="Times New Roman" w:hAnsi="Times New Roman" w:eastAsia="宋体"/>
        </w:rPr>
        <w:t>最终</w:t>
      </w:r>
      <w:r>
        <w:rPr>
          <w:rFonts w:hint="eastAsia" w:ascii="Times New Roman" w:hAnsi="Times New Roman" w:eastAsia="宋体"/>
        </w:rPr>
        <w:t>，</w:t>
      </w:r>
      <w:r>
        <w:rPr>
          <w:rFonts w:ascii="Times New Roman" w:hAnsi="Times New Roman" w:eastAsia="宋体"/>
        </w:rPr>
        <w:t>修正非本质差异（如描述文本的句式冗余），将所有执行体的输出转化为语义与格式统一的可比数据集，消除形式异构对后续验证的干扰</w:t>
      </w:r>
      <w:r>
        <w:rPr>
          <w:rFonts w:hint="eastAsia" w:ascii="Times New Roman" w:hAnsi="Times New Roman" w:eastAsia="宋体"/>
        </w:rPr>
        <w:t>。</w:t>
      </w:r>
    </w:p>
    <w:p w14:paraId="3B8C2913">
      <w:pPr>
        <w:pStyle w:val="76"/>
        <w:numPr>
          <w:ilvl w:val="0"/>
          <w:numId w:val="66"/>
        </w:numPr>
        <w:spacing w:before="156"/>
        <w:ind w:firstLineChars="0"/>
        <w:jc w:val="both"/>
        <w:rPr>
          <w:rFonts w:ascii="Times New Roman" w:hAnsi="Times New Roman" w:eastAsia="宋体"/>
        </w:rPr>
      </w:pPr>
      <w:r>
        <w:rPr>
          <w:rFonts w:ascii="Times New Roman" w:hAnsi="Times New Roman" w:eastAsia="宋体"/>
        </w:rPr>
        <w:t>一致性比较与漏洞探测</w:t>
      </w:r>
    </w:p>
    <w:p w14:paraId="0B108098">
      <w:pPr>
        <w:ind w:firstLine="480" w:firstLineChars="200"/>
        <w:jc w:val="both"/>
        <w:rPr>
          <w:rFonts w:ascii="Times New Roman" w:hAnsi="Times New Roman" w:eastAsia="宋体"/>
        </w:rPr>
      </w:pPr>
      <w:r>
        <w:rPr>
          <w:rFonts w:ascii="Times New Roman" w:hAnsi="Times New Roman" w:eastAsia="宋体"/>
        </w:rPr>
        <w:t>对归一化后的最终结果开展一致性比较，计算各异构执行体输出结果的相似度，识别功能差异与逻辑偏差，以此度量系统行为的正确性。同时，结合参考实现的标准输出，定位与标准不符的差异点，筛选出</w:t>
      </w:r>
      <w:r>
        <w:rPr>
          <w:rFonts w:hint="eastAsia" w:ascii="Times New Roman" w:hAnsi="Times New Roman" w:eastAsia="宋体"/>
        </w:rPr>
        <w:t>潜在的</w:t>
      </w:r>
      <w:r>
        <w:rPr>
          <w:rFonts w:ascii="Times New Roman" w:hAnsi="Times New Roman" w:eastAsia="宋体"/>
        </w:rPr>
        <w:t>漏洞。</w:t>
      </w:r>
    </w:p>
    <w:p w14:paraId="17A726D7">
      <w:pPr>
        <w:pStyle w:val="4"/>
        <w:numPr>
          <w:ilvl w:val="2"/>
          <w:numId w:val="34"/>
        </w:numPr>
        <w:rPr>
          <w:rStyle w:val="65"/>
          <w:sz w:val="30"/>
          <w:szCs w:val="30"/>
        </w:rPr>
      </w:pPr>
      <w:bookmarkStart w:id="201" w:name="_Toc1264858210"/>
      <w:bookmarkStart w:id="202" w:name="_Toc1953790498"/>
      <w:bookmarkStart w:id="203" w:name="_Toc1993048518"/>
      <w:r>
        <w:rPr>
          <w:rStyle w:val="65"/>
          <w:rFonts w:hint="eastAsia"/>
          <w:sz w:val="30"/>
          <w:szCs w:val="30"/>
        </w:rPr>
        <w:t>关键技术路线</w:t>
      </w:r>
      <w:bookmarkEnd w:id="201"/>
      <w:bookmarkEnd w:id="202"/>
      <w:bookmarkEnd w:id="203"/>
    </w:p>
    <w:p w14:paraId="0289D3A9">
      <w:pPr>
        <w:pStyle w:val="5"/>
        <w:numPr>
          <w:ilvl w:val="3"/>
          <w:numId w:val="34"/>
        </w:numPr>
        <w:rPr>
          <w:rStyle w:val="308"/>
          <w:rFonts w:ascii="Times New Roman" w:hAnsi="Times New Roman"/>
          <w:sz w:val="28"/>
          <w:szCs w:val="28"/>
        </w:rPr>
      </w:pPr>
      <w:r>
        <w:rPr>
          <w:rStyle w:val="308"/>
          <w:rFonts w:ascii="Times New Roman" w:hAnsi="Times New Roman"/>
          <w:sz w:val="28"/>
          <w:szCs w:val="28"/>
        </w:rPr>
        <w:t>差分测试</w:t>
      </w:r>
      <w:r>
        <w:rPr>
          <w:rStyle w:val="308"/>
          <w:rFonts w:hint="eastAsia" w:ascii="Times New Roman" w:hAnsi="Times New Roman"/>
          <w:sz w:val="28"/>
          <w:szCs w:val="28"/>
        </w:rPr>
        <w:t>技术</w:t>
      </w:r>
    </w:p>
    <w:p w14:paraId="40121FD8">
      <w:pPr>
        <w:ind w:firstLine="480" w:firstLineChars="200"/>
        <w:jc w:val="both"/>
        <w:rPr>
          <w:rFonts w:ascii="Times New Roman" w:hAnsi="Times New Roman" w:eastAsia="宋体"/>
        </w:rPr>
      </w:pPr>
      <w:r>
        <w:rPr>
          <w:rFonts w:ascii="Times New Roman" w:hAnsi="Times New Roman" w:eastAsia="宋体"/>
        </w:rPr>
        <w:t>差分测试</w:t>
      </w:r>
      <w:r>
        <w:rPr>
          <w:rFonts w:hint="eastAsia" w:ascii="Times New Roman" w:hAnsi="Times New Roman" w:eastAsia="宋体"/>
        </w:rPr>
        <w:t>是</w:t>
      </w:r>
      <w:r>
        <w:rPr>
          <w:rFonts w:ascii="Times New Roman" w:hAnsi="Times New Roman" w:eastAsia="宋体"/>
        </w:rPr>
        <w:t>针对待测目标系统，通常存在功能完全一致或高度相近的替代实现。该测试方法同步面向多个功能等效的系统开展测试，在完整输入空间内设计并构造测试用例，将相同输入同步发送至所有待测目标，通过监测并对比各目标程序的输出结果与运行行为，若出现输出不一致的情况，则将其纳入待验证漏洞列表，后续需通过进一步验证确认漏洞是否真实存在。具体而言，在政务内网场景中，可针对内网系统与数据库的异构执行体开展差分测试。二者虽需遵循相同的安全规范与协议要求，但可能因版本迭代、厂商差异等存在实现差异，进而引入安全风险。通过同步发送测试用例，对比二者生成的协议交互流量，若发现流量表现存在差异，即可判定内网系统可能存在过时或不安全的</w:t>
      </w:r>
      <w:r>
        <w:rPr>
          <w:rFonts w:hint="eastAsia" w:ascii="Times New Roman" w:hAnsi="Times New Roman" w:eastAsia="宋体"/>
        </w:rPr>
        <w:t>协议</w:t>
      </w:r>
      <w:r>
        <w:rPr>
          <w:rFonts w:ascii="Times New Roman" w:hAnsi="Times New Roman" w:eastAsia="宋体"/>
        </w:rPr>
        <w:t>版本</w:t>
      </w:r>
      <w:r>
        <w:rPr>
          <w:rFonts w:hint="eastAsia" w:ascii="Times New Roman" w:hAnsi="Times New Roman" w:eastAsia="宋体"/>
        </w:rPr>
        <w:t>，进而发现潜在的安全威胁或漏洞。</w:t>
      </w:r>
    </w:p>
    <w:p w14:paraId="125C7B3C">
      <w:pPr>
        <w:ind w:firstLine="480" w:firstLineChars="200"/>
        <w:jc w:val="both"/>
        <w:rPr>
          <w:rFonts w:ascii="Times New Roman" w:hAnsi="Times New Roman" w:eastAsia="宋体"/>
        </w:rPr>
      </w:pPr>
      <w:r>
        <w:rPr>
          <w:rFonts w:ascii="Times New Roman" w:hAnsi="Times New Roman" w:eastAsia="宋体"/>
        </w:rPr>
        <w:t>该技术路线无需依赖精确的定义，适用于功能逻辑复杂、输出空间庞大的系统验证场景。通过异构</w:t>
      </w:r>
      <w:r>
        <w:rPr>
          <w:rFonts w:hint="eastAsia" w:ascii="Times New Roman" w:hAnsi="Times New Roman" w:eastAsia="宋体"/>
        </w:rPr>
        <w:t>体的</w:t>
      </w:r>
      <w:r>
        <w:rPr>
          <w:rFonts w:ascii="Times New Roman" w:hAnsi="Times New Roman" w:eastAsia="宋体"/>
        </w:rPr>
        <w:t>比对，可发现</w:t>
      </w:r>
      <w:r>
        <w:rPr>
          <w:rFonts w:hint="eastAsia" w:ascii="Times New Roman" w:hAnsi="Times New Roman" w:eastAsia="宋体"/>
        </w:rPr>
        <w:t>传统漏洞扫描</w:t>
      </w:r>
      <w:r>
        <w:rPr>
          <w:rFonts w:ascii="Times New Roman" w:hAnsi="Times New Roman" w:eastAsia="宋体"/>
        </w:rPr>
        <w:t>难以察觉的隐性漏洞与标准偏离问题，为复杂软件系统正确性保障提供高效可靠技术路径。同时，参考实现的合理选择，可减少输出格式异构、描述范式不同等非本质差异导致的误报，降低比较模块计算开销，提升执行效率。</w:t>
      </w:r>
    </w:p>
    <w:p w14:paraId="69666113">
      <w:pPr>
        <w:pStyle w:val="5"/>
        <w:numPr>
          <w:ilvl w:val="3"/>
          <w:numId w:val="34"/>
        </w:numPr>
        <w:rPr>
          <w:rStyle w:val="308"/>
          <w:rFonts w:ascii="Times New Roman" w:hAnsi="Times New Roman"/>
          <w:sz w:val="28"/>
          <w:szCs w:val="28"/>
        </w:rPr>
      </w:pPr>
      <w:r>
        <w:rPr>
          <w:rStyle w:val="308"/>
          <w:rFonts w:ascii="Times New Roman" w:hAnsi="Times New Roman"/>
          <w:sz w:val="28"/>
          <w:szCs w:val="28"/>
        </w:rPr>
        <w:t>TLS</w:t>
      </w:r>
      <w:r>
        <w:rPr>
          <w:rStyle w:val="308"/>
          <w:rFonts w:hint="eastAsia" w:ascii="Times New Roman" w:hAnsi="Times New Roman"/>
          <w:sz w:val="28"/>
          <w:szCs w:val="28"/>
        </w:rPr>
        <w:t>协议核心原理</w:t>
      </w:r>
    </w:p>
    <w:p w14:paraId="46416F91">
      <w:pPr>
        <w:ind w:firstLine="480" w:firstLineChars="200"/>
        <w:jc w:val="both"/>
        <w:rPr>
          <w:rFonts w:ascii="Times New Roman" w:hAnsi="Times New Roman" w:eastAsia="宋体"/>
        </w:rPr>
      </w:pPr>
      <w:r>
        <w:rPr>
          <w:rFonts w:ascii="Times New Roman" w:hAnsi="Times New Roman" w:eastAsia="宋体"/>
        </w:rPr>
        <w:t>传输层安全协议（Transport Layer Security, TLS）是一类面向网络数据传输加密的核心安全协议，其通过在应用层与传输层之间嵌入加密层，可实现数据机密性保障、完整性校验与通信双方身份验证的三重核心目标，在安全性与传输性能上具备显著优势，于现代网络通信体系中占据不可或缺的核心地位。随着互联网技术的高速演进，网络通信安全的重要性日益凸显，尤其在对数据安全敏感度极高的领域，相关需求更为迫切。作为HTTPS、SMTPS、FTPS等主流安全通信协议的底层支撑技术，TLS协议的应用场景具有高度普适性与代表性，选取TLS协议作为核心测试对象，</w:t>
      </w:r>
      <w:r>
        <w:rPr>
          <w:rFonts w:hint="eastAsia" w:ascii="Times New Roman" w:hAnsi="Times New Roman" w:eastAsia="宋体"/>
        </w:rPr>
        <w:t>能够很好地</w:t>
      </w:r>
      <w:r>
        <w:rPr>
          <w:rFonts w:ascii="Times New Roman" w:hAnsi="Times New Roman" w:eastAsia="宋体"/>
        </w:rPr>
        <w:t>为后续相关安全研究提供典型化的分析载体。</w:t>
      </w:r>
    </w:p>
    <w:p w14:paraId="17A7010D">
      <w:pPr>
        <w:ind w:firstLine="480" w:firstLineChars="200"/>
        <w:jc w:val="both"/>
        <w:rPr>
          <w:rFonts w:ascii="Times New Roman" w:hAnsi="Times New Roman" w:eastAsia="宋体"/>
        </w:rPr>
      </w:pPr>
      <w:r>
        <w:rPr>
          <w:rFonts w:hint="eastAsia" w:ascii="Times New Roman" w:hAnsi="Times New Roman" w:eastAsia="宋体"/>
        </w:rPr>
        <w:t>TLS</w:t>
      </w:r>
      <w:r>
        <w:rPr>
          <w:rFonts w:ascii="Times New Roman" w:hAnsi="Times New Roman" w:eastAsia="宋体"/>
        </w:rPr>
        <w:t>架构核心为两层协议，</w:t>
      </w:r>
      <w:r>
        <w:rPr>
          <w:rFonts w:hint="eastAsia" w:ascii="Times New Roman" w:hAnsi="Times New Roman" w:eastAsia="宋体"/>
        </w:rPr>
        <w:t>如图所示。</w:t>
      </w:r>
      <w:r>
        <w:rPr>
          <w:rFonts w:ascii="Times New Roman" w:hAnsi="Times New Roman" w:eastAsia="宋体"/>
        </w:rPr>
        <w:t>TLS记录层位于底层，负责应用数据的分段、可选压缩及加密认证以保障数据机密性与完整性，TLS握手层为协议核心，负责初始安全连接建立，完成加密算法协商、密钥交换及身份验证，包含握手协议、密码规格变更协议、警告协议与应用数据协议四大子协议，其中应用数据协议为记录层加密保护的核心对象。</w:t>
      </w:r>
    </w:p>
    <w:p w14:paraId="6A122A13">
      <w:pPr>
        <w:keepNext/>
        <w:jc w:val="center"/>
      </w:pPr>
      <w:r>
        <w:rPr>
          <w:rFonts w:hint="eastAsia"/>
        </w:rPr>
        <w:drawing>
          <wp:inline distT="0" distB="0" distL="0" distR="0">
            <wp:extent cx="5039995" cy="922655"/>
            <wp:effectExtent l="0" t="0" r="0" b="0"/>
            <wp:docPr id="4137" name="图形 4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 name="图形 4137"/>
                    <pic:cNvPicPr>
                      <a:picLocks noChangeAspect="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5098012" cy="933653"/>
                    </a:xfrm>
                    <a:prstGeom prst="rect">
                      <a:avLst/>
                    </a:prstGeom>
                  </pic:spPr>
                </pic:pic>
              </a:graphicData>
            </a:graphic>
          </wp:inline>
        </w:drawing>
      </w:r>
    </w:p>
    <w:p w14:paraId="7CE01FD1">
      <w:pPr>
        <w:pStyle w:val="17"/>
        <w:rPr>
          <w:rFonts w:ascii="Times New Roman" w:hAnsi="Times New Roman" w:eastAsia="宋体"/>
        </w:rPr>
      </w:pPr>
      <w:r>
        <w:t xml:space="preserve">图 </w:t>
      </w:r>
      <w:r>
        <w:fldChar w:fldCharType="begin"/>
      </w:r>
      <w:r>
        <w:instrText xml:space="preserve"> STYLEREF 1 \s </w:instrText>
      </w:r>
      <w:r>
        <w:fldChar w:fldCharType="separate"/>
      </w:r>
      <w:r>
        <w:t>4</w:t>
      </w:r>
      <w:r>
        <w:fldChar w:fldCharType="end"/>
      </w:r>
      <w:r>
        <w:noBreakHyphen/>
      </w:r>
      <w:r>
        <w:fldChar w:fldCharType="begin"/>
      </w:r>
      <w:r>
        <w:instrText xml:space="preserve"> SEQ 图 \* ARABIC \s 1 </w:instrText>
      </w:r>
      <w:r>
        <w:fldChar w:fldCharType="separate"/>
      </w:r>
      <w:r>
        <w:t>4</w:t>
      </w:r>
      <w:r>
        <w:fldChar w:fldCharType="end"/>
      </w:r>
      <w:r>
        <w:rPr>
          <w:rFonts w:hint="eastAsia"/>
        </w:rPr>
        <w:t xml:space="preserve"> TLS协议架构</w:t>
      </w:r>
    </w:p>
    <w:p w14:paraId="2791D401">
      <w:pPr>
        <w:ind w:firstLine="480" w:firstLineChars="200"/>
        <w:rPr>
          <w:rFonts w:ascii="Times New Roman" w:hAnsi="Times New Roman" w:eastAsia="宋体"/>
        </w:rPr>
      </w:pPr>
      <w:r>
        <w:rPr>
          <w:rFonts w:ascii="Times New Roman" w:hAnsi="Times New Roman" w:eastAsia="宋体"/>
        </w:rPr>
        <w:t>握手协议是TLS安全通信的关键，核心目标为完成加密算法协商、密钥交换、身份验证及安全通道建立，其流程核心</w:t>
      </w:r>
      <w:r>
        <w:rPr>
          <w:rFonts w:hint="eastAsia" w:ascii="Times New Roman" w:hAnsi="Times New Roman" w:eastAsia="宋体"/>
        </w:rPr>
        <w:t>如图所示。</w:t>
      </w:r>
      <w:r>
        <w:rPr>
          <w:rFonts w:ascii="Times New Roman" w:hAnsi="Times New Roman" w:eastAsia="宋体"/>
        </w:rPr>
        <w:t>客户端发送ClientHello消息发起握手，服务器经ServerHello等消息响应并完成初始化后，客户端按需提交证书并发送ClientKeyExchange消息完成密钥交换，后续通过CertificateVerify、ChangeCipherSpec及Finished消息完成身份校验与加密启用，服务器同步发送ChangeCipherSpec及Finished消息完成校验，双方确认后握手结束，进入应用数据安全传输阶段。</w:t>
      </w:r>
    </w:p>
    <w:p w14:paraId="3332B927">
      <w:pPr>
        <w:ind w:firstLine="480" w:firstLineChars="200"/>
        <w:rPr>
          <w:rFonts w:ascii="Times New Roman" w:hAnsi="Times New Roman" w:eastAsia="宋体"/>
        </w:rPr>
      </w:pPr>
    </w:p>
    <w:p w14:paraId="1ED54C09">
      <w:pPr>
        <w:keepNext/>
        <w:jc w:val="center"/>
      </w:pPr>
      <w:r>
        <w:rPr>
          <w:rFonts w:hint="eastAsia"/>
        </w:rPr>
        <w:drawing>
          <wp:inline distT="0" distB="0" distL="0" distR="0">
            <wp:extent cx="4679950" cy="3044825"/>
            <wp:effectExtent l="0" t="0" r="6350" b="3175"/>
            <wp:docPr id="4140" name="图形 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 name="图形 4140"/>
                    <pic:cNvPicPr>
                      <a:picLocks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4680000" cy="3045360"/>
                    </a:xfrm>
                    <a:prstGeom prst="rect">
                      <a:avLst/>
                    </a:prstGeom>
                  </pic:spPr>
                </pic:pic>
              </a:graphicData>
            </a:graphic>
          </wp:inline>
        </w:drawing>
      </w:r>
    </w:p>
    <w:p w14:paraId="3BF5D10E">
      <w:pPr>
        <w:pStyle w:val="17"/>
        <w:rPr>
          <w:rFonts w:ascii="Times New Roman" w:hAnsi="Times New Roman" w:eastAsia="宋体"/>
        </w:rPr>
      </w:pPr>
      <w:r>
        <w:t xml:space="preserve">图 </w:t>
      </w:r>
      <w:r>
        <w:fldChar w:fldCharType="begin"/>
      </w:r>
      <w:r>
        <w:instrText xml:space="preserve"> STYLEREF 1 \s </w:instrText>
      </w:r>
      <w:r>
        <w:fldChar w:fldCharType="separate"/>
      </w:r>
      <w:r>
        <w:t>4</w:t>
      </w:r>
      <w:r>
        <w:fldChar w:fldCharType="end"/>
      </w:r>
      <w:r>
        <w:noBreakHyphen/>
      </w:r>
      <w:r>
        <w:fldChar w:fldCharType="begin"/>
      </w:r>
      <w:r>
        <w:instrText xml:space="preserve"> SEQ 图 \* ARABIC \s 1 </w:instrText>
      </w:r>
      <w:r>
        <w:fldChar w:fldCharType="separate"/>
      </w:r>
      <w:r>
        <w:t>5</w:t>
      </w:r>
      <w:r>
        <w:fldChar w:fldCharType="end"/>
      </w:r>
      <w:r>
        <w:rPr>
          <w:rFonts w:hint="eastAsia"/>
        </w:rPr>
        <w:t xml:space="preserve"> TLS1.2握手协议流程</w:t>
      </w:r>
    </w:p>
    <w:p w14:paraId="0FAA9990">
      <w:pPr>
        <w:pStyle w:val="5"/>
        <w:numPr>
          <w:ilvl w:val="3"/>
          <w:numId w:val="34"/>
        </w:numPr>
        <w:rPr>
          <w:rStyle w:val="308"/>
          <w:rFonts w:ascii="Times New Roman" w:hAnsi="Times New Roman"/>
          <w:sz w:val="28"/>
          <w:szCs w:val="28"/>
        </w:rPr>
      </w:pPr>
      <w:r>
        <w:rPr>
          <w:rStyle w:val="308"/>
          <w:rFonts w:hint="eastAsia" w:ascii="Times New Roman" w:hAnsi="Times New Roman"/>
          <w:sz w:val="28"/>
          <w:szCs w:val="28"/>
        </w:rPr>
        <w:t>结果分析</w:t>
      </w:r>
    </w:p>
    <w:p w14:paraId="1ED1E93B">
      <w:pPr>
        <w:ind w:firstLine="480" w:firstLineChars="200"/>
        <w:jc w:val="both"/>
        <w:rPr>
          <w:rFonts w:ascii="Times New Roman" w:hAnsi="Times New Roman" w:eastAsia="宋体"/>
        </w:rPr>
      </w:pPr>
      <w:r>
        <w:rPr>
          <w:rFonts w:ascii="Times New Roman" w:hAnsi="Times New Roman" w:eastAsia="宋体"/>
        </w:rPr>
        <w:t>结果分析以评估安全风险、度量内生安全水平为核心，通过精准定位各异构执行体间的功能差异与逻辑偏差并进行系统归类，生成系统整体正确性评价以全面反映内生安全水平。</w:t>
      </w:r>
    </w:p>
    <w:p w14:paraId="75ED2D95">
      <w:pPr>
        <w:ind w:firstLine="480" w:firstLineChars="200"/>
        <w:jc w:val="both"/>
        <w:rPr>
          <w:rFonts w:ascii="Times New Roman" w:hAnsi="Times New Roman" w:eastAsia="宋体"/>
        </w:rPr>
      </w:pPr>
      <w:r>
        <w:rPr>
          <w:rFonts w:hint="eastAsia" w:ascii="Times New Roman" w:hAnsi="Times New Roman" w:eastAsia="宋体"/>
        </w:rPr>
        <w:t>结果内容包含：各组件执行的时间开销、识别出的指纹和状态机、可能存在的CVE、CVE漏洞影响协议实现的数量、CVE漏洞影响协议实现的版本、对应的TLS安全建议等；</w:t>
      </w:r>
      <w:r>
        <w:rPr>
          <w:rFonts w:ascii="Times New Roman" w:hAnsi="Times New Roman" w:eastAsia="宋体"/>
        </w:rPr>
        <w:t>结果</w:t>
      </w:r>
      <w:r>
        <w:rPr>
          <w:rFonts w:hint="eastAsia" w:ascii="Times New Roman" w:hAnsi="Times New Roman" w:eastAsia="宋体"/>
        </w:rPr>
        <w:t>还</w:t>
      </w:r>
      <w:r>
        <w:rPr>
          <w:rFonts w:ascii="Times New Roman" w:hAnsi="Times New Roman" w:eastAsia="宋体"/>
        </w:rPr>
        <w:t>支持以txt、pdf标准化格式导出，确保具备可追溯性与实际应用价值</w:t>
      </w:r>
      <w:r>
        <w:rPr>
          <w:rFonts w:hint="eastAsia" w:ascii="Times New Roman" w:hAnsi="Times New Roman" w:eastAsia="宋体"/>
        </w:rPr>
        <w:t>。</w:t>
      </w:r>
    </w:p>
    <w:p w14:paraId="33D19F87">
      <w:pPr>
        <w:pStyle w:val="3"/>
        <w:numPr>
          <w:ilvl w:val="1"/>
          <w:numId w:val="34"/>
        </w:numPr>
      </w:pPr>
      <w:bookmarkStart w:id="204" w:name="_Toc531313817"/>
      <w:bookmarkStart w:id="205" w:name="_Toc716516120"/>
      <w:bookmarkStart w:id="206" w:name="_Toc184453609"/>
      <w:commentRangeStart w:id="3"/>
      <w:r>
        <w:rPr>
          <w:rFonts w:hint="eastAsia"/>
        </w:rPr>
        <w:t>模糊测试</w:t>
      </w:r>
      <w:commentRangeEnd w:id="3"/>
      <w:r>
        <w:rPr>
          <w:rStyle w:val="67"/>
          <w:rFonts w:asciiTheme="minorHAnsi" w:hAnsiTheme="minorHAnsi" w:eastAsiaTheme="minorEastAsia" w:cstheme="minorBidi"/>
          <w:b w:val="0"/>
          <w:bCs w:val="0"/>
        </w:rPr>
        <w:commentReference w:id="3"/>
      </w:r>
      <w:bookmarkEnd w:id="204"/>
      <w:bookmarkEnd w:id="205"/>
      <w:bookmarkEnd w:id="206"/>
    </w:p>
    <w:p w14:paraId="0BE1D723">
      <w:pPr>
        <w:spacing w:before="120"/>
        <w:ind w:firstLine="420"/>
      </w:pPr>
      <w:r>
        <w:rPr>
          <w:rFonts w:hint="eastAsia"/>
        </w:rPr>
        <w:t>模糊测试（Fuzzing）是一种自动化软件测试技术，通过向目标系统注入大量随机或半随机生成的变异输入，模拟未知威胁和异常扰动，以发现系统潜在的脆弱性和安全缺陷。在广义功能安全测评工具中，模糊测试模块聚焦于电子政务系统的内生安全性能评估，从鲁棒控制视角验证系统在不确定输入环境下的韧性和自愈能力。该模块集成其他任务的研究成果，支持对系统输入-处理-输出全链路的扰动测试，特别适用于检测隐藏在复杂业务逻辑中的安全短板，如异常输入导致的权限绕过、数据泄露或功能失效。</w:t>
      </w:r>
    </w:p>
    <w:p w14:paraId="3A59040E">
      <w:pPr>
        <w:pStyle w:val="4"/>
        <w:numPr>
          <w:ilvl w:val="2"/>
          <w:numId w:val="34"/>
        </w:numPr>
        <w:rPr>
          <w:rStyle w:val="65"/>
          <w:sz w:val="30"/>
          <w:szCs w:val="30"/>
        </w:rPr>
      </w:pPr>
      <w:bookmarkStart w:id="207" w:name="_Toc1292903842"/>
      <w:bookmarkStart w:id="208" w:name="_Toc1545620111"/>
      <w:bookmarkStart w:id="209" w:name="_Toc554318093"/>
      <w:r>
        <w:rPr>
          <w:rStyle w:val="65"/>
          <w:rFonts w:hint="eastAsia"/>
          <w:sz w:val="30"/>
          <w:szCs w:val="30"/>
        </w:rPr>
        <w:t>模块结构</w:t>
      </w:r>
      <w:bookmarkEnd w:id="207"/>
      <w:bookmarkEnd w:id="208"/>
      <w:bookmarkEnd w:id="209"/>
    </w:p>
    <w:p w14:paraId="03FD601C">
      <w:pPr>
        <w:spacing w:before="120"/>
        <w:ind w:firstLine="420"/>
      </w:pPr>
      <w:r>
        <w:t>模糊测试与内生安全测评模块是广义功能安全测评工具的重要组成部分，面向被测系统的关键业务接口和数据处理路径，构建基于模糊测试的内生安全性能评估能力。</w:t>
      </w:r>
    </w:p>
    <w:p w14:paraId="2A5CCF8A">
      <w:pPr>
        <w:spacing w:before="120"/>
        <w:ind w:firstLine="420"/>
      </w:pPr>
      <w:r>
        <w:t>该模块整体采用“高质量种子驱动—测试用例生成—执行监控—行为分析—测评反馈”的分层结构设计，通过持续的模糊测试执行过程，获取系统在异常输入冲击下的行为数据，并对其内生安全性能进行量化评估。</w:t>
      </w:r>
    </w:p>
    <w:p w14:paraId="4592B1E8">
      <w:pPr>
        <w:pStyle w:val="4"/>
        <w:numPr>
          <w:ilvl w:val="2"/>
          <w:numId w:val="34"/>
        </w:numPr>
        <w:rPr>
          <w:rStyle w:val="65"/>
          <w:sz w:val="30"/>
          <w:szCs w:val="30"/>
        </w:rPr>
      </w:pPr>
      <w:bookmarkStart w:id="210" w:name="_Toc640128365"/>
      <w:bookmarkStart w:id="211" w:name="_Toc1275011465"/>
      <w:bookmarkStart w:id="212" w:name="_Toc1595332148"/>
      <w:r>
        <w:rPr>
          <w:rStyle w:val="65"/>
          <w:sz w:val="30"/>
          <w:szCs w:val="30"/>
        </w:rPr>
        <w:t>模块组成描述</w:t>
      </w:r>
      <w:bookmarkEnd w:id="210"/>
      <w:bookmarkEnd w:id="211"/>
      <w:bookmarkEnd w:id="212"/>
    </w:p>
    <w:p w14:paraId="27BFE3C7">
      <w:pPr>
        <w:spacing w:before="120"/>
        <w:ind w:firstLine="420"/>
      </w:pPr>
      <w:r>
        <w:rPr>
          <w:rFonts w:hint="eastAsia"/>
        </w:rPr>
        <w:t>模糊测试模块的核心框架为Deep2Fuzz-ES（Deep Fuzzing for Endogenous Security），如图3</w:t>
      </w:r>
      <w:r>
        <w:noBreakHyphen/>
      </w:r>
      <w:r>
        <w:rPr>
          <w:rFonts w:hint="eastAsia"/>
        </w:rPr>
        <w:t>3所示。该框架将模糊测试扩展为内生安全性能评估工具，突破传统模糊测试仅限于漏洞发现的局限，实现量化测评。框架包括种子选择模块、变异策略选择模块、测试用例生成模块、有效性验证模块、测试执行模块和测试信息反馈模块，形成闭环迭代流程。</w:t>
      </w:r>
    </w:p>
    <w:p w14:paraId="755051A2">
      <w:pPr>
        <w:keepNext/>
        <w:ind w:firstLine="420"/>
        <w:jc w:val="center"/>
      </w:pPr>
      <w:r>
        <w:drawing>
          <wp:inline distT="0" distB="0" distL="0" distR="0">
            <wp:extent cx="4633595" cy="2944495"/>
            <wp:effectExtent l="0" t="0" r="14605" b="1905"/>
            <wp:docPr id="383175651" name="图片 383175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75651" name="图片 3831756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633595" cy="2944495"/>
                    </a:xfrm>
                    <a:prstGeom prst="rect">
                      <a:avLst/>
                    </a:prstGeom>
                    <a:noFill/>
                  </pic:spPr>
                </pic:pic>
              </a:graphicData>
            </a:graphic>
          </wp:inline>
        </w:drawing>
      </w:r>
    </w:p>
    <w:p w14:paraId="2558BCE6">
      <w:pPr>
        <w:pStyle w:val="17"/>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 xml:space="preserve"> 面向内生安全的模糊测试框架</w:t>
      </w:r>
    </w:p>
    <w:p w14:paraId="1D6A49D9">
      <w:pPr>
        <w:spacing w:before="120"/>
        <w:ind w:firstLine="420"/>
      </w:pPr>
      <w:r>
        <w:rPr>
          <w:rFonts w:hint="eastAsia"/>
        </w:rPr>
        <w:t>种子选择模块：以</w:t>
      </w:r>
      <w:r>
        <w:t>“</w:t>
      </w:r>
      <w:r>
        <w:rPr>
          <w:rFonts w:hint="eastAsia"/>
        </w:rPr>
        <w:t>安全状态覆盖贡献</w:t>
      </w:r>
      <w:r>
        <w:t>”</w:t>
      </w:r>
      <w:r>
        <w:rPr>
          <w:rFonts w:hint="eastAsia"/>
        </w:rPr>
        <w:t xml:space="preserve">为核心指标，结合种子的历史选择次数，动态计算每个种子的选择概率，确保优先选择能触发新安全状态、且未被过度使用的高价值种子； </w:t>
      </w:r>
    </w:p>
    <w:p w14:paraId="119FC7E0">
      <w:pPr>
        <w:spacing w:before="120"/>
        <w:ind w:firstLine="420"/>
      </w:pPr>
      <w:r>
        <w:rPr>
          <w:rFonts w:hint="eastAsia"/>
        </w:rPr>
        <w:t xml:space="preserve">变异策略选择模块：通过NC_MAB算法将策略选择建模为多臂老虎机问题，以“安全状态覆盖率提升”为奖励信号，从两类变异策略（基础属性变异、结构变换）中选择最优组合，平衡策略有效性与语义一致性； </w:t>
      </w:r>
    </w:p>
    <w:p w14:paraId="39C39F23">
      <w:pPr>
        <w:spacing w:before="120"/>
        <w:ind w:firstLine="420"/>
      </w:pPr>
      <w:r>
        <w:rPr>
          <w:rFonts w:hint="eastAsia"/>
        </w:rPr>
        <w:t>测试用例生成模块：</w:t>
      </w:r>
      <w:r>
        <w:t>基于选定的种子与策略，按内生安全系统的语义约束分层变异——先微调基础安全属性，再调整系统结构，避免直接破坏系统正常运行逻辑；</w:t>
      </w:r>
      <w:r>
        <w:rPr>
          <w:rFonts w:hint="eastAsia"/>
        </w:rPr>
        <w:t xml:space="preserve"> </w:t>
      </w:r>
    </w:p>
    <w:p w14:paraId="20BCD57D">
      <w:pPr>
        <w:spacing w:before="120"/>
        <w:ind w:firstLine="420"/>
      </w:pPr>
      <w:r>
        <w:rPr>
          <w:rFonts w:hint="eastAsia"/>
        </w:rPr>
        <w:t>有效性验证模块：</w:t>
      </w:r>
      <w:r>
        <w:t>引入改进生成对抗网络（SE-fAnoGAN-ES），学习正常系统输入的概率分布，通过计算测试用例的“异常分数”排除分布外的无效用例（如参数无效、组件交互逻辑违规）；</w:t>
      </w:r>
      <w:r>
        <w:rPr>
          <w:rFonts w:hint="eastAsia"/>
        </w:rPr>
        <w:t xml:space="preserve"> </w:t>
      </w:r>
    </w:p>
    <w:p w14:paraId="0756D2BD">
      <w:pPr>
        <w:spacing w:before="120"/>
        <w:ind w:firstLine="420"/>
      </w:pPr>
      <w:r>
        <w:rPr>
          <w:rFonts w:hint="eastAsia"/>
        </w:rPr>
        <w:t>测试执行模块：</w:t>
      </w:r>
      <w:r>
        <w:t>将有效用例输入内生安全系统，实时监测系统行为（如安全机制是否失效、是否出现未授权访问），并计算安全状态覆盖率；</w:t>
      </w:r>
      <w:r>
        <w:rPr>
          <w:rFonts w:hint="eastAsia"/>
        </w:rPr>
        <w:t xml:space="preserve"> </w:t>
      </w:r>
    </w:p>
    <w:p w14:paraId="28DF4439">
      <w:pPr>
        <w:spacing w:before="120"/>
        <w:ind w:firstLine="420"/>
      </w:pPr>
      <w:r>
        <w:rPr>
          <w:rFonts w:hint="eastAsia"/>
        </w:rPr>
        <w:t xml:space="preserve">测试信息反馈模块：记录种子的覆盖次数、策略的奖励值、用例的执行结果等信息，实时回传至种子选择与变异策略选择模块，更新决策参数，实现持续优化。 </w:t>
      </w:r>
    </w:p>
    <w:p w14:paraId="327EAFEF">
      <w:pPr>
        <w:spacing w:before="120"/>
        <w:ind w:firstLine="420"/>
      </w:pPr>
      <w:r>
        <w:rPr>
          <w:rFonts w:hint="eastAsia"/>
        </w:rPr>
        <w:t>主要功能包括：</w:t>
      </w:r>
    </w:p>
    <w:p w14:paraId="21C86D57">
      <w:pPr>
        <w:pStyle w:val="76"/>
        <w:numPr>
          <w:ilvl w:val="0"/>
          <w:numId w:val="67"/>
        </w:numPr>
        <w:spacing w:before="156"/>
        <w:ind w:firstLineChars="0"/>
        <w:rPr>
          <w:rFonts w:cs="宋体"/>
          <w:lang w:bidi="ar"/>
        </w:rPr>
      </w:pPr>
      <w:r>
        <w:rPr>
          <w:rFonts w:hint="eastAsia" w:cs="宋体"/>
          <w:lang w:bidi="ar"/>
        </w:rPr>
        <w:t>闭环迭代模糊测试功能</w:t>
      </w:r>
    </w:p>
    <w:p w14:paraId="2117739B">
      <w:pPr>
        <w:ind w:firstLine="420"/>
        <w:rPr>
          <w:lang w:bidi="ar"/>
        </w:rPr>
      </w:pPr>
      <w:r>
        <w:rPr>
          <w:rFonts w:hint="eastAsia"/>
          <w:lang w:bidi="ar"/>
        </w:rPr>
        <w:t>以“种子选择—策略匹配—用例生成—有效性验证—执行反馈”为核心流程，通过多轮迭代持续优化测试方向，逐步提升安全状态覆盖率，而不是一次性随机尝试。</w:t>
      </w:r>
    </w:p>
    <w:p w14:paraId="1BBAC259">
      <w:pPr>
        <w:pStyle w:val="76"/>
        <w:numPr>
          <w:ilvl w:val="0"/>
          <w:numId w:val="67"/>
        </w:numPr>
        <w:spacing w:before="156"/>
        <w:ind w:firstLineChars="0"/>
        <w:rPr>
          <w:rFonts w:cs="宋体"/>
          <w:lang w:bidi="ar"/>
        </w:rPr>
      </w:pPr>
      <w:r>
        <w:rPr>
          <w:rFonts w:hint="eastAsia" w:cs="宋体"/>
          <w:lang w:bidi="ar"/>
        </w:rPr>
        <w:t>高价值种子智能选择功能</w:t>
      </w:r>
    </w:p>
    <w:p w14:paraId="66BE9D48">
      <w:pPr>
        <w:ind w:firstLine="420"/>
        <w:rPr>
          <w:lang w:bidi="ar"/>
        </w:rPr>
      </w:pPr>
      <w:r>
        <w:rPr>
          <w:rFonts w:hint="eastAsia"/>
          <w:lang w:bidi="ar"/>
        </w:rPr>
        <w:t>以“安全状态覆盖贡献”为核心指标，结合种子历史选择次数，动态计算每个种子的选择概率，优先选取能够触发新安全状态、且未被过度使用的高价值种子，提高测试资源利用率。</w:t>
      </w:r>
    </w:p>
    <w:p w14:paraId="39A4C1E7">
      <w:pPr>
        <w:pStyle w:val="76"/>
        <w:numPr>
          <w:ilvl w:val="0"/>
          <w:numId w:val="67"/>
        </w:numPr>
        <w:spacing w:before="156"/>
        <w:ind w:firstLineChars="0"/>
        <w:rPr>
          <w:rFonts w:cs="宋体"/>
          <w:lang w:bidi="ar"/>
        </w:rPr>
      </w:pPr>
      <w:r>
        <w:rPr>
          <w:rFonts w:hint="eastAsia" w:cs="宋体"/>
          <w:lang w:bidi="ar"/>
        </w:rPr>
        <w:t>自适应变异策略选择功能</w:t>
      </w:r>
    </w:p>
    <w:p w14:paraId="00AF803B">
      <w:pPr>
        <w:ind w:firstLine="420"/>
        <w:rPr>
          <w:lang w:bidi="ar"/>
        </w:rPr>
      </w:pPr>
      <w:r>
        <w:rPr>
          <w:rFonts w:hint="eastAsia"/>
          <w:lang w:bidi="ar"/>
        </w:rPr>
        <w:t>通过 NC_MAB 算法将策略选择建模为多臂老虎机问题，以“安全状态覆盖率提升”为奖励信号，在基础属性变异、结构变换等策略之间自适应选择最优组合，平衡测试有效性与语义一致性。</w:t>
      </w:r>
    </w:p>
    <w:p w14:paraId="67D70B95">
      <w:pPr>
        <w:pStyle w:val="76"/>
        <w:numPr>
          <w:ilvl w:val="0"/>
          <w:numId w:val="67"/>
        </w:numPr>
        <w:spacing w:before="156"/>
        <w:ind w:firstLineChars="0"/>
        <w:rPr>
          <w:rFonts w:cs="宋体"/>
          <w:lang w:bidi="ar"/>
        </w:rPr>
      </w:pPr>
      <w:r>
        <w:rPr>
          <w:rFonts w:hint="eastAsia" w:cs="宋体"/>
          <w:lang w:bidi="ar"/>
        </w:rPr>
        <w:t>分层语义感知用例生成功能</w:t>
      </w:r>
    </w:p>
    <w:p w14:paraId="3FE43D27">
      <w:pPr>
        <w:ind w:firstLine="420"/>
        <w:rPr>
          <w:lang w:bidi="ar"/>
        </w:rPr>
      </w:pPr>
      <w:r>
        <w:rPr>
          <w:rFonts w:hint="eastAsia"/>
          <w:lang w:bidi="ar"/>
        </w:rPr>
        <w:t>基于选定的种子与策略，按照内生安全系统的语义约束进行分层变异：先微调基础安全属性，再调整系统结构，避免直接破坏系统正常运行逻辑，提升测试用例的可执行性与针对性。</w:t>
      </w:r>
    </w:p>
    <w:p w14:paraId="320AE74C">
      <w:pPr>
        <w:pStyle w:val="76"/>
        <w:numPr>
          <w:ilvl w:val="0"/>
          <w:numId w:val="67"/>
        </w:numPr>
        <w:spacing w:before="156"/>
        <w:ind w:firstLineChars="0"/>
        <w:rPr>
          <w:rFonts w:cs="宋体"/>
          <w:lang w:bidi="ar"/>
        </w:rPr>
      </w:pPr>
      <w:r>
        <w:rPr>
          <w:rFonts w:hint="eastAsia" w:cs="宋体"/>
          <w:lang w:bidi="ar"/>
        </w:rPr>
        <w:t>基于深度学习的用例有效性验证功能</w:t>
      </w:r>
    </w:p>
    <w:p w14:paraId="67581830">
      <w:pPr>
        <w:ind w:firstLine="420"/>
        <w:rPr>
          <w:lang w:bidi="ar"/>
        </w:rPr>
      </w:pPr>
      <w:r>
        <w:rPr>
          <w:rFonts w:hint="eastAsia"/>
          <w:lang w:bidi="ar"/>
        </w:rPr>
        <w:t>引入改进生成对抗网络 SE-fAnoGAN-ES，学习正常系统输入的概率分布，通过计算测试用例的“异常分数”过滤明显不符合系统语义的无效用例（如参数无效、组件交互逻辑违规），降低无效执行开销。</w:t>
      </w:r>
    </w:p>
    <w:p w14:paraId="39A4D183">
      <w:pPr>
        <w:pStyle w:val="76"/>
        <w:numPr>
          <w:ilvl w:val="0"/>
          <w:numId w:val="67"/>
        </w:numPr>
        <w:spacing w:before="156"/>
        <w:ind w:firstLineChars="0"/>
        <w:rPr>
          <w:rFonts w:cs="宋体"/>
          <w:lang w:bidi="ar"/>
        </w:rPr>
      </w:pPr>
      <w:r>
        <w:rPr>
          <w:rFonts w:hint="eastAsia" w:cs="宋体"/>
          <w:lang w:bidi="ar"/>
        </w:rPr>
        <w:t>安全状态覆盖与异常监控功能</w:t>
      </w:r>
    </w:p>
    <w:p w14:paraId="030673E6">
      <w:pPr>
        <w:ind w:firstLine="420"/>
        <w:rPr>
          <w:lang w:bidi="ar"/>
        </w:rPr>
      </w:pPr>
      <w:r>
        <w:rPr>
          <w:rFonts w:hint="eastAsia"/>
          <w:lang w:bidi="ar"/>
        </w:rPr>
        <w:t>在测试执行过程中，实时监测系统行为（如安全机制是否失效、是否出现未授权访问等），并计算安全状态覆盖率，记录触发新安全状态的用例和异常事件，为后续评估提供依据。</w:t>
      </w:r>
    </w:p>
    <w:p w14:paraId="2998E1D9">
      <w:pPr>
        <w:pStyle w:val="76"/>
        <w:numPr>
          <w:ilvl w:val="0"/>
          <w:numId w:val="67"/>
        </w:numPr>
        <w:spacing w:before="156"/>
        <w:ind w:firstLineChars="0"/>
        <w:rPr>
          <w:rFonts w:cs="宋体"/>
          <w:lang w:bidi="ar"/>
        </w:rPr>
      </w:pPr>
      <w:r>
        <w:rPr>
          <w:rFonts w:hint="eastAsia" w:cs="宋体"/>
          <w:lang w:bidi="ar"/>
        </w:rPr>
        <w:t>测试信息反馈与持续优化功能</w:t>
      </w:r>
    </w:p>
    <w:p w14:paraId="691D0A83">
      <w:pPr>
        <w:ind w:firstLine="420"/>
        <w:rPr>
          <w:lang w:bidi="ar"/>
        </w:rPr>
      </w:pPr>
      <w:r>
        <w:rPr>
          <w:rFonts w:hint="eastAsia"/>
          <w:lang w:bidi="ar"/>
        </w:rPr>
        <w:t>记录种子的覆盖次数、策略的奖励值、用例的执行结果等信息，实时回传至种子选择与变异策略选择模块，动态更新决策参数，使测试过程在迭代中不断“聚焦”更有价值的路径和策略。</w:t>
      </w:r>
    </w:p>
    <w:p w14:paraId="1A293BC7">
      <w:pPr>
        <w:pStyle w:val="76"/>
        <w:numPr>
          <w:ilvl w:val="0"/>
          <w:numId w:val="67"/>
        </w:numPr>
        <w:spacing w:before="156"/>
        <w:ind w:firstLineChars="0"/>
        <w:rPr>
          <w:rFonts w:cs="宋体"/>
          <w:lang w:bidi="ar"/>
        </w:rPr>
      </w:pPr>
      <w:r>
        <w:rPr>
          <w:rFonts w:hint="eastAsia" w:cs="宋体"/>
          <w:lang w:bidi="ar"/>
        </w:rPr>
        <w:t>内生安全性能量化评估功能</w:t>
      </w:r>
    </w:p>
    <w:p w14:paraId="3AE70242">
      <w:pPr>
        <w:ind w:firstLine="420"/>
        <w:rPr>
          <w:lang w:bidi="ar"/>
        </w:rPr>
      </w:pPr>
      <w:r>
        <w:rPr>
          <w:rFonts w:hint="eastAsia"/>
          <w:lang w:bidi="ar"/>
        </w:rPr>
        <w:t>集成基于模糊测试的性能评估模型，以覆盖率（Cov）、异常触发率（Err）、恢复率（Rec）为核心指标，对系统的内生安全性能进行量化评分，输出异常用例集合和性能报告，为安全改进提供量化依据。</w:t>
      </w:r>
    </w:p>
    <w:p w14:paraId="4B4E63F6">
      <w:pPr>
        <w:ind w:firstLine="480" w:firstLineChars="200"/>
      </w:pPr>
      <w:r>
        <w:t>该模块的测试步骤如下：</w:t>
      </w:r>
      <w:r>
        <w:rPr>
          <w:rFonts w:hint="eastAsia"/>
        </w:rPr>
        <w:t xml:space="preserve"> </w:t>
      </w:r>
    </w:p>
    <w:p w14:paraId="195DA0DF">
      <w:pPr>
        <w:pStyle w:val="76"/>
        <w:numPr>
          <w:ilvl w:val="0"/>
          <w:numId w:val="68"/>
        </w:numPr>
        <w:spacing w:before="156"/>
        <w:ind w:left="360" w:hanging="76" w:firstLineChars="0"/>
        <w:jc w:val="both"/>
      </w:pPr>
      <w:r>
        <w:rPr>
          <w:rFonts w:hint="eastAsia"/>
        </w:rPr>
        <w:t xml:space="preserve">Step 1：初始化种子队列和变异策略列表；  </w:t>
      </w:r>
    </w:p>
    <w:p w14:paraId="37F14FF2">
      <w:pPr>
        <w:pStyle w:val="76"/>
        <w:numPr>
          <w:ilvl w:val="0"/>
          <w:numId w:val="68"/>
        </w:numPr>
        <w:spacing w:before="156"/>
        <w:ind w:left="360" w:hanging="76" w:firstLineChars="0"/>
        <w:jc w:val="both"/>
      </w:pPr>
      <w:r>
        <w:rPr>
          <w:rFonts w:hint="eastAsia"/>
        </w:rPr>
        <w:t xml:space="preserve">Step 2：从队列中选择高价值种子；  </w:t>
      </w:r>
    </w:p>
    <w:p w14:paraId="3F94D4F3">
      <w:pPr>
        <w:pStyle w:val="76"/>
        <w:numPr>
          <w:ilvl w:val="0"/>
          <w:numId w:val="68"/>
        </w:numPr>
        <w:spacing w:before="156"/>
        <w:ind w:left="360" w:hanging="76" w:firstLineChars="0"/>
        <w:jc w:val="both"/>
      </w:pPr>
      <w:r>
        <w:rPr>
          <w:rFonts w:hint="eastAsia"/>
        </w:rPr>
        <w:t xml:space="preserve">Step 3：调用NC_MAB选择最优策略组合，进行分层变异生成用例；  </w:t>
      </w:r>
    </w:p>
    <w:p w14:paraId="4BBA468B">
      <w:pPr>
        <w:pStyle w:val="76"/>
        <w:numPr>
          <w:ilvl w:val="0"/>
          <w:numId w:val="68"/>
        </w:numPr>
        <w:spacing w:before="156"/>
        <w:ind w:left="360" w:hanging="76" w:firstLineChars="0"/>
        <w:jc w:val="both"/>
      </w:pPr>
      <w:r>
        <w:rPr>
          <w:rFonts w:hint="eastAsia"/>
        </w:rPr>
        <w:t xml:space="preserve">Step 4：SE-fAnoGAN-ES验证有效性，若无效则跳过；  </w:t>
      </w:r>
    </w:p>
    <w:p w14:paraId="44311B49">
      <w:pPr>
        <w:pStyle w:val="76"/>
        <w:numPr>
          <w:ilvl w:val="0"/>
          <w:numId w:val="68"/>
        </w:numPr>
        <w:spacing w:before="156"/>
        <w:ind w:left="360" w:hanging="76" w:firstLineChars="0"/>
        <w:jc w:val="both"/>
      </w:pPr>
      <w:r>
        <w:rPr>
          <w:rFonts w:hint="eastAsia"/>
        </w:rPr>
        <w:t xml:space="preserve">Step 5：执行用例，监控安全状态覆盖率和异常；若触发新状态，则新增种子；若异常，则记录并中断循环；  </w:t>
      </w:r>
    </w:p>
    <w:p w14:paraId="2AF0A2BA">
      <w:pPr>
        <w:pStyle w:val="76"/>
        <w:numPr>
          <w:ilvl w:val="0"/>
          <w:numId w:val="68"/>
        </w:numPr>
        <w:spacing w:before="156"/>
        <w:ind w:left="360" w:hanging="76" w:firstLineChars="0"/>
        <w:jc w:val="both"/>
      </w:pPr>
      <w:r>
        <w:rPr>
          <w:rFonts w:hint="eastAsia"/>
        </w:rPr>
        <w:t xml:space="preserve">Step 6：更新反馈信息，迭代直至超时或覆盖饱和；  </w:t>
      </w:r>
    </w:p>
    <w:p w14:paraId="6C9F7FED">
      <w:pPr>
        <w:pStyle w:val="76"/>
        <w:numPr>
          <w:ilvl w:val="0"/>
          <w:numId w:val="68"/>
        </w:numPr>
        <w:spacing w:before="156"/>
        <w:ind w:left="360" w:hanging="76" w:firstLineChars="0"/>
        <w:jc w:val="both"/>
      </w:pPr>
      <w:r>
        <w:rPr>
          <w:rFonts w:hint="eastAsia"/>
        </w:rPr>
        <w:t>Step 7：输出异常用例集合和性能报告。</w:t>
      </w:r>
    </w:p>
    <w:p w14:paraId="46B58ABD">
      <w:pPr>
        <w:pStyle w:val="4"/>
        <w:numPr>
          <w:ilvl w:val="2"/>
          <w:numId w:val="34"/>
        </w:numPr>
        <w:rPr>
          <w:rStyle w:val="65"/>
          <w:sz w:val="30"/>
          <w:szCs w:val="30"/>
        </w:rPr>
      </w:pPr>
      <w:bookmarkStart w:id="213" w:name="_Toc1525862489"/>
      <w:bookmarkStart w:id="214" w:name="_Toc1891842732"/>
      <w:bookmarkStart w:id="215" w:name="_Toc1414078641"/>
      <w:r>
        <w:rPr>
          <w:rStyle w:val="65"/>
          <w:rFonts w:hint="eastAsia"/>
          <w:sz w:val="30"/>
          <w:szCs w:val="30"/>
        </w:rPr>
        <w:t>关键技术路线</w:t>
      </w:r>
      <w:bookmarkEnd w:id="213"/>
      <w:bookmarkEnd w:id="214"/>
      <w:bookmarkEnd w:id="215"/>
    </w:p>
    <w:p w14:paraId="63F94C18">
      <w:pPr>
        <w:spacing w:before="120"/>
        <w:ind w:firstLine="420"/>
      </w:pPr>
      <w:r>
        <w:t>模糊测试与内生安全测评模块以模糊测试技术为核心，围绕系统内生安全性能的量化评估目标，构建了一条从测试输入生成到测评结果反馈的完整、可落地技术路线。</w:t>
      </w:r>
    </w:p>
    <w:p w14:paraId="4CD6EDA7">
      <w:pPr>
        <w:pStyle w:val="5"/>
        <w:numPr>
          <w:ilvl w:val="3"/>
          <w:numId w:val="34"/>
        </w:numPr>
        <w:rPr>
          <w:rStyle w:val="308"/>
          <w:rFonts w:ascii="Times New Roman" w:hAnsi="Times New Roman" w:eastAsia="宋体" w:cs="Times New Roman"/>
          <w:sz w:val="28"/>
          <w:szCs w:val="28"/>
        </w:rPr>
      </w:pPr>
      <w:r>
        <w:rPr>
          <w:rStyle w:val="308"/>
          <w:rFonts w:hint="eastAsia" w:ascii="Times New Roman" w:hAnsi="Times New Roman" w:eastAsia="宋体" w:cs="Times New Roman"/>
          <w:sz w:val="28"/>
          <w:szCs w:val="28"/>
        </w:rPr>
        <w:t>内生安全性能评估模型</w:t>
      </w:r>
    </w:p>
    <w:p w14:paraId="6C6804BE">
      <w:pPr>
        <w:spacing w:before="120"/>
        <w:ind w:firstLine="420"/>
      </w:pPr>
      <w:r>
        <w:rPr>
          <w:rFonts w:hint="eastAsia"/>
        </w:rPr>
        <w:t xml:space="preserve">模块集成基于模糊测试的性能评估模型，量化系统内生安全。以覆盖率( Cov )、异常触发率( Err )、恢复率( Rec )为核心指标，综合评分公式：  </w:t>
      </w:r>
    </w:p>
    <w:p w14:paraId="6D8AEE7F">
      <w:pPr>
        <w:spacing w:before="120"/>
      </w:pPr>
      <m:oMathPara>
        <m:oMath>
          <m:sSub>
            <m:sSubPr>
              <m:ctrlPr>
                <w:rPr>
                  <w:rFonts w:ascii="Cambria Math" w:hAnsi="Cambria Math"/>
                  <w:i/>
                  <w:iCs/>
                  <w:color w:val="000000"/>
                </w:rPr>
              </m:ctrlPr>
            </m:sSubPr>
            <m:e>
              <m:r>
                <m:rPr/>
                <w:rPr>
                  <w:rFonts w:ascii="Cambria Math" w:hAnsi="Cambria Math"/>
                  <w:color w:val="000000"/>
                </w:rPr>
                <m:t>P</m:t>
              </m:r>
              <m:ctrlPr>
                <w:rPr>
                  <w:rFonts w:ascii="Cambria Math" w:hAnsi="Cambria Math"/>
                  <w:i/>
                  <w:iCs/>
                  <w:color w:val="000000"/>
                </w:rPr>
              </m:ctrlPr>
            </m:e>
            <m:sub>
              <m:r>
                <m:rPr/>
                <w:rPr>
                  <w:rFonts w:ascii="Cambria Math" w:hAnsi="Cambria Math"/>
                  <w:color w:val="000000"/>
                </w:rPr>
                <m:t>sec</m:t>
              </m:r>
              <m:ctrlPr>
                <w:rPr>
                  <w:rFonts w:ascii="Cambria Math" w:hAnsi="Cambria Math"/>
                  <w:i/>
                  <w:iCs/>
                  <w:color w:val="000000"/>
                </w:rPr>
              </m:ctrlPr>
            </m:sub>
          </m:sSub>
          <m:r>
            <m:rPr/>
            <w:rPr>
              <w:rFonts w:ascii="Cambria Math" w:hAnsi="Cambria Math"/>
              <w:color w:val="000000"/>
            </w:rPr>
            <m:t xml:space="preserve"> = </m:t>
          </m:r>
          <m:sSub>
            <m:sSubPr>
              <m:ctrlPr>
                <w:rPr>
                  <w:rFonts w:ascii="Cambria Math" w:hAnsi="Cambria Math"/>
                  <w:i/>
                  <w:iCs/>
                  <w:color w:val="000000"/>
                </w:rPr>
              </m:ctrlPr>
            </m:sSubPr>
            <m:e>
              <m:r>
                <m:rPr/>
                <w:rPr>
                  <w:rFonts w:ascii="Cambria Math" w:hAnsi="Cambria Math"/>
                  <w:color w:val="000000"/>
                </w:rPr>
                <m:t>β</m:t>
              </m:r>
              <m:ctrlPr>
                <w:rPr>
                  <w:rFonts w:ascii="Cambria Math" w:hAnsi="Cambria Math"/>
                  <w:i/>
                  <w:iCs/>
                  <w:color w:val="000000"/>
                </w:rPr>
              </m:ctrlPr>
            </m:e>
            <m:sub>
              <m:r>
                <m:rPr/>
                <w:rPr>
                  <w:rFonts w:ascii="Cambria Math" w:hAnsi="Cambria Math"/>
                  <w:color w:val="000000"/>
                </w:rPr>
                <m:t>1</m:t>
              </m:r>
              <m:ctrlPr>
                <w:rPr>
                  <w:rFonts w:ascii="Cambria Math" w:hAnsi="Cambria Math"/>
                  <w:i/>
                  <w:iCs/>
                  <w:color w:val="000000"/>
                </w:rPr>
              </m:ctrlPr>
            </m:sub>
          </m:sSub>
          <m:r>
            <m:rPr/>
            <w:rPr>
              <w:rFonts w:ascii="Cambria Math" w:hAnsi="Cambria Math"/>
              <w:color w:val="000000"/>
            </w:rPr>
            <m:t xml:space="preserve">⋅Cov + </m:t>
          </m:r>
          <m:sSub>
            <m:sSubPr>
              <m:ctrlPr>
                <w:rPr>
                  <w:rFonts w:ascii="Cambria Math" w:hAnsi="Cambria Math"/>
                  <w:i/>
                  <w:iCs/>
                  <w:color w:val="000000"/>
                </w:rPr>
              </m:ctrlPr>
            </m:sSubPr>
            <m:e>
              <m:r>
                <m:rPr/>
                <w:rPr>
                  <w:rFonts w:ascii="Cambria Math" w:hAnsi="Cambria Math"/>
                  <w:color w:val="000000"/>
                </w:rPr>
                <m:t>β</m:t>
              </m:r>
              <m:ctrlPr>
                <w:rPr>
                  <w:rFonts w:ascii="Cambria Math" w:hAnsi="Cambria Math"/>
                  <w:i/>
                  <w:iCs/>
                  <w:color w:val="000000"/>
                </w:rPr>
              </m:ctrlPr>
            </m:e>
            <m:sub>
              <m:r>
                <m:rPr/>
                <w:rPr>
                  <w:rFonts w:ascii="Cambria Math" w:hAnsi="Cambria Math"/>
                  <w:color w:val="000000"/>
                </w:rPr>
                <m:t>2</m:t>
              </m:r>
              <m:ctrlPr>
                <w:rPr>
                  <w:rFonts w:ascii="Cambria Math" w:hAnsi="Cambria Math"/>
                  <w:i/>
                  <w:iCs/>
                  <w:color w:val="000000"/>
                </w:rPr>
              </m:ctrlPr>
            </m:sub>
          </m:sSub>
          <m:r>
            <m:rPr/>
            <w:rPr>
              <w:rFonts w:ascii="Cambria Math" w:hAnsi="Cambria Math"/>
              <w:color w:val="000000"/>
            </w:rPr>
            <m:t>⋅</m:t>
          </m:r>
          <m:f>
            <m:fPr>
              <m:ctrlPr>
                <w:rPr>
                  <w:rFonts w:ascii="Cambria Math" w:hAnsi="Cambria Math"/>
                  <w:i/>
                  <w:iCs/>
                  <w:color w:val="000000"/>
                </w:rPr>
              </m:ctrlPr>
            </m:fPr>
            <m:num>
              <m:r>
                <m:rPr/>
                <w:rPr>
                  <w:rFonts w:ascii="Cambria Math" w:hAnsi="Cambria Math"/>
                  <w:color w:val="000000"/>
                </w:rPr>
                <m:t>1</m:t>
              </m:r>
              <m:ctrlPr>
                <w:rPr>
                  <w:rFonts w:ascii="Cambria Math" w:hAnsi="Cambria Math"/>
                  <w:i/>
                  <w:iCs/>
                  <w:color w:val="000000"/>
                </w:rPr>
              </m:ctrlPr>
            </m:num>
            <m:den>
              <m:r>
                <m:rPr/>
                <w:rPr>
                  <w:rFonts w:ascii="Cambria Math" w:hAnsi="Cambria Math"/>
                  <w:color w:val="000000"/>
                </w:rPr>
                <m:t>1+Err</m:t>
              </m:r>
              <m:ctrlPr>
                <w:rPr>
                  <w:rFonts w:ascii="Cambria Math" w:hAnsi="Cambria Math"/>
                  <w:i/>
                  <w:iCs/>
                  <w:color w:val="000000"/>
                </w:rPr>
              </m:ctrlPr>
            </m:den>
          </m:f>
          <m:r>
            <m:rPr/>
            <w:rPr>
              <w:rFonts w:ascii="Cambria Math" w:hAnsi="Cambria Math"/>
              <w:color w:val="000000"/>
            </w:rPr>
            <m:t xml:space="preserve"> + </m:t>
          </m:r>
          <m:sSub>
            <m:sSubPr>
              <m:ctrlPr>
                <w:rPr>
                  <w:rFonts w:ascii="Cambria Math" w:hAnsi="Cambria Math"/>
                  <w:i/>
                  <w:iCs/>
                  <w:color w:val="000000"/>
                </w:rPr>
              </m:ctrlPr>
            </m:sSubPr>
            <m:e>
              <m:r>
                <m:rPr/>
                <w:rPr>
                  <w:rFonts w:ascii="Cambria Math" w:hAnsi="Cambria Math"/>
                  <w:color w:val="000000"/>
                </w:rPr>
                <m:t>β</m:t>
              </m:r>
              <m:ctrlPr>
                <w:rPr>
                  <w:rFonts w:ascii="Cambria Math" w:hAnsi="Cambria Math"/>
                  <w:i/>
                  <w:iCs/>
                  <w:color w:val="000000"/>
                </w:rPr>
              </m:ctrlPr>
            </m:e>
            <m:sub>
              <m:r>
                <m:rPr/>
                <w:rPr>
                  <w:rFonts w:ascii="Cambria Math" w:hAnsi="Cambria Math"/>
                  <w:color w:val="000000"/>
                </w:rPr>
                <m:t>3</m:t>
              </m:r>
              <m:ctrlPr>
                <w:rPr>
                  <w:rFonts w:ascii="Cambria Math" w:hAnsi="Cambria Math"/>
                  <w:i/>
                  <w:iCs/>
                  <w:color w:val="000000"/>
                </w:rPr>
              </m:ctrlPr>
            </m:sub>
          </m:sSub>
          <m:r>
            <m:rPr/>
            <w:rPr>
              <w:rFonts w:ascii="Cambria Math" w:hAnsi="Cambria Math"/>
              <w:color w:val="000000"/>
            </w:rPr>
            <m:t>⋅</m:t>
          </m:r>
          <m:sSub>
            <m:sSubPr>
              <m:ctrlPr>
                <w:rPr>
                  <w:rFonts w:ascii="Cambria Math" w:hAnsi="Cambria Math"/>
                  <w:i/>
                  <w:iCs/>
                  <w:color w:val="000000"/>
                </w:rPr>
              </m:ctrlPr>
            </m:sSubPr>
            <m:e>
              <m:r>
                <m:rPr/>
                <w:rPr>
                  <w:rFonts w:ascii="Cambria Math" w:hAnsi="Cambria Math"/>
                  <w:color w:val="000000"/>
                </w:rPr>
                <m:t>R</m:t>
              </m:r>
              <m:ctrlPr>
                <w:rPr>
                  <w:rFonts w:ascii="Cambria Math" w:hAnsi="Cambria Math"/>
                  <w:i/>
                  <w:iCs/>
                  <w:color w:val="000000"/>
                </w:rPr>
              </m:ctrlPr>
            </m:e>
            <m:sub>
              <m:r>
                <m:rPr/>
                <w:rPr>
                  <w:rFonts w:ascii="Cambria Math" w:hAnsi="Cambria Math"/>
                  <w:color w:val="000000"/>
                </w:rPr>
                <m:t>rec</m:t>
              </m:r>
              <m:ctrlPr>
                <w:rPr>
                  <w:rFonts w:ascii="Cambria Math" w:hAnsi="Cambria Math"/>
                  <w:i/>
                  <w:iCs/>
                  <w:color w:val="000000"/>
                </w:rPr>
              </m:ctrlPr>
            </m:sub>
          </m:sSub>
        </m:oMath>
      </m:oMathPara>
    </w:p>
    <w:p w14:paraId="05EC798C">
      <w:pPr>
        <w:spacing w:before="120"/>
      </w:pPr>
      <w:r>
        <w:rPr>
          <w:rFonts w:hint="eastAsia"/>
        </w:rPr>
        <w:t>(</w:t>
      </w:r>
      <w:r>
        <w:t> </w:t>
      </w:r>
      <m:oMath>
        <m:sSub>
          <m:sSubPr>
            <m:ctrlPr>
              <w:rPr>
                <w:rFonts w:ascii="Cambria Math" w:hAnsi="Cambria Math"/>
                <w:i/>
                <w:iCs/>
              </w:rPr>
            </m:ctrlPr>
          </m:sSubPr>
          <m:e>
            <m:r>
              <m:rPr>
                <m:nor/>
              </m:rPr>
              <w:rPr>
                <w:i/>
                <w:iCs/>
              </w:rPr>
              <m:t>β</m:t>
            </m:r>
            <m:ctrlPr>
              <w:rPr>
                <w:rFonts w:ascii="Cambria Math" w:hAnsi="Cambria Math"/>
                <w:i/>
                <w:iCs/>
              </w:rPr>
            </m:ctrlPr>
          </m:e>
          <m:sub>
            <m:r>
              <m:rPr>
                <m:nor/>
              </m:rPr>
              <w:rPr>
                <w:i/>
                <w:iCs/>
              </w:rPr>
              <m:t>1</m:t>
            </m:r>
            <m:ctrlPr>
              <w:rPr>
                <w:rFonts w:ascii="Cambria Math" w:hAnsi="Cambria Math"/>
                <w:i/>
                <w:iCs/>
              </w:rPr>
            </m:ctrlPr>
          </m:sub>
        </m:sSub>
        <m:r>
          <m:rPr>
            <m:nor/>
          </m:rPr>
          <w:rPr>
            <w:i/>
            <w:iCs/>
          </w:rPr>
          <m:t>+</m:t>
        </m:r>
        <m:sSub>
          <m:sSubPr>
            <m:ctrlPr>
              <w:rPr>
                <w:rFonts w:ascii="Cambria Math" w:hAnsi="Cambria Math"/>
                <w:i/>
                <w:iCs/>
              </w:rPr>
            </m:ctrlPr>
          </m:sSubPr>
          <m:e>
            <m:r>
              <m:rPr>
                <m:nor/>
              </m:rPr>
              <w:rPr>
                <w:i/>
                <w:iCs/>
              </w:rPr>
              <m:t>β</m:t>
            </m:r>
            <m:ctrlPr>
              <w:rPr>
                <w:rFonts w:ascii="Cambria Math" w:hAnsi="Cambria Math"/>
                <w:i/>
                <w:iCs/>
              </w:rPr>
            </m:ctrlPr>
          </m:e>
          <m:sub>
            <m:r>
              <m:rPr>
                <m:nor/>
              </m:rPr>
              <w:rPr>
                <w:i/>
                <w:iCs/>
              </w:rPr>
              <m:t>2</m:t>
            </m:r>
            <m:ctrlPr>
              <w:rPr>
                <w:rFonts w:ascii="Cambria Math" w:hAnsi="Cambria Math"/>
                <w:i/>
                <w:iCs/>
              </w:rPr>
            </m:ctrlPr>
          </m:sub>
        </m:sSub>
        <m:r>
          <m:rPr>
            <m:nor/>
          </m:rPr>
          <w:rPr>
            <w:i/>
            <w:iCs/>
          </w:rPr>
          <m:t>+</m:t>
        </m:r>
        <m:sSub>
          <m:sSubPr>
            <m:ctrlPr>
              <w:rPr>
                <w:rFonts w:ascii="Cambria Math" w:hAnsi="Cambria Math"/>
                <w:i/>
                <w:iCs/>
              </w:rPr>
            </m:ctrlPr>
          </m:sSubPr>
          <m:e>
            <m:r>
              <m:rPr>
                <m:nor/>
              </m:rPr>
              <w:rPr>
                <w:i/>
                <w:iCs/>
              </w:rPr>
              <m:t>β</m:t>
            </m:r>
            <m:ctrlPr>
              <w:rPr>
                <w:rFonts w:ascii="Cambria Math" w:hAnsi="Cambria Math"/>
                <w:i/>
                <w:iCs/>
              </w:rPr>
            </m:ctrlPr>
          </m:e>
          <m:sub>
            <m:r>
              <m:rPr>
                <m:nor/>
              </m:rPr>
              <w:rPr>
                <w:i/>
                <w:iCs/>
              </w:rPr>
              <m:t>3</m:t>
            </m:r>
            <m:ctrlPr>
              <w:rPr>
                <w:rFonts w:ascii="Cambria Math" w:hAnsi="Cambria Math"/>
                <w:i/>
                <w:iCs/>
              </w:rPr>
            </m:ctrlPr>
          </m:sub>
        </m:sSub>
        <m:r>
          <m:rPr>
            <m:nor/>
          </m:rPr>
          <w:rPr>
            <w:i/>
            <w:iCs/>
          </w:rPr>
          <m:t>=</m:t>
        </m:r>
        <m:r>
          <m:rPr>
            <m:nor/>
          </m:rPr>
          <w:rPr>
            <w:rFonts w:hint="eastAsia"/>
            <w:i/>
            <w:iCs/>
          </w:rPr>
          <m:t>1</m:t>
        </m:r>
      </m:oMath>
      <w:r>
        <w:rPr>
          <w:rFonts w:hint="eastAsia"/>
        </w:rPr>
        <w:t>)。在电子政务场景中，增大</w:t>
      </w:r>
      <m:oMath>
        <m:sSub>
          <m:sSubPr>
            <m:ctrlPr>
              <w:rPr>
                <w:rFonts w:ascii="Cambria Math" w:hAnsi="Cambria Math"/>
                <w:i/>
                <w:iCs/>
              </w:rPr>
            </m:ctrlPr>
          </m:sSubPr>
          <m:e>
            <m:r>
              <m:rPr>
                <m:nor/>
              </m:rPr>
              <w:rPr>
                <w:i/>
                <w:iCs/>
              </w:rPr>
              <m:t>β</m:t>
            </m:r>
            <m:ctrlPr>
              <w:rPr>
                <w:rFonts w:ascii="Cambria Math" w:hAnsi="Cambria Math"/>
                <w:i/>
                <w:iCs/>
              </w:rPr>
            </m:ctrlPr>
          </m:e>
          <m:sub>
            <m:r>
              <m:rPr>
                <m:nor/>
              </m:rPr>
              <w:rPr>
                <w:i/>
                <w:iCs/>
              </w:rPr>
              <m:t>3</m:t>
            </m:r>
            <m:ctrlPr>
              <w:rPr>
                <w:rFonts w:ascii="Cambria Math" w:hAnsi="Cambria Math"/>
                <w:i/>
                <w:iCs/>
              </w:rPr>
            </m:ctrlPr>
          </m:sub>
        </m:sSub>
      </m:oMath>
      <w:r>
        <w:rPr>
          <w:rFonts w:hint="eastAsia"/>
        </w:rPr>
        <w:t>强调自愈能力。模型通过实验验证：在CIFAR-10数据集上，覆盖率提升8%，异常率降低9%，恢复率达81%。</w:t>
      </w:r>
    </w:p>
    <w:p w14:paraId="6DE91A8B">
      <w:pPr>
        <w:pStyle w:val="5"/>
        <w:numPr>
          <w:ilvl w:val="3"/>
          <w:numId w:val="34"/>
        </w:numPr>
        <w:rPr>
          <w:rStyle w:val="308"/>
          <w:rFonts w:ascii="Times New Roman" w:hAnsi="Times New Roman" w:eastAsia="宋体" w:cs="Times New Roman"/>
          <w:sz w:val="28"/>
          <w:szCs w:val="28"/>
        </w:rPr>
      </w:pPr>
      <w:r>
        <w:rPr>
          <w:rStyle w:val="308"/>
          <w:rFonts w:ascii="Times New Roman" w:hAnsi="Times New Roman" w:eastAsia="宋体" w:cs="Times New Roman"/>
          <w:sz w:val="28"/>
          <w:szCs w:val="28"/>
        </w:rPr>
        <w:t>高质量测试种子构建与输入约束</w:t>
      </w:r>
    </w:p>
    <w:p w14:paraId="22AC40EE">
      <w:pPr>
        <w:spacing w:before="120"/>
        <w:ind w:firstLine="420"/>
      </w:pPr>
      <w:r>
        <w:t>模块基于真实业务运行数据构建高质量测试种子集合，优先选取结构合法、语义合理且能够反映真实业务场景的电子公文数据作为初始输入，确保模糊测试在业务语义约束条件下开展，从源头上避免无效输入对测试效率的干扰。</w:t>
      </w:r>
    </w:p>
    <w:p w14:paraId="4543BCA8">
      <w:pPr>
        <w:pStyle w:val="5"/>
        <w:numPr>
          <w:ilvl w:val="3"/>
          <w:numId w:val="34"/>
        </w:numPr>
        <w:rPr>
          <w:rStyle w:val="308"/>
          <w:rFonts w:ascii="Times New Roman" w:hAnsi="Times New Roman" w:eastAsia="宋体" w:cs="Times New Roman"/>
          <w:sz w:val="28"/>
          <w:szCs w:val="28"/>
        </w:rPr>
      </w:pPr>
      <w:r>
        <w:rPr>
          <w:rStyle w:val="308"/>
          <w:rFonts w:ascii="Times New Roman" w:hAnsi="Times New Roman" w:eastAsia="宋体" w:cs="Times New Roman"/>
          <w:sz w:val="28"/>
          <w:szCs w:val="28"/>
        </w:rPr>
        <w:t>基于反馈驱动的模糊测试执行闭环</w:t>
      </w:r>
    </w:p>
    <w:p w14:paraId="52A95CD6">
      <w:pPr>
        <w:spacing w:before="120"/>
        <w:ind w:firstLine="420"/>
      </w:pPr>
      <w:r>
        <w:t>在测试执行层面，模块围绕模糊测试的持续迭代运行过程，构建了以反馈驱动为核心的自适应闭环执行机制。测试流程以已选取的高质量种子为起点，首先根据接口类型和种子特征完成变异策略匹配，在策略驱动下生成模糊测试用例，并将用例持续注入被测系统执行。</w:t>
      </w:r>
    </w:p>
    <w:p w14:paraId="465B557C">
      <w:pPr>
        <w:spacing w:before="120"/>
        <w:ind w:firstLine="420"/>
      </w:pPr>
      <w:r>
        <w:t>在用例执行过程中，模块同步采集接口覆盖变化、异常响应特征及系统运行状态等执行反馈信息。一方面，这些反馈用于判定当前测试用例的有效性；另一方面，用于刻画不同变异策略在特定业务接口上的收益表现。基于上述反馈结果，模块对后续测试轮次中的策略选择与调度参数进行动态调整，使测试资源持续向覆盖贡献高、异常触发能力强的策略组合倾斜。由此，在“种子选择—策略匹配—用例生成—执行反馈—策略更新”的循环中，实现模糊测试执行层面的自适应闭环运行。</w:t>
      </w:r>
    </w:p>
    <w:p w14:paraId="38EB446C">
      <w:pPr>
        <w:pStyle w:val="5"/>
        <w:numPr>
          <w:ilvl w:val="3"/>
          <w:numId w:val="34"/>
        </w:numPr>
        <w:rPr>
          <w:rStyle w:val="308"/>
          <w:rFonts w:ascii="Times New Roman" w:hAnsi="Times New Roman" w:eastAsia="宋体" w:cs="Times New Roman"/>
          <w:sz w:val="28"/>
          <w:szCs w:val="28"/>
        </w:rPr>
      </w:pPr>
      <w:r>
        <w:rPr>
          <w:rStyle w:val="308"/>
          <w:rFonts w:ascii="Times New Roman" w:hAnsi="Times New Roman" w:eastAsia="宋体" w:cs="Times New Roman"/>
          <w:sz w:val="28"/>
          <w:szCs w:val="28"/>
        </w:rPr>
        <w:t>系统行为感知与内生安全性能量化分析</w:t>
      </w:r>
    </w:p>
    <w:p w14:paraId="34ACBCED">
      <w:pPr>
        <w:spacing w:before="120"/>
        <w:ind w:firstLine="420"/>
      </w:pPr>
      <w:r>
        <w:t>在此基础上，模块在模糊测试执行过程中对接口响应、异常返回、系统日志及运行状态进行持续监测，形成覆盖系统行为特征、异常表现与运行稳定性的多维度数据集。随后，将采集到的行为数据与内生安全性能评估模型进行映射，对系统在接口覆盖能力、异常抑制能力和运行稳定性等方面的表现进行量化分析，形成内生安全性能测评结果。</w:t>
      </w:r>
    </w:p>
    <w:p w14:paraId="61D893D5">
      <w:pPr>
        <w:pStyle w:val="5"/>
        <w:numPr>
          <w:ilvl w:val="3"/>
          <w:numId w:val="34"/>
        </w:numPr>
        <w:rPr>
          <w:rStyle w:val="308"/>
          <w:rFonts w:ascii="Times New Roman" w:hAnsi="Times New Roman" w:eastAsia="宋体" w:cs="Times New Roman"/>
          <w:sz w:val="28"/>
          <w:szCs w:val="28"/>
        </w:rPr>
      </w:pPr>
      <w:r>
        <w:rPr>
          <w:rStyle w:val="308"/>
          <w:rFonts w:ascii="Times New Roman" w:hAnsi="Times New Roman" w:eastAsia="宋体" w:cs="Times New Roman"/>
          <w:sz w:val="28"/>
          <w:szCs w:val="28"/>
        </w:rPr>
        <w:t>测评结果反馈与闭环协同优化</w:t>
      </w:r>
    </w:p>
    <w:p w14:paraId="4CAC3403">
      <w:pPr>
        <w:spacing w:before="120"/>
        <w:ind w:firstLine="420"/>
      </w:pPr>
      <w:r>
        <w:t>模块将测评结果反馈至模糊测试过程，用于指导测试输入生成与策略调度的进一步优化，实现模糊测试执行闭环与内生安全性能测评闭环之间的协同运行，从而持续提升测试效果，并为系统安全加固与优化提供依据。</w:t>
      </w:r>
    </w:p>
    <w:p w14:paraId="7E8F2D36">
      <w:pPr>
        <w:pStyle w:val="3"/>
        <w:numPr>
          <w:ilvl w:val="1"/>
          <w:numId w:val="34"/>
        </w:numPr>
      </w:pPr>
      <w:bookmarkStart w:id="216" w:name="_Toc1747378089"/>
      <w:bookmarkStart w:id="217" w:name="_Toc215667396"/>
      <w:bookmarkStart w:id="218" w:name="_Toc2050049857"/>
      <w:bookmarkStart w:id="219" w:name="_Toc557919242"/>
      <w:bookmarkStart w:id="220" w:name="_Toc218197938"/>
      <w:r>
        <w:rPr>
          <w:rFonts w:hint="eastAsia"/>
        </w:rPr>
        <w:t>烈度测试</w:t>
      </w:r>
      <w:bookmarkEnd w:id="216"/>
      <w:bookmarkEnd w:id="217"/>
      <w:bookmarkEnd w:id="218"/>
      <w:bookmarkEnd w:id="219"/>
      <w:bookmarkEnd w:id="220"/>
    </w:p>
    <w:p w14:paraId="6FE2F11E">
      <w:pPr>
        <w:pStyle w:val="4"/>
        <w:numPr>
          <w:ilvl w:val="2"/>
          <w:numId w:val="34"/>
        </w:numPr>
        <w:rPr>
          <w:rStyle w:val="65"/>
          <w:rFonts w:ascii="Times New Roman" w:hAnsi="Times New Roman" w:eastAsia="宋体" w:cs="Times New Roman"/>
          <w:sz w:val="30"/>
          <w:szCs w:val="30"/>
        </w:rPr>
      </w:pPr>
      <w:bookmarkStart w:id="221" w:name="_Toc1344669098"/>
      <w:bookmarkStart w:id="222" w:name="_Toc1035097492"/>
      <w:bookmarkStart w:id="223" w:name="_Toc1498158537"/>
      <w:r>
        <w:rPr>
          <w:rStyle w:val="65"/>
          <w:rFonts w:hint="eastAsia" w:ascii="Times New Roman" w:hAnsi="Times New Roman" w:eastAsia="宋体" w:cs="Times New Roman"/>
          <w:sz w:val="30"/>
          <w:szCs w:val="30"/>
        </w:rPr>
        <w:t>模块结构</w:t>
      </w:r>
      <w:bookmarkEnd w:id="221"/>
      <w:bookmarkEnd w:id="222"/>
      <w:bookmarkEnd w:id="223"/>
    </w:p>
    <w:p w14:paraId="6FA3DA47">
      <w:pPr>
        <w:ind w:firstLine="420"/>
      </w:pPr>
      <w:r>
        <w:rPr>
          <w:rFonts w:hint="eastAsia"/>
        </w:rPr>
        <w:t>基于MITRE ATT&amp;CK框架与APT（高级持续性威胁）攻击生命周期模型，结合实战攻防经验，可以将网络攻击烈度细化为低/中/高三个程度共11个等级，形成一套可量化、可复现、可对标ATT&amp;CK战术技术的攻击烈度评估体系。该体系不仅用于红队演练、压力测试和防御韧性评估，还可作为蓝队能力成熟度的映射标尺。</w:t>
      </w:r>
    </w:p>
    <w:p w14:paraId="4AA0622C">
      <w:pPr>
        <w:ind w:firstLine="420"/>
      </w:pPr>
      <w:r>
        <w:rPr>
          <w:rFonts w:hint="eastAsia"/>
        </w:rPr>
        <w:t>不同烈度程度描述如下：</w:t>
      </w:r>
    </w:p>
    <w:p w14:paraId="05E315CB">
      <w:pPr>
        <w:pStyle w:val="53"/>
        <w:numPr>
          <w:ilvl w:val="0"/>
          <w:numId w:val="69"/>
        </w:numPr>
      </w:pPr>
      <w:r>
        <w:rPr>
          <w:rFonts w:hint="eastAsia"/>
        </w:rPr>
        <w:t>轻度（1–4）：单手法攻击/探测，暴露基础防护缺失（如WAF规则、输入验证）；</w:t>
      </w:r>
    </w:p>
    <w:p w14:paraId="73C7BE1F">
      <w:pPr>
        <w:pStyle w:val="53"/>
        <w:numPr>
          <w:ilvl w:val="0"/>
          <w:numId w:val="69"/>
        </w:numPr>
      </w:pPr>
      <w:r>
        <w:rPr>
          <w:rFonts w:hint="eastAsia"/>
        </w:rPr>
        <w:t>中度（5–8）：多手法协同攻击，检验纵深防御与检测响应能力（EDR、SIEM告警联动）；</w:t>
      </w:r>
    </w:p>
    <w:p w14:paraId="50D5A000">
      <w:pPr>
        <w:pStyle w:val="53"/>
        <w:numPr>
          <w:ilvl w:val="0"/>
          <w:numId w:val="69"/>
        </w:numPr>
      </w:pPr>
      <w:r>
        <w:rPr>
          <w:rFonts w:hint="eastAsia"/>
        </w:rPr>
        <w:t>重度（9–11）：饱和攻击 + 资源消耗，压测系统极限，验证“战时”韧性（资源耗尽、日志淹没、绕过检测）。</w:t>
      </w:r>
    </w:p>
    <w:p w14:paraId="096630CE">
      <w:pPr>
        <w:keepNext/>
        <w:jc w:val="center"/>
      </w:pPr>
      <w:r>
        <w:drawing>
          <wp:inline distT="0" distB="0" distL="0" distR="0">
            <wp:extent cx="5274310" cy="1604010"/>
            <wp:effectExtent l="0" t="0" r="0" b="0"/>
            <wp:docPr id="1439258153" name="图片 3"/>
            <wp:cNvGraphicFramePr/>
            <a:graphic xmlns:a="http://schemas.openxmlformats.org/drawingml/2006/main">
              <a:graphicData uri="http://schemas.openxmlformats.org/drawingml/2006/picture">
                <pic:pic xmlns:pic="http://schemas.openxmlformats.org/drawingml/2006/picture">
                  <pic:nvPicPr>
                    <pic:cNvPr id="1439258153" name="图片 3"/>
                    <pic:cNvPicPr/>
                  </pic:nvPicPr>
                  <pic:blipFill>
                    <a:blip r:embed="rId27"/>
                    <a:stretch>
                      <a:fillRect/>
                    </a:stretch>
                  </pic:blipFill>
                  <pic:spPr>
                    <a:xfrm>
                      <a:off x="0" y="0"/>
                      <a:ext cx="5274310" cy="1604010"/>
                    </a:xfrm>
                    <a:prstGeom prst="rect">
                      <a:avLst/>
                    </a:prstGeom>
                  </pic:spPr>
                </pic:pic>
              </a:graphicData>
            </a:graphic>
          </wp:inline>
        </w:drawing>
      </w:r>
      <w:r>
        <w:t xml:space="preserve"> </w:t>
      </w:r>
    </w:p>
    <w:p w14:paraId="306B15A5">
      <w:pPr>
        <w:pStyle w:val="17"/>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 xml:space="preserve"> 烈度测试子模块及流程</w:t>
      </w:r>
    </w:p>
    <w:p w14:paraId="0090BFCF">
      <w:pPr>
        <w:ind w:firstLine="420"/>
      </w:pPr>
      <w:r>
        <w:rPr>
          <w:rFonts w:hint="eastAsia"/>
        </w:rPr>
        <w:t>烈度测试包含子模块及处理流程参见上图，</w:t>
      </w:r>
      <w:r>
        <w:rPr>
          <w:rFonts w:ascii="Helvetica Neue" w:hAnsi="Helvetica Neue"/>
          <w:color w:val="111133"/>
          <w:spacing w:val="1"/>
          <w:shd w:val="clear" w:color="auto" w:fill="FFFFFF"/>
        </w:rPr>
        <w:t>该</w:t>
      </w:r>
      <w:r>
        <w:rPr>
          <w:rFonts w:hint="eastAsia" w:ascii="Helvetica Neue" w:hAnsi="Helvetica Neue"/>
          <w:color w:val="111133"/>
          <w:spacing w:val="1"/>
          <w:shd w:val="clear" w:color="auto" w:fill="FFFFFF"/>
        </w:rPr>
        <w:t>模块</w:t>
      </w:r>
      <w:r>
        <w:rPr>
          <w:rFonts w:ascii="Helvetica Neue" w:hAnsi="Helvetica Neue"/>
          <w:color w:val="111133"/>
          <w:spacing w:val="1"/>
          <w:shd w:val="clear" w:color="auto" w:fill="FFFFFF"/>
        </w:rPr>
        <w:t>由六大</w:t>
      </w:r>
      <w:r>
        <w:rPr>
          <w:rFonts w:hint="eastAsia" w:ascii="Helvetica Neue" w:hAnsi="Helvetica Neue"/>
          <w:color w:val="111133"/>
          <w:spacing w:val="1"/>
          <w:shd w:val="clear" w:color="auto" w:fill="FFFFFF"/>
        </w:rPr>
        <w:t>子模块</w:t>
      </w:r>
      <w:r>
        <w:rPr>
          <w:rFonts w:ascii="Helvetica Neue" w:hAnsi="Helvetica Neue"/>
          <w:color w:val="111133"/>
          <w:spacing w:val="1"/>
          <w:shd w:val="clear" w:color="auto" w:fill="FFFFFF"/>
        </w:rPr>
        <w:t>构成，用户通过控制台发起</w:t>
      </w:r>
      <w:r>
        <w:rPr>
          <w:rFonts w:hint="eastAsia" w:ascii="Helvetica Neue" w:hAnsi="Helvetica Neue"/>
          <w:color w:val="111133"/>
          <w:spacing w:val="1"/>
          <w:shd w:val="clear" w:color="auto" w:fill="FFFFFF"/>
        </w:rPr>
        <w:t>烈度测试任</w:t>
      </w:r>
      <w:r>
        <w:rPr>
          <w:rFonts w:ascii="Helvetica Neue" w:hAnsi="Helvetica Neue"/>
          <w:color w:val="111133"/>
          <w:spacing w:val="1"/>
          <w:shd w:val="clear" w:color="auto" w:fill="FFFFFF"/>
        </w:rPr>
        <w:t>务，烈度编排引擎解析用户输入并生成相应的攻击剧本。攻击执行层根据剧本在靶标环境中运行预定义的攻击脚本，并通过数据采集代理收集相关日志和事件信息。评估分析模块负责对比实际攻击结果与预期目标，最终由报告中心生成详细的测试报告。</w:t>
      </w:r>
    </w:p>
    <w:p w14:paraId="4507A448">
      <w:pPr>
        <w:pStyle w:val="4"/>
        <w:numPr>
          <w:ilvl w:val="2"/>
          <w:numId w:val="34"/>
        </w:numPr>
        <w:rPr>
          <w:rStyle w:val="65"/>
          <w:rFonts w:ascii="Times New Roman" w:hAnsi="Times New Roman" w:eastAsia="宋体" w:cs="Times New Roman"/>
          <w:sz w:val="30"/>
          <w:szCs w:val="30"/>
        </w:rPr>
      </w:pPr>
      <w:bookmarkStart w:id="224" w:name="_Toc1883112705"/>
      <w:bookmarkStart w:id="225" w:name="_Toc304770284"/>
      <w:bookmarkStart w:id="226" w:name="_Toc118523697"/>
      <w:r>
        <w:rPr>
          <w:rStyle w:val="65"/>
          <w:rFonts w:hint="eastAsia" w:ascii="Times New Roman" w:hAnsi="Times New Roman" w:eastAsia="宋体" w:cs="Times New Roman"/>
          <w:sz w:val="30"/>
          <w:szCs w:val="30"/>
        </w:rPr>
        <w:t>模块组成描述</w:t>
      </w:r>
      <w:bookmarkEnd w:id="224"/>
      <w:bookmarkEnd w:id="225"/>
      <w:bookmarkEnd w:id="226"/>
    </w:p>
    <w:p w14:paraId="34E30EB7">
      <w:r>
        <w:rPr>
          <w:rFonts w:hint="eastAsia"/>
        </w:rPr>
        <w:t>为了实现烈度测试，设计相关子模块如下：</w:t>
      </w:r>
    </w:p>
    <w:p w14:paraId="05B84240">
      <w:pPr>
        <w:pStyle w:val="76"/>
        <w:numPr>
          <w:ilvl w:val="0"/>
          <w:numId w:val="70"/>
        </w:numPr>
        <w:spacing w:before="156"/>
        <w:ind w:firstLineChars="0"/>
      </w:pPr>
      <w:r>
        <w:rPr>
          <w:rFonts w:hint="eastAsia"/>
        </w:rPr>
        <w:t>原子攻击库</w:t>
      </w:r>
      <w:r>
        <w:rPr>
          <w:rFonts w:hint="eastAsia"/>
        </w:rPr>
        <w:tab/>
      </w:r>
    </w:p>
    <w:p w14:paraId="08D23478">
      <w:pPr>
        <w:ind w:firstLine="420"/>
      </w:pPr>
      <w:r>
        <w:rPr>
          <w:rFonts w:hint="eastAsia"/>
        </w:rPr>
        <w:t>基于 Atomic Red Team 扩展，每个ATT&amp;CK技术对应可执行脚本（Python/PowerShell/Bash），支持参数化（如并发数、目标IP、载荷类型）。</w:t>
      </w:r>
    </w:p>
    <w:p w14:paraId="0333A14F">
      <w:pPr>
        <w:pStyle w:val="76"/>
        <w:numPr>
          <w:ilvl w:val="0"/>
          <w:numId w:val="70"/>
        </w:numPr>
        <w:spacing w:before="156"/>
        <w:ind w:firstLineChars="0"/>
      </w:pPr>
      <w:r>
        <w:rPr>
          <w:rFonts w:hint="eastAsia"/>
        </w:rPr>
        <w:t>用户控制台</w:t>
      </w:r>
      <w:r>
        <w:rPr>
          <w:rFonts w:hint="eastAsia"/>
        </w:rPr>
        <w:tab/>
      </w:r>
    </w:p>
    <w:p w14:paraId="6EC012A3">
      <w:pPr>
        <w:ind w:firstLine="420"/>
      </w:pPr>
      <w:r>
        <w:rPr>
          <w:rFonts w:hint="eastAsia"/>
        </w:rPr>
        <w:t>用户可通过Web界面发起烈度测试，可以选择烈度等级（1–11）、目标资产列表、测试时长、是否启用“饱和模式”等各类参数。</w:t>
      </w:r>
    </w:p>
    <w:p w14:paraId="5997E73C">
      <w:pPr>
        <w:ind w:firstLine="420"/>
      </w:pPr>
      <w:r>
        <w:rPr>
          <w:rFonts w:hint="eastAsia"/>
        </w:rPr>
        <w:t>支持对当前进行烈度测试手动终止。</w:t>
      </w:r>
    </w:p>
    <w:p w14:paraId="338EC87B">
      <w:pPr>
        <w:ind w:firstLine="420"/>
      </w:pPr>
      <w:r>
        <w:rPr>
          <w:rFonts w:hint="eastAsia"/>
        </w:rPr>
        <w:t>支持对历史完成的烈度测试进行浏览查阅。</w:t>
      </w:r>
    </w:p>
    <w:p w14:paraId="07ADEECE">
      <w:pPr>
        <w:ind w:firstLine="420"/>
      </w:pPr>
      <w:r>
        <w:rPr>
          <w:rFonts w:hint="eastAsia"/>
          <w:highlight w:val="yellow"/>
        </w:rPr>
        <w:t>支持典型APT攻击任务模拟测试，如勒索病毒等</w:t>
      </w:r>
      <w:r>
        <w:rPr>
          <w:rFonts w:hint="eastAsia"/>
        </w:rPr>
        <w:t>。</w:t>
      </w:r>
    </w:p>
    <w:p w14:paraId="36AEF954">
      <w:pPr>
        <w:pStyle w:val="76"/>
        <w:numPr>
          <w:ilvl w:val="0"/>
          <w:numId w:val="70"/>
        </w:numPr>
        <w:spacing w:before="156"/>
        <w:ind w:firstLineChars="0"/>
      </w:pPr>
      <w:r>
        <w:rPr>
          <w:rFonts w:hint="eastAsia"/>
        </w:rPr>
        <w:t>烈度编排引擎</w:t>
      </w:r>
      <w:r>
        <w:rPr>
          <w:rFonts w:hint="eastAsia"/>
        </w:rPr>
        <w:tab/>
      </w:r>
    </w:p>
    <w:p w14:paraId="719FD099">
      <w:pPr>
        <w:spacing w:before="120"/>
        <w:ind w:firstLine="420"/>
      </w:pPr>
      <w:r>
        <w:rPr>
          <w:rFonts w:hint="eastAsia"/>
        </w:rPr>
        <w:t>分析用户下发测试任务参数，根据目标资产，检索脆弱性分析模块生成的资产已知漏洞情况，并将烈度等级映射</w:t>
      </w:r>
      <w:r>
        <w:tab/>
      </w:r>
      <w:r>
        <w:rPr>
          <w:rFonts w:hint="eastAsia"/>
        </w:rPr>
        <w:t>为具体ATT&amp;CK战术/技术组合 + 规模参数（V），调用原子攻击模块，生成攻击剧本（Playbook）。</w:t>
      </w:r>
    </w:p>
    <w:p w14:paraId="1B12698E">
      <w:pPr>
        <w:ind w:left="420" w:leftChars="175"/>
      </w:pPr>
      <w:r>
        <w:rPr>
          <w:rFonts w:hint="eastAsia"/>
        </w:rPr>
        <w:t>输入：用户选择 烈度等级 L（1–11）等各类参数。</w:t>
      </w:r>
    </w:p>
    <w:p w14:paraId="2C683CB0">
      <w:pPr>
        <w:ind w:left="420" w:leftChars="175"/>
      </w:pPr>
      <w:r>
        <w:rPr>
          <w:rFonts w:hint="eastAsia"/>
        </w:rPr>
        <w:t>输出：结构化攻击剧本（YAML 示例），参考如下：</w:t>
      </w:r>
    </w:p>
    <w:p w14:paraId="35ECE615">
      <w:pPr>
        <w:shd w:val="clear" w:color="auto" w:fill="F0F0F0"/>
      </w:pPr>
      <w:r>
        <w:rPr>
          <w:rFonts w:ascii="Courier New" w:hAnsi="Courier New" w:cs="Courier New"/>
          <w:color w:val="444444"/>
        </w:rPr>
        <w:t xml:space="preserve">intensity_level: </w:t>
      </w:r>
      <w:r>
        <w:rPr>
          <w:rFonts w:ascii="Courier New" w:hAnsi="Courier New" w:cs="Courier New"/>
          <w:color w:val="880000"/>
        </w:rPr>
        <w:t>7</w:t>
      </w:r>
      <w:r>
        <w:rPr>
          <w:rFonts w:ascii="Courier New" w:hAnsi="Courier New" w:cs="Courier New"/>
          <w:color w:val="444444"/>
        </w:rPr>
        <w:br w:type="textWrapping"/>
      </w:r>
      <w:r>
        <w:rPr>
          <w:rFonts w:ascii="Courier New" w:hAnsi="Courier New" w:cs="Courier New"/>
          <w:color w:val="444444"/>
        </w:rPr>
        <w:t>tactics:</w:t>
      </w:r>
      <w:r>
        <w:rPr>
          <w:rFonts w:ascii="Courier New" w:hAnsi="Courier New" w:cs="Courier New"/>
          <w:color w:val="444444"/>
        </w:rPr>
        <w:br w:type="textWrapping"/>
      </w:r>
      <w:r>
        <w:rPr>
          <w:rFonts w:ascii="Courier New" w:hAnsi="Courier New" w:cs="Courier New"/>
          <w:color w:val="397300"/>
        </w:rPr>
        <w:t xml:space="preserve">  -</w:t>
      </w:r>
      <w:r>
        <w:rPr>
          <w:rFonts w:ascii="Courier New" w:hAnsi="Courier New" w:cs="Courier New"/>
          <w:color w:val="444444"/>
        </w:rPr>
        <w:t xml:space="preserve"> </w:t>
      </w:r>
      <w:r>
        <w:rPr>
          <w:rFonts w:ascii="Courier New" w:hAnsi="Courier New" w:cs="Courier New"/>
          <w:color w:val="880000"/>
        </w:rPr>
        <w:t>Lateral_Movement</w:t>
      </w:r>
      <w:r>
        <w:rPr>
          <w:rFonts w:ascii="Courier New" w:hAnsi="Courier New" w:cs="Courier New"/>
          <w:color w:val="444444"/>
        </w:rPr>
        <w:br w:type="textWrapping"/>
      </w:r>
      <w:r>
        <w:rPr>
          <w:rFonts w:ascii="Courier New" w:hAnsi="Courier New" w:cs="Courier New"/>
          <w:color w:val="397300"/>
        </w:rPr>
        <w:t xml:space="preserve">  -</w:t>
      </w:r>
      <w:r>
        <w:rPr>
          <w:rFonts w:ascii="Courier New" w:hAnsi="Courier New" w:cs="Courier New"/>
          <w:color w:val="444444"/>
        </w:rPr>
        <w:t xml:space="preserve"> </w:t>
      </w:r>
      <w:r>
        <w:rPr>
          <w:rFonts w:ascii="Courier New" w:hAnsi="Courier New" w:cs="Courier New"/>
          <w:color w:val="880000"/>
        </w:rPr>
        <w:t>Credential_Access</w:t>
      </w:r>
      <w:r>
        <w:rPr>
          <w:rFonts w:ascii="Courier New" w:hAnsi="Courier New" w:cs="Courier New"/>
          <w:color w:val="444444"/>
        </w:rPr>
        <w:br w:type="textWrapping"/>
      </w:r>
      <w:r>
        <w:rPr>
          <w:rFonts w:ascii="Courier New" w:hAnsi="Courier New" w:cs="Courier New"/>
          <w:color w:val="444444"/>
        </w:rPr>
        <w:t>techniques:</w:t>
      </w:r>
      <w:r>
        <w:rPr>
          <w:rFonts w:ascii="Courier New" w:hAnsi="Courier New" w:cs="Courier New"/>
          <w:color w:val="444444"/>
        </w:rPr>
        <w:br w:type="textWrapping"/>
      </w:r>
      <w:r>
        <w:rPr>
          <w:rFonts w:ascii="Courier New" w:hAnsi="Courier New" w:cs="Courier New"/>
          <w:color w:val="397300"/>
        </w:rPr>
        <w:t xml:space="preserve">  -</w:t>
      </w:r>
      <w:r>
        <w:rPr>
          <w:rFonts w:ascii="Courier New" w:hAnsi="Courier New" w:cs="Courier New"/>
          <w:color w:val="444444"/>
        </w:rPr>
        <w:t xml:space="preserve"> </w:t>
      </w:r>
      <w:r>
        <w:rPr>
          <w:rFonts w:ascii="Courier New" w:hAnsi="Courier New" w:cs="Courier New"/>
          <w:color w:val="880000"/>
        </w:rPr>
        <w:t>T1021.002:</w:t>
      </w:r>
      <w:r>
        <w:rPr>
          <w:rFonts w:ascii="Courier New" w:hAnsi="Courier New" w:cs="Courier New"/>
          <w:color w:val="444444"/>
        </w:rPr>
        <w:t xml:space="preserve"> </w:t>
      </w:r>
      <w:r>
        <w:rPr>
          <w:rFonts w:ascii="Courier New" w:hAnsi="Courier New" w:cs="Courier New"/>
          <w:color w:val="880000"/>
        </w:rPr>
        <w:t>SMB/Windows</w:t>
      </w:r>
      <w:r>
        <w:rPr>
          <w:rFonts w:ascii="Courier New" w:hAnsi="Courier New" w:cs="Courier New"/>
          <w:color w:val="444444"/>
        </w:rPr>
        <w:t xml:space="preserve"> </w:t>
      </w:r>
      <w:r>
        <w:rPr>
          <w:rFonts w:ascii="Courier New" w:hAnsi="Courier New" w:cs="Courier New"/>
          <w:color w:val="880000"/>
        </w:rPr>
        <w:t>Admin</w:t>
      </w:r>
      <w:r>
        <w:rPr>
          <w:rFonts w:ascii="Courier New" w:hAnsi="Courier New" w:cs="Courier New"/>
          <w:color w:val="444444"/>
        </w:rPr>
        <w:t xml:space="preserve"> </w:t>
      </w:r>
      <w:r>
        <w:rPr>
          <w:rFonts w:ascii="Courier New" w:hAnsi="Courier New" w:cs="Courier New"/>
          <w:color w:val="880000"/>
        </w:rPr>
        <w:t>Shares</w:t>
      </w:r>
      <w:r>
        <w:rPr>
          <w:rFonts w:ascii="Courier New" w:hAnsi="Courier New" w:cs="Courier New"/>
          <w:color w:val="444444"/>
        </w:rPr>
        <w:br w:type="textWrapping"/>
      </w:r>
      <w:r>
        <w:rPr>
          <w:rFonts w:ascii="Courier New" w:hAnsi="Courier New" w:cs="Courier New"/>
          <w:color w:val="397300"/>
        </w:rPr>
        <w:t xml:space="preserve">  -</w:t>
      </w:r>
      <w:r>
        <w:rPr>
          <w:rFonts w:ascii="Courier New" w:hAnsi="Courier New" w:cs="Courier New"/>
          <w:color w:val="444444"/>
        </w:rPr>
        <w:t xml:space="preserve"> </w:t>
      </w:r>
      <w:r>
        <w:rPr>
          <w:rFonts w:ascii="Courier New" w:hAnsi="Courier New" w:cs="Courier New"/>
          <w:color w:val="880000"/>
        </w:rPr>
        <w:t>T1550.002:</w:t>
      </w:r>
      <w:r>
        <w:rPr>
          <w:rFonts w:ascii="Courier New" w:hAnsi="Courier New" w:cs="Courier New"/>
          <w:color w:val="444444"/>
        </w:rPr>
        <w:t xml:space="preserve"> </w:t>
      </w:r>
      <w:r>
        <w:rPr>
          <w:rFonts w:ascii="Courier New" w:hAnsi="Courier New" w:cs="Courier New"/>
          <w:color w:val="880000"/>
        </w:rPr>
        <w:t>Pass</w:t>
      </w:r>
      <w:r>
        <w:rPr>
          <w:rFonts w:ascii="Courier New" w:hAnsi="Courier New" w:cs="Courier New"/>
          <w:color w:val="444444"/>
        </w:rPr>
        <w:t xml:space="preserve"> </w:t>
      </w:r>
      <w:r>
        <w:rPr>
          <w:rFonts w:ascii="Courier New" w:hAnsi="Courier New" w:cs="Courier New"/>
          <w:color w:val="880000"/>
        </w:rPr>
        <w:t>the</w:t>
      </w:r>
      <w:r>
        <w:rPr>
          <w:rFonts w:ascii="Courier New" w:hAnsi="Courier New" w:cs="Courier New"/>
          <w:color w:val="444444"/>
        </w:rPr>
        <w:t xml:space="preserve"> </w:t>
      </w:r>
      <w:r>
        <w:rPr>
          <w:rFonts w:ascii="Courier New" w:hAnsi="Courier New" w:cs="Courier New"/>
          <w:color w:val="880000"/>
        </w:rPr>
        <w:t>Hash</w:t>
      </w:r>
      <w:r>
        <w:rPr>
          <w:rFonts w:ascii="Courier New" w:hAnsi="Courier New" w:cs="Courier New"/>
          <w:color w:val="444444"/>
        </w:rPr>
        <w:br w:type="textWrapping"/>
      </w:r>
      <w:r>
        <w:rPr>
          <w:rFonts w:ascii="Courier New" w:hAnsi="Courier New" w:cs="Courier New"/>
          <w:color w:val="444444"/>
        </w:rPr>
        <w:t>volume:</w:t>
      </w:r>
      <w:r>
        <w:rPr>
          <w:rFonts w:ascii="Courier New" w:hAnsi="Courier New" w:cs="Courier New"/>
          <w:color w:val="444444"/>
        </w:rPr>
        <w:br w:type="textWrapping"/>
      </w:r>
      <w:r>
        <w:rPr>
          <w:rFonts w:ascii="Courier New" w:hAnsi="Courier New" w:cs="Courier New"/>
          <w:color w:val="444444"/>
        </w:rPr>
        <w:t xml:space="preserve">  targets: </w:t>
      </w:r>
      <w:r>
        <w:rPr>
          <w:rFonts w:ascii="Courier New" w:hAnsi="Courier New" w:cs="Courier New"/>
          <w:color w:val="880000"/>
        </w:rPr>
        <w:t>["192.168.10.10",</w:t>
      </w:r>
      <w:r>
        <w:rPr>
          <w:rFonts w:ascii="Courier New" w:hAnsi="Courier New" w:cs="Courier New"/>
          <w:color w:val="444444"/>
        </w:rPr>
        <w:t xml:space="preserve"> </w:t>
      </w:r>
      <w:r>
        <w:rPr>
          <w:rFonts w:ascii="Courier New" w:hAnsi="Courier New" w:cs="Courier New"/>
          <w:color w:val="880000"/>
        </w:rPr>
        <w:t>"192.168.10.11"]</w:t>
      </w:r>
      <w:r>
        <w:rPr>
          <w:rFonts w:ascii="Courier New" w:hAnsi="Courier New" w:cs="Courier New"/>
          <w:color w:val="444444"/>
        </w:rPr>
        <w:br w:type="textWrapping"/>
      </w:r>
      <w:r>
        <w:rPr>
          <w:rFonts w:ascii="Courier New" w:hAnsi="Courier New" w:cs="Courier New"/>
          <w:color w:val="444444"/>
        </w:rPr>
        <w:t xml:space="preserve">  attempts_per_target: </w:t>
      </w:r>
      <w:r>
        <w:rPr>
          <w:rFonts w:ascii="Courier New" w:hAnsi="Courier New" w:cs="Courier New"/>
          <w:color w:val="880000"/>
        </w:rPr>
        <w:t>50</w:t>
      </w:r>
      <w:r>
        <w:rPr>
          <w:rFonts w:ascii="Courier New" w:hAnsi="Courier New" w:cs="Courier New"/>
          <w:color w:val="444444"/>
        </w:rPr>
        <w:br w:type="textWrapping"/>
      </w:r>
      <w:r>
        <w:rPr>
          <w:rFonts w:ascii="Courier New" w:hAnsi="Courier New" w:cs="Courier New"/>
          <w:color w:val="444444"/>
        </w:rPr>
        <w:t xml:space="preserve">  concurrency: </w:t>
      </w:r>
      <w:r>
        <w:rPr>
          <w:rFonts w:ascii="Courier New" w:hAnsi="Courier New" w:cs="Courier New"/>
          <w:color w:val="880000"/>
        </w:rPr>
        <w:t>5</w:t>
      </w:r>
      <w:r>
        <w:rPr>
          <w:rFonts w:ascii="Courier New" w:hAnsi="Courier New" w:cs="Courier New"/>
          <w:color w:val="444444"/>
        </w:rPr>
        <w:br w:type="textWrapping"/>
      </w:r>
      <w:r>
        <w:rPr>
          <w:rFonts w:ascii="Courier New" w:hAnsi="Courier New" w:cs="Courier New"/>
          <w:color w:val="444444"/>
        </w:rPr>
        <w:t xml:space="preserve">chain_enabled: </w:t>
      </w:r>
      <w:r>
        <w:rPr>
          <w:rFonts w:ascii="Courier New" w:hAnsi="Courier New" w:cs="Courier New"/>
          <w:color w:val="78A960"/>
        </w:rPr>
        <w:t>true</w:t>
      </w:r>
      <w:r>
        <w:rPr>
          <w:rFonts w:ascii="Courier New" w:hAnsi="Courier New" w:cs="Courier New"/>
          <w:color w:val="444444"/>
        </w:rPr>
        <w:t xml:space="preserve">  </w:t>
      </w:r>
      <w:r>
        <w:rPr>
          <w:rFonts w:ascii="Courier New" w:hAnsi="Courier New" w:cs="Courier New"/>
          <w:color w:val="888888"/>
        </w:rPr>
        <w:t># 启用攻击链（先获取凭证，再横向）</w:t>
      </w:r>
      <w:r>
        <w:rPr>
          <w:rFonts w:ascii="Courier New" w:hAnsi="Courier New" w:cs="Courier New"/>
          <w:color w:val="444444"/>
        </w:rPr>
        <w:br w:type="textWrapping"/>
      </w:r>
      <w:r>
        <w:rPr>
          <w:rFonts w:ascii="Courier New" w:hAnsi="Courier New" w:cs="Courier New"/>
          <w:color w:val="444444"/>
        </w:rPr>
        <w:t xml:space="preserve">expected_duration_sec: </w:t>
      </w:r>
      <w:r>
        <w:rPr>
          <w:rFonts w:ascii="Courier New" w:hAnsi="Courier New" w:cs="Courier New"/>
          <w:color w:val="880000"/>
        </w:rPr>
        <w:t>300</w:t>
      </w:r>
    </w:p>
    <w:p w14:paraId="5C438BAB">
      <w:pPr>
        <w:pStyle w:val="76"/>
        <w:numPr>
          <w:ilvl w:val="0"/>
          <w:numId w:val="70"/>
        </w:numPr>
        <w:spacing w:before="156"/>
        <w:ind w:firstLineChars="0"/>
      </w:pPr>
      <w:r>
        <w:rPr>
          <w:rFonts w:hint="eastAsia"/>
        </w:rPr>
        <w:t>攻击执行层</w:t>
      </w:r>
      <w:r>
        <w:rPr>
          <w:rFonts w:hint="eastAsia"/>
        </w:rPr>
        <w:tab/>
      </w:r>
    </w:p>
    <w:p w14:paraId="2652095F">
      <w:pPr>
        <w:pStyle w:val="76"/>
        <w:spacing w:before="156"/>
        <w:ind w:left="440" w:firstLine="0" w:firstLineChars="0"/>
      </w:pPr>
      <w:r>
        <w:rPr>
          <w:rFonts w:hint="eastAsia"/>
        </w:rPr>
        <w:t>安全沙箱中运行攻击载荷，支持：</w:t>
      </w:r>
    </w:p>
    <w:p w14:paraId="343E4AB8">
      <w:pPr>
        <w:pStyle w:val="76"/>
        <w:numPr>
          <w:ilvl w:val="1"/>
          <w:numId w:val="71"/>
        </w:numPr>
        <w:spacing w:before="156"/>
        <w:ind w:firstLineChars="0"/>
      </w:pPr>
      <w:r>
        <w:rPr>
          <w:rFonts w:hint="eastAsia"/>
        </w:rPr>
        <w:t>轻度攻击，单点执行（Level 1–4）；</w:t>
      </w:r>
    </w:p>
    <w:p w14:paraId="54C53A14">
      <w:pPr>
        <w:pStyle w:val="76"/>
        <w:numPr>
          <w:ilvl w:val="1"/>
          <w:numId w:val="71"/>
        </w:numPr>
        <w:spacing w:before="156"/>
        <w:ind w:firstLineChars="0"/>
      </w:pPr>
      <w:r>
        <w:rPr>
          <w:rFonts w:hint="eastAsia"/>
        </w:rPr>
        <w:t>中度攻击，多阶段协同（Level 5–8）；</w:t>
      </w:r>
    </w:p>
    <w:p w14:paraId="2D51E4D0">
      <w:pPr>
        <w:pStyle w:val="76"/>
        <w:numPr>
          <w:ilvl w:val="1"/>
          <w:numId w:val="71"/>
        </w:numPr>
        <w:spacing w:before="156"/>
        <w:ind w:firstLineChars="0"/>
      </w:pPr>
      <w:r>
        <w:rPr>
          <w:rFonts w:hint="eastAsia"/>
        </w:rPr>
        <w:t>重度攻击，分布式压测（Level 9–11，集成Locust/Gatling/DDoS工具）。</w:t>
      </w:r>
    </w:p>
    <w:p w14:paraId="39C3C758">
      <w:pPr>
        <w:pStyle w:val="76"/>
        <w:numPr>
          <w:ilvl w:val="0"/>
          <w:numId w:val="70"/>
        </w:numPr>
        <w:spacing w:before="156"/>
        <w:ind w:firstLineChars="0"/>
      </w:pPr>
      <w:r>
        <w:rPr>
          <w:rFonts w:hint="eastAsia"/>
        </w:rPr>
        <w:t>靶标环境</w:t>
      </w:r>
      <w:r>
        <w:rPr>
          <w:rFonts w:hint="eastAsia"/>
        </w:rPr>
        <w:tab/>
      </w:r>
    </w:p>
    <w:p w14:paraId="26C35542">
      <w:pPr>
        <w:ind w:firstLine="420"/>
      </w:pPr>
      <w:r>
        <w:rPr>
          <w:rFonts w:hint="eastAsia"/>
        </w:rPr>
        <w:t>依托云平台，构建隔离的仿真网络（含Web服务器、域控、终端、SIEM、EDR），部署相关软件硬件测试模块。</w:t>
      </w:r>
    </w:p>
    <w:p w14:paraId="2EAA9A19">
      <w:pPr>
        <w:pStyle w:val="76"/>
        <w:numPr>
          <w:ilvl w:val="0"/>
          <w:numId w:val="70"/>
        </w:numPr>
        <w:spacing w:before="156"/>
        <w:ind w:firstLineChars="0"/>
      </w:pPr>
      <w:r>
        <w:rPr>
          <w:rFonts w:hint="eastAsia"/>
        </w:rPr>
        <w:t>数据采集代理</w:t>
      </w:r>
      <w:r>
        <w:rPr>
          <w:rFonts w:hint="eastAsia"/>
        </w:rPr>
        <w:tab/>
      </w:r>
    </w:p>
    <w:p w14:paraId="61E671BE">
      <w:pPr>
        <w:pStyle w:val="76"/>
        <w:spacing w:before="156"/>
        <w:ind w:left="440" w:firstLine="0" w:firstLineChars="0"/>
      </w:pPr>
      <w:r>
        <w:rPr>
          <w:rFonts w:hint="eastAsia"/>
        </w:rPr>
        <w:t>在靶标侧部署轻量探针，采集相关信息，例如：</w:t>
      </w:r>
    </w:p>
    <w:p w14:paraId="6E10E0E8">
      <w:pPr>
        <w:pStyle w:val="76"/>
        <w:numPr>
          <w:ilvl w:val="1"/>
          <w:numId w:val="72"/>
        </w:numPr>
        <w:spacing w:before="156"/>
        <w:ind w:firstLineChars="0"/>
      </w:pPr>
      <w:r>
        <w:rPr>
          <w:rFonts w:hint="eastAsia"/>
        </w:rPr>
        <w:t>主机日志（Sysmon/Windows Event等）；</w:t>
      </w:r>
    </w:p>
    <w:p w14:paraId="18910E15">
      <w:pPr>
        <w:pStyle w:val="76"/>
        <w:numPr>
          <w:ilvl w:val="1"/>
          <w:numId w:val="72"/>
        </w:numPr>
        <w:spacing w:before="156"/>
        <w:ind w:firstLineChars="0"/>
      </w:pPr>
      <w:r>
        <w:rPr>
          <w:rFonts w:hint="eastAsia"/>
        </w:rPr>
        <w:t>EDR告警；</w:t>
      </w:r>
    </w:p>
    <w:p w14:paraId="0FD60164">
      <w:pPr>
        <w:pStyle w:val="76"/>
        <w:numPr>
          <w:ilvl w:val="1"/>
          <w:numId w:val="72"/>
        </w:numPr>
        <w:spacing w:before="156"/>
        <w:ind w:firstLineChars="0"/>
      </w:pPr>
      <w:r>
        <w:rPr>
          <w:rFonts w:hint="eastAsia"/>
        </w:rPr>
        <w:t>SIEM事件。</w:t>
      </w:r>
    </w:p>
    <w:p w14:paraId="200010ED">
      <w:pPr>
        <w:pStyle w:val="76"/>
        <w:numPr>
          <w:ilvl w:val="0"/>
          <w:numId w:val="70"/>
        </w:numPr>
        <w:spacing w:before="156"/>
        <w:ind w:firstLineChars="0"/>
      </w:pPr>
      <w:r>
        <w:rPr>
          <w:rFonts w:hint="eastAsia"/>
        </w:rPr>
        <w:t>评估分析</w:t>
      </w:r>
      <w:r>
        <w:rPr>
          <w:rFonts w:hint="eastAsia"/>
        </w:rPr>
        <w:tab/>
      </w:r>
    </w:p>
    <w:p w14:paraId="3D962565">
      <w:pPr>
        <w:ind w:firstLine="420"/>
        <w:rPr>
          <w:rFonts w:ascii="Helvetica Neue" w:hAnsi="Helvetica Neue"/>
          <w:color w:val="111133"/>
          <w:spacing w:val="1"/>
          <w:shd w:val="clear" w:color="auto" w:fill="FFFFFF"/>
        </w:rPr>
      </w:pPr>
      <w:r>
        <w:rPr>
          <w:rFonts w:ascii="Helvetica Neue" w:hAnsi="Helvetica Neue"/>
          <w:color w:val="111133"/>
          <w:spacing w:val="1"/>
          <w:shd w:val="clear" w:color="auto" w:fill="FFFFFF"/>
        </w:rPr>
        <w:t>系统在测试结束后</w:t>
      </w:r>
      <w:r>
        <w:rPr>
          <w:rFonts w:hint="eastAsia" w:ascii="Helvetica Neue" w:hAnsi="Helvetica Neue"/>
          <w:color w:val="111133"/>
          <w:spacing w:val="1"/>
          <w:highlight w:val="yellow"/>
          <w:shd w:val="clear" w:color="auto" w:fill="FFFFFF"/>
        </w:rPr>
        <w:t>手动/</w:t>
      </w:r>
      <w:r>
        <w:rPr>
          <w:rFonts w:ascii="Helvetica Neue" w:hAnsi="Helvetica Neue"/>
          <w:color w:val="111133"/>
          <w:spacing w:val="1"/>
          <w:highlight w:val="yellow"/>
          <w:shd w:val="clear" w:color="auto" w:fill="FFFFFF"/>
        </w:rPr>
        <w:t>自动</w:t>
      </w:r>
      <w:r>
        <w:rPr>
          <w:rFonts w:ascii="Helvetica Neue" w:hAnsi="Helvetica Neue"/>
          <w:color w:val="111133"/>
          <w:spacing w:val="1"/>
          <w:shd w:val="clear" w:color="auto" w:fill="FFFFFF"/>
        </w:rPr>
        <w:t>执行评估</w:t>
      </w:r>
      <w:r>
        <w:rPr>
          <w:rFonts w:hint="eastAsia" w:ascii="Helvetica Neue" w:hAnsi="Helvetica Neue"/>
          <w:color w:val="111133"/>
          <w:spacing w:val="1"/>
          <w:shd w:val="clear" w:color="auto" w:fill="FFFFFF"/>
        </w:rPr>
        <w:t>，</w:t>
      </w:r>
    </w:p>
    <w:p w14:paraId="16B6F0DD">
      <w:pPr>
        <w:ind w:firstLine="420"/>
      </w:pPr>
      <w:r>
        <w:rPr>
          <w:rFonts w:hint="eastAsia"/>
        </w:rPr>
        <w:t>步骤1：提取实际攻击参数，包括：实际使用的战术数（T），实际触发技术数（M），实际攻击规模V（例如，总请求量），是否完成攻击链（例如，C=1 若达成数据暂存或模拟外传）。</w:t>
      </w:r>
    </w:p>
    <w:p w14:paraId="03430A15">
      <w:pPr>
        <w:ind w:firstLine="420"/>
      </w:pPr>
      <w:r>
        <w:rPr>
          <w:rFonts w:hint="eastAsia"/>
        </w:rPr>
        <w:t xml:space="preserve">步骤2：计算理论烈度得分 S </w:t>
      </w:r>
    </w:p>
    <w:p w14:paraId="3DE67928">
      <w:pPr>
        <w:pStyle w:val="76"/>
        <w:numPr>
          <w:ilvl w:val="0"/>
          <w:numId w:val="70"/>
        </w:numPr>
        <w:spacing w:before="156"/>
        <w:ind w:firstLineChars="0"/>
      </w:pPr>
      <w:r>
        <w:rPr>
          <w:rFonts w:hint="eastAsia"/>
        </w:rPr>
        <w:t>报告中心</w:t>
      </w:r>
      <w:r>
        <w:rPr>
          <w:rFonts w:hint="eastAsia"/>
        </w:rPr>
        <w:tab/>
      </w:r>
    </w:p>
    <w:p w14:paraId="4DC2CFD8">
      <w:pPr>
        <w:ind w:firstLine="420"/>
      </w:pPr>
      <w:r>
        <w:rPr>
          <w:rFonts w:hint="eastAsia"/>
        </w:rPr>
        <w:t>输出测试报告包含信息如下（支持导出为PDF或者WORD）：</w:t>
      </w:r>
    </w:p>
    <w:p w14:paraId="45AC79EB">
      <w:pPr>
        <w:pStyle w:val="76"/>
        <w:numPr>
          <w:ilvl w:val="0"/>
          <w:numId w:val="73"/>
        </w:numPr>
        <w:spacing w:before="156"/>
        <w:ind w:left="420" w:leftChars="175" w:firstLineChars="0"/>
      </w:pPr>
      <w:r>
        <w:rPr>
          <w:rFonts w:hint="eastAsia"/>
        </w:rPr>
        <w:t>本次测试烈度评分、烈度程度分类以及等级达成情况；</w:t>
      </w:r>
    </w:p>
    <w:p w14:paraId="04CE0E28">
      <w:pPr>
        <w:pStyle w:val="76"/>
        <w:numPr>
          <w:ilvl w:val="0"/>
          <w:numId w:val="73"/>
        </w:numPr>
        <w:spacing w:before="156"/>
        <w:ind w:left="420" w:leftChars="175" w:firstLineChars="0"/>
      </w:pPr>
      <w:r>
        <w:rPr>
          <w:rFonts w:hint="eastAsia"/>
        </w:rPr>
        <w:t>ATT&amp;CK覆盖，包含多少种战术，多少项技术；</w:t>
      </w:r>
    </w:p>
    <w:p w14:paraId="7001C994">
      <w:pPr>
        <w:pStyle w:val="76"/>
        <w:numPr>
          <w:ilvl w:val="0"/>
          <w:numId w:val="73"/>
        </w:numPr>
        <w:spacing w:before="156"/>
        <w:ind w:left="420" w:leftChars="175" w:firstLineChars="0"/>
      </w:pPr>
      <w:r>
        <w:rPr>
          <w:rFonts w:hint="eastAsia"/>
        </w:rPr>
        <w:t>关键发现：</w:t>
      </w:r>
    </w:p>
    <w:p w14:paraId="0F9F23B0">
      <w:pPr>
        <w:ind w:left="420" w:firstLine="420"/>
      </w:pPr>
      <w:r>
        <w:rPr>
          <w:rFonts w:hint="eastAsia"/>
        </w:rPr>
        <w:t>攻击的主要情况总结，成功攻击点，防御预警，防御阻断等信息。例如，成功通过T1566钓鱼获取初始立足点（未被邮件网关拦截）；T1021横向移动未被EDR告警；WAF成功阻断T1190 SQL注入。</w:t>
      </w:r>
    </w:p>
    <w:p w14:paraId="6728C039">
      <w:pPr>
        <w:pStyle w:val="76"/>
        <w:numPr>
          <w:ilvl w:val="0"/>
          <w:numId w:val="73"/>
        </w:numPr>
        <w:spacing w:before="156"/>
        <w:ind w:left="420" w:leftChars="175" w:firstLineChars="0"/>
      </w:pPr>
      <w:r>
        <w:rPr>
          <w:rFonts w:hint="eastAsia"/>
        </w:rPr>
        <w:t>改进建议。</w:t>
      </w:r>
    </w:p>
    <w:p w14:paraId="37F50D9E">
      <w:pPr>
        <w:pStyle w:val="4"/>
        <w:numPr>
          <w:ilvl w:val="2"/>
          <w:numId w:val="34"/>
        </w:numPr>
        <w:rPr>
          <w:rStyle w:val="65"/>
          <w:rFonts w:ascii="Times New Roman" w:hAnsi="Times New Roman" w:eastAsia="宋体" w:cs="Times New Roman"/>
          <w:sz w:val="30"/>
          <w:szCs w:val="30"/>
        </w:rPr>
      </w:pPr>
      <w:bookmarkStart w:id="227" w:name="_Toc1310434710"/>
      <w:bookmarkStart w:id="228" w:name="_Toc2008727096"/>
      <w:bookmarkStart w:id="229" w:name="_Toc525665093"/>
      <w:r>
        <w:rPr>
          <w:rStyle w:val="65"/>
          <w:rFonts w:hint="eastAsia" w:ascii="Times New Roman" w:hAnsi="Times New Roman" w:eastAsia="宋体" w:cs="Times New Roman"/>
          <w:sz w:val="30"/>
          <w:szCs w:val="30"/>
        </w:rPr>
        <w:t>关键技术路线</w:t>
      </w:r>
      <w:bookmarkEnd w:id="227"/>
      <w:bookmarkEnd w:id="228"/>
      <w:bookmarkEnd w:id="229"/>
    </w:p>
    <w:p w14:paraId="16BBAF58">
      <w:pPr>
        <w:pStyle w:val="5"/>
        <w:numPr>
          <w:ilvl w:val="3"/>
          <w:numId w:val="34"/>
        </w:numPr>
        <w:rPr>
          <w:rStyle w:val="308"/>
          <w:rFonts w:ascii="Times New Roman" w:hAnsi="Times New Roman" w:eastAsia="宋体" w:cs="Times New Roman"/>
          <w:sz w:val="28"/>
          <w:szCs w:val="28"/>
        </w:rPr>
      </w:pPr>
      <w:r>
        <w:rPr>
          <w:rStyle w:val="308"/>
          <w:rFonts w:hint="eastAsia" w:ascii="Times New Roman" w:hAnsi="Times New Roman" w:eastAsia="宋体" w:cs="Times New Roman"/>
          <w:sz w:val="28"/>
          <w:szCs w:val="28"/>
        </w:rPr>
        <w:t>烈度评分模型</w:t>
      </w:r>
    </w:p>
    <w:p w14:paraId="69E6DD3B">
      <w:pPr>
        <w:pStyle w:val="76"/>
        <w:numPr>
          <w:ilvl w:val="0"/>
          <w:numId w:val="74"/>
        </w:numPr>
        <w:spacing w:before="156"/>
        <w:ind w:firstLineChars="0"/>
      </w:pPr>
      <w:r>
        <w:rPr>
          <w:rFonts w:hint="eastAsia"/>
        </w:rPr>
        <w:t>攻</w:t>
      </w:r>
      <w:r>
        <w:t>击烈度</w:t>
      </w:r>
      <w:r>
        <w:rPr>
          <w:rFonts w:hint="eastAsia"/>
        </w:rPr>
        <w:t>具体</w:t>
      </w:r>
      <w:r>
        <w:t>分级定义</w:t>
      </w:r>
    </w:p>
    <w:p w14:paraId="60A9C8B9">
      <w:pPr>
        <w:pStyle w:val="76"/>
        <w:spacing w:before="156"/>
        <w:ind w:left="720" w:firstLine="0" w:firstLineChars="0"/>
      </w:pPr>
      <w:r>
        <w:rPr>
          <w:rFonts w:hint="eastAsia"/>
        </w:rPr>
        <w:t>对应不同烈度，定义为1-11级，参考如下：</w:t>
      </w:r>
    </w:p>
    <w:p w14:paraId="58C20104">
      <w:pPr>
        <w:pStyle w:val="17"/>
        <w:keepNext/>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 xml:space="preserve"> 攻击烈度分级定义</w:t>
      </w:r>
    </w:p>
    <w:tbl>
      <w:tblPr>
        <w:tblStyle w:val="5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709"/>
        <w:gridCol w:w="2311"/>
        <w:gridCol w:w="4798"/>
      </w:tblGrid>
      <w:tr w14:paraId="52439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4" w:type="dxa"/>
            <w:vAlign w:val="center"/>
          </w:tcPr>
          <w:p w14:paraId="25ADD577">
            <w:pPr>
              <w:spacing w:line="240" w:lineRule="auto"/>
              <w:jc w:val="center"/>
              <w:rPr>
                <w:rFonts w:asciiTheme="minorEastAsia" w:hAnsiTheme="minorEastAsia"/>
                <w:b/>
                <w:bCs/>
                <w:sz w:val="21"/>
                <w:szCs w:val="21"/>
              </w:rPr>
            </w:pPr>
            <w:r>
              <w:rPr>
                <w:rFonts w:asciiTheme="minorEastAsia" w:hAnsiTheme="minorEastAsia"/>
                <w:b/>
                <w:bCs/>
                <w:sz w:val="21"/>
                <w:szCs w:val="21"/>
              </w:rPr>
              <w:t>烈度等级</w:t>
            </w:r>
          </w:p>
        </w:tc>
        <w:tc>
          <w:tcPr>
            <w:tcW w:w="709" w:type="dxa"/>
            <w:vAlign w:val="center"/>
          </w:tcPr>
          <w:p w14:paraId="18E2F5FF">
            <w:pPr>
              <w:spacing w:line="240" w:lineRule="auto"/>
              <w:jc w:val="center"/>
              <w:rPr>
                <w:rFonts w:asciiTheme="minorEastAsia" w:hAnsiTheme="minorEastAsia"/>
                <w:b/>
                <w:bCs/>
                <w:sz w:val="21"/>
                <w:szCs w:val="21"/>
              </w:rPr>
            </w:pPr>
            <w:r>
              <w:rPr>
                <w:rFonts w:hint="eastAsia" w:asciiTheme="minorEastAsia" w:hAnsiTheme="minorEastAsia"/>
                <w:b/>
                <w:bCs/>
                <w:sz w:val="21"/>
                <w:szCs w:val="21"/>
              </w:rPr>
              <w:t>程度</w:t>
            </w:r>
            <w:r>
              <w:rPr>
                <w:rFonts w:asciiTheme="minorEastAsia" w:hAnsiTheme="minorEastAsia"/>
                <w:b/>
                <w:bCs/>
                <w:sz w:val="21"/>
                <w:szCs w:val="21"/>
              </w:rPr>
              <w:t>分类</w:t>
            </w:r>
          </w:p>
        </w:tc>
        <w:tc>
          <w:tcPr>
            <w:tcW w:w="2311" w:type="dxa"/>
            <w:vAlign w:val="center"/>
          </w:tcPr>
          <w:p w14:paraId="56040137">
            <w:pPr>
              <w:spacing w:line="240" w:lineRule="auto"/>
              <w:jc w:val="center"/>
              <w:rPr>
                <w:rFonts w:asciiTheme="minorEastAsia" w:hAnsiTheme="minorEastAsia"/>
                <w:b/>
                <w:bCs/>
                <w:sz w:val="21"/>
                <w:szCs w:val="21"/>
              </w:rPr>
            </w:pPr>
            <w:r>
              <w:rPr>
                <w:rFonts w:asciiTheme="minorEastAsia" w:hAnsiTheme="minorEastAsia"/>
                <w:b/>
                <w:bCs/>
                <w:sz w:val="21"/>
                <w:szCs w:val="21"/>
              </w:rPr>
              <w:t>攻击特征描述</w:t>
            </w:r>
          </w:p>
        </w:tc>
        <w:tc>
          <w:tcPr>
            <w:tcW w:w="0" w:type="auto"/>
            <w:vAlign w:val="center"/>
          </w:tcPr>
          <w:p w14:paraId="72AF830E">
            <w:pPr>
              <w:spacing w:line="240" w:lineRule="auto"/>
              <w:jc w:val="center"/>
              <w:rPr>
                <w:rFonts w:asciiTheme="minorEastAsia" w:hAnsiTheme="minorEastAsia"/>
                <w:b/>
                <w:bCs/>
                <w:sz w:val="21"/>
                <w:szCs w:val="21"/>
              </w:rPr>
            </w:pPr>
            <w:r>
              <w:rPr>
                <w:rFonts w:asciiTheme="minorEastAsia" w:hAnsiTheme="minorEastAsia"/>
                <w:b/>
                <w:bCs/>
                <w:sz w:val="21"/>
                <w:szCs w:val="21"/>
              </w:rPr>
              <w:t>对应ATT&amp;CK阶段/技术示例</w:t>
            </w:r>
          </w:p>
        </w:tc>
      </w:tr>
      <w:tr w14:paraId="38E8F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4" w:type="dxa"/>
          </w:tcPr>
          <w:p w14:paraId="05C6E6FD">
            <w:pPr>
              <w:spacing w:line="240" w:lineRule="auto"/>
              <w:rPr>
                <w:rFonts w:asciiTheme="minorEastAsia" w:hAnsiTheme="minorEastAsia"/>
                <w:sz w:val="21"/>
                <w:szCs w:val="21"/>
              </w:rPr>
            </w:pPr>
            <w:r>
              <w:rPr>
                <w:rStyle w:val="60"/>
                <w:rFonts w:asciiTheme="minorEastAsia" w:hAnsiTheme="minorEastAsia"/>
                <w:b w:val="0"/>
                <w:sz w:val="21"/>
                <w:szCs w:val="21"/>
              </w:rPr>
              <w:t>1</w:t>
            </w:r>
          </w:p>
        </w:tc>
        <w:tc>
          <w:tcPr>
            <w:tcW w:w="709" w:type="dxa"/>
          </w:tcPr>
          <w:p w14:paraId="3A981A3A">
            <w:pPr>
              <w:spacing w:line="240" w:lineRule="auto"/>
              <w:rPr>
                <w:rFonts w:asciiTheme="minorEastAsia" w:hAnsiTheme="minorEastAsia"/>
                <w:sz w:val="21"/>
                <w:szCs w:val="21"/>
              </w:rPr>
            </w:pPr>
            <w:r>
              <w:rPr>
                <w:rFonts w:asciiTheme="minorEastAsia" w:hAnsiTheme="minorEastAsia"/>
                <w:sz w:val="21"/>
                <w:szCs w:val="21"/>
              </w:rPr>
              <w:t>轻度</w:t>
            </w:r>
          </w:p>
        </w:tc>
        <w:tc>
          <w:tcPr>
            <w:tcW w:w="2311" w:type="dxa"/>
          </w:tcPr>
          <w:p w14:paraId="78330440">
            <w:pPr>
              <w:spacing w:line="240" w:lineRule="auto"/>
              <w:rPr>
                <w:rFonts w:asciiTheme="minorEastAsia" w:hAnsiTheme="minorEastAsia"/>
                <w:sz w:val="21"/>
                <w:szCs w:val="21"/>
              </w:rPr>
            </w:pPr>
            <w:r>
              <w:rPr>
                <w:rFonts w:asciiTheme="minorEastAsia" w:hAnsiTheme="minorEastAsia"/>
                <w:sz w:val="21"/>
                <w:szCs w:val="21"/>
              </w:rPr>
              <w:t>单次、被动式探测（如端口扫描、WHOIS查询）</w:t>
            </w:r>
          </w:p>
        </w:tc>
        <w:tc>
          <w:tcPr>
            <w:tcW w:w="0" w:type="auto"/>
          </w:tcPr>
          <w:p w14:paraId="5836FBA4">
            <w:pPr>
              <w:spacing w:line="240" w:lineRule="auto"/>
              <w:rPr>
                <w:rFonts w:asciiTheme="minorEastAsia" w:hAnsiTheme="minorEastAsia"/>
                <w:sz w:val="21"/>
                <w:szCs w:val="21"/>
              </w:rPr>
            </w:pPr>
            <w:r>
              <w:rPr>
                <w:rStyle w:val="60"/>
                <w:rFonts w:asciiTheme="minorEastAsia" w:hAnsiTheme="minorEastAsia"/>
                <w:b w:val="0"/>
                <w:sz w:val="21"/>
                <w:szCs w:val="21"/>
              </w:rPr>
              <w:t>侦察（Reconnaissance）</w:t>
            </w:r>
          </w:p>
          <w:p w14:paraId="5060AE19">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主动扫描（Active Scanning, T1595）</w:t>
            </w:r>
          </w:p>
          <w:p w14:paraId="2803E806">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域名/基础设施信息收集（Domain/Infrastructure Discovery, T1590）</w:t>
            </w:r>
          </w:p>
        </w:tc>
      </w:tr>
      <w:tr w14:paraId="0F59D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CCED18B">
            <w:pPr>
              <w:spacing w:line="240" w:lineRule="auto"/>
              <w:rPr>
                <w:rFonts w:asciiTheme="minorEastAsia" w:hAnsiTheme="minorEastAsia"/>
                <w:sz w:val="21"/>
                <w:szCs w:val="21"/>
              </w:rPr>
            </w:pPr>
            <w:r>
              <w:rPr>
                <w:rStyle w:val="60"/>
                <w:rFonts w:asciiTheme="minorEastAsia" w:hAnsiTheme="minorEastAsia"/>
                <w:b w:val="0"/>
                <w:sz w:val="21"/>
                <w:szCs w:val="21"/>
              </w:rPr>
              <w:t>2</w:t>
            </w:r>
          </w:p>
        </w:tc>
        <w:tc>
          <w:tcPr>
            <w:tcW w:w="709" w:type="dxa"/>
          </w:tcPr>
          <w:p w14:paraId="05499A24">
            <w:pPr>
              <w:spacing w:line="240" w:lineRule="auto"/>
              <w:rPr>
                <w:rFonts w:asciiTheme="minorEastAsia" w:hAnsiTheme="minorEastAsia"/>
                <w:sz w:val="21"/>
                <w:szCs w:val="21"/>
              </w:rPr>
            </w:pPr>
            <w:r>
              <w:rPr>
                <w:rFonts w:asciiTheme="minorEastAsia" w:hAnsiTheme="minorEastAsia"/>
                <w:sz w:val="21"/>
                <w:szCs w:val="21"/>
              </w:rPr>
              <w:t>轻度</w:t>
            </w:r>
          </w:p>
        </w:tc>
        <w:tc>
          <w:tcPr>
            <w:tcW w:w="2311" w:type="dxa"/>
          </w:tcPr>
          <w:p w14:paraId="73AB05FB">
            <w:pPr>
              <w:spacing w:line="240" w:lineRule="auto"/>
              <w:rPr>
                <w:rFonts w:asciiTheme="minorEastAsia" w:hAnsiTheme="minorEastAsia"/>
                <w:sz w:val="21"/>
                <w:szCs w:val="21"/>
              </w:rPr>
            </w:pPr>
            <w:r>
              <w:rPr>
                <w:rFonts w:asciiTheme="minorEastAsia" w:hAnsiTheme="minorEastAsia"/>
                <w:sz w:val="21"/>
                <w:szCs w:val="21"/>
              </w:rPr>
              <w:t>单手法、单目标、低频尝试（如1次SQL注入或XSS）</w:t>
            </w:r>
          </w:p>
        </w:tc>
        <w:tc>
          <w:tcPr>
            <w:tcW w:w="0" w:type="auto"/>
          </w:tcPr>
          <w:p w14:paraId="03116327">
            <w:pPr>
              <w:spacing w:line="240" w:lineRule="auto"/>
              <w:rPr>
                <w:rFonts w:asciiTheme="minorEastAsia" w:hAnsiTheme="minorEastAsia"/>
                <w:sz w:val="21"/>
                <w:szCs w:val="21"/>
              </w:rPr>
            </w:pPr>
            <w:r>
              <w:rPr>
                <w:rStyle w:val="60"/>
                <w:rFonts w:asciiTheme="minorEastAsia" w:hAnsiTheme="minorEastAsia"/>
                <w:b w:val="0"/>
                <w:sz w:val="21"/>
                <w:szCs w:val="21"/>
              </w:rPr>
              <w:t>初始访问（Initial Access）</w:t>
            </w:r>
          </w:p>
          <w:p w14:paraId="4D15711C">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面向公众的应用漏洞利用（Exploit Public-Facing Application, T1190）</w:t>
            </w:r>
          </w:p>
          <w:p w14:paraId="4AA123E1">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执行（Execution）</w:t>
            </w:r>
          </w:p>
          <w:p w14:paraId="22EA3E04">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命令行接口（Command and Scripting Interpreter, T1059）</w:t>
            </w:r>
          </w:p>
        </w:tc>
      </w:tr>
      <w:tr w14:paraId="29EE6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05007A7F">
            <w:pPr>
              <w:spacing w:line="240" w:lineRule="auto"/>
              <w:rPr>
                <w:rFonts w:asciiTheme="minorEastAsia" w:hAnsiTheme="minorEastAsia"/>
                <w:sz w:val="21"/>
                <w:szCs w:val="21"/>
              </w:rPr>
            </w:pPr>
            <w:r>
              <w:rPr>
                <w:rStyle w:val="60"/>
                <w:rFonts w:asciiTheme="minorEastAsia" w:hAnsiTheme="minorEastAsia"/>
                <w:b w:val="0"/>
                <w:sz w:val="21"/>
                <w:szCs w:val="21"/>
              </w:rPr>
              <w:t>3</w:t>
            </w:r>
          </w:p>
        </w:tc>
        <w:tc>
          <w:tcPr>
            <w:tcW w:w="709" w:type="dxa"/>
          </w:tcPr>
          <w:p w14:paraId="7E6819E6">
            <w:pPr>
              <w:spacing w:line="240" w:lineRule="auto"/>
              <w:rPr>
                <w:rFonts w:asciiTheme="minorEastAsia" w:hAnsiTheme="minorEastAsia"/>
                <w:sz w:val="21"/>
                <w:szCs w:val="21"/>
              </w:rPr>
            </w:pPr>
            <w:r>
              <w:rPr>
                <w:rFonts w:asciiTheme="minorEastAsia" w:hAnsiTheme="minorEastAsia"/>
                <w:sz w:val="21"/>
                <w:szCs w:val="21"/>
              </w:rPr>
              <w:t>轻度</w:t>
            </w:r>
          </w:p>
        </w:tc>
        <w:tc>
          <w:tcPr>
            <w:tcW w:w="2311" w:type="dxa"/>
          </w:tcPr>
          <w:p w14:paraId="7AB67C7F">
            <w:pPr>
              <w:spacing w:line="240" w:lineRule="auto"/>
              <w:rPr>
                <w:rFonts w:asciiTheme="minorEastAsia" w:hAnsiTheme="minorEastAsia"/>
                <w:sz w:val="21"/>
                <w:szCs w:val="21"/>
              </w:rPr>
            </w:pPr>
            <w:r>
              <w:rPr>
                <w:rFonts w:asciiTheme="minorEastAsia" w:hAnsiTheme="minorEastAsia"/>
                <w:sz w:val="21"/>
                <w:szCs w:val="21"/>
              </w:rPr>
              <w:t>同一类攻击多次尝试（如暴力破解登录接口&lt;10次/分钟）</w:t>
            </w:r>
          </w:p>
        </w:tc>
        <w:tc>
          <w:tcPr>
            <w:tcW w:w="0" w:type="auto"/>
          </w:tcPr>
          <w:p w14:paraId="45D2FC36">
            <w:pPr>
              <w:spacing w:line="240" w:lineRule="auto"/>
              <w:rPr>
                <w:rFonts w:asciiTheme="minorEastAsia" w:hAnsiTheme="minorEastAsia"/>
                <w:sz w:val="21"/>
                <w:szCs w:val="21"/>
              </w:rPr>
            </w:pPr>
            <w:r>
              <w:rPr>
                <w:rStyle w:val="60"/>
                <w:rFonts w:asciiTheme="minorEastAsia" w:hAnsiTheme="minorEastAsia"/>
                <w:b w:val="0"/>
                <w:sz w:val="21"/>
                <w:szCs w:val="21"/>
              </w:rPr>
              <w:t>凭证访问（Credential Access）</w:t>
            </w:r>
          </w:p>
          <w:p w14:paraId="4A2288FF">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暴力破解（Brute Force, T1110）</w:t>
            </w:r>
          </w:p>
        </w:tc>
      </w:tr>
      <w:tr w14:paraId="7673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B2F21E6">
            <w:pPr>
              <w:spacing w:line="240" w:lineRule="auto"/>
              <w:rPr>
                <w:rFonts w:asciiTheme="minorEastAsia" w:hAnsiTheme="minorEastAsia"/>
                <w:sz w:val="21"/>
                <w:szCs w:val="21"/>
              </w:rPr>
            </w:pPr>
            <w:r>
              <w:rPr>
                <w:rStyle w:val="60"/>
                <w:rFonts w:asciiTheme="minorEastAsia" w:hAnsiTheme="minorEastAsia"/>
                <w:b w:val="0"/>
                <w:sz w:val="21"/>
                <w:szCs w:val="21"/>
              </w:rPr>
              <w:t>4</w:t>
            </w:r>
          </w:p>
        </w:tc>
        <w:tc>
          <w:tcPr>
            <w:tcW w:w="709" w:type="dxa"/>
          </w:tcPr>
          <w:p w14:paraId="1A34561D">
            <w:pPr>
              <w:spacing w:line="240" w:lineRule="auto"/>
              <w:rPr>
                <w:rFonts w:asciiTheme="minorEastAsia" w:hAnsiTheme="minorEastAsia"/>
                <w:sz w:val="21"/>
                <w:szCs w:val="21"/>
              </w:rPr>
            </w:pPr>
            <w:r>
              <w:rPr>
                <w:rFonts w:asciiTheme="minorEastAsia" w:hAnsiTheme="minorEastAsia"/>
                <w:sz w:val="21"/>
                <w:szCs w:val="21"/>
              </w:rPr>
              <w:t>轻度</w:t>
            </w:r>
          </w:p>
        </w:tc>
        <w:tc>
          <w:tcPr>
            <w:tcW w:w="2311" w:type="dxa"/>
          </w:tcPr>
          <w:p w14:paraId="64D85D0A">
            <w:pPr>
              <w:spacing w:line="240" w:lineRule="auto"/>
              <w:rPr>
                <w:rFonts w:asciiTheme="minorEastAsia" w:hAnsiTheme="minorEastAsia"/>
                <w:sz w:val="21"/>
                <w:szCs w:val="21"/>
              </w:rPr>
            </w:pPr>
            <w:r>
              <w:rPr>
                <w:rFonts w:asciiTheme="minorEastAsia" w:hAnsiTheme="minorEastAsia"/>
                <w:sz w:val="21"/>
                <w:szCs w:val="21"/>
              </w:rPr>
              <w:t>多目标但单一手法（如对10个Web页面批量XSS测试）</w:t>
            </w:r>
          </w:p>
        </w:tc>
        <w:tc>
          <w:tcPr>
            <w:tcW w:w="0" w:type="auto"/>
          </w:tcPr>
          <w:p w14:paraId="5B7645E9">
            <w:pPr>
              <w:spacing w:line="240" w:lineRule="auto"/>
              <w:rPr>
                <w:rFonts w:asciiTheme="minorEastAsia" w:hAnsiTheme="minorEastAsia"/>
                <w:sz w:val="21"/>
                <w:szCs w:val="21"/>
              </w:rPr>
            </w:pPr>
            <w:r>
              <w:rPr>
                <w:rStyle w:val="60"/>
                <w:rFonts w:asciiTheme="minorEastAsia" w:hAnsiTheme="minorEastAsia"/>
                <w:b w:val="0"/>
                <w:sz w:val="21"/>
                <w:szCs w:val="21"/>
              </w:rPr>
              <w:t>发现（Discovery）</w:t>
            </w:r>
          </w:p>
          <w:p w14:paraId="6364F075">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远程系统发现（Remote System Discovery, T1018）</w:t>
            </w:r>
          </w:p>
          <w:p w14:paraId="3269992A">
            <w:pPr>
              <w:pStyle w:val="76"/>
              <w:numPr>
                <w:ilvl w:val="0"/>
                <w:numId w:val="75"/>
              </w:numPr>
              <w:spacing w:before="156" w:line="240" w:lineRule="auto"/>
              <w:ind w:firstLineChars="0"/>
              <w:rPr>
                <w:rFonts w:asciiTheme="minorEastAsia" w:hAnsiTheme="minorEastAsia"/>
                <w:sz w:val="21"/>
                <w:szCs w:val="21"/>
              </w:rPr>
            </w:pPr>
            <w:r>
              <w:rPr>
                <w:rStyle w:val="60"/>
                <w:rFonts w:asciiTheme="minorEastAsia" w:hAnsiTheme="minorEastAsia"/>
                <w:b w:val="0"/>
                <w:sz w:val="21"/>
                <w:szCs w:val="21"/>
              </w:rPr>
              <w:t>执行（Execution）</w:t>
            </w:r>
          </w:p>
          <w:p w14:paraId="18259FE0">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命令和脚本解释器（Command and Scripting Interpreter, T1059）</w:t>
            </w:r>
          </w:p>
        </w:tc>
      </w:tr>
      <w:tr w14:paraId="766F3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73A59C6">
            <w:pPr>
              <w:spacing w:line="240" w:lineRule="auto"/>
              <w:rPr>
                <w:rFonts w:asciiTheme="minorEastAsia" w:hAnsiTheme="minorEastAsia"/>
                <w:sz w:val="21"/>
                <w:szCs w:val="21"/>
              </w:rPr>
            </w:pPr>
            <w:r>
              <w:rPr>
                <w:rStyle w:val="60"/>
                <w:rFonts w:asciiTheme="minorEastAsia" w:hAnsiTheme="minorEastAsia"/>
                <w:b w:val="0"/>
                <w:sz w:val="21"/>
                <w:szCs w:val="21"/>
              </w:rPr>
              <w:t>5</w:t>
            </w:r>
          </w:p>
        </w:tc>
        <w:tc>
          <w:tcPr>
            <w:tcW w:w="709" w:type="dxa"/>
          </w:tcPr>
          <w:p w14:paraId="5492BF32">
            <w:pPr>
              <w:spacing w:line="240" w:lineRule="auto"/>
              <w:rPr>
                <w:rFonts w:asciiTheme="minorEastAsia" w:hAnsiTheme="minorEastAsia"/>
                <w:sz w:val="21"/>
                <w:szCs w:val="21"/>
              </w:rPr>
            </w:pPr>
            <w:r>
              <w:rPr>
                <w:rFonts w:asciiTheme="minorEastAsia" w:hAnsiTheme="minorEastAsia"/>
                <w:sz w:val="21"/>
                <w:szCs w:val="21"/>
              </w:rPr>
              <w:t>中度</w:t>
            </w:r>
          </w:p>
        </w:tc>
        <w:tc>
          <w:tcPr>
            <w:tcW w:w="2311" w:type="dxa"/>
          </w:tcPr>
          <w:p w14:paraId="1CBDB8D5">
            <w:pPr>
              <w:spacing w:line="240" w:lineRule="auto"/>
              <w:rPr>
                <w:rFonts w:asciiTheme="minorEastAsia" w:hAnsiTheme="minorEastAsia"/>
                <w:sz w:val="21"/>
                <w:szCs w:val="21"/>
              </w:rPr>
            </w:pPr>
            <w:r>
              <w:rPr>
                <w:rFonts w:asciiTheme="minorEastAsia" w:hAnsiTheme="minorEastAsia"/>
                <w:sz w:val="21"/>
                <w:szCs w:val="21"/>
              </w:rPr>
              <w:t>两种ATT&amp;CK战术组合（如钓鱼邮件 + 恶意宏执行）</w:t>
            </w:r>
          </w:p>
        </w:tc>
        <w:tc>
          <w:tcPr>
            <w:tcW w:w="0" w:type="auto"/>
          </w:tcPr>
          <w:p w14:paraId="35688AC9">
            <w:pPr>
              <w:spacing w:line="240" w:lineRule="auto"/>
              <w:rPr>
                <w:rFonts w:asciiTheme="minorEastAsia" w:hAnsiTheme="minorEastAsia"/>
                <w:sz w:val="21"/>
                <w:szCs w:val="21"/>
              </w:rPr>
            </w:pPr>
            <w:r>
              <w:rPr>
                <w:rStyle w:val="60"/>
                <w:rFonts w:asciiTheme="minorEastAsia" w:hAnsiTheme="minorEastAsia"/>
                <w:b w:val="0"/>
                <w:sz w:val="21"/>
                <w:szCs w:val="21"/>
              </w:rPr>
              <w:t>初始访问（Initial Access）</w:t>
            </w:r>
          </w:p>
          <w:p w14:paraId="06A11ED5">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鱼叉式钓鱼附件（Spearphishing Attachment, T1566.001）</w:t>
            </w:r>
          </w:p>
          <w:p w14:paraId="6E2894BD">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执行（Execution）</w:t>
            </w:r>
          </w:p>
          <w:p w14:paraId="25DEFBD1">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用户执行（User Execution, T1204）</w:t>
            </w:r>
          </w:p>
        </w:tc>
      </w:tr>
      <w:tr w14:paraId="6A37A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47656DE">
            <w:pPr>
              <w:spacing w:line="240" w:lineRule="auto"/>
              <w:rPr>
                <w:rFonts w:asciiTheme="minorEastAsia" w:hAnsiTheme="minorEastAsia"/>
                <w:sz w:val="21"/>
                <w:szCs w:val="21"/>
              </w:rPr>
            </w:pPr>
            <w:r>
              <w:rPr>
                <w:rStyle w:val="60"/>
                <w:rFonts w:asciiTheme="minorEastAsia" w:hAnsiTheme="minorEastAsia"/>
                <w:b w:val="0"/>
                <w:sz w:val="21"/>
                <w:szCs w:val="21"/>
              </w:rPr>
              <w:t>6</w:t>
            </w:r>
          </w:p>
        </w:tc>
        <w:tc>
          <w:tcPr>
            <w:tcW w:w="709" w:type="dxa"/>
          </w:tcPr>
          <w:p w14:paraId="6AEF3CB7">
            <w:pPr>
              <w:spacing w:line="240" w:lineRule="auto"/>
              <w:rPr>
                <w:rFonts w:asciiTheme="minorEastAsia" w:hAnsiTheme="minorEastAsia"/>
                <w:sz w:val="21"/>
                <w:szCs w:val="21"/>
              </w:rPr>
            </w:pPr>
            <w:r>
              <w:rPr>
                <w:rFonts w:asciiTheme="minorEastAsia" w:hAnsiTheme="minorEastAsia"/>
                <w:sz w:val="21"/>
                <w:szCs w:val="21"/>
              </w:rPr>
              <w:t>中度</w:t>
            </w:r>
          </w:p>
        </w:tc>
        <w:tc>
          <w:tcPr>
            <w:tcW w:w="2311" w:type="dxa"/>
          </w:tcPr>
          <w:p w14:paraId="76F92FEA">
            <w:pPr>
              <w:spacing w:line="240" w:lineRule="auto"/>
              <w:rPr>
                <w:rFonts w:asciiTheme="minorEastAsia" w:hAnsiTheme="minorEastAsia"/>
                <w:sz w:val="21"/>
                <w:szCs w:val="21"/>
              </w:rPr>
            </w:pPr>
            <w:r>
              <w:rPr>
                <w:rFonts w:asciiTheme="minorEastAsia" w:hAnsiTheme="minorEastAsia"/>
                <w:sz w:val="21"/>
                <w:szCs w:val="21"/>
              </w:rPr>
              <w:t>初步立足点建立 + 基础信息收集（如C2上线 + 本地用户枚举）</w:t>
            </w:r>
          </w:p>
        </w:tc>
        <w:tc>
          <w:tcPr>
            <w:tcW w:w="0" w:type="auto"/>
          </w:tcPr>
          <w:p w14:paraId="50B01260">
            <w:pPr>
              <w:spacing w:line="240" w:lineRule="auto"/>
              <w:rPr>
                <w:rFonts w:asciiTheme="minorEastAsia" w:hAnsiTheme="minorEastAsia"/>
                <w:sz w:val="21"/>
                <w:szCs w:val="21"/>
              </w:rPr>
            </w:pPr>
            <w:r>
              <w:rPr>
                <w:rStyle w:val="60"/>
                <w:rFonts w:asciiTheme="minorEastAsia" w:hAnsiTheme="minorEastAsia"/>
                <w:b w:val="0"/>
                <w:sz w:val="21"/>
                <w:szCs w:val="21"/>
              </w:rPr>
              <w:t>持久化（Persistence）</w:t>
            </w:r>
          </w:p>
          <w:p w14:paraId="0DBDDC26">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创建账户（Create Account, T1136）</w:t>
            </w:r>
          </w:p>
          <w:p w14:paraId="47B3472A">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发现（Discovery）</w:t>
            </w:r>
          </w:p>
          <w:p w14:paraId="43BDFA4A">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本地账户枚举（Account Discovery, T1087.001）</w:t>
            </w:r>
          </w:p>
        </w:tc>
      </w:tr>
      <w:tr w14:paraId="0A030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547C6A1">
            <w:pPr>
              <w:spacing w:line="240" w:lineRule="auto"/>
              <w:rPr>
                <w:rFonts w:asciiTheme="minorEastAsia" w:hAnsiTheme="minorEastAsia"/>
                <w:sz w:val="21"/>
                <w:szCs w:val="21"/>
              </w:rPr>
            </w:pPr>
            <w:r>
              <w:rPr>
                <w:rStyle w:val="60"/>
                <w:rFonts w:asciiTheme="minorEastAsia" w:hAnsiTheme="minorEastAsia"/>
                <w:b w:val="0"/>
                <w:sz w:val="21"/>
                <w:szCs w:val="21"/>
              </w:rPr>
              <w:t>7</w:t>
            </w:r>
          </w:p>
        </w:tc>
        <w:tc>
          <w:tcPr>
            <w:tcW w:w="709" w:type="dxa"/>
          </w:tcPr>
          <w:p w14:paraId="5D9C0FAA">
            <w:pPr>
              <w:spacing w:line="240" w:lineRule="auto"/>
              <w:rPr>
                <w:rFonts w:asciiTheme="minorEastAsia" w:hAnsiTheme="minorEastAsia"/>
                <w:sz w:val="21"/>
                <w:szCs w:val="21"/>
              </w:rPr>
            </w:pPr>
            <w:r>
              <w:rPr>
                <w:rFonts w:asciiTheme="minorEastAsia" w:hAnsiTheme="minorEastAsia"/>
                <w:sz w:val="21"/>
                <w:szCs w:val="21"/>
              </w:rPr>
              <w:t>中度</w:t>
            </w:r>
          </w:p>
        </w:tc>
        <w:tc>
          <w:tcPr>
            <w:tcW w:w="2311" w:type="dxa"/>
          </w:tcPr>
          <w:p w14:paraId="4711CC4B">
            <w:pPr>
              <w:spacing w:line="240" w:lineRule="auto"/>
              <w:rPr>
                <w:rFonts w:asciiTheme="minorEastAsia" w:hAnsiTheme="minorEastAsia"/>
                <w:sz w:val="21"/>
                <w:szCs w:val="21"/>
              </w:rPr>
            </w:pPr>
            <w:r>
              <w:rPr>
                <w:rFonts w:asciiTheme="minorEastAsia" w:hAnsiTheme="minorEastAsia"/>
                <w:sz w:val="21"/>
                <w:szCs w:val="21"/>
              </w:rPr>
              <w:t>内网横向移动尝试（如Pass-the-Hash、SMB爆破）</w:t>
            </w:r>
          </w:p>
        </w:tc>
        <w:tc>
          <w:tcPr>
            <w:tcW w:w="0" w:type="auto"/>
          </w:tcPr>
          <w:p w14:paraId="10D7236E">
            <w:pPr>
              <w:spacing w:line="240" w:lineRule="auto"/>
              <w:rPr>
                <w:rFonts w:asciiTheme="minorEastAsia" w:hAnsiTheme="minorEastAsia"/>
                <w:sz w:val="21"/>
                <w:szCs w:val="21"/>
              </w:rPr>
            </w:pPr>
            <w:r>
              <w:rPr>
                <w:rStyle w:val="60"/>
                <w:rFonts w:asciiTheme="minorEastAsia" w:hAnsiTheme="minorEastAsia"/>
                <w:b w:val="0"/>
                <w:sz w:val="21"/>
                <w:szCs w:val="21"/>
              </w:rPr>
              <w:t>横向移动（Lateral Movement）</w:t>
            </w:r>
          </w:p>
          <w:p w14:paraId="2876DFB2">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应用层协议（Application Layer Protocol, T1071）</w:t>
            </w:r>
          </w:p>
          <w:p w14:paraId="737073FF">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SMB/Windows管理共享（SMB/Windows Admin Shares, T1021.002）</w:t>
            </w:r>
          </w:p>
          <w:p w14:paraId="3C1EF0A7">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Pass the Hash（T1550.002）</w:t>
            </w:r>
          </w:p>
        </w:tc>
      </w:tr>
      <w:tr w14:paraId="25ECE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194A8CC">
            <w:pPr>
              <w:spacing w:line="240" w:lineRule="auto"/>
              <w:rPr>
                <w:rFonts w:asciiTheme="minorEastAsia" w:hAnsiTheme="minorEastAsia"/>
                <w:sz w:val="21"/>
                <w:szCs w:val="21"/>
              </w:rPr>
            </w:pPr>
            <w:r>
              <w:rPr>
                <w:rStyle w:val="60"/>
                <w:rFonts w:asciiTheme="minorEastAsia" w:hAnsiTheme="minorEastAsia"/>
                <w:b w:val="0"/>
                <w:sz w:val="21"/>
                <w:szCs w:val="21"/>
              </w:rPr>
              <w:t>8</w:t>
            </w:r>
          </w:p>
        </w:tc>
        <w:tc>
          <w:tcPr>
            <w:tcW w:w="709" w:type="dxa"/>
          </w:tcPr>
          <w:p w14:paraId="2F1C6F01">
            <w:pPr>
              <w:spacing w:line="240" w:lineRule="auto"/>
              <w:rPr>
                <w:rFonts w:asciiTheme="minorEastAsia" w:hAnsiTheme="minorEastAsia"/>
                <w:sz w:val="21"/>
                <w:szCs w:val="21"/>
              </w:rPr>
            </w:pPr>
            <w:r>
              <w:rPr>
                <w:rFonts w:asciiTheme="minorEastAsia" w:hAnsiTheme="minorEastAsia"/>
                <w:sz w:val="21"/>
                <w:szCs w:val="21"/>
              </w:rPr>
              <w:t>中度</w:t>
            </w:r>
          </w:p>
        </w:tc>
        <w:tc>
          <w:tcPr>
            <w:tcW w:w="2311" w:type="dxa"/>
          </w:tcPr>
          <w:p w14:paraId="70DB4B7B">
            <w:pPr>
              <w:spacing w:line="240" w:lineRule="auto"/>
              <w:rPr>
                <w:rFonts w:asciiTheme="minorEastAsia" w:hAnsiTheme="minorEastAsia"/>
                <w:sz w:val="21"/>
                <w:szCs w:val="21"/>
              </w:rPr>
            </w:pPr>
            <w:r>
              <w:rPr>
                <w:rFonts w:asciiTheme="minorEastAsia" w:hAnsiTheme="minorEastAsia"/>
                <w:sz w:val="21"/>
                <w:szCs w:val="21"/>
              </w:rPr>
              <w:t>多目标、多阶段、多工具协同（如钓鱼→提权→横向→数据暂存）</w:t>
            </w:r>
          </w:p>
        </w:tc>
        <w:tc>
          <w:tcPr>
            <w:tcW w:w="0" w:type="auto"/>
          </w:tcPr>
          <w:p w14:paraId="27EBB0E3">
            <w:pPr>
              <w:spacing w:line="240" w:lineRule="auto"/>
              <w:rPr>
                <w:rFonts w:asciiTheme="minorEastAsia" w:hAnsiTheme="minorEastAsia"/>
                <w:sz w:val="21"/>
                <w:szCs w:val="21"/>
              </w:rPr>
            </w:pPr>
            <w:r>
              <w:rPr>
                <w:rStyle w:val="60"/>
                <w:rFonts w:asciiTheme="minorEastAsia" w:hAnsiTheme="minorEastAsia"/>
                <w:b w:val="0"/>
                <w:sz w:val="21"/>
                <w:szCs w:val="21"/>
              </w:rPr>
              <w:t>涵盖多个战术（Multi-Tactic Kill Chain）</w:t>
            </w:r>
          </w:p>
          <w:p w14:paraId="17EDAA0B">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初始访问 → 执行 → 权限提升 → 横向移动 → 集合（Staging）</w:t>
            </w:r>
          </w:p>
          <w:p w14:paraId="13A1169B">
            <w:pPr>
              <w:pStyle w:val="76"/>
              <w:spacing w:before="156" w:line="240" w:lineRule="auto"/>
              <w:ind w:left="440" w:firstLine="0" w:firstLineChars="0"/>
              <w:rPr>
                <w:rFonts w:asciiTheme="minorEastAsia" w:hAnsiTheme="minorEastAsia"/>
                <w:sz w:val="21"/>
                <w:szCs w:val="21"/>
              </w:rPr>
            </w:pPr>
            <w:r>
              <w:rPr>
                <w:rFonts w:asciiTheme="minorEastAsia" w:hAnsiTheme="minorEastAsia"/>
                <w:sz w:val="21"/>
                <w:szCs w:val="21"/>
              </w:rPr>
              <w:t>（Initial Access → Execution → Privilege Escalation → Lateral Movement → Collection）</w:t>
            </w:r>
          </w:p>
        </w:tc>
      </w:tr>
      <w:tr w14:paraId="0B3F8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0D0190FD">
            <w:pPr>
              <w:spacing w:line="240" w:lineRule="auto"/>
              <w:rPr>
                <w:rFonts w:asciiTheme="minorEastAsia" w:hAnsiTheme="minorEastAsia"/>
                <w:sz w:val="21"/>
                <w:szCs w:val="21"/>
              </w:rPr>
            </w:pPr>
            <w:r>
              <w:rPr>
                <w:rStyle w:val="60"/>
                <w:rFonts w:asciiTheme="minorEastAsia" w:hAnsiTheme="minorEastAsia"/>
                <w:b w:val="0"/>
                <w:sz w:val="21"/>
                <w:szCs w:val="21"/>
              </w:rPr>
              <w:t>9</w:t>
            </w:r>
          </w:p>
        </w:tc>
        <w:tc>
          <w:tcPr>
            <w:tcW w:w="709" w:type="dxa"/>
          </w:tcPr>
          <w:p w14:paraId="1023EFC9">
            <w:pPr>
              <w:spacing w:line="240" w:lineRule="auto"/>
              <w:rPr>
                <w:rFonts w:asciiTheme="minorEastAsia" w:hAnsiTheme="minorEastAsia"/>
                <w:sz w:val="21"/>
                <w:szCs w:val="21"/>
              </w:rPr>
            </w:pPr>
            <w:r>
              <w:rPr>
                <w:rFonts w:asciiTheme="minorEastAsia" w:hAnsiTheme="minorEastAsia"/>
                <w:sz w:val="21"/>
                <w:szCs w:val="21"/>
              </w:rPr>
              <w:t>重度</w:t>
            </w:r>
          </w:p>
        </w:tc>
        <w:tc>
          <w:tcPr>
            <w:tcW w:w="2311" w:type="dxa"/>
          </w:tcPr>
          <w:p w14:paraId="4DB2BC7F">
            <w:pPr>
              <w:spacing w:line="240" w:lineRule="auto"/>
              <w:rPr>
                <w:rFonts w:asciiTheme="minorEastAsia" w:hAnsiTheme="minorEastAsia"/>
                <w:sz w:val="21"/>
                <w:szCs w:val="21"/>
              </w:rPr>
            </w:pPr>
            <w:r>
              <w:rPr>
                <w:rFonts w:asciiTheme="minorEastAsia" w:hAnsiTheme="minorEastAsia"/>
                <w:sz w:val="21"/>
                <w:szCs w:val="21"/>
              </w:rPr>
              <w:t>高并发自动化攻击 + 资源消耗（如万级请求DDoS + 批量RCE）</w:t>
            </w:r>
          </w:p>
        </w:tc>
        <w:tc>
          <w:tcPr>
            <w:tcW w:w="0" w:type="auto"/>
          </w:tcPr>
          <w:p w14:paraId="5CF6431B">
            <w:pPr>
              <w:spacing w:line="240" w:lineRule="auto"/>
              <w:rPr>
                <w:rFonts w:asciiTheme="minorEastAsia" w:hAnsiTheme="minorEastAsia"/>
                <w:sz w:val="21"/>
                <w:szCs w:val="21"/>
              </w:rPr>
            </w:pPr>
            <w:r>
              <w:rPr>
                <w:rStyle w:val="60"/>
                <w:rFonts w:asciiTheme="minorEastAsia" w:hAnsiTheme="minorEastAsia"/>
                <w:b w:val="0"/>
                <w:sz w:val="21"/>
                <w:szCs w:val="21"/>
              </w:rPr>
              <w:t>影响（Impact）</w:t>
            </w:r>
          </w:p>
          <w:p w14:paraId="6E793D05">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网络拒绝服务（Network Denial of Service, T1498）</w:t>
            </w:r>
          </w:p>
          <w:p w14:paraId="3C26DD55">
            <w:pPr>
              <w:spacing w:line="240" w:lineRule="auto"/>
              <w:rPr>
                <w:rFonts w:asciiTheme="minorEastAsia" w:hAnsiTheme="minorEastAsia"/>
                <w:sz w:val="21"/>
                <w:szCs w:val="21"/>
              </w:rPr>
            </w:pPr>
            <w:r>
              <w:rPr>
                <w:rStyle w:val="60"/>
                <w:rFonts w:asciiTheme="minorEastAsia" w:hAnsiTheme="minorEastAsia"/>
                <w:b w:val="0"/>
                <w:sz w:val="21"/>
                <w:szCs w:val="21"/>
              </w:rPr>
              <w:t>执行（Execution）</w:t>
            </w:r>
          </w:p>
          <w:p w14:paraId="3A05CABD">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利用命令脚本进行远程代码执行（Remote Code Execution via Scripting, T1059 + T1203）</w:t>
            </w:r>
          </w:p>
        </w:tc>
      </w:tr>
      <w:tr w14:paraId="4D28A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FE03AF6">
            <w:pPr>
              <w:spacing w:line="240" w:lineRule="auto"/>
              <w:rPr>
                <w:rFonts w:asciiTheme="minorEastAsia" w:hAnsiTheme="minorEastAsia"/>
                <w:sz w:val="21"/>
                <w:szCs w:val="21"/>
              </w:rPr>
            </w:pPr>
            <w:r>
              <w:rPr>
                <w:rStyle w:val="60"/>
                <w:rFonts w:asciiTheme="minorEastAsia" w:hAnsiTheme="minorEastAsia"/>
                <w:b w:val="0"/>
                <w:sz w:val="21"/>
                <w:szCs w:val="21"/>
              </w:rPr>
              <w:t>10</w:t>
            </w:r>
          </w:p>
        </w:tc>
        <w:tc>
          <w:tcPr>
            <w:tcW w:w="709" w:type="dxa"/>
          </w:tcPr>
          <w:p w14:paraId="7842A16B">
            <w:pPr>
              <w:spacing w:line="240" w:lineRule="auto"/>
              <w:rPr>
                <w:rFonts w:asciiTheme="minorEastAsia" w:hAnsiTheme="minorEastAsia"/>
                <w:sz w:val="21"/>
                <w:szCs w:val="21"/>
              </w:rPr>
            </w:pPr>
            <w:r>
              <w:rPr>
                <w:rFonts w:asciiTheme="minorEastAsia" w:hAnsiTheme="minorEastAsia"/>
                <w:sz w:val="21"/>
                <w:szCs w:val="21"/>
              </w:rPr>
              <w:t>重度</w:t>
            </w:r>
          </w:p>
        </w:tc>
        <w:tc>
          <w:tcPr>
            <w:tcW w:w="2311" w:type="dxa"/>
          </w:tcPr>
          <w:p w14:paraId="2F376C99">
            <w:pPr>
              <w:spacing w:line="240" w:lineRule="auto"/>
              <w:rPr>
                <w:rFonts w:asciiTheme="minorEastAsia" w:hAnsiTheme="minorEastAsia"/>
                <w:sz w:val="21"/>
                <w:szCs w:val="21"/>
              </w:rPr>
            </w:pPr>
            <w:r>
              <w:rPr>
                <w:rFonts w:asciiTheme="minorEastAsia" w:hAnsiTheme="minorEastAsia"/>
                <w:sz w:val="21"/>
                <w:szCs w:val="21"/>
              </w:rPr>
              <w:t>多向量饱和攻击 + 混合漏洞利用（如0day+社工+DDoS同步）</w:t>
            </w:r>
          </w:p>
        </w:tc>
        <w:tc>
          <w:tcPr>
            <w:tcW w:w="0" w:type="auto"/>
          </w:tcPr>
          <w:p w14:paraId="7C4E049E">
            <w:pPr>
              <w:spacing w:line="240" w:lineRule="auto"/>
              <w:rPr>
                <w:rFonts w:asciiTheme="minorEastAsia" w:hAnsiTheme="minorEastAsia"/>
                <w:sz w:val="21"/>
                <w:szCs w:val="21"/>
              </w:rPr>
            </w:pPr>
            <w:r>
              <w:rPr>
                <w:rStyle w:val="60"/>
                <w:rFonts w:asciiTheme="minorEastAsia" w:hAnsiTheme="minorEastAsia"/>
                <w:b w:val="0"/>
                <w:sz w:val="21"/>
                <w:szCs w:val="21"/>
              </w:rPr>
              <w:t>多初始访问向量 + 规避 + 影响（Multi-Vector Saturation）</w:t>
            </w:r>
          </w:p>
          <w:p w14:paraId="581415D6">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鱼叉式钓鱼（T1566） + 零日漏洞利用（Exploitation for Client Execution, T1203）</w:t>
            </w:r>
          </w:p>
          <w:p w14:paraId="159696ED">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网络DoS（T1498） + 模糊文件（Obfuscated Files, T1027）</w:t>
            </w:r>
          </w:p>
        </w:tc>
      </w:tr>
      <w:tr w14:paraId="2EDCA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CF303C6">
            <w:pPr>
              <w:spacing w:line="240" w:lineRule="auto"/>
              <w:rPr>
                <w:rFonts w:asciiTheme="minorEastAsia" w:hAnsiTheme="minorEastAsia"/>
                <w:sz w:val="21"/>
                <w:szCs w:val="21"/>
              </w:rPr>
            </w:pPr>
            <w:r>
              <w:rPr>
                <w:rStyle w:val="60"/>
                <w:rFonts w:asciiTheme="minorEastAsia" w:hAnsiTheme="minorEastAsia"/>
                <w:b w:val="0"/>
                <w:sz w:val="21"/>
                <w:szCs w:val="21"/>
              </w:rPr>
              <w:t>11</w:t>
            </w:r>
          </w:p>
        </w:tc>
        <w:tc>
          <w:tcPr>
            <w:tcW w:w="709" w:type="dxa"/>
          </w:tcPr>
          <w:p w14:paraId="01E49E7F">
            <w:pPr>
              <w:spacing w:line="240" w:lineRule="auto"/>
              <w:rPr>
                <w:rFonts w:asciiTheme="minorEastAsia" w:hAnsiTheme="minorEastAsia"/>
                <w:sz w:val="21"/>
                <w:szCs w:val="21"/>
              </w:rPr>
            </w:pPr>
            <w:r>
              <w:rPr>
                <w:rFonts w:asciiTheme="minorEastAsia" w:hAnsiTheme="minorEastAsia"/>
                <w:sz w:val="21"/>
                <w:szCs w:val="21"/>
              </w:rPr>
              <w:t>重度</w:t>
            </w:r>
          </w:p>
        </w:tc>
        <w:tc>
          <w:tcPr>
            <w:tcW w:w="2311" w:type="dxa"/>
          </w:tcPr>
          <w:p w14:paraId="3AA12044">
            <w:pPr>
              <w:spacing w:line="240" w:lineRule="auto"/>
              <w:rPr>
                <w:rFonts w:asciiTheme="minorEastAsia" w:hAnsiTheme="minorEastAsia"/>
                <w:sz w:val="21"/>
                <w:szCs w:val="21"/>
              </w:rPr>
            </w:pPr>
            <w:r>
              <w:rPr>
                <w:rFonts w:asciiTheme="minorEastAsia" w:hAnsiTheme="minorEastAsia"/>
                <w:sz w:val="21"/>
                <w:szCs w:val="21"/>
              </w:rPr>
              <w:t>APT级全链路攻击 + 持久化 + 数据外泄模拟（含反检测、加密C2、多跳代理）</w:t>
            </w:r>
          </w:p>
        </w:tc>
        <w:tc>
          <w:tcPr>
            <w:tcW w:w="0" w:type="auto"/>
          </w:tcPr>
          <w:p w14:paraId="525F9809">
            <w:pPr>
              <w:spacing w:line="240" w:lineRule="auto"/>
              <w:rPr>
                <w:rFonts w:asciiTheme="minorEastAsia" w:hAnsiTheme="minorEastAsia"/>
                <w:sz w:val="21"/>
                <w:szCs w:val="21"/>
              </w:rPr>
            </w:pPr>
            <w:r>
              <w:rPr>
                <w:rStyle w:val="60"/>
                <w:rFonts w:asciiTheme="minorEastAsia" w:hAnsiTheme="minorEastAsia"/>
                <w:b w:val="0"/>
                <w:sz w:val="21"/>
                <w:szCs w:val="21"/>
              </w:rPr>
              <w:t>完整ATT&amp;CK覆盖 + 高级规避技术</w:t>
            </w:r>
          </w:p>
          <w:p w14:paraId="38587F1D">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全生命周期杀伤链（Full Kill Chain）</w:t>
            </w:r>
          </w:p>
          <w:p w14:paraId="36116051">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加密信道通信（Encrypted Channel, T1573）</w:t>
            </w:r>
          </w:p>
          <w:p w14:paraId="53A8C2AA">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多跳代理（Multi-hop Proxy, T1090）</w:t>
            </w:r>
          </w:p>
          <w:p w14:paraId="0C40D94A">
            <w:pPr>
              <w:pStyle w:val="76"/>
              <w:numPr>
                <w:ilvl w:val="0"/>
                <w:numId w:val="75"/>
              </w:numPr>
              <w:spacing w:before="156" w:line="240" w:lineRule="auto"/>
              <w:ind w:firstLineChars="0"/>
              <w:rPr>
                <w:rFonts w:asciiTheme="minorEastAsia" w:hAnsiTheme="minorEastAsia"/>
                <w:sz w:val="21"/>
                <w:szCs w:val="21"/>
              </w:rPr>
            </w:pPr>
            <w:r>
              <w:rPr>
                <w:rFonts w:asciiTheme="minorEastAsia" w:hAnsiTheme="minorEastAsia"/>
                <w:sz w:val="21"/>
                <w:szCs w:val="21"/>
              </w:rPr>
              <w:t>数据压缩与加密外传（Archive Collected Data + Exfiltration Over C2 Channel, T1560 + T1041）</w:t>
            </w:r>
          </w:p>
        </w:tc>
      </w:tr>
    </w:tbl>
    <w:p w14:paraId="57ACA738">
      <w:r>
        <w:rPr>
          <w:rFonts w:hint="eastAsia"/>
        </w:rPr>
        <w:t>（2）</w:t>
      </w:r>
      <w:r>
        <w:t>攻击烈度量化评分公式</w:t>
      </w:r>
    </w:p>
    <w:p w14:paraId="1597F52D">
      <w:pPr>
        <w:pStyle w:val="557"/>
        <w:ind w:left="960" w:hanging="480"/>
        <w:rPr>
          <w:lang w:eastAsia="zh-CN"/>
        </w:rPr>
      </w:pPr>
      <w:r>
        <w:rPr>
          <w:rFonts w:hint="eastAsia"/>
          <w:lang w:eastAsia="zh-CN"/>
        </w:rPr>
        <w:t>为实现客观、可计算的烈度评分，定义了以下四个维度指标：</w:t>
      </w:r>
    </w:p>
    <w:p w14:paraId="01A56D0F">
      <w:pPr>
        <w:pStyle w:val="76"/>
        <w:numPr>
          <w:ilvl w:val="0"/>
          <w:numId w:val="76"/>
        </w:numPr>
        <w:spacing w:before="156" w:after="200"/>
        <w:ind w:leftChars="175" w:firstLineChars="0"/>
      </w:pPr>
      <w:r>
        <w:rPr>
          <w:rFonts w:hint="eastAsia"/>
          <w:b/>
          <w:bCs/>
        </w:rPr>
        <w:t>T（Tactics）</w:t>
      </w:r>
      <w:r>
        <w:rPr>
          <w:rFonts w:hint="eastAsia"/>
        </w:rPr>
        <w:t>：代表战术广度，指涉及的ATT&amp;CK战术数量（最大值</w:t>
      </w:r>
      <w:r>
        <w:t xml:space="preserve"> = </w:t>
      </w:r>
      <w:r>
        <w:rPr>
          <w:rFonts w:hint="eastAsia"/>
        </w:rPr>
        <w:t>14，对应全部战术）。</w:t>
      </w:r>
    </w:p>
    <w:p w14:paraId="42558448">
      <w:pPr>
        <w:numPr>
          <w:ilvl w:val="0"/>
          <w:numId w:val="76"/>
        </w:numPr>
        <w:spacing w:after="200"/>
        <w:ind w:leftChars="175"/>
      </w:pPr>
      <w:r>
        <w:rPr>
          <w:rFonts w:hint="eastAsia"/>
          <w:b/>
          <w:bCs/>
        </w:rPr>
        <w:t>M（Methods）</w:t>
      </w:r>
      <w:r>
        <w:rPr>
          <w:rFonts w:hint="eastAsia"/>
        </w:rPr>
        <w:t>：代表手法多样性，指使用的攻击手法/子技术数量，典型复杂攻击子技术上限可设为25。</w:t>
      </w:r>
    </w:p>
    <w:p w14:paraId="65C0A1F6">
      <w:pPr>
        <w:numPr>
          <w:ilvl w:val="0"/>
          <w:numId w:val="76"/>
        </w:numPr>
        <w:spacing w:after="200"/>
        <w:ind w:leftChars="175"/>
      </w:pPr>
      <w:r>
        <w:rPr>
          <w:rFonts w:hint="eastAsia"/>
          <w:b/>
          <w:bCs/>
        </w:rPr>
        <w:t>V（Volume）</w:t>
      </w:r>
      <w:r>
        <w:rPr>
          <w:rFonts w:hint="eastAsia"/>
        </w:rPr>
        <w:t>：代表攻击规模指标，指攻击流量/频率/规模（如QPS、邮件数、会话数），根据不同攻击类型可表示为：</w:t>
      </w:r>
    </w:p>
    <w:p w14:paraId="2A123D93">
      <w:pPr>
        <w:numPr>
          <w:ilvl w:val="0"/>
          <w:numId w:val="77"/>
        </w:numPr>
        <w:spacing w:after="200"/>
        <w:ind w:left="881" w:leftChars="367"/>
      </w:pPr>
      <w:r>
        <w:t xml:space="preserve">DDoS </w:t>
      </w:r>
      <w:r>
        <w:rPr>
          <w:rFonts w:hint="eastAsia"/>
        </w:rPr>
        <w:t>攻击：每秒请求数（RPS/QPS）或总流量（如</w:t>
      </w:r>
      <w:r>
        <w:t xml:space="preserve"> 100,000 </w:t>
      </w:r>
      <w:r>
        <w:rPr>
          <w:rFonts w:hint="eastAsia"/>
        </w:rPr>
        <w:t>请求）</w:t>
      </w:r>
    </w:p>
    <w:p w14:paraId="18D0F6C3">
      <w:pPr>
        <w:numPr>
          <w:ilvl w:val="0"/>
          <w:numId w:val="77"/>
        </w:numPr>
        <w:spacing w:after="200"/>
        <w:ind w:left="881" w:leftChars="367"/>
      </w:pPr>
      <w:r>
        <w:rPr>
          <w:rFonts w:hint="eastAsia"/>
        </w:rPr>
        <w:t>钓鱼邮件：投递邮件数量（如</w:t>
      </w:r>
      <w:r>
        <w:t xml:space="preserve"> 50,000 </w:t>
      </w:r>
      <w:r>
        <w:rPr>
          <w:rFonts w:hint="eastAsia"/>
        </w:rPr>
        <w:t>封）</w:t>
      </w:r>
    </w:p>
    <w:p w14:paraId="23975FD2">
      <w:pPr>
        <w:numPr>
          <w:ilvl w:val="0"/>
          <w:numId w:val="77"/>
        </w:numPr>
        <w:spacing w:after="200"/>
        <w:ind w:left="881" w:leftChars="367"/>
      </w:pPr>
      <w:r>
        <w:rPr>
          <w:rFonts w:hint="eastAsia"/>
        </w:rPr>
        <w:t>暴力破解：尝试次数（如</w:t>
      </w:r>
      <w:r>
        <w:t xml:space="preserve"> 10,000 </w:t>
      </w:r>
      <w:r>
        <w:rPr>
          <w:rFonts w:hint="eastAsia"/>
        </w:rPr>
        <w:t>次登录）</w:t>
      </w:r>
    </w:p>
    <w:p w14:paraId="0143D1FC">
      <w:pPr>
        <w:numPr>
          <w:ilvl w:val="0"/>
          <w:numId w:val="77"/>
        </w:numPr>
        <w:spacing w:after="200"/>
        <w:ind w:left="881" w:leftChars="367"/>
      </w:pPr>
      <w:r>
        <w:rPr>
          <w:rFonts w:hint="eastAsia"/>
        </w:rPr>
        <w:t>扫描行为：探测目标数</w:t>
      </w:r>
      <w:r>
        <w:t xml:space="preserve"> × </w:t>
      </w:r>
      <w:r>
        <w:rPr>
          <w:rFonts w:hint="eastAsia"/>
        </w:rPr>
        <w:t>端口数</w:t>
      </w:r>
    </w:p>
    <w:p w14:paraId="21DB6A18">
      <w:pPr>
        <w:numPr>
          <w:ilvl w:val="0"/>
          <w:numId w:val="76"/>
        </w:numPr>
        <w:spacing w:after="200"/>
        <w:ind w:leftChars="175"/>
      </w:pPr>
      <w:r>
        <w:rPr>
          <w:rFonts w:hint="eastAsia"/>
          <w:b/>
          <w:bCs/>
        </w:rPr>
        <w:t>C（Chain）</w:t>
      </w:r>
      <w:r>
        <w:rPr>
          <w:rFonts w:hint="eastAsia"/>
        </w:rPr>
        <w:t>：代表攻击链完整性，指这次攻击行为是否构成完整攻击链（0=单点，0.5=部分，1=完整Kill</w:t>
      </w:r>
      <w:r>
        <w:t xml:space="preserve"> </w:t>
      </w:r>
      <w:r>
        <w:rPr>
          <w:rFonts w:hint="eastAsia"/>
        </w:rPr>
        <w:t>Chain+持久化+外传模拟）</w:t>
      </w:r>
    </w:p>
    <w:p w14:paraId="06B0103C">
      <w:pPr>
        <w:pStyle w:val="143"/>
        <w:ind w:firstLine="480"/>
      </w:pPr>
      <w:bookmarkStart w:id="230" w:name="ux6807ux51c6ux5316ux5904ux7406"/>
      <w:r>
        <w:rPr>
          <w:rFonts w:hint="eastAsia"/>
        </w:rPr>
        <w:t>标准化处理如下：</w:t>
      </w:r>
    </w:p>
    <w:p w14:paraId="2B6B7C54">
      <w:pPr>
        <w:numPr>
          <w:ilvl w:val="0"/>
          <w:numId w:val="78"/>
        </w:numPr>
        <w:spacing w:after="200"/>
      </w:pP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norm</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T</m:t>
            </m:r>
            <m:ctrlPr>
              <w:rPr>
                <w:rFonts w:ascii="Cambria Math" w:hAnsi="Cambria Math"/>
              </w:rPr>
            </m:ctrlPr>
          </m:num>
          <m:den>
            <m:r>
              <m:rPr/>
              <w:rPr>
                <w:rFonts w:ascii="Cambria Math" w:hAnsi="Cambria Math"/>
              </w:rPr>
              <m:t>14</m:t>
            </m:r>
            <m:ctrlPr>
              <w:rPr>
                <w:rFonts w:ascii="Cambria Math" w:hAnsi="Cambria Math"/>
              </w:rPr>
            </m:ctrlPr>
          </m:den>
        </m:f>
      </m:oMath>
    </w:p>
    <w:p w14:paraId="558D74A3">
      <w:pPr>
        <w:numPr>
          <w:ilvl w:val="0"/>
          <w:numId w:val="78"/>
        </w:numPr>
        <w:spacing w:after="200"/>
      </w:pP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norm</m:t>
            </m:r>
            <m:ctrlPr>
              <w:rPr>
                <w:rFonts w:ascii="Cambria Math" w:hAnsi="Cambria Math"/>
              </w:rPr>
            </m:ctrlPr>
          </m:sub>
        </m:sSub>
        <m:r>
          <m:rPr>
            <m:sty m:val="p"/>
          </m:rPr>
          <w:rPr>
            <w:rFonts w:ascii="Cambria Math" w:hAnsi="Cambria Math"/>
          </w:rPr>
          <m:t>=min</m:t>
        </m:r>
        <m:d>
          <m:dPr>
            <m:ctrlPr>
              <w:rPr>
                <w:rFonts w:ascii="Cambria Math" w:hAnsi="Cambria Math"/>
              </w:rPr>
            </m:ctrlPr>
          </m:dPr>
          <m:e>
            <m:r>
              <m:rPr/>
              <w:rPr>
                <w:rFonts w:ascii="Cambria Math" w:hAnsi="Cambria Math"/>
              </w:rPr>
              <m:t>1</m:t>
            </m:r>
            <m:r>
              <m:rPr>
                <m:sty m:val="p"/>
              </m:rPr>
              <w:rPr>
                <w:rFonts w:ascii="Cambria Math" w:hAnsi="Cambria Math"/>
              </w:rPr>
              <m:t>,</m:t>
            </m:r>
            <m:f>
              <m:fPr>
                <m:ctrlPr>
                  <w:rPr>
                    <w:rFonts w:ascii="Cambria Math" w:hAnsi="Cambria Math"/>
                  </w:rPr>
                </m:ctrlPr>
              </m:fPr>
              <m:num>
                <m:r>
                  <m:rPr/>
                  <w:rPr>
                    <w:rFonts w:ascii="Cambria Math" w:hAnsi="Cambria Math"/>
                  </w:rPr>
                  <m:t>M</m:t>
                </m:r>
                <m:ctrlPr>
                  <w:rPr>
                    <w:rFonts w:ascii="Cambria Math" w:hAnsi="Cambria Math"/>
                  </w:rPr>
                </m:ctrlPr>
              </m:num>
              <m:den>
                <m:r>
                  <m:rPr/>
                  <w:rPr>
                    <w:rFonts w:ascii="Cambria Math" w:hAnsi="Cambria Math"/>
                  </w:rPr>
                  <m:t>25</m:t>
                </m:r>
                <m:ctrlPr>
                  <w:rPr>
                    <w:rFonts w:ascii="Cambria Math" w:hAnsi="Cambria Math"/>
                  </w:rPr>
                </m:ctrlPr>
              </m:den>
            </m:f>
            <m:ctrlPr>
              <w:rPr>
                <w:rFonts w:ascii="Cambria Math" w:hAnsi="Cambria Math"/>
              </w:rPr>
            </m:ctrlPr>
          </m:e>
        </m:d>
      </m:oMath>
      <w:r>
        <w:t xml:space="preserve"> </w:t>
      </w:r>
    </w:p>
    <w:p w14:paraId="2EC06E0D">
      <w:pPr>
        <w:numPr>
          <w:ilvl w:val="0"/>
          <w:numId w:val="78"/>
        </w:numPr>
        <w:spacing w:after="200"/>
      </w:pP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norm</m:t>
            </m:r>
            <m:ctrlPr>
              <w:rPr>
                <w:rFonts w:ascii="Cambria Math" w:hAnsi="Cambria Math"/>
              </w:rPr>
            </m:ctrlPr>
          </m:sub>
        </m:sSub>
        <m:r>
          <m:rPr>
            <m:sty m:val="p"/>
          </m:rPr>
          <w:rPr>
            <w:rFonts w:ascii="Cambria Math" w:hAnsi="Cambria Math"/>
          </w:rPr>
          <m:t>=min</m:t>
        </m:r>
        <m:d>
          <m:dPr>
            <m:ctrlPr>
              <w:rPr>
                <w:rFonts w:ascii="Cambria Math" w:hAnsi="Cambria Math"/>
              </w:rPr>
            </m:ctrlPr>
          </m:dPr>
          <m:e>
            <m:r>
              <m:rP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log</m:t>
                    </m:r>
                    <m:ctrlPr>
                      <w:rPr>
                        <w:rFonts w:ascii="Cambria Math" w:hAnsi="Cambria Math"/>
                      </w:rPr>
                    </m:ctrlPr>
                  </m:e>
                  <m:sub>
                    <m:r>
                      <m:rPr/>
                      <w:rPr>
                        <w:rFonts w:ascii="Cambria Math" w:hAnsi="Cambria Math"/>
                      </w:rPr>
                      <m:t>10</m:t>
                    </m:r>
                    <m:ctrlPr>
                      <w:rPr>
                        <w:rFonts w:ascii="Cambria Math" w:hAnsi="Cambria Math"/>
                      </w:rPr>
                    </m:ctrlPr>
                  </m:sub>
                </m:sSub>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1</m:t>
                </m:r>
                <m:r>
                  <m:rPr>
                    <m:sty m:val="p"/>
                  </m:rPr>
                  <w:rPr>
                    <w:rFonts w:ascii="Cambria Math" w:hAnsi="Cambria Math"/>
                  </w:rPr>
                  <m:t>)</m:t>
                </m:r>
                <m:ctrlPr>
                  <w:rPr>
                    <w:rFonts w:ascii="Cambria Math" w:hAnsi="Cambria Math"/>
                  </w:rPr>
                </m:ctrlPr>
              </m:num>
              <m:den>
                <m:r>
                  <m:rPr/>
                  <w:rPr>
                    <w:rFonts w:ascii="Cambria Math" w:hAnsi="Cambria Math"/>
                  </w:rPr>
                  <m:t>6</m:t>
                </m:r>
                <m:ctrlPr>
                  <w:rPr>
                    <w:rFonts w:ascii="Cambria Math" w:hAnsi="Cambria Math"/>
                  </w:rPr>
                </m:ctrlPr>
              </m:den>
            </m:f>
            <m:ctrlPr>
              <w:rPr>
                <w:rFonts w:ascii="Cambria Math" w:hAnsi="Cambria Math"/>
              </w:rPr>
            </m:ctrlPr>
          </m:e>
        </m:d>
      </m:oMath>
      <w:r>
        <w:t xml:space="preserve"> </w:t>
      </w:r>
      <w:r>
        <w:rPr>
          <w:rFonts w:hint="eastAsia"/>
        </w:rPr>
        <w:t xml:space="preserve"> ，对攻击规模取以10为底的对数，加1避免</w:t>
      </w:r>
      <w:r>
        <w:t xml:space="preserve"> </w:t>
      </w:r>
      <w:r>
        <w:rPr>
          <w:rFonts w:hint="eastAsia"/>
        </w:rPr>
        <w:t>log(0)；分母6，对应</w:t>
      </w:r>
      <w:r>
        <w:t xml:space="preserve"> </w:t>
      </w:r>
      <m:oMath>
        <m:sSub>
          <m:sSubPr>
            <m:ctrlPr>
              <w:rPr>
                <w:rFonts w:ascii="Cambria Math" w:hAnsi="Cambria Math"/>
              </w:rPr>
            </m:ctrlPr>
          </m:sSubPr>
          <m:e>
            <m:r>
              <m:rPr>
                <m:sty m:val="p"/>
              </m:rPr>
              <w:rPr>
                <w:rFonts w:ascii="Cambria Math" w:hAnsi="Cambria Math"/>
              </w:rPr>
              <m:t>log</m:t>
            </m:r>
            <m:ctrlPr>
              <w:rPr>
                <w:rFonts w:ascii="Cambria Math" w:hAnsi="Cambria Math"/>
              </w:rPr>
            </m:ctrlPr>
          </m:e>
          <m:sub>
            <m:r>
              <m:rPr/>
              <w:rPr>
                <w:rFonts w:ascii="Cambria Math" w:hAnsi="Cambria Math"/>
              </w:rPr>
              <m:t>10</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6</m:t>
            </m:r>
            <m:ctrlPr>
              <w:rPr>
                <w:rFonts w:ascii="Cambria Math" w:hAnsi="Cambria Math"/>
              </w:rPr>
            </m:ctrlPr>
          </m:sup>
        </m:sSup>
        <m:r>
          <m:rPr>
            <m:sty m:val="p"/>
          </m:rPr>
          <w:rPr>
            <w:rFonts w:ascii="Cambria Math" w:hAnsi="Cambria Math"/>
          </w:rPr>
          <m:t>)=</m:t>
        </m:r>
        <m:r>
          <m:rPr/>
          <w:rPr>
            <w:rFonts w:ascii="Cambria Math" w:hAnsi="Cambria Math"/>
          </w:rPr>
          <m:t>6</m:t>
        </m:r>
      </m:oMath>
      <w:r>
        <w:rPr>
          <w:rFonts w:hint="eastAsia"/>
        </w:rPr>
        <w:t>，即</w:t>
      </w:r>
      <w:r>
        <w:t xml:space="preserve"> </w:t>
      </w:r>
      <w:r>
        <w:rPr>
          <w:rFonts w:hint="eastAsia"/>
        </w:rPr>
        <w:t>100万次操作被视为“饱和攻击”的典型上限。</w:t>
      </w:r>
    </w:p>
    <w:p w14:paraId="274AC496">
      <w:pPr>
        <w:numPr>
          <w:ilvl w:val="0"/>
          <w:numId w:val="78"/>
        </w:numPr>
        <w:spacing w:after="200"/>
      </w:pP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norm</m:t>
            </m:r>
            <m:ctrlPr>
              <w:rPr>
                <w:rFonts w:ascii="Cambria Math" w:hAnsi="Cambria Math"/>
              </w:rPr>
            </m:ctrlPr>
          </m:sub>
        </m:sSub>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0</m:t>
        </m:r>
        <m:r>
          <m:rPr>
            <m:sty m:val="p"/>
          </m:rPr>
          <w:rPr>
            <w:rFonts w:ascii="Cambria Math" w:hAnsi="Cambria Math"/>
          </w:rPr>
          <m:t>,</m:t>
        </m:r>
        <m:r>
          <m:rPr/>
          <w:rPr>
            <w:rFonts w:ascii="Cambria Math" w:hAnsi="Cambria Math"/>
          </w:rPr>
          <m:t>0.5</m:t>
        </m:r>
        <m:r>
          <m:rPr>
            <m:sty m:val="p"/>
          </m:rPr>
          <w:rPr>
            <w:rFonts w:ascii="Cambria Math" w:hAnsi="Cambria Math"/>
          </w:rPr>
          <m:t>,</m:t>
        </m:r>
        <m:r>
          <m:rPr/>
          <w:rPr>
            <w:rFonts w:ascii="Cambria Math" w:hAnsi="Cambria Math"/>
          </w:rPr>
          <m:t>1</m:t>
        </m:r>
        <m:r>
          <m:rPr>
            <m:sty m:val="p"/>
          </m:rPr>
          <w:rPr>
            <w:rFonts w:ascii="Cambria Math" w:hAnsi="Cambria Math"/>
          </w:rPr>
          <m:t>}</m:t>
        </m:r>
      </m:oMath>
      <w:r>
        <w:rPr>
          <w:rFonts w:hint="eastAsia"/>
        </w:rPr>
        <w:t>，0=单点，0.5=部分链，1=完整链。</w:t>
      </w:r>
    </w:p>
    <w:bookmarkEnd w:id="230"/>
    <w:p w14:paraId="7A647C7D">
      <w:pPr>
        <w:pStyle w:val="143"/>
        <w:ind w:firstLine="480"/>
      </w:pPr>
      <w:bookmarkStart w:id="231" w:name="Xf5481e72c332dbeb3b57b7f93a8769eb9efb1ac"/>
      <w:r>
        <w:rPr>
          <w:rFonts w:hint="eastAsia"/>
        </w:rPr>
        <w:t>根据经验值设定各维度权重，突出手法多样性和攻击链完成性，综合烈度得分公式定义如下：</w:t>
      </w:r>
    </w:p>
    <w:bookmarkEnd w:id="231"/>
    <w:p w14:paraId="7C08CAFB">
      <w:pPr>
        <w:pStyle w:val="557"/>
        <w:spacing w:line="360" w:lineRule="auto"/>
        <w:ind w:left="960" w:hanging="480"/>
      </w:pPr>
      <m:oMathPara>
        <m:oMathParaPr>
          <m:jc m:val="center"/>
        </m:oMathParaPr>
        <m:oMath>
          <m:r>
            <m:rPr/>
            <w:rPr>
              <w:rFonts w:ascii="Cambria Math" w:hAnsi="Cambria Math"/>
            </w:rPr>
            <m:t>S</m:t>
          </m:r>
          <m:r>
            <m:rPr>
              <m:sty m:val="p"/>
            </m:rPr>
            <w:rPr>
              <w:rFonts w:ascii="Cambria Math" w:hAnsi="Cambria Math"/>
            </w:rPr>
            <m:t>=</m:t>
          </m:r>
          <m:r>
            <m:rPr/>
            <w:rPr>
              <w:rFonts w:ascii="Cambria Math" w:hAnsi="Cambria Math"/>
            </w:rPr>
            <m:t>11</m:t>
          </m:r>
          <m:r>
            <m:rPr>
              <m:sty m:val="p"/>
            </m:rPr>
            <w:rPr>
              <w:rFonts w:ascii="Cambria Math" w:hAnsi="Cambria Math"/>
            </w:rPr>
            <m:t>×</m:t>
          </m:r>
          <m:d>
            <m:dPr>
              <m:ctrlPr>
                <w:rPr>
                  <w:rFonts w:ascii="Cambria Math" w:hAnsi="Cambria Math"/>
                </w:rPr>
              </m:ctrlPr>
            </m:dPr>
            <m:e>
              <m:r>
                <m:rPr/>
                <w:rPr>
                  <w:rFonts w:ascii="Cambria Math" w:hAnsi="Cambria Math"/>
                </w:rPr>
                <m:t>0.2</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norm</m:t>
                  </m:r>
                  <m:ctrlPr>
                    <w:rPr>
                      <w:rFonts w:ascii="Cambria Math" w:hAnsi="Cambria Math"/>
                    </w:rPr>
                  </m:ctrlPr>
                </m:sub>
              </m:sSub>
              <m:r>
                <m:rPr>
                  <m:sty m:val="p"/>
                </m:rPr>
                <w:rPr>
                  <w:rFonts w:ascii="Cambria Math" w:hAnsi="Cambria Math"/>
                </w:rPr>
                <m:t>+</m:t>
              </m:r>
              <m:r>
                <m:rPr/>
                <w:rPr>
                  <w:rFonts w:ascii="Cambria Math" w:hAnsi="Cambria Math"/>
                </w:rPr>
                <m:t>0.3</m:t>
              </m:r>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norm</m:t>
                  </m:r>
                  <m:ctrlPr>
                    <w:rPr>
                      <w:rFonts w:ascii="Cambria Math" w:hAnsi="Cambria Math"/>
                    </w:rPr>
                  </m:ctrlPr>
                </m:sub>
              </m:sSub>
              <m:r>
                <m:rPr>
                  <m:sty m:val="p"/>
                </m:rPr>
                <w:rPr>
                  <w:rFonts w:ascii="Cambria Math" w:hAnsi="Cambria Math"/>
                </w:rPr>
                <m:t>+</m:t>
              </m:r>
              <m:r>
                <m:rPr/>
                <w:rPr>
                  <w:rFonts w:ascii="Cambria Math" w:hAnsi="Cambria Math"/>
                </w:rPr>
                <m:t>0.2</m:t>
              </m:r>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norm</m:t>
                  </m:r>
                  <m:ctrlPr>
                    <w:rPr>
                      <w:rFonts w:ascii="Cambria Math" w:hAnsi="Cambria Math"/>
                    </w:rPr>
                  </m:ctrlPr>
                </m:sub>
              </m:sSub>
              <m:r>
                <m:rPr>
                  <m:sty m:val="p"/>
                </m:rPr>
                <w:rPr>
                  <w:rFonts w:ascii="Cambria Math" w:hAnsi="Cambria Math"/>
                </w:rPr>
                <m:t>+</m:t>
              </m:r>
              <m:r>
                <m:rPr/>
                <w:rPr>
                  <w:rFonts w:ascii="Cambria Math" w:hAnsi="Cambria Math"/>
                </w:rPr>
                <m:t>0.3</m:t>
              </m:r>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norm</m:t>
                  </m:r>
                  <m:ctrlPr>
                    <w:rPr>
                      <w:rFonts w:ascii="Cambria Math" w:hAnsi="Cambria Math"/>
                    </w:rPr>
                  </m:ctrlPr>
                </m:sub>
              </m:sSub>
              <m:ctrlPr>
                <w:rPr>
                  <w:rFonts w:ascii="Cambria Math" w:hAnsi="Cambria Math"/>
                </w:rPr>
              </m:ctrlPr>
            </m:e>
          </m:d>
        </m:oMath>
      </m:oMathPara>
    </w:p>
    <w:p w14:paraId="785FFDE2">
      <w:pPr>
        <w:ind w:firstLine="420"/>
      </w:pPr>
      <w:r>
        <w:rPr>
          <w:rFonts w:hint="eastAsia"/>
        </w:rPr>
        <w:t>烈度等级L定义如下：</w:t>
      </w:r>
    </w:p>
    <w:p w14:paraId="159BCD4D">
      <w:pPr>
        <w:jc w:val="center"/>
      </w:pPr>
      <m:oMath>
        <m:r>
          <m:rPr/>
          <w:rPr>
            <w:rFonts w:ascii="Cambria Math" w:hAnsi="Cambria Math"/>
          </w:rPr>
          <m:t>L</m:t>
        </m:r>
        <m:r>
          <m:rPr>
            <m:sty m:val="p"/>
          </m:rPr>
          <w:rPr>
            <w:rFonts w:ascii="Cambria Math" w:hAnsi="Cambria Math"/>
          </w:rPr>
          <m:t>=⌈</m:t>
        </m:r>
        <m:r>
          <m:rPr/>
          <w:rPr>
            <w:rFonts w:ascii="Cambria Math" w:hAnsi="Cambria Math"/>
          </w:rPr>
          <m:t>S</m:t>
        </m:r>
        <m:r>
          <m:rPr>
            <m:sty m:val="p"/>
          </m:rPr>
          <w:rPr>
            <w:rFonts w:ascii="Cambria Math" w:hAnsi="Cambria Math"/>
          </w:rPr>
          <m:t>⌉</m:t>
        </m:r>
      </m:oMath>
      <w:r>
        <w:rPr>
          <w:rFonts w:hint="eastAsia"/>
        </w:rPr>
        <w:t xml:space="preserve">  ，取值范围为1-11</w:t>
      </w:r>
    </w:p>
    <w:p w14:paraId="53281F1D">
      <w:pPr>
        <w:spacing w:line="240" w:lineRule="auto"/>
      </w:pPr>
      <w:r>
        <w:br w:type="page"/>
      </w:r>
    </w:p>
    <w:p w14:paraId="42F81F5D">
      <w:r>
        <w:rPr>
          <w:rFonts w:hint="eastAsia"/>
        </w:rPr>
        <w:t>常见测试场景以及示例数据参考如下：</w:t>
      </w:r>
    </w:p>
    <w:p w14:paraId="43D7FA31">
      <w:pPr>
        <w:pStyle w:val="17"/>
        <w:keepNext/>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 xml:space="preserve"> 烈度测试常见场景示例</w:t>
      </w:r>
    </w:p>
    <w:tbl>
      <w:tblPr>
        <w:tblStyle w:val="5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8"/>
        <w:gridCol w:w="1266"/>
        <w:gridCol w:w="1226"/>
        <w:gridCol w:w="577"/>
        <w:gridCol w:w="566"/>
        <w:gridCol w:w="846"/>
        <w:gridCol w:w="960"/>
      </w:tblGrid>
      <w:tr w14:paraId="3DEFC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8" w:type="dxa"/>
            <w:vAlign w:val="center"/>
          </w:tcPr>
          <w:p w14:paraId="4FA6079C">
            <w:pPr>
              <w:spacing w:line="240" w:lineRule="auto"/>
              <w:jc w:val="center"/>
              <w:rPr>
                <w:b/>
                <w:bCs/>
                <w:sz w:val="21"/>
                <w:szCs w:val="21"/>
              </w:rPr>
            </w:pPr>
            <w:r>
              <w:rPr>
                <w:b/>
                <w:bCs/>
                <w:sz w:val="21"/>
                <w:szCs w:val="21"/>
              </w:rPr>
              <w:t>场景</w:t>
            </w:r>
          </w:p>
        </w:tc>
        <w:tc>
          <w:tcPr>
            <w:tcW w:w="1266" w:type="dxa"/>
            <w:vAlign w:val="center"/>
          </w:tcPr>
          <w:p w14:paraId="2F7ED566">
            <w:pPr>
              <w:spacing w:line="240" w:lineRule="auto"/>
              <w:jc w:val="center"/>
              <w:rPr>
                <w:b/>
                <w:bCs/>
                <w:sz w:val="21"/>
                <w:szCs w:val="21"/>
              </w:rPr>
            </w:pPr>
            <w:r>
              <w:rPr>
                <w:rFonts w:hint="eastAsia"/>
                <w:b/>
                <w:bCs/>
                <w:sz w:val="21"/>
                <w:szCs w:val="21"/>
              </w:rPr>
              <w:t>T</w:t>
            </w:r>
            <w:r>
              <w:rPr>
                <w:rFonts w:hint="eastAsia"/>
                <w:b/>
                <w:bCs/>
                <w:sz w:val="21"/>
                <w:szCs w:val="21"/>
                <w:vertAlign w:val="subscript"/>
              </w:rPr>
              <w:t>norm</w:t>
            </w:r>
          </w:p>
        </w:tc>
        <w:tc>
          <w:tcPr>
            <w:tcW w:w="1226" w:type="dxa"/>
            <w:vAlign w:val="center"/>
          </w:tcPr>
          <w:p w14:paraId="2FCD68D9">
            <w:pPr>
              <w:spacing w:line="240" w:lineRule="auto"/>
              <w:jc w:val="center"/>
              <w:rPr>
                <w:b/>
                <w:bCs/>
                <w:sz w:val="21"/>
                <w:szCs w:val="21"/>
              </w:rPr>
            </w:pPr>
            <w:r>
              <w:rPr>
                <w:rFonts w:hint="eastAsia"/>
                <w:b/>
                <w:bCs/>
                <w:sz w:val="21"/>
                <w:szCs w:val="21"/>
              </w:rPr>
              <w:t>M</w:t>
            </w:r>
            <w:r>
              <w:rPr>
                <w:b/>
                <w:bCs/>
                <w:sz w:val="21"/>
                <w:szCs w:val="21"/>
                <w:vertAlign w:val="subscript"/>
              </w:rPr>
              <w:t>norm</w:t>
            </w:r>
          </w:p>
        </w:tc>
        <w:tc>
          <w:tcPr>
            <w:tcW w:w="0" w:type="auto"/>
            <w:vAlign w:val="center"/>
          </w:tcPr>
          <w:p w14:paraId="763C088C">
            <w:pPr>
              <w:spacing w:line="240" w:lineRule="auto"/>
              <w:jc w:val="center"/>
              <w:rPr>
                <w:b/>
                <w:bCs/>
                <w:sz w:val="21"/>
                <w:szCs w:val="21"/>
              </w:rPr>
            </w:pPr>
            <w:r>
              <w:rPr>
                <w:b/>
                <w:bCs/>
                <w:sz w:val="21"/>
                <w:szCs w:val="21"/>
              </w:rPr>
              <w:t>V</w:t>
            </w:r>
            <w:r>
              <w:rPr>
                <w:rFonts w:hint="eastAsia"/>
                <w:b/>
                <w:bCs/>
                <w:sz w:val="21"/>
                <w:szCs w:val="21"/>
                <w:vertAlign w:val="subscript"/>
              </w:rPr>
              <w:t>norm</w:t>
            </w:r>
          </w:p>
        </w:tc>
        <w:tc>
          <w:tcPr>
            <w:tcW w:w="0" w:type="auto"/>
            <w:vAlign w:val="center"/>
          </w:tcPr>
          <w:p w14:paraId="7820DA24">
            <w:pPr>
              <w:spacing w:line="240" w:lineRule="auto"/>
              <w:jc w:val="center"/>
              <w:rPr>
                <w:b/>
                <w:bCs/>
                <w:sz w:val="21"/>
                <w:szCs w:val="21"/>
              </w:rPr>
            </w:pPr>
            <w:r>
              <w:rPr>
                <w:rFonts w:hint="eastAsia"/>
                <w:b/>
                <w:bCs/>
                <w:sz w:val="21"/>
                <w:szCs w:val="21"/>
              </w:rPr>
              <w:t>C</w:t>
            </w:r>
            <w:r>
              <w:rPr>
                <w:rFonts w:hint="eastAsia"/>
                <w:b/>
                <w:bCs/>
                <w:sz w:val="21"/>
                <w:szCs w:val="21"/>
                <w:vertAlign w:val="subscript"/>
              </w:rPr>
              <w:t>norm</w:t>
            </w:r>
          </w:p>
        </w:tc>
        <w:tc>
          <w:tcPr>
            <w:tcW w:w="846" w:type="dxa"/>
            <w:vAlign w:val="center"/>
          </w:tcPr>
          <w:p w14:paraId="1F5D9DE0">
            <w:pPr>
              <w:spacing w:line="240" w:lineRule="auto"/>
              <w:jc w:val="center"/>
              <w:rPr>
                <w:b/>
                <w:bCs/>
                <w:sz w:val="21"/>
                <w:szCs w:val="21"/>
              </w:rPr>
            </w:pPr>
            <w:r>
              <w:rPr>
                <w:rFonts w:hint="eastAsia"/>
                <w:b/>
                <w:bCs/>
                <w:sz w:val="21"/>
                <w:szCs w:val="21"/>
              </w:rPr>
              <w:t>烈度得分S</w:t>
            </w:r>
          </w:p>
        </w:tc>
        <w:tc>
          <w:tcPr>
            <w:tcW w:w="960" w:type="dxa"/>
            <w:vAlign w:val="center"/>
          </w:tcPr>
          <w:p w14:paraId="657E6B85">
            <w:pPr>
              <w:spacing w:line="240" w:lineRule="auto"/>
              <w:jc w:val="center"/>
              <w:rPr>
                <w:b/>
                <w:bCs/>
                <w:sz w:val="21"/>
                <w:szCs w:val="21"/>
              </w:rPr>
            </w:pPr>
            <w:r>
              <w:rPr>
                <w:b/>
                <w:bCs/>
                <w:sz w:val="21"/>
                <w:szCs w:val="21"/>
              </w:rPr>
              <w:t>烈度等级 L</w:t>
            </w:r>
          </w:p>
        </w:tc>
      </w:tr>
      <w:tr w14:paraId="7F82E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8" w:type="dxa"/>
          </w:tcPr>
          <w:p w14:paraId="320B6BBE">
            <w:pPr>
              <w:spacing w:line="240" w:lineRule="auto"/>
              <w:rPr>
                <w:sz w:val="21"/>
                <w:szCs w:val="21"/>
              </w:rPr>
            </w:pPr>
            <w:r>
              <w:rPr>
                <w:sz w:val="21"/>
                <w:szCs w:val="21"/>
              </w:rPr>
              <w:t>单次端口扫描</w:t>
            </w:r>
          </w:p>
        </w:tc>
        <w:tc>
          <w:tcPr>
            <w:tcW w:w="1266" w:type="dxa"/>
          </w:tcPr>
          <w:p w14:paraId="7B312126">
            <w:pPr>
              <w:spacing w:line="240" w:lineRule="auto"/>
              <w:rPr>
                <w:sz w:val="21"/>
                <w:szCs w:val="21"/>
              </w:rPr>
            </w:pPr>
            <w:r>
              <w:rPr>
                <w:sz w:val="21"/>
                <w:szCs w:val="21"/>
              </w:rPr>
              <w:t>1/14≈0.07</w:t>
            </w:r>
          </w:p>
        </w:tc>
        <w:tc>
          <w:tcPr>
            <w:tcW w:w="1226" w:type="dxa"/>
          </w:tcPr>
          <w:p w14:paraId="26D1B9CC">
            <w:pPr>
              <w:spacing w:line="240" w:lineRule="auto"/>
              <w:rPr>
                <w:sz w:val="21"/>
                <w:szCs w:val="21"/>
              </w:rPr>
            </w:pPr>
            <w:r>
              <w:rPr>
                <w:sz w:val="21"/>
                <w:szCs w:val="21"/>
              </w:rPr>
              <w:t>1/25=0.04</w:t>
            </w:r>
          </w:p>
        </w:tc>
        <w:tc>
          <w:tcPr>
            <w:tcW w:w="0" w:type="auto"/>
          </w:tcPr>
          <w:p w14:paraId="56D19ED9">
            <w:pPr>
              <w:spacing w:line="240" w:lineRule="auto"/>
              <w:rPr>
                <w:sz w:val="21"/>
                <w:szCs w:val="21"/>
              </w:rPr>
            </w:pPr>
            <w:r>
              <w:rPr>
                <w:sz w:val="21"/>
                <w:szCs w:val="21"/>
              </w:rPr>
              <w:t>~0</w:t>
            </w:r>
          </w:p>
        </w:tc>
        <w:tc>
          <w:tcPr>
            <w:tcW w:w="0" w:type="auto"/>
          </w:tcPr>
          <w:p w14:paraId="42C7DF92">
            <w:pPr>
              <w:spacing w:line="240" w:lineRule="auto"/>
              <w:rPr>
                <w:sz w:val="21"/>
                <w:szCs w:val="21"/>
              </w:rPr>
            </w:pPr>
            <w:r>
              <w:rPr>
                <w:sz w:val="21"/>
                <w:szCs w:val="21"/>
              </w:rPr>
              <w:t>0</w:t>
            </w:r>
          </w:p>
        </w:tc>
        <w:tc>
          <w:tcPr>
            <w:tcW w:w="0" w:type="auto"/>
          </w:tcPr>
          <w:p w14:paraId="08D8BDBB">
            <w:pPr>
              <w:spacing w:line="240" w:lineRule="auto"/>
              <w:rPr>
                <w:sz w:val="21"/>
                <w:szCs w:val="21"/>
              </w:rPr>
            </w:pPr>
            <w:r>
              <w:rPr>
                <w:sz w:val="21"/>
                <w:szCs w:val="21"/>
              </w:rPr>
              <w:t>≈0.28</w:t>
            </w:r>
          </w:p>
        </w:tc>
        <w:tc>
          <w:tcPr>
            <w:tcW w:w="960" w:type="dxa"/>
          </w:tcPr>
          <w:p w14:paraId="7DF372AA">
            <w:pPr>
              <w:spacing w:line="240" w:lineRule="auto"/>
              <w:rPr>
                <w:sz w:val="21"/>
                <w:szCs w:val="21"/>
              </w:rPr>
            </w:pPr>
            <w:r>
              <w:rPr>
                <w:sz w:val="21"/>
                <w:szCs w:val="21"/>
              </w:rPr>
              <w:t>1</w:t>
            </w:r>
          </w:p>
        </w:tc>
      </w:tr>
      <w:tr w14:paraId="461B7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8" w:type="dxa"/>
          </w:tcPr>
          <w:p w14:paraId="5C9B18AA">
            <w:pPr>
              <w:spacing w:line="240" w:lineRule="auto"/>
              <w:rPr>
                <w:sz w:val="21"/>
                <w:szCs w:val="21"/>
              </w:rPr>
            </w:pPr>
            <w:r>
              <w:rPr>
                <w:sz w:val="21"/>
                <w:szCs w:val="21"/>
              </w:rPr>
              <w:t>单次SQL注入</w:t>
            </w:r>
          </w:p>
        </w:tc>
        <w:tc>
          <w:tcPr>
            <w:tcW w:w="1266" w:type="dxa"/>
          </w:tcPr>
          <w:p w14:paraId="450E0B99">
            <w:pPr>
              <w:spacing w:line="240" w:lineRule="auto"/>
              <w:rPr>
                <w:sz w:val="21"/>
                <w:szCs w:val="21"/>
              </w:rPr>
            </w:pPr>
            <w:r>
              <w:rPr>
                <w:sz w:val="21"/>
                <w:szCs w:val="21"/>
              </w:rPr>
              <w:t>0.14</w:t>
            </w:r>
          </w:p>
        </w:tc>
        <w:tc>
          <w:tcPr>
            <w:tcW w:w="1226" w:type="dxa"/>
          </w:tcPr>
          <w:p w14:paraId="46DFBE41">
            <w:pPr>
              <w:spacing w:line="240" w:lineRule="auto"/>
              <w:rPr>
                <w:sz w:val="21"/>
                <w:szCs w:val="21"/>
              </w:rPr>
            </w:pPr>
            <w:r>
              <w:rPr>
                <w:sz w:val="21"/>
                <w:szCs w:val="21"/>
              </w:rPr>
              <w:t>0.04</w:t>
            </w:r>
          </w:p>
        </w:tc>
        <w:tc>
          <w:tcPr>
            <w:tcW w:w="0" w:type="auto"/>
          </w:tcPr>
          <w:p w14:paraId="10929D02">
            <w:pPr>
              <w:spacing w:line="240" w:lineRule="auto"/>
              <w:rPr>
                <w:sz w:val="21"/>
                <w:szCs w:val="21"/>
              </w:rPr>
            </w:pPr>
            <w:r>
              <w:rPr>
                <w:sz w:val="21"/>
                <w:szCs w:val="21"/>
              </w:rPr>
              <w:t>0</w:t>
            </w:r>
          </w:p>
        </w:tc>
        <w:tc>
          <w:tcPr>
            <w:tcW w:w="0" w:type="auto"/>
          </w:tcPr>
          <w:p w14:paraId="639DFD96">
            <w:pPr>
              <w:spacing w:line="240" w:lineRule="auto"/>
              <w:rPr>
                <w:sz w:val="21"/>
                <w:szCs w:val="21"/>
              </w:rPr>
            </w:pPr>
            <w:r>
              <w:rPr>
                <w:sz w:val="21"/>
                <w:szCs w:val="21"/>
              </w:rPr>
              <w:t>0</w:t>
            </w:r>
          </w:p>
        </w:tc>
        <w:tc>
          <w:tcPr>
            <w:tcW w:w="0" w:type="auto"/>
          </w:tcPr>
          <w:p w14:paraId="3F16559C">
            <w:pPr>
              <w:spacing w:line="240" w:lineRule="auto"/>
              <w:rPr>
                <w:sz w:val="21"/>
                <w:szCs w:val="21"/>
              </w:rPr>
            </w:pPr>
            <w:r>
              <w:rPr>
                <w:sz w:val="21"/>
                <w:szCs w:val="21"/>
              </w:rPr>
              <w:t>≈0.44</w:t>
            </w:r>
          </w:p>
        </w:tc>
        <w:tc>
          <w:tcPr>
            <w:tcW w:w="960" w:type="dxa"/>
          </w:tcPr>
          <w:p w14:paraId="56DF0DA6">
            <w:pPr>
              <w:spacing w:line="240" w:lineRule="auto"/>
              <w:rPr>
                <w:sz w:val="21"/>
                <w:szCs w:val="21"/>
              </w:rPr>
            </w:pPr>
            <w:r>
              <w:rPr>
                <w:sz w:val="21"/>
                <w:szCs w:val="21"/>
              </w:rPr>
              <w:t>1</w:t>
            </w:r>
          </w:p>
        </w:tc>
      </w:tr>
      <w:tr w14:paraId="583E3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8" w:type="dxa"/>
          </w:tcPr>
          <w:p w14:paraId="272B57F5">
            <w:pPr>
              <w:spacing w:line="240" w:lineRule="auto"/>
              <w:rPr>
                <w:sz w:val="21"/>
                <w:szCs w:val="21"/>
              </w:rPr>
            </w:pPr>
            <w:r>
              <w:rPr>
                <w:sz w:val="21"/>
                <w:szCs w:val="21"/>
              </w:rPr>
              <w:t>批量XSS（10目标）</w:t>
            </w:r>
          </w:p>
        </w:tc>
        <w:tc>
          <w:tcPr>
            <w:tcW w:w="1266" w:type="dxa"/>
          </w:tcPr>
          <w:p w14:paraId="44DA27A6">
            <w:pPr>
              <w:spacing w:line="240" w:lineRule="auto"/>
              <w:rPr>
                <w:sz w:val="21"/>
                <w:szCs w:val="21"/>
              </w:rPr>
            </w:pPr>
            <w:r>
              <w:rPr>
                <w:sz w:val="21"/>
                <w:szCs w:val="21"/>
              </w:rPr>
              <w:t>0.14</w:t>
            </w:r>
          </w:p>
        </w:tc>
        <w:tc>
          <w:tcPr>
            <w:tcW w:w="1226" w:type="dxa"/>
          </w:tcPr>
          <w:p w14:paraId="002FD663">
            <w:pPr>
              <w:spacing w:line="240" w:lineRule="auto"/>
              <w:rPr>
                <w:sz w:val="21"/>
                <w:szCs w:val="21"/>
              </w:rPr>
            </w:pPr>
            <w:r>
              <w:rPr>
                <w:sz w:val="21"/>
                <w:szCs w:val="21"/>
              </w:rPr>
              <w:t>0.12</w:t>
            </w:r>
          </w:p>
        </w:tc>
        <w:tc>
          <w:tcPr>
            <w:tcW w:w="0" w:type="auto"/>
          </w:tcPr>
          <w:p w14:paraId="46404797">
            <w:pPr>
              <w:spacing w:line="240" w:lineRule="auto"/>
              <w:rPr>
                <w:sz w:val="21"/>
                <w:szCs w:val="21"/>
              </w:rPr>
            </w:pPr>
            <w:r>
              <w:rPr>
                <w:sz w:val="21"/>
                <w:szCs w:val="21"/>
              </w:rPr>
              <w:t>0.1</w:t>
            </w:r>
          </w:p>
        </w:tc>
        <w:tc>
          <w:tcPr>
            <w:tcW w:w="0" w:type="auto"/>
          </w:tcPr>
          <w:p w14:paraId="2B074B78">
            <w:pPr>
              <w:spacing w:line="240" w:lineRule="auto"/>
              <w:rPr>
                <w:sz w:val="21"/>
                <w:szCs w:val="21"/>
              </w:rPr>
            </w:pPr>
            <w:r>
              <w:rPr>
                <w:sz w:val="21"/>
                <w:szCs w:val="21"/>
              </w:rPr>
              <w:t>0</w:t>
            </w:r>
          </w:p>
        </w:tc>
        <w:tc>
          <w:tcPr>
            <w:tcW w:w="0" w:type="auto"/>
          </w:tcPr>
          <w:p w14:paraId="51E6F3C3">
            <w:pPr>
              <w:spacing w:line="240" w:lineRule="auto"/>
              <w:rPr>
                <w:sz w:val="21"/>
                <w:szCs w:val="21"/>
              </w:rPr>
            </w:pPr>
            <w:r>
              <w:rPr>
                <w:sz w:val="21"/>
                <w:szCs w:val="21"/>
              </w:rPr>
              <w:t>≈1.1</w:t>
            </w:r>
          </w:p>
        </w:tc>
        <w:tc>
          <w:tcPr>
            <w:tcW w:w="960" w:type="dxa"/>
          </w:tcPr>
          <w:p w14:paraId="24227062">
            <w:pPr>
              <w:spacing w:line="240" w:lineRule="auto"/>
              <w:rPr>
                <w:sz w:val="21"/>
                <w:szCs w:val="21"/>
              </w:rPr>
            </w:pPr>
            <w:r>
              <w:rPr>
                <w:sz w:val="21"/>
                <w:szCs w:val="21"/>
              </w:rPr>
              <w:t>2</w:t>
            </w:r>
          </w:p>
        </w:tc>
      </w:tr>
      <w:tr w14:paraId="04447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8" w:type="dxa"/>
          </w:tcPr>
          <w:p w14:paraId="652BC15C">
            <w:pPr>
              <w:spacing w:line="240" w:lineRule="auto"/>
              <w:rPr>
                <w:sz w:val="21"/>
                <w:szCs w:val="21"/>
              </w:rPr>
            </w:pPr>
            <w:r>
              <w:rPr>
                <w:sz w:val="21"/>
                <w:szCs w:val="21"/>
              </w:rPr>
              <w:t>钓鱼+宏执行</w:t>
            </w:r>
          </w:p>
        </w:tc>
        <w:tc>
          <w:tcPr>
            <w:tcW w:w="1266" w:type="dxa"/>
          </w:tcPr>
          <w:p w14:paraId="5AA5D96F">
            <w:pPr>
              <w:spacing w:line="240" w:lineRule="auto"/>
              <w:rPr>
                <w:sz w:val="21"/>
                <w:szCs w:val="21"/>
              </w:rPr>
            </w:pPr>
            <w:r>
              <w:rPr>
                <w:sz w:val="21"/>
                <w:szCs w:val="21"/>
              </w:rPr>
              <w:t>0.21</w:t>
            </w:r>
          </w:p>
        </w:tc>
        <w:tc>
          <w:tcPr>
            <w:tcW w:w="1226" w:type="dxa"/>
          </w:tcPr>
          <w:p w14:paraId="2793708F">
            <w:pPr>
              <w:spacing w:line="240" w:lineRule="auto"/>
              <w:rPr>
                <w:sz w:val="21"/>
                <w:szCs w:val="21"/>
              </w:rPr>
            </w:pPr>
            <w:r>
              <w:rPr>
                <w:sz w:val="21"/>
                <w:szCs w:val="21"/>
              </w:rPr>
              <w:t>0.24</w:t>
            </w:r>
          </w:p>
        </w:tc>
        <w:tc>
          <w:tcPr>
            <w:tcW w:w="0" w:type="auto"/>
          </w:tcPr>
          <w:p w14:paraId="5E51F3BE">
            <w:pPr>
              <w:spacing w:line="240" w:lineRule="auto"/>
              <w:rPr>
                <w:sz w:val="21"/>
                <w:szCs w:val="21"/>
              </w:rPr>
            </w:pPr>
            <w:r>
              <w:rPr>
                <w:sz w:val="21"/>
                <w:szCs w:val="21"/>
              </w:rPr>
              <w:t>0.1</w:t>
            </w:r>
          </w:p>
        </w:tc>
        <w:tc>
          <w:tcPr>
            <w:tcW w:w="0" w:type="auto"/>
          </w:tcPr>
          <w:p w14:paraId="0900990B">
            <w:pPr>
              <w:spacing w:line="240" w:lineRule="auto"/>
              <w:rPr>
                <w:sz w:val="21"/>
                <w:szCs w:val="21"/>
              </w:rPr>
            </w:pPr>
            <w:r>
              <w:rPr>
                <w:sz w:val="21"/>
                <w:szCs w:val="21"/>
              </w:rPr>
              <w:t>0.5</w:t>
            </w:r>
          </w:p>
        </w:tc>
        <w:tc>
          <w:tcPr>
            <w:tcW w:w="0" w:type="auto"/>
          </w:tcPr>
          <w:p w14:paraId="76FBE660">
            <w:pPr>
              <w:spacing w:line="240" w:lineRule="auto"/>
              <w:rPr>
                <w:sz w:val="21"/>
                <w:szCs w:val="21"/>
              </w:rPr>
            </w:pPr>
            <w:r>
              <w:rPr>
                <w:sz w:val="21"/>
                <w:szCs w:val="21"/>
              </w:rPr>
              <w:t>≈3.3</w:t>
            </w:r>
          </w:p>
        </w:tc>
        <w:tc>
          <w:tcPr>
            <w:tcW w:w="960" w:type="dxa"/>
          </w:tcPr>
          <w:p w14:paraId="38C1F799">
            <w:pPr>
              <w:spacing w:line="240" w:lineRule="auto"/>
              <w:rPr>
                <w:sz w:val="21"/>
                <w:szCs w:val="21"/>
              </w:rPr>
            </w:pPr>
            <w:r>
              <w:rPr>
                <w:sz w:val="21"/>
                <w:szCs w:val="21"/>
              </w:rPr>
              <w:t>4</w:t>
            </w:r>
          </w:p>
        </w:tc>
      </w:tr>
      <w:tr w14:paraId="5A83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8" w:type="dxa"/>
          </w:tcPr>
          <w:p w14:paraId="50F09610">
            <w:pPr>
              <w:spacing w:line="240" w:lineRule="auto"/>
              <w:rPr>
                <w:sz w:val="21"/>
                <w:szCs w:val="21"/>
              </w:rPr>
            </w:pPr>
            <w:r>
              <w:rPr>
                <w:sz w:val="21"/>
                <w:szCs w:val="21"/>
              </w:rPr>
              <w:t>内网横向（PTH+SMB）</w:t>
            </w:r>
          </w:p>
        </w:tc>
        <w:tc>
          <w:tcPr>
            <w:tcW w:w="1266" w:type="dxa"/>
          </w:tcPr>
          <w:p w14:paraId="38B9D2A2">
            <w:pPr>
              <w:spacing w:line="240" w:lineRule="auto"/>
              <w:rPr>
                <w:sz w:val="21"/>
                <w:szCs w:val="21"/>
              </w:rPr>
            </w:pPr>
            <w:r>
              <w:rPr>
                <w:sz w:val="21"/>
                <w:szCs w:val="21"/>
              </w:rPr>
              <w:t>0.36</w:t>
            </w:r>
          </w:p>
        </w:tc>
        <w:tc>
          <w:tcPr>
            <w:tcW w:w="1226" w:type="dxa"/>
          </w:tcPr>
          <w:p w14:paraId="4BD25D21">
            <w:pPr>
              <w:spacing w:line="240" w:lineRule="auto"/>
              <w:rPr>
                <w:sz w:val="21"/>
                <w:szCs w:val="21"/>
              </w:rPr>
            </w:pPr>
            <w:r>
              <w:rPr>
                <w:sz w:val="21"/>
                <w:szCs w:val="21"/>
              </w:rPr>
              <w:t>0.32</w:t>
            </w:r>
          </w:p>
        </w:tc>
        <w:tc>
          <w:tcPr>
            <w:tcW w:w="0" w:type="auto"/>
          </w:tcPr>
          <w:p w14:paraId="604B9161">
            <w:pPr>
              <w:spacing w:line="240" w:lineRule="auto"/>
              <w:rPr>
                <w:sz w:val="21"/>
                <w:szCs w:val="21"/>
              </w:rPr>
            </w:pPr>
            <w:r>
              <w:rPr>
                <w:sz w:val="21"/>
                <w:szCs w:val="21"/>
              </w:rPr>
              <w:t>0.2</w:t>
            </w:r>
          </w:p>
        </w:tc>
        <w:tc>
          <w:tcPr>
            <w:tcW w:w="0" w:type="auto"/>
          </w:tcPr>
          <w:p w14:paraId="4E1520A3">
            <w:pPr>
              <w:spacing w:line="240" w:lineRule="auto"/>
              <w:rPr>
                <w:sz w:val="21"/>
                <w:szCs w:val="21"/>
              </w:rPr>
            </w:pPr>
            <w:r>
              <w:rPr>
                <w:sz w:val="21"/>
                <w:szCs w:val="21"/>
              </w:rPr>
              <w:t>0.5</w:t>
            </w:r>
          </w:p>
        </w:tc>
        <w:tc>
          <w:tcPr>
            <w:tcW w:w="0" w:type="auto"/>
          </w:tcPr>
          <w:p w14:paraId="1B91E45C">
            <w:pPr>
              <w:spacing w:line="240" w:lineRule="auto"/>
              <w:rPr>
                <w:sz w:val="21"/>
                <w:szCs w:val="21"/>
              </w:rPr>
            </w:pPr>
            <w:r>
              <w:rPr>
                <w:sz w:val="21"/>
                <w:szCs w:val="21"/>
              </w:rPr>
              <w:t>≈4.9</w:t>
            </w:r>
          </w:p>
        </w:tc>
        <w:tc>
          <w:tcPr>
            <w:tcW w:w="960" w:type="dxa"/>
          </w:tcPr>
          <w:p w14:paraId="46F25A6A">
            <w:pPr>
              <w:spacing w:line="240" w:lineRule="auto"/>
              <w:rPr>
                <w:sz w:val="21"/>
                <w:szCs w:val="21"/>
              </w:rPr>
            </w:pPr>
            <w:r>
              <w:rPr>
                <w:sz w:val="21"/>
                <w:szCs w:val="21"/>
              </w:rPr>
              <w:t>5</w:t>
            </w:r>
          </w:p>
        </w:tc>
      </w:tr>
      <w:tr w14:paraId="214B1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8" w:type="dxa"/>
          </w:tcPr>
          <w:p w14:paraId="7E586792">
            <w:pPr>
              <w:spacing w:line="240" w:lineRule="auto"/>
              <w:rPr>
                <w:sz w:val="21"/>
                <w:szCs w:val="21"/>
              </w:rPr>
            </w:pPr>
            <w:r>
              <w:rPr>
                <w:sz w:val="21"/>
                <w:szCs w:val="21"/>
              </w:rPr>
              <w:t>多阶段渗透（立足→提权→横向→暂存）</w:t>
            </w:r>
          </w:p>
        </w:tc>
        <w:tc>
          <w:tcPr>
            <w:tcW w:w="1266" w:type="dxa"/>
          </w:tcPr>
          <w:p w14:paraId="208A49D9">
            <w:pPr>
              <w:spacing w:line="240" w:lineRule="auto"/>
              <w:rPr>
                <w:sz w:val="21"/>
                <w:szCs w:val="21"/>
              </w:rPr>
            </w:pPr>
            <w:r>
              <w:rPr>
                <w:sz w:val="21"/>
                <w:szCs w:val="21"/>
              </w:rPr>
              <w:t>0.5</w:t>
            </w:r>
          </w:p>
        </w:tc>
        <w:tc>
          <w:tcPr>
            <w:tcW w:w="1226" w:type="dxa"/>
          </w:tcPr>
          <w:p w14:paraId="743FBC68">
            <w:pPr>
              <w:spacing w:line="240" w:lineRule="auto"/>
              <w:rPr>
                <w:sz w:val="21"/>
                <w:szCs w:val="21"/>
              </w:rPr>
            </w:pPr>
            <w:r>
              <w:rPr>
                <w:sz w:val="21"/>
                <w:szCs w:val="21"/>
              </w:rPr>
              <w:t>0.48</w:t>
            </w:r>
          </w:p>
        </w:tc>
        <w:tc>
          <w:tcPr>
            <w:tcW w:w="0" w:type="auto"/>
          </w:tcPr>
          <w:p w14:paraId="4C2BD2EC">
            <w:pPr>
              <w:spacing w:line="240" w:lineRule="auto"/>
              <w:rPr>
                <w:sz w:val="21"/>
                <w:szCs w:val="21"/>
              </w:rPr>
            </w:pPr>
            <w:r>
              <w:rPr>
                <w:sz w:val="21"/>
                <w:szCs w:val="21"/>
              </w:rPr>
              <w:t>0.3</w:t>
            </w:r>
          </w:p>
        </w:tc>
        <w:tc>
          <w:tcPr>
            <w:tcW w:w="0" w:type="auto"/>
          </w:tcPr>
          <w:p w14:paraId="48478C37">
            <w:pPr>
              <w:spacing w:line="240" w:lineRule="auto"/>
              <w:rPr>
                <w:sz w:val="21"/>
                <w:szCs w:val="21"/>
              </w:rPr>
            </w:pPr>
            <w:r>
              <w:rPr>
                <w:sz w:val="21"/>
                <w:szCs w:val="21"/>
              </w:rPr>
              <w:t>0.5</w:t>
            </w:r>
          </w:p>
        </w:tc>
        <w:tc>
          <w:tcPr>
            <w:tcW w:w="0" w:type="auto"/>
          </w:tcPr>
          <w:p w14:paraId="7BDAE3B5">
            <w:pPr>
              <w:spacing w:line="240" w:lineRule="auto"/>
              <w:rPr>
                <w:sz w:val="21"/>
                <w:szCs w:val="21"/>
              </w:rPr>
            </w:pPr>
            <w:r>
              <w:rPr>
                <w:sz w:val="21"/>
                <w:szCs w:val="21"/>
              </w:rPr>
              <w:t>≈6.4</w:t>
            </w:r>
          </w:p>
        </w:tc>
        <w:tc>
          <w:tcPr>
            <w:tcW w:w="960" w:type="dxa"/>
          </w:tcPr>
          <w:p w14:paraId="175E8CC5">
            <w:pPr>
              <w:spacing w:line="240" w:lineRule="auto"/>
              <w:rPr>
                <w:sz w:val="21"/>
                <w:szCs w:val="21"/>
              </w:rPr>
            </w:pPr>
            <w:r>
              <w:rPr>
                <w:sz w:val="21"/>
                <w:szCs w:val="21"/>
              </w:rPr>
              <w:t>7</w:t>
            </w:r>
          </w:p>
        </w:tc>
      </w:tr>
      <w:tr w14:paraId="0DCEC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8" w:type="dxa"/>
          </w:tcPr>
          <w:p w14:paraId="58F192FA">
            <w:pPr>
              <w:spacing w:line="240" w:lineRule="auto"/>
              <w:rPr>
                <w:sz w:val="21"/>
                <w:szCs w:val="21"/>
              </w:rPr>
            </w:pPr>
            <w:r>
              <w:rPr>
                <w:sz w:val="21"/>
                <w:szCs w:val="21"/>
              </w:rPr>
              <w:t>万级DDoS + 批量RCE</w:t>
            </w:r>
          </w:p>
        </w:tc>
        <w:tc>
          <w:tcPr>
            <w:tcW w:w="1266" w:type="dxa"/>
          </w:tcPr>
          <w:p w14:paraId="46A064B3">
            <w:pPr>
              <w:spacing w:line="240" w:lineRule="auto"/>
              <w:rPr>
                <w:sz w:val="21"/>
                <w:szCs w:val="21"/>
              </w:rPr>
            </w:pPr>
            <w:r>
              <w:rPr>
                <w:sz w:val="21"/>
                <w:szCs w:val="21"/>
              </w:rPr>
              <w:t>0.29</w:t>
            </w:r>
          </w:p>
        </w:tc>
        <w:tc>
          <w:tcPr>
            <w:tcW w:w="1226" w:type="dxa"/>
          </w:tcPr>
          <w:p w14:paraId="124405BD">
            <w:pPr>
              <w:spacing w:line="240" w:lineRule="auto"/>
              <w:rPr>
                <w:sz w:val="21"/>
                <w:szCs w:val="21"/>
              </w:rPr>
            </w:pPr>
            <w:r>
              <w:rPr>
                <w:sz w:val="21"/>
                <w:szCs w:val="21"/>
              </w:rPr>
              <w:t>0.4</w:t>
            </w:r>
          </w:p>
        </w:tc>
        <w:tc>
          <w:tcPr>
            <w:tcW w:w="0" w:type="auto"/>
          </w:tcPr>
          <w:p w14:paraId="569CEDEA">
            <w:pPr>
              <w:spacing w:line="240" w:lineRule="auto"/>
              <w:rPr>
                <w:sz w:val="21"/>
                <w:szCs w:val="21"/>
              </w:rPr>
            </w:pPr>
            <w:r>
              <w:rPr>
                <w:sz w:val="21"/>
                <w:szCs w:val="21"/>
              </w:rPr>
              <w:t>0.67</w:t>
            </w:r>
          </w:p>
        </w:tc>
        <w:tc>
          <w:tcPr>
            <w:tcW w:w="0" w:type="auto"/>
          </w:tcPr>
          <w:p w14:paraId="5D600412">
            <w:pPr>
              <w:spacing w:line="240" w:lineRule="auto"/>
              <w:rPr>
                <w:sz w:val="21"/>
                <w:szCs w:val="21"/>
              </w:rPr>
            </w:pPr>
            <w:r>
              <w:rPr>
                <w:sz w:val="21"/>
                <w:szCs w:val="21"/>
              </w:rPr>
              <w:t>0.5</w:t>
            </w:r>
          </w:p>
        </w:tc>
        <w:tc>
          <w:tcPr>
            <w:tcW w:w="0" w:type="auto"/>
          </w:tcPr>
          <w:p w14:paraId="47890D1E">
            <w:pPr>
              <w:spacing w:line="240" w:lineRule="auto"/>
              <w:rPr>
                <w:sz w:val="21"/>
                <w:szCs w:val="21"/>
              </w:rPr>
            </w:pPr>
            <w:r>
              <w:rPr>
                <w:sz w:val="21"/>
                <w:szCs w:val="21"/>
              </w:rPr>
              <w:t>≈6.8</w:t>
            </w:r>
          </w:p>
        </w:tc>
        <w:tc>
          <w:tcPr>
            <w:tcW w:w="960" w:type="dxa"/>
          </w:tcPr>
          <w:p w14:paraId="6FC904EC">
            <w:pPr>
              <w:spacing w:line="240" w:lineRule="auto"/>
              <w:rPr>
                <w:sz w:val="21"/>
                <w:szCs w:val="21"/>
              </w:rPr>
            </w:pPr>
            <w:r>
              <w:rPr>
                <w:sz w:val="21"/>
                <w:szCs w:val="21"/>
              </w:rPr>
              <w:t>7</w:t>
            </w:r>
          </w:p>
        </w:tc>
      </w:tr>
      <w:tr w14:paraId="22F14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8" w:type="dxa"/>
          </w:tcPr>
          <w:p w14:paraId="50C6480A">
            <w:pPr>
              <w:spacing w:line="240" w:lineRule="auto"/>
              <w:rPr>
                <w:sz w:val="21"/>
                <w:szCs w:val="21"/>
              </w:rPr>
            </w:pPr>
            <w:r>
              <w:rPr>
                <w:sz w:val="21"/>
                <w:szCs w:val="21"/>
              </w:rPr>
              <w:t>0day+钓鱼+DDoS同步</w:t>
            </w:r>
          </w:p>
        </w:tc>
        <w:tc>
          <w:tcPr>
            <w:tcW w:w="1266" w:type="dxa"/>
          </w:tcPr>
          <w:p w14:paraId="61C6897D">
            <w:pPr>
              <w:spacing w:line="240" w:lineRule="auto"/>
              <w:rPr>
                <w:sz w:val="21"/>
                <w:szCs w:val="21"/>
              </w:rPr>
            </w:pPr>
            <w:r>
              <w:rPr>
                <w:sz w:val="21"/>
                <w:szCs w:val="21"/>
              </w:rPr>
              <w:t>0.5</w:t>
            </w:r>
          </w:p>
        </w:tc>
        <w:tc>
          <w:tcPr>
            <w:tcW w:w="1226" w:type="dxa"/>
          </w:tcPr>
          <w:p w14:paraId="189562CB">
            <w:pPr>
              <w:spacing w:line="240" w:lineRule="auto"/>
              <w:rPr>
                <w:sz w:val="21"/>
                <w:szCs w:val="21"/>
              </w:rPr>
            </w:pPr>
            <w:r>
              <w:rPr>
                <w:sz w:val="21"/>
                <w:szCs w:val="21"/>
              </w:rPr>
              <w:t>0.6</w:t>
            </w:r>
          </w:p>
        </w:tc>
        <w:tc>
          <w:tcPr>
            <w:tcW w:w="0" w:type="auto"/>
          </w:tcPr>
          <w:p w14:paraId="35FBCC2E">
            <w:pPr>
              <w:spacing w:line="240" w:lineRule="auto"/>
              <w:rPr>
                <w:sz w:val="21"/>
                <w:szCs w:val="21"/>
              </w:rPr>
            </w:pPr>
            <w:r>
              <w:rPr>
                <w:sz w:val="21"/>
                <w:szCs w:val="21"/>
              </w:rPr>
              <w:t>0.83</w:t>
            </w:r>
          </w:p>
        </w:tc>
        <w:tc>
          <w:tcPr>
            <w:tcW w:w="0" w:type="auto"/>
          </w:tcPr>
          <w:p w14:paraId="17D4D0AA">
            <w:pPr>
              <w:spacing w:line="240" w:lineRule="auto"/>
              <w:rPr>
                <w:sz w:val="21"/>
                <w:szCs w:val="21"/>
              </w:rPr>
            </w:pPr>
            <w:r>
              <w:rPr>
                <w:sz w:val="21"/>
                <w:szCs w:val="21"/>
              </w:rPr>
              <w:t>0.5</w:t>
            </w:r>
          </w:p>
        </w:tc>
        <w:tc>
          <w:tcPr>
            <w:tcW w:w="0" w:type="auto"/>
          </w:tcPr>
          <w:p w14:paraId="5A55B5F7">
            <w:pPr>
              <w:spacing w:line="240" w:lineRule="auto"/>
              <w:rPr>
                <w:sz w:val="21"/>
                <w:szCs w:val="21"/>
              </w:rPr>
            </w:pPr>
            <w:r>
              <w:rPr>
                <w:sz w:val="21"/>
                <w:szCs w:val="21"/>
              </w:rPr>
              <w:t>≈8.5</w:t>
            </w:r>
          </w:p>
        </w:tc>
        <w:tc>
          <w:tcPr>
            <w:tcW w:w="960" w:type="dxa"/>
          </w:tcPr>
          <w:p w14:paraId="2532A504">
            <w:pPr>
              <w:spacing w:line="240" w:lineRule="auto"/>
              <w:rPr>
                <w:sz w:val="21"/>
                <w:szCs w:val="21"/>
              </w:rPr>
            </w:pPr>
            <w:r>
              <w:rPr>
                <w:sz w:val="21"/>
                <w:szCs w:val="21"/>
              </w:rPr>
              <w:t>9</w:t>
            </w:r>
          </w:p>
        </w:tc>
      </w:tr>
      <w:tr w14:paraId="31992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8" w:type="dxa"/>
          </w:tcPr>
          <w:p w14:paraId="1E3A6A1B">
            <w:pPr>
              <w:spacing w:line="240" w:lineRule="auto"/>
              <w:rPr>
                <w:sz w:val="21"/>
                <w:szCs w:val="21"/>
              </w:rPr>
            </w:pPr>
            <w:r>
              <w:rPr>
                <w:sz w:val="21"/>
                <w:szCs w:val="21"/>
              </w:rPr>
              <w:t>APT全链路（含加密C2、多跳、数据外泄模拟）</w:t>
            </w:r>
          </w:p>
        </w:tc>
        <w:tc>
          <w:tcPr>
            <w:tcW w:w="1266" w:type="dxa"/>
          </w:tcPr>
          <w:p w14:paraId="420555E4">
            <w:pPr>
              <w:spacing w:line="240" w:lineRule="auto"/>
              <w:rPr>
                <w:sz w:val="21"/>
                <w:szCs w:val="21"/>
              </w:rPr>
            </w:pPr>
            <w:r>
              <w:rPr>
                <w:sz w:val="21"/>
                <w:szCs w:val="21"/>
              </w:rPr>
              <w:t>0.79</w:t>
            </w:r>
          </w:p>
        </w:tc>
        <w:tc>
          <w:tcPr>
            <w:tcW w:w="1226" w:type="dxa"/>
          </w:tcPr>
          <w:p w14:paraId="61BCDBA0">
            <w:pPr>
              <w:spacing w:line="240" w:lineRule="auto"/>
              <w:rPr>
                <w:sz w:val="21"/>
                <w:szCs w:val="21"/>
              </w:rPr>
            </w:pPr>
            <w:r>
              <w:rPr>
                <w:sz w:val="21"/>
                <w:szCs w:val="21"/>
              </w:rPr>
              <w:t>1.0</w:t>
            </w:r>
          </w:p>
        </w:tc>
        <w:tc>
          <w:tcPr>
            <w:tcW w:w="0" w:type="auto"/>
          </w:tcPr>
          <w:p w14:paraId="25427420">
            <w:pPr>
              <w:spacing w:line="240" w:lineRule="auto"/>
              <w:rPr>
                <w:sz w:val="21"/>
                <w:szCs w:val="21"/>
              </w:rPr>
            </w:pPr>
            <w:r>
              <w:rPr>
                <w:sz w:val="21"/>
                <w:szCs w:val="21"/>
              </w:rPr>
              <w:t>0.83</w:t>
            </w:r>
          </w:p>
        </w:tc>
        <w:tc>
          <w:tcPr>
            <w:tcW w:w="0" w:type="auto"/>
          </w:tcPr>
          <w:p w14:paraId="016DB1CA">
            <w:pPr>
              <w:spacing w:line="240" w:lineRule="auto"/>
              <w:rPr>
                <w:sz w:val="21"/>
                <w:szCs w:val="21"/>
              </w:rPr>
            </w:pPr>
            <w:r>
              <w:rPr>
                <w:sz w:val="21"/>
                <w:szCs w:val="21"/>
              </w:rPr>
              <w:t>1.0</w:t>
            </w:r>
          </w:p>
        </w:tc>
        <w:tc>
          <w:tcPr>
            <w:tcW w:w="0" w:type="auto"/>
          </w:tcPr>
          <w:p w14:paraId="684A54C4">
            <w:pPr>
              <w:spacing w:line="240" w:lineRule="auto"/>
              <w:rPr>
                <w:sz w:val="21"/>
                <w:szCs w:val="21"/>
              </w:rPr>
            </w:pPr>
            <w:r>
              <w:rPr>
                <w:b/>
                <w:bCs/>
                <w:sz w:val="21"/>
                <w:szCs w:val="21"/>
              </w:rPr>
              <w:t>10.6</w:t>
            </w:r>
          </w:p>
        </w:tc>
        <w:tc>
          <w:tcPr>
            <w:tcW w:w="960" w:type="dxa"/>
          </w:tcPr>
          <w:p w14:paraId="06A2E0DD">
            <w:pPr>
              <w:spacing w:line="240" w:lineRule="auto"/>
              <w:rPr>
                <w:sz w:val="21"/>
                <w:szCs w:val="21"/>
              </w:rPr>
            </w:pPr>
            <w:r>
              <w:rPr>
                <w:b/>
                <w:bCs/>
                <w:sz w:val="21"/>
                <w:szCs w:val="21"/>
              </w:rPr>
              <w:t>11</w:t>
            </w:r>
          </w:p>
        </w:tc>
      </w:tr>
    </w:tbl>
    <w:p w14:paraId="7CE7BA9C">
      <w:pPr>
        <w:pStyle w:val="5"/>
        <w:numPr>
          <w:ilvl w:val="3"/>
          <w:numId w:val="34"/>
        </w:numPr>
      </w:pPr>
      <w:r>
        <w:rPr>
          <w:rStyle w:val="308"/>
          <w:rFonts w:hint="eastAsia" w:ascii="Times New Roman" w:hAnsi="Times New Roman" w:eastAsia="宋体" w:cs="Times New Roman"/>
          <w:sz w:val="28"/>
          <w:szCs w:val="28"/>
        </w:rPr>
        <w:t>原子攻击库</w:t>
      </w:r>
    </w:p>
    <w:p w14:paraId="283A5527">
      <w:pPr>
        <w:ind w:firstLine="360"/>
      </w:pPr>
      <w:r>
        <w:t>基础框架</w:t>
      </w:r>
      <w:r>
        <w:rPr>
          <w:rFonts w:hint="eastAsia"/>
        </w:rPr>
        <w:t>可</w:t>
      </w:r>
      <w:r>
        <w:t>基于 Atomic Red Team (ART)进行深度定制，保留其 YAML 驱动结构，增强执行控制与反馈机制。</w:t>
      </w:r>
      <w:r>
        <w:rPr>
          <w:rFonts w:hint="eastAsia"/>
        </w:rPr>
        <w:t>支持windows下 powershell、cmd，linux下bash、go，跨平台的python等常用</w:t>
      </w:r>
      <w:r>
        <w:t>脚本语言</w:t>
      </w:r>
      <w:r>
        <w:rPr>
          <w:rFonts w:hint="eastAsia"/>
        </w:rPr>
        <w:t>。</w:t>
      </w:r>
    </w:p>
    <w:p w14:paraId="36AA38AF">
      <w:pPr>
        <w:ind w:firstLine="360"/>
      </w:pPr>
      <w:r>
        <w:rPr>
          <w:rFonts w:hint="eastAsia"/>
        </w:rPr>
        <w:t>提供</w:t>
      </w:r>
      <w:r>
        <w:t>参数化与动态注入</w:t>
      </w:r>
      <w:r>
        <w:rPr>
          <w:rFonts w:hint="eastAsia"/>
        </w:rPr>
        <w:t>功能，提高系统扩展性：</w:t>
      </w:r>
    </w:p>
    <w:p w14:paraId="604AE385">
      <w:pPr>
        <w:pStyle w:val="76"/>
        <w:numPr>
          <w:ilvl w:val="0"/>
          <w:numId w:val="79"/>
        </w:numPr>
        <w:spacing w:before="156"/>
        <w:ind w:firstLineChars="0"/>
      </w:pPr>
      <w:r>
        <w:t>每个原子测试项（Atomic Test）定义标准参数接口：</w:t>
      </w:r>
    </w:p>
    <w:p w14:paraId="02F43D6D">
      <w:pPr>
        <w:shd w:val="clear" w:color="auto" w:fill="F0F0F0"/>
      </w:pPr>
      <w:r>
        <w:rPr>
          <w:rFonts w:ascii="Courier New" w:hAnsi="Courier New" w:cs="Courier New"/>
          <w:color w:val="BC6060"/>
        </w:rPr>
        <w:t>input_arguments:</w:t>
      </w:r>
      <w:r>
        <w:rPr>
          <w:rFonts w:ascii="Courier New" w:hAnsi="Courier New" w:cs="Courier New"/>
          <w:color w:val="444444"/>
        </w:rPr>
        <w:br w:type="textWrapping"/>
      </w:r>
      <w:r>
        <w:rPr>
          <w:rFonts w:ascii="Courier New" w:hAnsi="Courier New" w:cs="Courier New"/>
          <w:color w:val="BC6060"/>
        </w:rPr>
        <w:t xml:space="preserve">  target_ip:</w:t>
      </w:r>
      <w:r>
        <w:rPr>
          <w:rFonts w:ascii="Courier New" w:hAnsi="Courier New" w:cs="Courier New"/>
          <w:color w:val="444444"/>
        </w:rPr>
        <w:br w:type="textWrapping"/>
      </w:r>
      <w:r>
        <w:rPr>
          <w:rFonts w:ascii="Courier New" w:hAnsi="Courier New" w:cs="Courier New"/>
          <w:color w:val="BC6060"/>
        </w:rPr>
        <w:t xml:space="preserve">    description:</w:t>
      </w:r>
      <w:r>
        <w:rPr>
          <w:rFonts w:ascii="Courier New" w:hAnsi="Courier New" w:cs="Courier New"/>
          <w:color w:val="444444"/>
        </w:rPr>
        <w:t xml:space="preserve"> </w:t>
      </w:r>
      <w:r>
        <w:rPr>
          <w:rFonts w:ascii="Courier New" w:hAnsi="Courier New" w:cs="Courier New"/>
          <w:color w:val="880000"/>
        </w:rPr>
        <w:t>"目标主机 IP"</w:t>
      </w:r>
      <w:r>
        <w:rPr>
          <w:rFonts w:ascii="Courier New" w:hAnsi="Courier New" w:cs="Courier New"/>
          <w:color w:val="444444"/>
        </w:rPr>
        <w:br w:type="textWrapping"/>
      </w:r>
      <w:r>
        <w:rPr>
          <w:rFonts w:ascii="Courier New" w:hAnsi="Courier New" w:cs="Courier New"/>
          <w:color w:val="BC6060"/>
        </w:rPr>
        <w:t xml:space="preserve">    type:</w:t>
      </w:r>
      <w:r>
        <w:rPr>
          <w:rFonts w:ascii="Courier New" w:hAnsi="Courier New" w:cs="Courier New"/>
          <w:color w:val="444444"/>
        </w:rPr>
        <w:t xml:space="preserve"> string</w:t>
      </w:r>
      <w:r>
        <w:rPr>
          <w:rFonts w:ascii="Courier New" w:hAnsi="Courier New" w:cs="Courier New"/>
          <w:color w:val="444444"/>
        </w:rPr>
        <w:br w:type="textWrapping"/>
      </w:r>
      <w:r>
        <w:rPr>
          <w:rFonts w:ascii="Courier New" w:hAnsi="Courier New" w:cs="Courier New"/>
          <w:color w:val="BC6060"/>
        </w:rPr>
        <w:t xml:space="preserve">    default:</w:t>
      </w:r>
      <w:r>
        <w:rPr>
          <w:rFonts w:ascii="Courier New" w:hAnsi="Courier New" w:cs="Courier New"/>
          <w:color w:val="444444"/>
        </w:rPr>
        <w:t xml:space="preserve"> </w:t>
      </w:r>
      <w:r>
        <w:rPr>
          <w:rFonts w:ascii="Courier New" w:hAnsi="Courier New" w:cs="Courier New"/>
          <w:color w:val="880000"/>
        </w:rPr>
        <w:t>"127.0.0.1"</w:t>
      </w:r>
      <w:r>
        <w:rPr>
          <w:rFonts w:ascii="Courier New" w:hAnsi="Courier New" w:cs="Courier New"/>
          <w:color w:val="444444"/>
        </w:rPr>
        <w:br w:type="textWrapping"/>
      </w:r>
      <w:r>
        <w:rPr>
          <w:rFonts w:ascii="Courier New" w:hAnsi="Courier New" w:cs="Courier New"/>
          <w:color w:val="BC6060"/>
        </w:rPr>
        <w:t xml:space="preserve">  payload_type:</w:t>
      </w:r>
      <w:r>
        <w:rPr>
          <w:rFonts w:ascii="Courier New" w:hAnsi="Courier New" w:cs="Courier New"/>
          <w:color w:val="444444"/>
        </w:rPr>
        <w:br w:type="textWrapping"/>
      </w:r>
      <w:r>
        <w:rPr>
          <w:rFonts w:ascii="Courier New" w:hAnsi="Courier New" w:cs="Courier New"/>
          <w:color w:val="BC6060"/>
        </w:rPr>
        <w:t xml:space="preserve">    description:</w:t>
      </w:r>
      <w:r>
        <w:rPr>
          <w:rFonts w:ascii="Courier New" w:hAnsi="Courier New" w:cs="Courier New"/>
          <w:color w:val="444444"/>
        </w:rPr>
        <w:t xml:space="preserve"> </w:t>
      </w:r>
      <w:r>
        <w:rPr>
          <w:rFonts w:ascii="Courier New" w:hAnsi="Courier New" w:cs="Courier New"/>
          <w:color w:val="880000"/>
        </w:rPr>
        <w:t>"载荷类型（sqlmap, xss, revshell）"</w:t>
      </w:r>
      <w:r>
        <w:rPr>
          <w:rFonts w:ascii="Courier New" w:hAnsi="Courier New" w:cs="Courier New"/>
          <w:color w:val="444444"/>
        </w:rPr>
        <w:br w:type="textWrapping"/>
      </w:r>
      <w:r>
        <w:rPr>
          <w:rFonts w:ascii="Courier New" w:hAnsi="Courier New" w:cs="Courier New"/>
          <w:color w:val="BC6060"/>
        </w:rPr>
        <w:t xml:space="preserve">    type:</w:t>
      </w:r>
      <w:r>
        <w:rPr>
          <w:rFonts w:ascii="Courier New" w:hAnsi="Courier New" w:cs="Courier New"/>
          <w:color w:val="444444"/>
        </w:rPr>
        <w:t xml:space="preserve"> enum</w:t>
      </w:r>
      <w:r>
        <w:rPr>
          <w:rFonts w:ascii="Courier New" w:hAnsi="Courier New" w:cs="Courier New"/>
          <w:color w:val="444444"/>
        </w:rPr>
        <w:br w:type="textWrapping"/>
      </w:r>
      <w:r>
        <w:rPr>
          <w:rFonts w:ascii="Courier New" w:hAnsi="Courier New" w:cs="Courier New"/>
          <w:color w:val="BC6060"/>
        </w:rPr>
        <w:t xml:space="preserve">    values:</w:t>
      </w:r>
      <w:r>
        <w:rPr>
          <w:rFonts w:ascii="Courier New" w:hAnsi="Courier New" w:cs="Courier New"/>
          <w:color w:val="444444"/>
        </w:rPr>
        <w:t xml:space="preserve"> [</w:t>
      </w:r>
      <w:r>
        <w:rPr>
          <w:rFonts w:ascii="Courier New" w:hAnsi="Courier New" w:cs="Courier New"/>
          <w:color w:val="880000"/>
        </w:rPr>
        <w:t>"sqlmap"</w:t>
      </w:r>
      <w:r>
        <w:rPr>
          <w:rFonts w:ascii="Courier New" w:hAnsi="Courier New" w:cs="Courier New"/>
          <w:color w:val="444444"/>
        </w:rPr>
        <w:t xml:space="preserve">, </w:t>
      </w:r>
      <w:r>
        <w:rPr>
          <w:rFonts w:ascii="Courier New" w:hAnsi="Courier New" w:cs="Courier New"/>
          <w:color w:val="880000"/>
        </w:rPr>
        <w:t>"xss"</w:t>
      </w:r>
      <w:r>
        <w:rPr>
          <w:rFonts w:ascii="Courier New" w:hAnsi="Courier New" w:cs="Courier New"/>
          <w:color w:val="444444"/>
        </w:rPr>
        <w:t xml:space="preserve">, </w:t>
      </w:r>
      <w:r>
        <w:rPr>
          <w:rFonts w:ascii="Courier New" w:hAnsi="Courier New" w:cs="Courier New"/>
          <w:color w:val="880000"/>
        </w:rPr>
        <w:t>"revshell"</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BC6060"/>
        </w:rPr>
        <w:t xml:space="preserve">  concurrency:</w:t>
      </w:r>
      <w:r>
        <w:rPr>
          <w:rFonts w:ascii="Courier New" w:hAnsi="Courier New" w:cs="Courier New"/>
          <w:color w:val="444444"/>
        </w:rPr>
        <w:br w:type="textWrapping"/>
      </w:r>
      <w:r>
        <w:rPr>
          <w:rFonts w:ascii="Courier New" w:hAnsi="Courier New" w:cs="Courier New"/>
          <w:color w:val="BC6060"/>
        </w:rPr>
        <w:t xml:space="preserve">    description:</w:t>
      </w:r>
      <w:r>
        <w:rPr>
          <w:rFonts w:ascii="Courier New" w:hAnsi="Courier New" w:cs="Courier New"/>
          <w:color w:val="444444"/>
        </w:rPr>
        <w:t xml:space="preserve"> </w:t>
      </w:r>
      <w:r>
        <w:rPr>
          <w:rFonts w:ascii="Courier New" w:hAnsi="Courier New" w:cs="Courier New"/>
          <w:color w:val="880000"/>
        </w:rPr>
        <w:t>"并发线程数"</w:t>
      </w:r>
      <w:r>
        <w:rPr>
          <w:rFonts w:ascii="Courier New" w:hAnsi="Courier New" w:cs="Courier New"/>
          <w:color w:val="444444"/>
        </w:rPr>
        <w:br w:type="textWrapping"/>
      </w:r>
      <w:r>
        <w:rPr>
          <w:rFonts w:ascii="Courier New" w:hAnsi="Courier New" w:cs="Courier New"/>
          <w:color w:val="BC6060"/>
        </w:rPr>
        <w:t xml:space="preserve">    type:</w:t>
      </w:r>
      <w:r>
        <w:rPr>
          <w:rFonts w:ascii="Courier New" w:hAnsi="Courier New" w:cs="Courier New"/>
          <w:color w:val="444444"/>
        </w:rPr>
        <w:t xml:space="preserve"> integer</w:t>
      </w:r>
      <w:r>
        <w:rPr>
          <w:rFonts w:ascii="Courier New" w:hAnsi="Courier New" w:cs="Courier New"/>
          <w:color w:val="444444"/>
        </w:rPr>
        <w:br w:type="textWrapping"/>
      </w:r>
      <w:r>
        <w:rPr>
          <w:rFonts w:ascii="Courier New" w:hAnsi="Courier New" w:cs="Courier New"/>
          <w:color w:val="BC6060"/>
        </w:rPr>
        <w:t xml:space="preserve">    default:</w:t>
      </w:r>
      <w:r>
        <w:rPr>
          <w:rFonts w:ascii="Courier New" w:hAnsi="Courier New" w:cs="Courier New"/>
          <w:color w:val="444444"/>
        </w:rPr>
        <w:t xml:space="preserve"> </w:t>
      </w:r>
      <w:r>
        <w:rPr>
          <w:rFonts w:ascii="Courier New" w:hAnsi="Courier New" w:cs="Courier New"/>
          <w:color w:val="880000"/>
        </w:rPr>
        <w:t>1</w:t>
      </w:r>
      <w:r>
        <w:rPr>
          <w:rFonts w:ascii="Courier New" w:hAnsi="Courier New" w:cs="Courier New"/>
          <w:color w:val="444444"/>
        </w:rPr>
        <w:br w:type="textWrapping"/>
      </w:r>
      <w:r>
        <w:rPr>
          <w:rFonts w:ascii="Courier New" w:hAnsi="Courier New" w:cs="Courier New"/>
          <w:color w:val="BC6060"/>
        </w:rPr>
        <w:t xml:space="preserve">    range:</w:t>
      </w:r>
      <w:r>
        <w:rPr>
          <w:rFonts w:ascii="Courier New" w:hAnsi="Courier New" w:cs="Courier New"/>
          <w:color w:val="444444"/>
        </w:rPr>
        <w:t xml:space="preserve">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color w:val="880000"/>
        </w:rPr>
        <w:t>200</w:t>
      </w:r>
      <w:r>
        <w:rPr>
          <w:rFonts w:ascii="Courier New" w:hAnsi="Courier New" w:cs="Courier New"/>
          <w:color w:val="444444"/>
        </w:rPr>
        <w:t>]</w:t>
      </w:r>
    </w:p>
    <w:p w14:paraId="28D135AE">
      <w:pPr>
        <w:pStyle w:val="76"/>
        <w:numPr>
          <w:ilvl w:val="0"/>
          <w:numId w:val="79"/>
        </w:numPr>
        <w:spacing w:before="156"/>
        <w:ind w:firstLineChars="0"/>
      </w:pPr>
      <w:r>
        <w:t>支持运行时动态替换（如 ${target_ip} → 192.168.10.10），通过 Jinja2 模板引擎实现。</w:t>
      </w:r>
    </w:p>
    <w:p w14:paraId="7D050B81">
      <w:pPr>
        <w:ind w:firstLine="360"/>
      </w:pPr>
      <w:r>
        <w:rPr>
          <w:rFonts w:hint="eastAsia"/>
        </w:rPr>
        <w:t>支持</w:t>
      </w:r>
      <w:r>
        <w:t>绕过与变体生成（用于高烈度测试）</w:t>
      </w:r>
      <w:r>
        <w:rPr>
          <w:rFonts w:hint="eastAsia"/>
        </w:rPr>
        <w:t>，模拟真实APT行为，验证纵深防御有效性：</w:t>
      </w:r>
    </w:p>
    <w:p w14:paraId="25F4F773">
      <w:pPr>
        <w:pStyle w:val="76"/>
        <w:numPr>
          <w:ilvl w:val="0"/>
          <w:numId w:val="79"/>
        </w:numPr>
        <w:spacing w:before="156"/>
        <w:ind w:firstLineChars="0"/>
      </w:pPr>
      <w:r>
        <w:t>内置混淆策略库</w:t>
      </w:r>
      <w:r>
        <w:rPr>
          <w:rFonts w:hint="eastAsia"/>
        </w:rPr>
        <w:t>，支持常见策略：</w:t>
      </w:r>
      <w:r>
        <w:t>Base64 + PowerShell 解码链</w:t>
      </w:r>
      <w:r>
        <w:rPr>
          <w:rFonts w:hint="eastAsia"/>
        </w:rPr>
        <w:t>、</w:t>
      </w:r>
      <w:r>
        <w:t>AMSI Bypass（如 aamsiBypass() 函数注入）</w:t>
      </w:r>
      <w:r>
        <w:rPr>
          <w:rFonts w:hint="eastAsia"/>
        </w:rPr>
        <w:t>、</w:t>
      </w:r>
      <w:r>
        <w:t>HTTP 请求头变异（User-Agent、Referer 轮换）</w:t>
      </w:r>
      <w:r>
        <w:rPr>
          <w:rFonts w:hint="eastAsia"/>
        </w:rPr>
        <w:t>、</w:t>
      </w:r>
      <w:r>
        <w:t>DNS 隧道模拟（用于 C2 通信仿真）</w:t>
      </w:r>
      <w:r>
        <w:rPr>
          <w:rFonts w:hint="eastAsia"/>
        </w:rPr>
        <w:t>。</w:t>
      </w:r>
    </w:p>
    <w:p w14:paraId="21C3F229">
      <w:pPr>
        <w:pStyle w:val="76"/>
        <w:numPr>
          <w:ilvl w:val="0"/>
          <w:numId w:val="79"/>
        </w:numPr>
        <w:spacing w:before="156"/>
        <w:ind w:firstLineChars="0"/>
      </w:pPr>
      <w:r>
        <w:t>支持对抗检测的变体生成器（Mutation Engine）：对同一 TTP 自动生成 3–5 种不同特征的载荷（如 SQLi 的 UNION SELECT vs time-based blind）</w:t>
      </w:r>
      <w:r>
        <w:rPr>
          <w:rFonts w:hint="eastAsia"/>
        </w:rPr>
        <w:t>、</w:t>
      </w:r>
      <w:r>
        <w:t>用于烈度 9–11 级测试中的“检测绕过”验证</w:t>
      </w:r>
      <w:r>
        <w:rPr>
          <w:rFonts w:hint="eastAsia"/>
        </w:rPr>
        <w:t>等。</w:t>
      </w:r>
    </w:p>
    <w:p w14:paraId="6D25308A">
      <w:pPr>
        <w:ind w:firstLine="360"/>
      </w:pPr>
      <w:r>
        <w:rPr>
          <w:rFonts w:hint="eastAsia"/>
        </w:rPr>
        <w:t>提供</w:t>
      </w:r>
      <w:r>
        <w:t>安全执行保障</w:t>
      </w:r>
      <w:r>
        <w:rPr>
          <w:rFonts w:hint="eastAsia"/>
        </w:rPr>
        <w:t>，</w:t>
      </w:r>
      <w:r>
        <w:t>所有脚本在受限沙箱</w:t>
      </w:r>
      <w:r>
        <w:rPr>
          <w:rFonts w:hint="eastAsia"/>
        </w:rPr>
        <w:t>/容器</w:t>
      </w:r>
      <w:r>
        <w:t>中运行</w:t>
      </w:r>
      <w:r>
        <w:rPr>
          <w:rFonts w:hint="eastAsia"/>
        </w:rPr>
        <w:t>，</w:t>
      </w:r>
      <w:r>
        <w:t>输出标准化为 JSON 格式，</w:t>
      </w:r>
      <w:r>
        <w:rPr>
          <w:rFonts w:hint="eastAsia"/>
        </w:rPr>
        <w:t>主要信息参考如下</w:t>
      </w:r>
      <w:r>
        <w:t>：</w:t>
      </w:r>
    </w:p>
    <w:p w14:paraId="245B269C">
      <w:pPr>
        <w:shd w:val="clear" w:color="auto" w:fill="F0F0F0"/>
      </w:pP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"technique_id": </w:t>
      </w:r>
      <w:r>
        <w:rPr>
          <w:rFonts w:ascii="Courier New" w:hAnsi="Courier New" w:cs="Courier New"/>
          <w:color w:val="880000"/>
        </w:rPr>
        <w:t>"T1190"</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"status": </w:t>
      </w:r>
      <w:r>
        <w:rPr>
          <w:rFonts w:ascii="Courier New" w:hAnsi="Courier New" w:cs="Courier New"/>
          <w:color w:val="880000"/>
        </w:rPr>
        <w:t>"success|blocked|error"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"evidence": </w:t>
      </w:r>
      <w:r>
        <w:rPr>
          <w:rFonts w:ascii="Courier New" w:hAnsi="Courier New" w:cs="Courier New"/>
          <w:color w:val="880000"/>
        </w:rPr>
        <w:t>"HTTP 200 with DB error"</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"duration_ms": </w:t>
      </w:r>
      <w:r>
        <w:rPr>
          <w:rFonts w:ascii="Courier New" w:hAnsi="Courier New" w:cs="Courier New"/>
          <w:color w:val="880000"/>
        </w:rPr>
        <w:t>1240</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 xml:space="preserve">  "artifacts_generated": [</w:t>
      </w:r>
      <w:r>
        <w:rPr>
          <w:rFonts w:ascii="Courier New" w:hAnsi="Courier New" w:cs="Courier New"/>
          <w:color w:val="880000"/>
        </w:rPr>
        <w:t>"pcap_123.pcap"</w:t>
      </w:r>
      <w:r>
        <w:rPr>
          <w:rFonts w:ascii="Courier New" w:hAnsi="Courier New" w:cs="Courier New"/>
          <w:color w:val="444444"/>
        </w:rPr>
        <w:t xml:space="preserve">, </w:t>
      </w:r>
      <w:r>
        <w:rPr>
          <w:rFonts w:ascii="Courier New" w:hAnsi="Courier New" w:cs="Courier New"/>
          <w:color w:val="880000"/>
        </w:rPr>
        <w:t>"sysmon_456.evtx"</w:t>
      </w:r>
      <w:r>
        <w:rPr>
          <w:rFonts w:ascii="Courier New" w:hAnsi="Courier New" w:cs="Courier New"/>
          <w:color w:val="444444"/>
        </w:rPr>
        <w:t>]</w:t>
      </w:r>
      <w:r>
        <w:rPr>
          <w:rFonts w:ascii="Courier New" w:hAnsi="Courier New" w:cs="Courier New"/>
          <w:color w:val="444444"/>
        </w:rPr>
        <w:br w:type="textWrapping"/>
      </w:r>
      <w:r>
        <w:rPr>
          <w:rFonts w:ascii="Courier New" w:hAnsi="Courier New" w:cs="Courier New"/>
          <w:color w:val="444444"/>
        </w:rPr>
        <w:t>}</w:t>
      </w:r>
    </w:p>
    <w:p w14:paraId="14A4C73F">
      <w:pPr>
        <w:pStyle w:val="5"/>
        <w:numPr>
          <w:ilvl w:val="3"/>
          <w:numId w:val="34"/>
        </w:numPr>
        <w:rPr>
          <w:rStyle w:val="308"/>
          <w:rFonts w:ascii="Times New Roman" w:hAnsi="Times New Roman" w:eastAsia="宋体" w:cs="Times New Roman"/>
          <w:sz w:val="28"/>
          <w:szCs w:val="28"/>
        </w:rPr>
      </w:pPr>
      <w:r>
        <w:rPr>
          <w:rStyle w:val="308"/>
          <w:rFonts w:hint="eastAsia" w:ascii="Times New Roman" w:hAnsi="Times New Roman" w:eastAsia="宋体" w:cs="Times New Roman"/>
          <w:sz w:val="28"/>
          <w:szCs w:val="28"/>
        </w:rPr>
        <w:t>分布式攻击执行</w:t>
      </w:r>
    </w:p>
    <w:p w14:paraId="010A5843">
      <w:r>
        <w:rPr>
          <w:rFonts w:hint="eastAsia"/>
        </w:rPr>
        <w:t>（1）分层执行架构</w:t>
      </w:r>
    </w:p>
    <w:p w14:paraId="61E1861D">
      <w:pPr>
        <w:ind w:firstLine="420"/>
      </w:pPr>
      <w:r>
        <w:rPr>
          <w:rFonts w:hint="eastAsia"/>
        </w:rPr>
        <w:t>对于不同的烈度等级，采用不同分层执行架构，主要包括：</w:t>
      </w:r>
    </w:p>
    <w:p w14:paraId="578A7806">
      <w:pPr>
        <w:pStyle w:val="17"/>
        <w:keepNext/>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 xml:space="preserve"> 分层执行架构</w:t>
      </w:r>
    </w:p>
    <w:tbl>
      <w:tblPr>
        <w:tblStyle w:val="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382"/>
        <w:gridCol w:w="2539"/>
        <w:gridCol w:w="1446"/>
        <w:gridCol w:w="3329"/>
      </w:tblGrid>
      <w:tr w14:paraId="0EB9D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rHeight w:val="156" w:hRule="atLeast"/>
          <w:tblHeader/>
        </w:trPr>
        <w:tc>
          <w:tcPr>
            <w:tcW w:w="0" w:type="auto"/>
            <w:shd w:val="clear" w:color="auto" w:fill="FFFFFF"/>
            <w:tcMar>
              <w:top w:w="90" w:type="dxa"/>
              <w:left w:w="195" w:type="dxa"/>
              <w:bottom w:w="90" w:type="dxa"/>
              <w:right w:w="195" w:type="dxa"/>
            </w:tcMar>
            <w:vAlign w:val="center"/>
          </w:tcPr>
          <w:p w14:paraId="56BDFC51">
            <w:pPr>
              <w:spacing w:line="240" w:lineRule="auto"/>
            </w:pPr>
            <w:r>
              <w:t>层级</w:t>
            </w:r>
          </w:p>
        </w:tc>
        <w:tc>
          <w:tcPr>
            <w:tcW w:w="2539" w:type="dxa"/>
            <w:shd w:val="clear" w:color="auto" w:fill="FFFFFF"/>
            <w:tcMar>
              <w:top w:w="90" w:type="dxa"/>
              <w:left w:w="195" w:type="dxa"/>
              <w:bottom w:w="90" w:type="dxa"/>
              <w:right w:w="195" w:type="dxa"/>
            </w:tcMar>
            <w:vAlign w:val="center"/>
          </w:tcPr>
          <w:p w14:paraId="51858EF5">
            <w:pPr>
              <w:spacing w:line="240" w:lineRule="auto"/>
            </w:pPr>
            <w:r>
              <w:t>工具栈</w:t>
            </w:r>
          </w:p>
        </w:tc>
        <w:tc>
          <w:tcPr>
            <w:tcW w:w="1446" w:type="dxa"/>
            <w:shd w:val="clear" w:color="auto" w:fill="FFFFFF"/>
            <w:tcMar>
              <w:top w:w="90" w:type="dxa"/>
              <w:left w:w="195" w:type="dxa"/>
              <w:bottom w:w="90" w:type="dxa"/>
              <w:right w:w="195" w:type="dxa"/>
            </w:tcMar>
            <w:vAlign w:val="center"/>
          </w:tcPr>
          <w:p w14:paraId="0BCA3D8D">
            <w:pPr>
              <w:spacing w:line="240" w:lineRule="auto"/>
            </w:pPr>
            <w:r>
              <w:t>适用烈度</w:t>
            </w:r>
          </w:p>
        </w:tc>
        <w:tc>
          <w:tcPr>
            <w:tcW w:w="0" w:type="auto"/>
            <w:shd w:val="clear" w:color="auto" w:fill="FFFFFF"/>
            <w:tcMar>
              <w:top w:w="90" w:type="dxa"/>
              <w:left w:w="195" w:type="dxa"/>
              <w:bottom w:w="90" w:type="dxa"/>
              <w:right w:w="195" w:type="dxa"/>
            </w:tcMar>
            <w:vAlign w:val="center"/>
          </w:tcPr>
          <w:p w14:paraId="68A7F6F4">
            <w:pPr>
              <w:spacing w:line="240" w:lineRule="auto"/>
            </w:pPr>
            <w:r>
              <w:t>功能</w:t>
            </w:r>
          </w:p>
        </w:tc>
      </w:tr>
      <w:tr w14:paraId="0F129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rHeight w:val="145" w:hRule="atLeast"/>
        </w:trPr>
        <w:tc>
          <w:tcPr>
            <w:tcW w:w="0" w:type="auto"/>
            <w:shd w:val="clear" w:color="auto" w:fill="FFFFFF"/>
            <w:tcMar>
              <w:top w:w="90" w:type="dxa"/>
              <w:left w:w="195" w:type="dxa"/>
              <w:bottom w:w="90" w:type="dxa"/>
              <w:right w:w="195" w:type="dxa"/>
            </w:tcMar>
            <w:vAlign w:val="center"/>
          </w:tcPr>
          <w:p w14:paraId="0AD3AB43">
            <w:pPr>
              <w:spacing w:line="240" w:lineRule="auto"/>
            </w:pPr>
            <w:r>
              <w:t>单机轻量</w:t>
            </w:r>
          </w:p>
        </w:tc>
        <w:tc>
          <w:tcPr>
            <w:tcW w:w="2539" w:type="dxa"/>
            <w:shd w:val="clear" w:color="auto" w:fill="FFFFFF"/>
            <w:tcMar>
              <w:top w:w="90" w:type="dxa"/>
              <w:left w:w="195" w:type="dxa"/>
              <w:bottom w:w="90" w:type="dxa"/>
              <w:right w:w="195" w:type="dxa"/>
            </w:tcMar>
            <w:vAlign w:val="center"/>
          </w:tcPr>
          <w:p w14:paraId="755DD5D8">
            <w:pPr>
              <w:spacing w:line="240" w:lineRule="auto"/>
            </w:pPr>
            <w:r>
              <w:t>Python asyncio + requests</w:t>
            </w:r>
          </w:p>
        </w:tc>
        <w:tc>
          <w:tcPr>
            <w:tcW w:w="1446" w:type="dxa"/>
            <w:shd w:val="clear" w:color="auto" w:fill="FFFFFF"/>
            <w:tcMar>
              <w:top w:w="90" w:type="dxa"/>
              <w:left w:w="195" w:type="dxa"/>
              <w:bottom w:w="90" w:type="dxa"/>
              <w:right w:w="195" w:type="dxa"/>
            </w:tcMar>
            <w:vAlign w:val="center"/>
          </w:tcPr>
          <w:p w14:paraId="2BE1BBA0">
            <w:pPr>
              <w:spacing w:line="240" w:lineRule="auto"/>
            </w:pPr>
            <w:r>
              <w:t>1–4</w:t>
            </w:r>
          </w:p>
        </w:tc>
        <w:tc>
          <w:tcPr>
            <w:tcW w:w="0" w:type="auto"/>
            <w:shd w:val="clear" w:color="auto" w:fill="FFFFFF"/>
            <w:tcMar>
              <w:top w:w="90" w:type="dxa"/>
              <w:left w:w="195" w:type="dxa"/>
              <w:bottom w:w="90" w:type="dxa"/>
              <w:right w:w="195" w:type="dxa"/>
            </w:tcMar>
            <w:vAlign w:val="center"/>
          </w:tcPr>
          <w:p w14:paraId="0DE7C238">
            <w:pPr>
              <w:spacing w:line="240" w:lineRule="auto"/>
            </w:pPr>
            <w:r>
              <w:t>单点探测、低频请求</w:t>
            </w:r>
          </w:p>
        </w:tc>
      </w:tr>
      <w:tr w14:paraId="25614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rHeight w:val="547" w:hRule="atLeast"/>
        </w:trPr>
        <w:tc>
          <w:tcPr>
            <w:tcW w:w="0" w:type="auto"/>
            <w:shd w:val="clear" w:color="auto" w:fill="FFFFFF"/>
            <w:tcMar>
              <w:top w:w="90" w:type="dxa"/>
              <w:left w:w="195" w:type="dxa"/>
              <w:bottom w:w="90" w:type="dxa"/>
              <w:right w:w="195" w:type="dxa"/>
            </w:tcMar>
            <w:vAlign w:val="center"/>
          </w:tcPr>
          <w:p w14:paraId="5645D8E6">
            <w:pPr>
              <w:spacing w:line="240" w:lineRule="auto"/>
            </w:pPr>
            <w:r>
              <w:t>多阶段协同</w:t>
            </w:r>
          </w:p>
        </w:tc>
        <w:tc>
          <w:tcPr>
            <w:tcW w:w="2539" w:type="dxa"/>
            <w:shd w:val="clear" w:color="auto" w:fill="FFFFFF"/>
            <w:tcMar>
              <w:top w:w="90" w:type="dxa"/>
              <w:left w:w="195" w:type="dxa"/>
              <w:bottom w:w="90" w:type="dxa"/>
              <w:right w:w="195" w:type="dxa"/>
            </w:tcMar>
            <w:vAlign w:val="center"/>
          </w:tcPr>
          <w:p w14:paraId="509EE065">
            <w:pPr>
              <w:spacing w:line="240" w:lineRule="auto"/>
            </w:pPr>
            <w:r>
              <w:t>Celery + Redis Queue</w:t>
            </w:r>
          </w:p>
        </w:tc>
        <w:tc>
          <w:tcPr>
            <w:tcW w:w="1446" w:type="dxa"/>
            <w:shd w:val="clear" w:color="auto" w:fill="FFFFFF"/>
            <w:tcMar>
              <w:top w:w="90" w:type="dxa"/>
              <w:left w:w="195" w:type="dxa"/>
              <w:bottom w:w="90" w:type="dxa"/>
              <w:right w:w="195" w:type="dxa"/>
            </w:tcMar>
            <w:vAlign w:val="center"/>
          </w:tcPr>
          <w:p w14:paraId="7A1371A8">
            <w:pPr>
              <w:spacing w:line="240" w:lineRule="auto"/>
            </w:pPr>
            <w:r>
              <w:t>5–8</w:t>
            </w:r>
          </w:p>
        </w:tc>
        <w:tc>
          <w:tcPr>
            <w:tcW w:w="0" w:type="auto"/>
            <w:shd w:val="clear" w:color="auto" w:fill="FFFFFF"/>
            <w:tcMar>
              <w:top w:w="90" w:type="dxa"/>
              <w:left w:w="195" w:type="dxa"/>
              <w:bottom w:w="90" w:type="dxa"/>
              <w:right w:w="195" w:type="dxa"/>
            </w:tcMar>
            <w:vAlign w:val="center"/>
          </w:tcPr>
          <w:p w14:paraId="56FC3A9B">
            <w:pPr>
              <w:spacing w:line="240" w:lineRule="auto"/>
            </w:pPr>
            <w:r>
              <w:t>多技术串行/并行，状态同步</w:t>
            </w:r>
          </w:p>
        </w:tc>
      </w:tr>
      <w:tr w14:paraId="12593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1F00A370">
            <w:pPr>
              <w:spacing w:line="240" w:lineRule="auto"/>
            </w:pPr>
            <w:r>
              <w:t>分布式饱和</w:t>
            </w:r>
          </w:p>
        </w:tc>
        <w:tc>
          <w:tcPr>
            <w:tcW w:w="2539" w:type="dxa"/>
            <w:shd w:val="clear" w:color="auto" w:fill="FFFFFF"/>
            <w:tcMar>
              <w:top w:w="90" w:type="dxa"/>
              <w:left w:w="195" w:type="dxa"/>
              <w:bottom w:w="90" w:type="dxa"/>
              <w:right w:w="195" w:type="dxa"/>
            </w:tcMar>
            <w:vAlign w:val="center"/>
          </w:tcPr>
          <w:p w14:paraId="768ACFC8">
            <w:pPr>
              <w:spacing w:line="240" w:lineRule="auto"/>
            </w:pPr>
            <w:r>
              <w:t>Locust + DDoS Agent</w:t>
            </w:r>
          </w:p>
        </w:tc>
        <w:tc>
          <w:tcPr>
            <w:tcW w:w="1446" w:type="dxa"/>
            <w:shd w:val="clear" w:color="auto" w:fill="FFFFFF"/>
            <w:tcMar>
              <w:top w:w="90" w:type="dxa"/>
              <w:left w:w="195" w:type="dxa"/>
              <w:bottom w:w="90" w:type="dxa"/>
              <w:right w:w="195" w:type="dxa"/>
            </w:tcMar>
            <w:vAlign w:val="center"/>
          </w:tcPr>
          <w:p w14:paraId="46523287">
            <w:pPr>
              <w:spacing w:line="240" w:lineRule="auto"/>
            </w:pPr>
            <w:r>
              <w:t>9–11</w:t>
            </w:r>
          </w:p>
        </w:tc>
        <w:tc>
          <w:tcPr>
            <w:tcW w:w="0" w:type="auto"/>
            <w:shd w:val="clear" w:color="auto" w:fill="FFFFFF"/>
            <w:tcMar>
              <w:top w:w="90" w:type="dxa"/>
              <w:left w:w="195" w:type="dxa"/>
              <w:bottom w:w="90" w:type="dxa"/>
              <w:right w:w="195" w:type="dxa"/>
            </w:tcMar>
            <w:vAlign w:val="center"/>
          </w:tcPr>
          <w:p w14:paraId="5A693D15">
            <w:pPr>
              <w:spacing w:line="240" w:lineRule="auto"/>
            </w:pPr>
            <w:r>
              <w:t>百节点压测、协议泛洪、日志注入</w:t>
            </w:r>
          </w:p>
        </w:tc>
      </w:tr>
    </w:tbl>
    <w:p w14:paraId="12321855">
      <w:r>
        <w:rPr>
          <w:rFonts w:hint="eastAsia"/>
        </w:rPr>
        <w:t>（2）饱和攻击集成方案</w:t>
      </w:r>
    </w:p>
    <w:p w14:paraId="78680F5F">
      <w:pPr>
        <w:ind w:firstLine="420"/>
      </w:pPr>
      <w:r>
        <w:rPr>
          <w:rFonts w:hint="eastAsia"/>
        </w:rPr>
        <w:t>针对网络层攻击，SYN Flood / UDP Flood：使用 scapy 或 hping3 封装为 Docker 容器；Slowloris：维持大量半开 HTTP 连接，耗尽 Web 服务器连接池。</w:t>
      </w:r>
    </w:p>
    <w:p w14:paraId="4A06CD9B">
      <w:pPr>
        <w:ind w:firstLine="420"/>
      </w:pPr>
      <w:r>
        <w:rPr>
          <w:rFonts w:hint="eastAsia"/>
        </w:rPr>
        <w:t>针对应用层攻击，Locust 脚本动态生成：根据 Playbook 中的 URL/参数自动构造 UserBehavior；日志淹没：向 Syslog/Splunk HEC 接口高频发送伪造事件。</w:t>
      </w:r>
    </w:p>
    <w:p w14:paraId="71985406">
      <w:pPr>
        <w:ind w:firstLine="420"/>
      </w:pPr>
      <w:r>
        <w:rPr>
          <w:rFonts w:hint="eastAsia"/>
        </w:rPr>
        <w:t xml:space="preserve">针对资源消耗攻击，内存耗尽：stress-ng --vm x --vm-bytes xG </w:t>
      </w:r>
      <w:r>
        <w:t>--timeout 300s</w:t>
      </w:r>
      <w:r>
        <w:rPr>
          <w:rFonts w:hint="eastAsia"/>
        </w:rPr>
        <w:t>；CPU 满载：yes &gt; /dev/null &amp;（多进程）。</w:t>
      </w:r>
    </w:p>
    <w:p w14:paraId="2E1FD471">
      <w:r>
        <w:rPr>
          <w:rFonts w:hint="eastAsia"/>
        </w:rPr>
        <w:t>（3）执行调度与监控</w:t>
      </w:r>
    </w:p>
    <w:p w14:paraId="00B14EE2">
      <w:r>
        <w:tab/>
      </w:r>
      <w:r>
        <w:rPr>
          <w:rFonts w:hint="eastAsia"/>
        </w:rPr>
        <w:t>可基于Kubernetes 集群部署，按烈度自动扩缩容（HPA），Prometheus 采集并发数、成功率、延迟等各类指标，Grafana实现可视化。</w:t>
      </w:r>
    </w:p>
    <w:p w14:paraId="102A66F7">
      <w:pPr>
        <w:spacing w:line="240" w:lineRule="auto"/>
      </w:pPr>
      <w:r>
        <w:br w:type="page"/>
      </w:r>
    </w:p>
    <w:p w14:paraId="2618BE62"/>
    <w:p w14:paraId="7C108A66">
      <w:pPr>
        <w:pStyle w:val="3"/>
        <w:numPr>
          <w:ilvl w:val="1"/>
          <w:numId w:val="34"/>
        </w:numPr>
      </w:pPr>
      <w:commentRangeStart w:id="4"/>
      <w:bookmarkStart w:id="232" w:name="_Toc85887985"/>
      <w:bookmarkStart w:id="233" w:name="_Toc960314131"/>
      <w:bookmarkStart w:id="234" w:name="_Toc215667397"/>
      <w:bookmarkStart w:id="235" w:name="_Toc2031370985"/>
      <w:bookmarkStart w:id="236" w:name="_Toc105494293"/>
      <w:r>
        <w:rPr>
          <w:rFonts w:hint="eastAsia"/>
        </w:rPr>
        <w:t>内生安全测试</w:t>
      </w:r>
      <w:bookmarkEnd w:id="232"/>
      <w:bookmarkEnd w:id="233"/>
      <w:bookmarkEnd w:id="234"/>
      <w:commentRangeEnd w:id="4"/>
      <w:r>
        <w:rPr>
          <w:rStyle w:val="67"/>
          <w:rFonts w:asciiTheme="minorHAnsi" w:hAnsiTheme="minorHAnsi" w:eastAsiaTheme="minorEastAsia" w:cstheme="minorBidi"/>
          <w:b w:val="0"/>
          <w:bCs w:val="0"/>
        </w:rPr>
        <w:commentReference w:id="4"/>
      </w:r>
      <w:bookmarkEnd w:id="235"/>
      <w:bookmarkEnd w:id="236"/>
    </w:p>
    <w:p w14:paraId="0DD9DDD3">
      <w:pPr>
        <w:pStyle w:val="4"/>
        <w:numPr>
          <w:ilvl w:val="2"/>
          <w:numId w:val="34"/>
        </w:numPr>
        <w:rPr>
          <w:rStyle w:val="65"/>
          <w:sz w:val="30"/>
          <w:szCs w:val="30"/>
        </w:rPr>
      </w:pPr>
      <w:bookmarkStart w:id="237" w:name="_Toc410353111"/>
      <w:bookmarkStart w:id="238" w:name="_Toc1368573676"/>
      <w:bookmarkStart w:id="239" w:name="_Toc557124889"/>
      <w:r>
        <w:rPr>
          <w:rStyle w:val="65"/>
          <w:rFonts w:hint="eastAsia"/>
          <w:sz w:val="30"/>
          <w:szCs w:val="30"/>
        </w:rPr>
        <w:t>模块结构</w:t>
      </w:r>
      <w:bookmarkEnd w:id="237"/>
      <w:bookmarkEnd w:id="238"/>
      <w:bookmarkEnd w:id="239"/>
    </w:p>
    <w:p w14:paraId="7A1FAC22">
      <w:pPr>
        <w:widowControl w:val="0"/>
        <w:ind w:firstLine="480" w:firstLineChars="200"/>
      </w:pPr>
      <w:r>
        <w:rPr>
          <w:rFonts w:hint="eastAsia"/>
        </w:rPr>
        <w:t>内生安全测试是面向广义功能安全系统的白盒验证技术，核心目标是量化评估系统 “自主防御、主动免疫” 的内生安全能力，而非传统的漏洞发现。其核心逻辑是基于拟态计算、异构冗余等内生安全架构特性，通过 “漏洞植入 - 攻击触发 - 防御验证 - 效果量化” 的闭环流程，验证系统在面临已知 / 未知威胁时的检测识别、攻击阻断、故障自愈及风险隔离能力。</w:t>
      </w:r>
    </w:p>
    <w:p w14:paraId="2C1B954E">
      <w:pPr>
        <w:widowControl w:val="0"/>
        <w:ind w:firstLine="480" w:firstLineChars="200"/>
      </w:pPr>
      <w:r>
        <w:rPr>
          <w:rFonts w:hint="eastAsia"/>
        </w:rPr>
        <w:t>测试实施的核心前提是开放内生安全系统的白盒访问权限，包括拟态代理配置接口、异构执行体部署权限及监控数据采集通道。测试过程中，通过在指定异构执行体（如国产化操作系统、政务专用中间件对应的执行实例）中植入可控漏洞（含已知漏洞、逻辑缺陷及新型攻击面），再结合 ATT&amp;CK 战术技术发起精准攻击，最终通过对比攻击效果与系统防御响应，判定内生安全机制（如拟态裁决、动态异构冗余、自愈重构）的有效性是否满足设计要求，其原理如图所示。</w:t>
      </w:r>
    </w:p>
    <w:p w14:paraId="72678333">
      <w:pPr>
        <w:keepNext/>
        <w:widowControl w:val="0"/>
        <w:jc w:val="center"/>
      </w:pPr>
      <w:r>
        <w:rPr>
          <w:rFonts w:hint="eastAsia"/>
        </w:rPr>
        <w:drawing>
          <wp:inline distT="0" distB="0" distL="114300" distR="114300">
            <wp:extent cx="5272405" cy="1950085"/>
            <wp:effectExtent l="0" t="0" r="4445" b="12065"/>
            <wp:docPr id="1549611051" name="图片 154961105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11051" name="图片 1549611051" descr="图片1"/>
                    <pic:cNvPicPr>
                      <a:picLocks noChangeAspect="1"/>
                    </pic:cNvPicPr>
                  </pic:nvPicPr>
                  <pic:blipFill>
                    <a:blip r:embed="rId28"/>
                    <a:stretch>
                      <a:fillRect/>
                    </a:stretch>
                  </pic:blipFill>
                  <pic:spPr>
                    <a:xfrm>
                      <a:off x="0" y="0"/>
                      <a:ext cx="5272405" cy="1950085"/>
                    </a:xfrm>
                    <a:prstGeom prst="rect">
                      <a:avLst/>
                    </a:prstGeom>
                  </pic:spPr>
                </pic:pic>
              </a:graphicData>
            </a:graphic>
          </wp:inline>
        </w:drawing>
      </w:r>
    </w:p>
    <w:p w14:paraId="393B9C0A">
      <w:pPr>
        <w:pStyle w:val="17"/>
      </w:pPr>
      <w:r>
        <w:t xml:space="preserve">图 </w:t>
      </w:r>
      <w:r>
        <w:fldChar w:fldCharType="begin"/>
      </w:r>
      <w:r>
        <w:instrText xml:space="preserve"> STYLEREF 1 \s </w:instrText>
      </w:r>
      <w:r>
        <w:fldChar w:fldCharType="separate"/>
      </w:r>
      <w:r>
        <w:t>4</w:t>
      </w:r>
      <w:r>
        <w:fldChar w:fldCharType="end"/>
      </w:r>
      <w:r>
        <w:noBreakHyphen/>
      </w:r>
      <w:r>
        <w:fldChar w:fldCharType="begin"/>
      </w:r>
      <w:r>
        <w:instrText xml:space="preserve"> SEQ 图 \* ARABIC \s 1 </w:instrText>
      </w:r>
      <w:r>
        <w:fldChar w:fldCharType="separate"/>
      </w:r>
      <w:r>
        <w:t>8</w:t>
      </w:r>
      <w:r>
        <w:fldChar w:fldCharType="end"/>
      </w:r>
      <w:r>
        <w:rPr>
          <w:rFonts w:hint="eastAsia"/>
        </w:rPr>
        <w:t xml:space="preserve"> 内生安全测试原理</w:t>
      </w:r>
    </w:p>
    <w:p w14:paraId="67119E4A">
      <w:pPr>
        <w:widowControl w:val="0"/>
        <w:ind w:firstLine="480" w:firstLineChars="200"/>
      </w:pPr>
      <w:r>
        <w:rPr>
          <w:rFonts w:hint="eastAsia"/>
        </w:rPr>
        <w:t>漏洞注入测试工具是支撑内生安全测试 “漏洞植入 - 攻击触发 - 防御验证 - 效果量化” 全闭环的核心工具，区别于传统漏洞扫描或渗透测试工具，其以 “可控植入、精准匹配、可量化评估、可完整回滚” 为核心设计原则，专为内生安全拟态架构的验证场景研发。工具核心依托 Java Agent 探针技术，实现对异构执行体（如国产化操作系统、政务专用中间件承载的 Java 应用）的无侵入式漏洞植入，为评估系统自主防御、主动免疫能力提供标准化、可复现的漏洞攻击面。</w:t>
      </w:r>
    </w:p>
    <w:p w14:paraId="29F27286">
      <w:pPr>
        <w:widowControl w:val="0"/>
        <w:ind w:firstLine="480" w:firstLineChars="200"/>
        <w:rPr>
          <w:rFonts w:ascii="Segoe UI" w:hAnsi="Segoe UI" w:eastAsia="Segoe UI" w:cs="Segoe UI"/>
          <w:shd w:val="clear" w:color="auto" w:fill="FFFFFF"/>
        </w:rPr>
      </w:pPr>
      <w:r>
        <w:rPr>
          <w:rFonts w:hint="eastAsia"/>
        </w:rPr>
        <w:t>工具采用 “管理后端 + 轻量化探针” 的分布式架构：管理后端作为操作中枢，提供可视化配置界面，支持漏洞类型选择、目标执行体定位、注入规则定义及测试结果量化分析；轻量化探针通过 JVM Attach API 或启动参数挂载至目标执行体内部，具备字节码动态修改、拟态应用识别、漏洞逻辑植入及操作日志采集能力。工具预置拟态裁决逻辑缺陷、异构实例通信漏洞、动态冗余切换绕过等专属漏洞模板，且基于 Attach 原理执行注入，支持解绑功能，确保漏洞注入仅作用于测试阶段，不破坏目标执行体的基础运行稳定性，满足内生安全测试对 “可重复、可追溯、非破坏性” 的核心要求。其模块组成如图所示。</w:t>
      </w:r>
    </w:p>
    <w:p w14:paraId="1B5A8128">
      <w:pPr>
        <w:keepNext/>
        <w:widowControl w:val="0"/>
        <w:jc w:val="center"/>
      </w:pPr>
      <w:r>
        <w:rPr>
          <w:rFonts w:hint="eastAsia"/>
        </w:rPr>
        <w:drawing>
          <wp:inline distT="0" distB="0" distL="114300" distR="114300">
            <wp:extent cx="3732530" cy="2227580"/>
            <wp:effectExtent l="0" t="0" r="1270" b="1270"/>
            <wp:docPr id="16" name="图片 1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2"/>
                    <pic:cNvPicPr>
                      <a:picLocks noChangeAspect="1"/>
                    </pic:cNvPicPr>
                  </pic:nvPicPr>
                  <pic:blipFill>
                    <a:blip r:embed="rId29"/>
                    <a:stretch>
                      <a:fillRect/>
                    </a:stretch>
                  </pic:blipFill>
                  <pic:spPr>
                    <a:xfrm>
                      <a:off x="0" y="0"/>
                      <a:ext cx="3732530" cy="2227580"/>
                    </a:xfrm>
                    <a:prstGeom prst="rect">
                      <a:avLst/>
                    </a:prstGeom>
                  </pic:spPr>
                </pic:pic>
              </a:graphicData>
            </a:graphic>
          </wp:inline>
        </w:drawing>
      </w:r>
    </w:p>
    <w:p w14:paraId="552038E6">
      <w:pPr>
        <w:pStyle w:val="17"/>
      </w:pPr>
      <w:r>
        <w:t xml:space="preserve">图 </w:t>
      </w:r>
      <w:r>
        <w:fldChar w:fldCharType="begin"/>
      </w:r>
      <w:r>
        <w:instrText xml:space="preserve"> STYLEREF 1 \s </w:instrText>
      </w:r>
      <w:r>
        <w:fldChar w:fldCharType="separate"/>
      </w:r>
      <w:r>
        <w:t>4</w:t>
      </w:r>
      <w:r>
        <w:fldChar w:fldCharType="end"/>
      </w:r>
      <w:r>
        <w:noBreakHyphen/>
      </w:r>
      <w:r>
        <w:fldChar w:fldCharType="begin"/>
      </w:r>
      <w:r>
        <w:instrText xml:space="preserve"> SEQ 图 \* ARABIC \s 1 </w:instrText>
      </w:r>
      <w:r>
        <w:fldChar w:fldCharType="separate"/>
      </w:r>
      <w:r>
        <w:t>9</w:t>
      </w:r>
      <w:r>
        <w:fldChar w:fldCharType="end"/>
      </w:r>
      <w:r>
        <w:rPr>
          <w:rFonts w:hint="eastAsia"/>
        </w:rPr>
        <w:t xml:space="preserve"> 内生安全测试工具模块组成</w:t>
      </w:r>
    </w:p>
    <w:p w14:paraId="69BCB070">
      <w:pPr>
        <w:pStyle w:val="4"/>
        <w:numPr>
          <w:ilvl w:val="2"/>
          <w:numId w:val="34"/>
        </w:numPr>
        <w:rPr>
          <w:rStyle w:val="65"/>
          <w:sz w:val="30"/>
          <w:szCs w:val="30"/>
        </w:rPr>
      </w:pPr>
      <w:bookmarkStart w:id="240" w:name="_Toc569308503"/>
      <w:bookmarkStart w:id="241" w:name="_Toc1234746060"/>
      <w:bookmarkStart w:id="242" w:name="_Toc2067913162"/>
      <w:r>
        <w:rPr>
          <w:rStyle w:val="65"/>
          <w:rFonts w:hint="eastAsia"/>
          <w:sz w:val="30"/>
          <w:szCs w:val="30"/>
        </w:rPr>
        <w:t>模块组成描述</w:t>
      </w:r>
      <w:bookmarkEnd w:id="240"/>
      <w:bookmarkEnd w:id="241"/>
      <w:bookmarkEnd w:id="242"/>
    </w:p>
    <w:p w14:paraId="06C9A8A2">
      <w:pPr>
        <w:spacing w:before="120"/>
        <w:ind w:firstLine="480" w:firstLineChars="200"/>
      </w:pPr>
      <w:r>
        <w:t>漏洞植入与管理：支持在异构执行体中精准植入可控漏洞，覆盖电子政务场景高频风险类型，包括远程代码执行、权限越界、数据泄露、逻辑绕过等 15 种以上漏洞类型，其中国产化资产（如麒麟操作系统、人大金仓数据库）相关漏洞不少于 8 种。支持漏洞参数自定义配置（如触发条件、影响范围、隐蔽性等级），并与 ATT&amp;CK 战术技术映射（如 T1190 “面向公众的应用漏洞利用”、T1550 “凭证访问”），确保测试场景与真实攻击对齐。</w:t>
      </w:r>
    </w:p>
    <w:p w14:paraId="01571091">
      <w:pPr>
        <w:spacing w:before="120"/>
        <w:ind w:firstLine="480" w:firstLineChars="200"/>
      </w:pPr>
      <w:r>
        <w:t>异构执行体测试调度：适配拟态云应用的多执行体架构，支持单执行体定向测试、多执行体对比测试及全集群压力测试三种模式。可通过 MCP 协议与拟态代理联动，动态控制执行体的部署状态（如启动、停止、重构），并同步获取执行体的异构特征（如操作系统版本、中间件类型、配置参数），确保测试覆盖不同异构环境组合。</w:t>
      </w:r>
    </w:p>
    <w:p w14:paraId="0423499F">
      <w:pPr>
        <w:spacing w:before="120"/>
        <w:ind w:firstLine="480" w:firstLineChars="200"/>
      </w:pPr>
      <w:r>
        <w:t>攻击行为触发与监控：集成入侵和攻击模拟模块的原子攻击库，支持按 ATT&amp;CK 战术链发起精准攻击（如 “初始访问→执行→权限提升”），攻击载荷与漏洞类型精准匹配。通过部署在执行体内核的 eBPF 探针，实时采集攻击触发的内核事件、网络流量、进程行为及系统状态数据，包括漏洞触发日志、拟态代理裁决记录、执行体自愈动作等，确保测试过程全程可追溯。</w:t>
      </w:r>
    </w:p>
    <w:p w14:paraId="58CBFC0E">
      <w:pPr>
        <w:spacing w:before="120"/>
        <w:ind w:firstLine="480" w:firstLineChars="200"/>
      </w:pPr>
      <w:r>
        <w:t>防御能力量化评估：构建 “检测 - 阻断 - 恢复” 三维评估模型，核心指标包括：</w:t>
      </w:r>
      <w:r>
        <w:rPr>
          <w:rFonts w:ascii="Cambria Math" w:hAnsi="Cambria Math" w:cs="Cambria Math"/>
        </w:rPr>
        <w:t>①</w:t>
      </w:r>
      <w:r>
        <w:t xml:space="preserve"> 检测能力（攻击行为检测率、漏洞利用识别准确率）；</w:t>
      </w:r>
      <w:r>
        <w:rPr>
          <w:rFonts w:ascii="Cambria Math" w:hAnsi="Cambria Math" w:cs="Cambria Math"/>
        </w:rPr>
        <w:t>②</w:t>
      </w:r>
      <w:r>
        <w:t xml:space="preserve"> 阻断能力（攻击阻断成功率、风险隔离有效性）；</w:t>
      </w:r>
      <w:r>
        <w:rPr>
          <w:rFonts w:ascii="Cambria Math" w:hAnsi="Cambria Math" w:cs="Cambria Math"/>
        </w:rPr>
        <w:t>③</w:t>
      </w:r>
      <w:r>
        <w:t xml:space="preserve"> 恢复能力（执行体重构时间、业务中断时长、数据一致性保持率）。指标权重适配电子政务场景需求，其中数据一致性保持率权重不低于 30%，业务中断时长阈值支持自定义配置（默认≤5 秒）。</w:t>
      </w:r>
    </w:p>
    <w:p w14:paraId="24917945">
      <w:pPr>
        <w:spacing w:before="120"/>
        <w:ind w:firstLine="480" w:firstLineChars="200"/>
      </w:pPr>
      <w:r>
        <w:t>测试结果追溯与分析：自动记录测试全流程数据，包括漏洞植入详情、攻击执行日志、系统响应行为、评估指标得分等，支持测试场景复现。生成结构化分析报告，明确内生安全系统的短板（如某类异构执行体自愈能力不足、拟态裁决误判率过高），并关联 ATT&amp;CK 战术提出优化建议（如补充特定攻击技术的检测规则、调整执行体重构策略）。</w:t>
      </w:r>
    </w:p>
    <w:p w14:paraId="7BE61591">
      <w:pPr>
        <w:pStyle w:val="4"/>
        <w:numPr>
          <w:ilvl w:val="2"/>
          <w:numId w:val="34"/>
        </w:numPr>
        <w:rPr>
          <w:rStyle w:val="65"/>
          <w:sz w:val="30"/>
          <w:szCs w:val="30"/>
        </w:rPr>
      </w:pPr>
      <w:bookmarkStart w:id="243" w:name="_Toc541170686"/>
      <w:bookmarkStart w:id="244" w:name="_Toc1242549459"/>
      <w:bookmarkStart w:id="245" w:name="_Toc1328362536"/>
      <w:r>
        <w:rPr>
          <w:rStyle w:val="65"/>
          <w:rFonts w:hint="eastAsia"/>
          <w:sz w:val="30"/>
          <w:szCs w:val="30"/>
        </w:rPr>
        <w:t>关键技术路线</w:t>
      </w:r>
      <w:bookmarkEnd w:id="243"/>
      <w:bookmarkEnd w:id="244"/>
      <w:bookmarkEnd w:id="245"/>
    </w:p>
    <w:p w14:paraId="44D66325">
      <w:pPr>
        <w:spacing w:before="120"/>
        <w:ind w:firstLine="480" w:firstLineChars="200"/>
      </w:pPr>
      <w:r>
        <w:rPr>
          <w:rFonts w:hint="eastAsia"/>
        </w:rPr>
        <w:t>内生安全测试模块围绕 “漏洞可控植入 - 攻击精准触发 - 防御效果量化” 核心逻辑，融合字节码增强、拟态架构适配、攻击场景还原及多维评估建模技术，形成以下关键技术路线：</w:t>
      </w:r>
    </w:p>
    <w:p w14:paraId="6FA66BDD">
      <w:pPr>
        <w:pStyle w:val="5"/>
        <w:numPr>
          <w:ilvl w:val="3"/>
          <w:numId w:val="34"/>
        </w:numPr>
        <w:rPr>
          <w:rStyle w:val="308"/>
          <w:rFonts w:ascii="Times New Roman" w:hAnsi="Times New Roman"/>
          <w:sz w:val="28"/>
          <w:szCs w:val="28"/>
        </w:rPr>
      </w:pPr>
      <w:r>
        <w:rPr>
          <w:rStyle w:val="308"/>
          <w:rFonts w:hint="eastAsia" w:ascii="Times New Roman" w:hAnsi="Times New Roman"/>
          <w:sz w:val="28"/>
          <w:szCs w:val="28"/>
        </w:rPr>
        <w:t>基于 Java Agent 的无侵入漏洞植入技术</w:t>
      </w:r>
    </w:p>
    <w:p w14:paraId="5E84ECED">
      <w:pPr>
        <w:spacing w:before="120"/>
        <w:ind w:firstLine="480" w:firstLineChars="200"/>
      </w:pPr>
      <w:r>
        <w:rPr>
          <w:rFonts w:hint="eastAsia"/>
        </w:rPr>
        <w:t>采用 “动态 Attach + 字节码增强” 双模式实现漏洞可控植入，适配政务场景异构执行体的部署特性：</w:t>
      </w:r>
    </w:p>
    <w:p w14:paraId="2C8232AA">
      <w:pPr>
        <w:spacing w:before="120"/>
        <w:ind w:firstLine="480" w:firstLineChars="200"/>
      </w:pPr>
      <w:r>
        <w:rPr>
          <w:rFonts w:hint="eastAsia"/>
        </w:rPr>
        <w:t>动态注入能力：通过 JVM Attach API 实现对运行中 Java 应用的无重启探针挂载，结合 ByteBuddy 框架精准修改目标类 / 方法字节码，植入预设漏洞逻辑（如拟态裁决绕过、异构通信数据篡改等），支持按执行体实例 ID 定向注入，避免影响集群其他节点；</w:t>
      </w:r>
    </w:p>
    <w:p w14:paraId="19DE732F">
      <w:pPr>
        <w:spacing w:before="120"/>
        <w:ind w:firstLine="480" w:firstLineChars="200"/>
      </w:pPr>
      <w:r>
        <w:rPr>
          <w:rFonts w:hint="eastAsia"/>
        </w:rPr>
        <w:t>漏洞模板标准化：将漏洞逻辑封装为可配置模板，包含触发条件（如特定参数值、时间窗口）、影响范围（如仅当前请求、全进程生效）及隐蔽性等级，确保攻击场景真实性与可复现性；</w:t>
      </w:r>
    </w:p>
    <w:p w14:paraId="05F59A3C">
      <w:pPr>
        <w:spacing w:before="120"/>
        <w:ind w:firstLine="480" w:firstLineChars="200"/>
      </w:pPr>
      <w:r>
        <w:rPr>
          <w:rFonts w:hint="eastAsia"/>
        </w:rPr>
        <w:t>安全回滚机制：植入前通过 Instrumentation API 备份目标类原始字节码，测试完成后通过类重定义机制一键恢复，同时支持异常场景自动回滚（如探针崩溃、执行体重启），保障政务系统运行稳定性。</w:t>
      </w:r>
    </w:p>
    <w:p w14:paraId="3A2AA034">
      <w:pPr>
        <w:pStyle w:val="5"/>
        <w:numPr>
          <w:ilvl w:val="3"/>
          <w:numId w:val="34"/>
        </w:numPr>
        <w:rPr>
          <w:rStyle w:val="308"/>
          <w:rFonts w:ascii="Times New Roman" w:hAnsi="Times New Roman"/>
          <w:sz w:val="28"/>
          <w:szCs w:val="28"/>
        </w:rPr>
      </w:pPr>
      <w:r>
        <w:rPr>
          <w:rStyle w:val="308"/>
          <w:rFonts w:hint="eastAsia" w:ascii="Times New Roman" w:hAnsi="Times New Roman"/>
          <w:sz w:val="28"/>
          <w:szCs w:val="28"/>
        </w:rPr>
        <w:t>拟态架构适配与执行体协同调度技术</w:t>
      </w:r>
    </w:p>
    <w:p w14:paraId="1050AB68">
      <w:pPr>
        <w:spacing w:before="120"/>
        <w:ind w:firstLine="480" w:firstLineChars="200"/>
      </w:pPr>
      <w:r>
        <w:rPr>
          <w:rFonts w:hint="eastAsia"/>
        </w:rPr>
        <w:t>针对拟态计算、动态异构冗余等内生安全架构特性，构建多维度适配与调度能力：</w:t>
      </w:r>
    </w:p>
    <w:p w14:paraId="01CC7752">
      <w:pPr>
        <w:spacing w:before="120"/>
        <w:ind w:firstLine="480" w:firstLineChars="200"/>
      </w:pPr>
      <w:r>
        <w:rPr>
          <w:rFonts w:hint="eastAsia"/>
        </w:rPr>
        <w:t>异构特征识别：通过读取拟态代理配置接口、解析执行体运行时元数据（如操作系统版本、中间件类型、配置参数），自动识别异构执行体的部署拓扑与异构维度（如指令集、框架版本、安全策略）；</w:t>
      </w:r>
    </w:p>
    <w:p w14:paraId="1C0A43A8">
      <w:pPr>
        <w:spacing w:before="120"/>
        <w:ind w:firstLine="480" w:firstLineChars="200"/>
      </w:pPr>
      <w:r>
        <w:rPr>
          <w:rFonts w:hint="eastAsia"/>
        </w:rPr>
        <w:t>协同调度机制：基于 MCP 协议与拟态代理联动，支持单执行体定向测试、多执行体对比测试及全集群压力测试三种模式，可动态控制执行体的启动、停止、重构状态，同步获取裁决结果与自愈动作日志；</w:t>
      </w:r>
    </w:p>
    <w:p w14:paraId="50D246B8">
      <w:pPr>
        <w:spacing w:before="120"/>
        <w:ind w:firstLine="480" w:firstLineChars="200"/>
      </w:pPr>
      <w:r>
        <w:rPr>
          <w:rFonts w:hint="eastAsia"/>
        </w:rPr>
        <w:t>攻击面精准定位：结合目标匹配算法，按 “类名 + 方法名 + 注解 + 参数类型” 四元组精准匹配拟态架构核心组件（如裁决模块、通信接口、自愈控制器），优先植入针对架构薄弱点的专属漏洞（如异构实例数据同步缺陷）。</w:t>
      </w:r>
    </w:p>
    <w:p w14:paraId="68429615">
      <w:pPr>
        <w:pStyle w:val="3"/>
        <w:numPr>
          <w:ilvl w:val="1"/>
          <w:numId w:val="34"/>
        </w:numPr>
      </w:pPr>
      <w:bookmarkStart w:id="246" w:name="_Toc1397773985"/>
      <w:bookmarkStart w:id="247" w:name="_Toc862474557"/>
      <w:bookmarkStart w:id="248" w:name="_Toc549148340"/>
      <w:r>
        <w:rPr>
          <w:rFonts w:hint="eastAsia"/>
        </w:rPr>
        <w:t>攻击路径展示</w:t>
      </w:r>
      <w:bookmarkEnd w:id="246"/>
      <w:bookmarkEnd w:id="247"/>
      <w:bookmarkEnd w:id="248"/>
    </w:p>
    <w:p w14:paraId="5D8485B5">
      <w:pPr>
        <w:pStyle w:val="4"/>
        <w:numPr>
          <w:ilvl w:val="2"/>
          <w:numId w:val="34"/>
        </w:numPr>
        <w:rPr>
          <w:rStyle w:val="65"/>
          <w:rFonts w:ascii="Times New Roman" w:hAnsi="Times New Roman" w:eastAsia="宋体" w:cs="Times New Roman"/>
          <w:sz w:val="30"/>
          <w:szCs w:val="30"/>
        </w:rPr>
      </w:pPr>
      <w:bookmarkStart w:id="249" w:name="_Toc95262249"/>
      <w:bookmarkStart w:id="250" w:name="_Toc1063751362"/>
      <w:bookmarkStart w:id="251" w:name="_Toc1798919221"/>
      <w:r>
        <w:rPr>
          <w:rStyle w:val="65"/>
          <w:rFonts w:hint="eastAsia" w:ascii="Times New Roman" w:hAnsi="Times New Roman" w:eastAsia="宋体" w:cs="Times New Roman"/>
          <w:sz w:val="30"/>
          <w:szCs w:val="30"/>
        </w:rPr>
        <w:t>模块结构</w:t>
      </w:r>
      <w:bookmarkEnd w:id="249"/>
      <w:bookmarkEnd w:id="250"/>
      <w:bookmarkEnd w:id="251"/>
    </w:p>
    <w:p w14:paraId="400A680A">
      <w:pPr>
        <w:jc w:val="center"/>
      </w:pPr>
      <w:r>
        <w:drawing>
          <wp:inline distT="0" distB="0" distL="114300" distR="114300">
            <wp:extent cx="5267325" cy="2359660"/>
            <wp:effectExtent l="0" t="0" r="15875" b="2540"/>
            <wp:docPr id="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2"/>
                    <pic:cNvPicPr>
                      <a:picLocks noChangeAspect="1"/>
                    </pic:cNvPicPr>
                  </pic:nvPicPr>
                  <pic:blipFill>
                    <a:blip r:embed="rId30"/>
                    <a:stretch>
                      <a:fillRect/>
                    </a:stretch>
                  </pic:blipFill>
                  <pic:spPr>
                    <a:xfrm>
                      <a:off x="0" y="0"/>
                      <a:ext cx="5267325" cy="2359660"/>
                    </a:xfrm>
                    <a:prstGeom prst="rect">
                      <a:avLst/>
                    </a:prstGeom>
                    <a:noFill/>
                    <a:ln>
                      <a:noFill/>
                    </a:ln>
                  </pic:spPr>
                </pic:pic>
              </a:graphicData>
            </a:graphic>
          </wp:inline>
        </w:drawing>
      </w:r>
    </w:p>
    <w:p w14:paraId="6A462810">
      <w:pPr>
        <w:pStyle w:val="17"/>
      </w:pPr>
      <w:r>
        <w:t xml:space="preserve">图 </w:t>
      </w:r>
      <w:r>
        <w:fldChar w:fldCharType="begin"/>
      </w:r>
      <w:r>
        <w:instrText xml:space="preserve"> STYLEREF 1 \s </w:instrText>
      </w:r>
      <w:r>
        <w:fldChar w:fldCharType="separate"/>
      </w:r>
      <w:r>
        <w:t>4</w:t>
      </w:r>
      <w:r>
        <w:fldChar w:fldCharType="end"/>
      </w:r>
      <w:r>
        <w:noBreakHyphen/>
      </w:r>
      <w:r>
        <w:fldChar w:fldCharType="begin"/>
      </w:r>
      <w:r>
        <w:instrText xml:space="preserve"> SEQ 图 \* ARABIC \s 1 </w:instrText>
      </w:r>
      <w:r>
        <w:fldChar w:fldCharType="separate"/>
      </w:r>
      <w:r>
        <w:t>10</w:t>
      </w:r>
      <w:r>
        <w:fldChar w:fldCharType="end"/>
      </w:r>
      <w:r>
        <w:rPr>
          <w:rFonts w:hint="eastAsia"/>
        </w:rPr>
        <w:t xml:space="preserve"> 攻击路径展示模块结构</w:t>
      </w:r>
    </w:p>
    <w:p w14:paraId="207BE540">
      <w:pPr>
        <w:ind w:firstLine="360"/>
        <w:rPr>
          <w:color w:val="000000"/>
        </w:rPr>
      </w:pPr>
      <w:r>
        <w:rPr>
          <w:rFonts w:hint="eastAsia"/>
        </w:rPr>
        <w:t>针对某个</w:t>
      </w:r>
      <w:r>
        <w:rPr>
          <w:rFonts w:hint="eastAsia"/>
          <w:highlight w:val="yellow"/>
        </w:rPr>
        <w:t>不同类型的烈度测试</w:t>
      </w:r>
      <w:r>
        <w:rPr>
          <w:rFonts w:hint="eastAsia"/>
        </w:rPr>
        <w:t>，可以结合</w:t>
      </w:r>
      <w:r>
        <w:rPr>
          <w:rFonts w:hint="eastAsia"/>
          <w:highlight w:val="yellow"/>
        </w:rPr>
        <w:t>手动编辑/自动日志分析</w:t>
      </w:r>
      <w:r>
        <w:rPr>
          <w:rFonts w:hint="eastAsia"/>
        </w:rPr>
        <w:t>，实现对应攻击路径的多维度展示。</w:t>
      </w:r>
      <w:r>
        <w:rPr>
          <w:rFonts w:hint="eastAsia"/>
          <w:color w:val="000000"/>
        </w:rPr>
        <w:t>本</w:t>
      </w:r>
      <w:r>
        <w:rPr>
          <w:color w:val="000000"/>
        </w:rPr>
        <w:t>模块采用 “采集-</w:t>
      </w:r>
      <w:r>
        <w:rPr>
          <w:rFonts w:hint="eastAsia"/>
          <w:color w:val="000000"/>
        </w:rPr>
        <w:t>存储</w:t>
      </w:r>
      <w:r>
        <w:rPr>
          <w:color w:val="000000"/>
        </w:rPr>
        <w:t xml:space="preserve">-分析-展示” </w:t>
      </w:r>
      <w:r>
        <w:rPr>
          <w:rFonts w:hint="eastAsia"/>
          <w:color w:val="000000"/>
        </w:rPr>
        <w:t>四</w:t>
      </w:r>
      <w:r>
        <w:rPr>
          <w:color w:val="000000"/>
        </w:rPr>
        <w:t>层架构，核心是实现 “自动日志分析” 与 “手动编辑” 的双向融合，支撑双视图联动展示：</w:t>
      </w:r>
    </w:p>
    <w:p w14:paraId="4C169041">
      <w:pPr>
        <w:numPr>
          <w:ilvl w:val="0"/>
          <w:numId w:val="80"/>
        </w:numPr>
        <w:tabs>
          <w:tab w:val="left" w:pos="720"/>
        </w:tabs>
        <w:rPr>
          <w:color w:val="000000"/>
        </w:rPr>
      </w:pPr>
      <w:r>
        <w:rPr>
          <w:color w:val="000000"/>
        </w:rPr>
        <w:t>数据采集层：负责获取全量攻击相关数据，包括自动采集（日志探针</w:t>
      </w:r>
      <w:r>
        <w:rPr>
          <w:rFonts w:hint="eastAsia"/>
          <w:color w:val="000000"/>
        </w:rPr>
        <w:t>菜价</w:t>
      </w:r>
      <w:r>
        <w:rPr>
          <w:color w:val="000000"/>
        </w:rPr>
        <w:t>、</w:t>
      </w:r>
      <w:r>
        <w:rPr>
          <w:rFonts w:hint="eastAsia"/>
          <w:color w:val="000000"/>
        </w:rPr>
        <w:t>第三方安全设备API拉取）</w:t>
      </w:r>
      <w:r>
        <w:rPr>
          <w:color w:val="000000"/>
        </w:rPr>
        <w:t>和手动补充（用户编辑录入），确保数据完整性；</w:t>
      </w:r>
    </w:p>
    <w:p w14:paraId="18A8FCCF">
      <w:pPr>
        <w:numPr>
          <w:ilvl w:val="0"/>
          <w:numId w:val="80"/>
        </w:numPr>
        <w:rPr>
          <w:color w:val="000000"/>
        </w:rPr>
      </w:pPr>
      <w:r>
        <w:rPr>
          <w:color w:val="000000"/>
        </w:rPr>
        <w:t>数据处理</w:t>
      </w:r>
      <w:r>
        <w:rPr>
          <w:rFonts w:hint="eastAsia"/>
          <w:color w:val="000000"/>
        </w:rPr>
        <w:t>与分析</w:t>
      </w:r>
      <w:r>
        <w:rPr>
          <w:color w:val="000000"/>
        </w:rPr>
        <w:t xml:space="preserve">层：将异构日志（如 </w:t>
      </w:r>
      <w:r>
        <w:rPr>
          <w:rFonts w:hint="eastAsia"/>
          <w:color w:val="000000"/>
        </w:rPr>
        <w:t>操作系统</w:t>
      </w:r>
      <w:r>
        <w:rPr>
          <w:color w:val="000000"/>
        </w:rPr>
        <w:t>事件日志、WAF 告警日志、</w:t>
      </w:r>
      <w:r>
        <w:rPr>
          <w:rFonts w:hint="eastAsia"/>
          <w:color w:val="000000"/>
        </w:rPr>
        <w:t>用户线下录入数据等）</w:t>
      </w:r>
      <w:r>
        <w:rPr>
          <w:color w:val="000000"/>
        </w:rPr>
        <w:t>标准化，解析攻击行为语义并映射到 ATT&amp;CK 框架，</w:t>
      </w:r>
      <w:r>
        <w:rPr>
          <w:rFonts w:hint="eastAsia"/>
          <w:color w:val="000000"/>
        </w:rPr>
        <w:t>为</w:t>
      </w:r>
      <w:r>
        <w:rPr>
          <w:color w:val="000000"/>
        </w:rPr>
        <w:t>后续分析提供统一数据格式；</w:t>
      </w:r>
      <w:r>
        <w:rPr>
          <w:rFonts w:hint="eastAsia"/>
          <w:color w:val="000000"/>
        </w:rPr>
        <w:t>同时，</w:t>
      </w:r>
      <w:r>
        <w:rPr>
          <w:color w:val="000000"/>
        </w:rPr>
        <w:t>通过算法还原攻击路径，关联资产关系、事件时序和战术技术，生成结构化的 “节点 - 边 - 事件” 数据</w:t>
      </w:r>
      <w:r>
        <w:rPr>
          <w:rFonts w:hint="eastAsia"/>
          <w:color w:val="000000"/>
        </w:rPr>
        <w:t>，并写入相关数据库</w:t>
      </w:r>
      <w:r>
        <w:rPr>
          <w:color w:val="000000"/>
        </w:rPr>
        <w:t>；</w:t>
      </w:r>
    </w:p>
    <w:p w14:paraId="25F759F5">
      <w:pPr>
        <w:numPr>
          <w:ilvl w:val="0"/>
          <w:numId w:val="80"/>
        </w:numPr>
        <w:tabs>
          <w:tab w:val="left" w:pos="720"/>
        </w:tabs>
        <w:rPr>
          <w:color w:val="000000"/>
        </w:rPr>
      </w:pPr>
      <w:r>
        <w:rPr>
          <w:color w:val="000000"/>
        </w:rPr>
        <w:t>数据</w:t>
      </w:r>
      <w:r>
        <w:rPr>
          <w:rFonts w:hint="eastAsia"/>
          <w:color w:val="000000"/>
        </w:rPr>
        <w:t>持久</w:t>
      </w:r>
      <w:r>
        <w:rPr>
          <w:color w:val="000000"/>
        </w:rPr>
        <w:t>层：存储资产基础信息、标准化攻击事件、ATT&amp;CK 映射规则等数据，支撑模块全流程运行与数据回溯。</w:t>
      </w:r>
    </w:p>
    <w:p w14:paraId="1D42CDCB">
      <w:pPr>
        <w:numPr>
          <w:ilvl w:val="0"/>
          <w:numId w:val="80"/>
        </w:numPr>
        <w:tabs>
          <w:tab w:val="left" w:pos="720"/>
        </w:tabs>
        <w:rPr>
          <w:color w:val="000000"/>
        </w:rPr>
      </w:pPr>
      <w:r>
        <w:rPr>
          <w:color w:val="000000"/>
        </w:rPr>
        <w:t>可视化展示层：针对不同用户角色设计专用视图，实现攻击路径的多维度呈现，支持交互操作与视图联动；</w:t>
      </w:r>
    </w:p>
    <w:p w14:paraId="26DDAAA8">
      <w:pPr>
        <w:pStyle w:val="4"/>
        <w:numPr>
          <w:ilvl w:val="2"/>
          <w:numId w:val="34"/>
        </w:numPr>
        <w:rPr>
          <w:rStyle w:val="65"/>
          <w:rFonts w:ascii="Times New Roman" w:hAnsi="Times New Roman" w:eastAsia="宋体" w:cs="Times New Roman"/>
          <w:sz w:val="30"/>
          <w:szCs w:val="30"/>
        </w:rPr>
      </w:pPr>
      <w:bookmarkStart w:id="252" w:name="_Toc1197301928"/>
      <w:bookmarkStart w:id="253" w:name="_Toc13081234"/>
      <w:bookmarkStart w:id="254" w:name="_Toc667779859"/>
      <w:r>
        <w:rPr>
          <w:rStyle w:val="65"/>
          <w:rFonts w:hint="eastAsia" w:ascii="Times New Roman" w:hAnsi="Times New Roman" w:eastAsia="宋体" w:cs="Times New Roman"/>
          <w:sz w:val="30"/>
          <w:szCs w:val="30"/>
        </w:rPr>
        <w:t>模块组成描述</w:t>
      </w:r>
      <w:bookmarkEnd w:id="252"/>
      <w:bookmarkEnd w:id="253"/>
      <w:bookmarkEnd w:id="254"/>
    </w:p>
    <w:p w14:paraId="20E8B491">
      <w:pPr>
        <w:pStyle w:val="76"/>
        <w:numPr>
          <w:ilvl w:val="0"/>
          <w:numId w:val="81"/>
        </w:numPr>
        <w:spacing w:before="156"/>
        <w:ind w:firstLineChars="0"/>
      </w:pPr>
      <w:r>
        <w:rPr>
          <w:rFonts w:hint="eastAsia"/>
        </w:rPr>
        <w:t xml:space="preserve">日志探针 </w:t>
      </w:r>
    </w:p>
    <w:p w14:paraId="1A63E7BC">
      <w:pPr>
        <w:ind w:firstLine="420"/>
      </w:pPr>
      <w:r>
        <w:rPr>
          <w:rFonts w:hint="eastAsia"/>
        </w:rPr>
        <w:t>轻量级代理（Agent），部署在关键资产（主机、服务器等）上，负责收集操作系统日志、进程活动、网络连接等一手数据。</w:t>
      </w:r>
    </w:p>
    <w:p w14:paraId="05BDCE99">
      <w:pPr>
        <w:pStyle w:val="76"/>
        <w:numPr>
          <w:ilvl w:val="0"/>
          <w:numId w:val="81"/>
        </w:numPr>
        <w:spacing w:before="156"/>
        <w:ind w:firstLineChars="0"/>
      </w:pPr>
      <w:r>
        <w:rPr>
          <w:rFonts w:hint="eastAsia"/>
        </w:rPr>
        <w:t>第三方API接口</w:t>
      </w:r>
    </w:p>
    <w:p w14:paraId="5DAB7901">
      <w:pPr>
        <w:ind w:firstLine="420"/>
      </w:pPr>
      <w:r>
        <w:rPr>
          <w:rFonts w:hint="eastAsia"/>
        </w:rPr>
        <w:t>与现有的安全设施（如SIEM, EDR, NDR, 防火墙）集成，通过API拉取经过预处理的告警和日志数据。</w:t>
      </w:r>
    </w:p>
    <w:p w14:paraId="164E08C3">
      <w:pPr>
        <w:pStyle w:val="76"/>
        <w:numPr>
          <w:ilvl w:val="0"/>
          <w:numId w:val="81"/>
        </w:numPr>
        <w:spacing w:before="156"/>
        <w:ind w:firstLineChars="0"/>
      </w:pPr>
      <w:r>
        <w:rPr>
          <w:rFonts w:hint="eastAsia"/>
        </w:rPr>
        <w:t>手动编辑接口</w:t>
      </w:r>
    </w:p>
    <w:p w14:paraId="4AB2DBCF">
      <w:pPr>
        <w:ind w:firstLine="420"/>
      </w:pPr>
      <w:r>
        <w:rPr>
          <w:rFonts w:hint="eastAsia"/>
        </w:rPr>
        <w:t>可通过维护人员在进行手动渗透测试及各类测评后，手动录入或修正攻击步骤。实现“手动编辑”功能的入口。</w:t>
      </w:r>
    </w:p>
    <w:p w14:paraId="4AA76C2A">
      <w:pPr>
        <w:pStyle w:val="76"/>
        <w:numPr>
          <w:ilvl w:val="0"/>
          <w:numId w:val="81"/>
        </w:numPr>
        <w:spacing w:before="156"/>
        <w:ind w:firstLineChars="0"/>
      </w:pPr>
      <w:r>
        <w:rPr>
          <w:rFonts w:hint="eastAsia"/>
        </w:rPr>
        <w:t xml:space="preserve">日志解析与标准化 </w:t>
      </w:r>
    </w:p>
    <w:p w14:paraId="13ED6A8A">
      <w:pPr>
        <w:ind w:firstLine="420"/>
      </w:pPr>
      <w:r>
        <w:rPr>
          <w:rFonts w:hint="eastAsia"/>
        </w:rPr>
        <w:t>将来自不同源头、格式各异的原始日志，解析并转换为统一的数据结构（如ECS - Elastic Common Schema），方便后续处理。字段包括时间戳、源/目标IP、用户、进程名、事件ID等。</w:t>
      </w:r>
    </w:p>
    <w:p w14:paraId="161CFD76">
      <w:pPr>
        <w:pStyle w:val="76"/>
        <w:numPr>
          <w:ilvl w:val="0"/>
          <w:numId w:val="81"/>
        </w:numPr>
        <w:spacing w:before="156"/>
        <w:ind w:firstLineChars="0"/>
      </w:pPr>
      <w:r>
        <w:rPr>
          <w:rFonts w:hint="eastAsia"/>
        </w:rPr>
        <w:t>事件关联分析:</w:t>
      </w:r>
    </w:p>
    <w:p w14:paraId="71345CB9">
      <w:pPr>
        <w:ind w:firstLine="420"/>
      </w:pPr>
      <w:r>
        <w:rPr>
          <w:rFonts w:hint="eastAsia"/>
          <w:color w:val="000000" w:themeColor="text1"/>
          <w14:textFill>
            <w14:solidFill>
              <w14:schemeClr w14:val="tx1"/>
            </w14:solidFill>
          </w14:textFill>
        </w:rPr>
        <w:t>基于预设规则和机器学习算法，</w:t>
      </w:r>
      <w:r>
        <w:rPr>
          <w:rFonts w:hint="eastAsia"/>
        </w:rPr>
        <w:t>将范式化后的独立事件点串联成有逻辑关系的“事件链”。例如，它能关联起“A主机的恶意邮件打开事件”、“A主机上PowerShell执行了下载命令”、“A主机与B主机建立了SMB连接”这三个孤立事件。</w:t>
      </w:r>
    </w:p>
    <w:p w14:paraId="00D622A4">
      <w:pPr>
        <w:pStyle w:val="76"/>
        <w:numPr>
          <w:ilvl w:val="0"/>
          <w:numId w:val="81"/>
        </w:numPr>
        <w:spacing w:before="156"/>
        <w:ind w:firstLineChars="0"/>
      </w:pPr>
      <w:r>
        <w:rPr>
          <w:rFonts w:hint="eastAsia"/>
        </w:rPr>
        <w:t>ATT&amp;CK映射</w:t>
      </w:r>
    </w:p>
    <w:p w14:paraId="31FBA39A">
      <w:pPr>
        <w:ind w:firstLine="420"/>
      </w:pPr>
      <w:r>
        <w:rPr>
          <w:rFonts w:hint="eastAsia"/>
        </w:rPr>
        <w:t>事件关联分析子模块在识别出特定攻击行为模式后，会根据内置的知识库，为事件或事件链自动打上MITRE ATT&amp;CK框架中的战术（Tactics）和技术（Techniques）标签（</w:t>
      </w:r>
      <w:r>
        <w:t>ATT&amp;CK TTPs Tagging</w:t>
      </w:r>
      <w:r>
        <w:rPr>
          <w:rFonts w:hint="eastAsia"/>
        </w:rPr>
        <w:t>）。例如，识别到PsExec的使用，就标注为T1569.002（横向移动/系统服务执行）。</w:t>
      </w:r>
    </w:p>
    <w:p w14:paraId="1DC0235D">
      <w:pPr>
        <w:pStyle w:val="76"/>
        <w:numPr>
          <w:ilvl w:val="0"/>
          <w:numId w:val="81"/>
        </w:numPr>
        <w:spacing w:before="156"/>
        <w:ind w:firstLineChars="0"/>
      </w:pPr>
      <w:r>
        <w:rPr>
          <w:rFonts w:hint="eastAsia"/>
        </w:rPr>
        <w:t>攻击路径生成</w:t>
      </w:r>
    </w:p>
    <w:p w14:paraId="6F1972A6">
      <w:pPr>
        <w:ind w:firstLine="420"/>
      </w:pPr>
      <w:r>
        <w:rPr>
          <w:rFonts w:hint="eastAsia"/>
        </w:rPr>
        <w:t>将带有战术技术标签（TTPs）的事件链进行组合，构建出完整的攻击图（Graph）。它负责识别攻击的起点、关键路径和最终目标，并处理分支和并行的攻击活动。</w:t>
      </w:r>
    </w:p>
    <w:p w14:paraId="3E5033EB">
      <w:pPr>
        <w:pStyle w:val="76"/>
        <w:numPr>
          <w:ilvl w:val="0"/>
          <w:numId w:val="81"/>
        </w:numPr>
        <w:spacing w:before="156"/>
        <w:ind w:firstLineChars="0"/>
      </w:pPr>
      <w:r>
        <w:rPr>
          <w:rFonts w:hint="eastAsia"/>
        </w:rPr>
        <w:t xml:space="preserve">图数据库 </w:t>
      </w:r>
    </w:p>
    <w:p w14:paraId="25E485EE">
      <w:pPr>
        <w:ind w:firstLine="420"/>
      </w:pPr>
      <w:r>
        <w:rPr>
          <w:rFonts w:hint="eastAsia"/>
        </w:rPr>
        <w:t>专门用于存储攻击路径的拓扑结构。节点代表资产、用户、进程等实体，边代表它们之间的交互和攻击行为。这种结构极度适合进行路径发现、关键节点分析等查询。</w:t>
      </w:r>
    </w:p>
    <w:p w14:paraId="4AF2C0D8">
      <w:pPr>
        <w:pStyle w:val="76"/>
        <w:numPr>
          <w:ilvl w:val="0"/>
          <w:numId w:val="81"/>
        </w:numPr>
        <w:spacing w:before="156"/>
        <w:ind w:firstLineChars="0"/>
      </w:pPr>
      <w:r>
        <w:rPr>
          <w:rFonts w:hint="eastAsia"/>
        </w:rPr>
        <w:t>时序数据库</w:t>
      </w:r>
    </w:p>
    <w:p w14:paraId="5DDCFFF3">
      <w:pPr>
        <w:ind w:firstLine="420"/>
      </w:pPr>
      <w:r>
        <w:rPr>
          <w:rFonts w:hint="eastAsia"/>
        </w:rPr>
        <w:t>存储所有范式化后的事件日志。以时间为核心索引，能够高效地查询某个时间范围内的所有活动，为时间线视图提供数据支撑。</w:t>
      </w:r>
    </w:p>
    <w:p w14:paraId="0253F32F">
      <w:pPr>
        <w:pStyle w:val="76"/>
        <w:numPr>
          <w:ilvl w:val="0"/>
          <w:numId w:val="81"/>
        </w:numPr>
        <w:spacing w:before="156"/>
        <w:ind w:firstLineChars="0"/>
      </w:pPr>
      <w:r>
        <w:rPr>
          <w:rFonts w:hint="eastAsia"/>
        </w:rPr>
        <w:t xml:space="preserve">关系型数据库 </w:t>
      </w:r>
    </w:p>
    <w:p w14:paraId="69A506BF">
      <w:pPr>
        <w:ind w:firstLine="420"/>
      </w:pPr>
      <w:r>
        <w:rPr>
          <w:rFonts w:hint="eastAsia"/>
        </w:rPr>
        <w:t>存储资产元数据（如资产角色、重要性、负责人）、测试配置、用户编排信息、分析师的标注和注释等结构化数据。</w:t>
      </w:r>
    </w:p>
    <w:p w14:paraId="7B00C1D3">
      <w:pPr>
        <w:pStyle w:val="76"/>
        <w:numPr>
          <w:ilvl w:val="0"/>
          <w:numId w:val="81"/>
        </w:numPr>
        <w:spacing w:before="156"/>
        <w:ind w:firstLineChars="0"/>
      </w:pPr>
      <w:r>
        <w:rPr>
          <w:rFonts w:hint="eastAsia"/>
        </w:rPr>
        <w:t>攻击网络拓扑图，面向运维工程师，可以识别关键跳板机等重要节点。主要包含内容如下：</w:t>
      </w:r>
    </w:p>
    <w:p w14:paraId="6718B6D5">
      <w:pPr>
        <w:pStyle w:val="76"/>
        <w:numPr>
          <w:ilvl w:val="0"/>
          <w:numId w:val="82"/>
        </w:numPr>
        <w:spacing w:before="156"/>
        <w:ind w:firstLineChars="0"/>
      </w:pPr>
      <w:r>
        <w:rPr>
          <w:rFonts w:hint="eastAsia"/>
        </w:rPr>
        <w:t>节点：靶标资产（Web服务器、域控、数据库等），按角色着色；</w:t>
      </w:r>
    </w:p>
    <w:p w14:paraId="3A2AFAE5">
      <w:pPr>
        <w:pStyle w:val="76"/>
        <w:numPr>
          <w:ilvl w:val="0"/>
          <w:numId w:val="82"/>
        </w:numPr>
        <w:spacing w:before="156"/>
        <w:ind w:firstLineChars="0"/>
      </w:pPr>
      <w:r>
        <w:rPr>
          <w:rFonts w:hint="eastAsia"/>
        </w:rPr>
        <w:t>边：攻击流动方向，粗细表示流量规模，颜色表示成功/失败，流动速度体现时间信息；</w:t>
      </w:r>
    </w:p>
    <w:p w14:paraId="1DE80427">
      <w:pPr>
        <w:pStyle w:val="76"/>
        <w:numPr>
          <w:ilvl w:val="0"/>
          <w:numId w:val="82"/>
        </w:numPr>
        <w:spacing w:before="156"/>
        <w:ind w:firstLineChars="0"/>
      </w:pPr>
      <w:r>
        <w:rPr>
          <w:rFonts w:hint="eastAsia"/>
        </w:rPr>
        <w:t>交互：点击节点，显示该资产上所有攻击事件；悬停边，显示对应技术（例如， “T1021.002 via SMB”）。</w:t>
      </w:r>
    </w:p>
    <w:p w14:paraId="68F4014A">
      <w:pPr>
        <w:pStyle w:val="76"/>
        <w:numPr>
          <w:ilvl w:val="0"/>
          <w:numId w:val="81"/>
        </w:numPr>
        <w:spacing w:before="156"/>
        <w:ind w:firstLineChars="0"/>
      </w:pPr>
      <w:r>
        <w:rPr>
          <w:rFonts w:hint="eastAsia"/>
        </w:rPr>
        <w:t>攻击时间线视图，面向安全分析人员，可呈现攻击节奏与防御相应延迟相关信息。主要包含内容如下：</w:t>
      </w:r>
    </w:p>
    <w:p w14:paraId="73E26BC4">
      <w:pPr>
        <w:pStyle w:val="76"/>
        <w:numPr>
          <w:ilvl w:val="0"/>
          <w:numId w:val="82"/>
        </w:numPr>
        <w:spacing w:before="156"/>
        <w:ind w:firstLineChars="0"/>
      </w:pPr>
      <w:r>
        <w:rPr>
          <w:rFonts w:hint="eastAsia"/>
        </w:rPr>
        <w:t>横轴：时间（精确到秒）；</w:t>
      </w:r>
    </w:p>
    <w:p w14:paraId="504D3005">
      <w:pPr>
        <w:pStyle w:val="76"/>
        <w:numPr>
          <w:ilvl w:val="0"/>
          <w:numId w:val="82"/>
        </w:numPr>
        <w:spacing w:before="156"/>
        <w:ind w:firstLineChars="0"/>
      </w:pPr>
      <w:r>
        <w:rPr>
          <w:rFonts w:hint="eastAsia"/>
        </w:rPr>
        <w:t>纵轴：攻击阶段（按ATT&amp;CK战术分组）；</w:t>
      </w:r>
    </w:p>
    <w:p w14:paraId="3C38065C">
      <w:pPr>
        <w:pStyle w:val="76"/>
        <w:numPr>
          <w:ilvl w:val="0"/>
          <w:numId w:val="82"/>
        </w:numPr>
        <w:spacing w:before="156"/>
        <w:ind w:firstLineChars="0"/>
      </w:pPr>
      <w:r>
        <w:rPr>
          <w:rFonts w:hint="eastAsia"/>
        </w:rPr>
        <w:t>每个事件以“卡片”形式展示：</w:t>
      </w:r>
    </w:p>
    <w:p w14:paraId="4C58C965">
      <w:pPr>
        <w:pStyle w:val="76"/>
        <w:numPr>
          <w:ilvl w:val="1"/>
          <w:numId w:val="83"/>
        </w:numPr>
        <w:spacing w:before="156"/>
        <w:ind w:firstLineChars="0"/>
      </w:pPr>
      <w:r>
        <w:rPr>
          <w:rFonts w:hint="eastAsia"/>
        </w:rPr>
        <w:t>图标：技术类型（钓鱼、RCE、横向等）；</w:t>
      </w:r>
    </w:p>
    <w:p w14:paraId="0532F698">
      <w:pPr>
        <w:pStyle w:val="76"/>
        <w:numPr>
          <w:ilvl w:val="1"/>
          <w:numId w:val="83"/>
        </w:numPr>
        <w:spacing w:before="156"/>
        <w:ind w:firstLineChars="0"/>
      </w:pPr>
      <w:r>
        <w:rPr>
          <w:rFonts w:hint="eastAsia"/>
        </w:rPr>
        <w:t>颜色：绿色（被阻断）、红色（成功）、黄色（未检测）；</w:t>
      </w:r>
    </w:p>
    <w:p w14:paraId="0F2AE2F7">
      <w:pPr>
        <w:pStyle w:val="76"/>
        <w:numPr>
          <w:ilvl w:val="1"/>
          <w:numId w:val="83"/>
        </w:numPr>
        <w:spacing w:before="156"/>
        <w:ind w:firstLineChars="0"/>
      </w:pPr>
      <w:r>
        <w:rPr>
          <w:rFonts w:hint="eastAsia"/>
        </w:rPr>
        <w:t>内容：源/目标、载荷摘要、防御产品响应。</w:t>
      </w:r>
    </w:p>
    <w:p w14:paraId="7B51C49D">
      <w:pPr>
        <w:pStyle w:val="76"/>
        <w:numPr>
          <w:ilvl w:val="0"/>
          <w:numId w:val="82"/>
        </w:numPr>
        <w:spacing w:before="156"/>
        <w:ind w:firstLineChars="0"/>
      </w:pPr>
      <w:r>
        <w:rPr>
          <w:rFonts w:hint="eastAsia"/>
        </w:rPr>
        <w:t>支持播放/暂停/快进。</w:t>
      </w:r>
    </w:p>
    <w:p w14:paraId="0AF0C5A8">
      <w:pPr>
        <w:pStyle w:val="4"/>
        <w:numPr>
          <w:ilvl w:val="2"/>
          <w:numId w:val="34"/>
        </w:numPr>
        <w:rPr>
          <w:rStyle w:val="65"/>
          <w:rFonts w:ascii="Times New Roman" w:hAnsi="Times New Roman" w:eastAsia="宋体" w:cs="Times New Roman"/>
          <w:sz w:val="30"/>
          <w:szCs w:val="30"/>
        </w:rPr>
      </w:pPr>
      <w:bookmarkStart w:id="255" w:name="_Toc812967844"/>
      <w:bookmarkStart w:id="256" w:name="_Toc626550991"/>
      <w:bookmarkStart w:id="257" w:name="_Toc1131731506"/>
      <w:r>
        <w:rPr>
          <w:rStyle w:val="65"/>
          <w:rFonts w:hint="eastAsia" w:ascii="Times New Roman" w:hAnsi="Times New Roman" w:eastAsia="宋体" w:cs="Times New Roman"/>
          <w:sz w:val="30"/>
          <w:szCs w:val="30"/>
        </w:rPr>
        <w:t>关键技术路线</w:t>
      </w:r>
      <w:bookmarkEnd w:id="255"/>
      <w:bookmarkEnd w:id="256"/>
      <w:bookmarkEnd w:id="257"/>
    </w:p>
    <w:p w14:paraId="51DB72DB">
      <w:pPr>
        <w:pStyle w:val="5"/>
        <w:numPr>
          <w:ilvl w:val="3"/>
          <w:numId w:val="34"/>
        </w:numPr>
        <w:rPr>
          <w:rStyle w:val="308"/>
          <w:rFonts w:ascii="Times New Roman" w:hAnsi="Times New Roman" w:eastAsia="宋体" w:cs="Times New Roman"/>
          <w:sz w:val="28"/>
          <w:szCs w:val="28"/>
        </w:rPr>
      </w:pPr>
      <w:r>
        <w:rPr>
          <w:rStyle w:val="308"/>
          <w:rFonts w:hint="eastAsia" w:ascii="Times New Roman" w:hAnsi="Times New Roman" w:eastAsia="宋体" w:cs="Times New Roman"/>
          <w:sz w:val="28"/>
          <w:szCs w:val="28"/>
        </w:rPr>
        <w:t>日志分析与标准化</w:t>
      </w:r>
    </w:p>
    <w:p w14:paraId="6AD21791">
      <w:pPr>
        <w:ind w:firstLine="420"/>
      </w:pPr>
      <w:r>
        <w:rPr>
          <w:rFonts w:hint="eastAsia"/>
        </w:rPr>
        <w:t>采用 ELK Stack（Elasticsearch+Logstash+Kibana）作为基础框架，Logstash 通过自定义 Grok 模式解析不同格式日志（如 Apache 日</w:t>
      </w:r>
    </w:p>
    <w:p w14:paraId="18DF17FB">
      <w:r>
        <w:rPr>
          <w:rFonts w:hint="eastAsia"/>
        </w:rPr>
        <w:t>志：%{COMBINEDAPACHELOG}、Windows 事件日志：%{WINLOG}），提取核心字段；采用布隆过滤器（Bloom Filter）对日志进行去重（基于 “源 IP + 目标 IP + 攻击行为 + 时间戳” 四元组），通过规则引擎过滤误报（如已知测试流量、内部正常运维操作）。</w:t>
      </w:r>
    </w:p>
    <w:p w14:paraId="41A7A6DD">
      <w:pPr>
        <w:pStyle w:val="5"/>
        <w:numPr>
          <w:ilvl w:val="3"/>
          <w:numId w:val="34"/>
        </w:numPr>
      </w:pPr>
      <w:r>
        <w:rPr>
          <w:rStyle w:val="308"/>
          <w:rFonts w:hint="eastAsia" w:ascii="Times New Roman" w:hAnsi="Times New Roman" w:eastAsia="宋体" w:cs="Times New Roman"/>
          <w:sz w:val="28"/>
          <w:szCs w:val="28"/>
        </w:rPr>
        <w:t>事件关联分析</w:t>
      </w:r>
    </w:p>
    <w:p w14:paraId="57B94C58">
      <w:pPr>
        <w:ind w:firstLine="420"/>
      </w:pPr>
      <w:r>
        <w:rPr>
          <w:rFonts w:hint="eastAsia"/>
        </w:rPr>
        <w:t>将独立的事件，按照时间和逻辑关系形成链条，决定了攻击路径的准确性。</w:t>
      </w:r>
    </w:p>
    <w:p w14:paraId="7AB2A08F">
      <w:pPr>
        <w:ind w:firstLine="420"/>
      </w:pPr>
      <w:r>
        <w:rPr>
          <w:rFonts w:hint="eastAsia"/>
        </w:rPr>
        <w:t>主要实现方式包括:</w:t>
      </w:r>
    </w:p>
    <w:p w14:paraId="31C690ED">
      <w:pPr>
        <w:pStyle w:val="76"/>
        <w:numPr>
          <w:ilvl w:val="0"/>
          <w:numId w:val="84"/>
        </w:numPr>
        <w:spacing w:before="156"/>
        <w:ind w:firstLineChars="0"/>
      </w:pPr>
      <w:r>
        <w:rPr>
          <w:rFonts w:hint="eastAsia"/>
        </w:rPr>
        <w:t>基于规则的关联</w:t>
      </w:r>
    </w:p>
    <w:p w14:paraId="29B29B0E">
      <w:pPr>
        <w:spacing w:before="120"/>
        <w:ind w:firstLine="420"/>
      </w:pPr>
      <w:r>
        <w:rPr>
          <w:rFonts w:hint="eastAsia"/>
        </w:rPr>
        <w:t>可采用Drools等类似规则引擎实现，例如：规则1 (横向移动)， IF 事件A是主机H1上的进程P1向主机H2的445/tcp端口发起连接 AND 事件B是在事件A的T秒内，主机H2上创建了新进程P2，且P2的父进程是服务进程 THEN 创建从H1到H2的横向移动链接，并标注相关技术。规则2 (数据回传)，IF 主机H1内部进程P1访问了敏感文件F AND 紧接着P1向外部IP地址E发起了大量数据传输 THEN 创建从H1到E的数据回传链接，并标注T1041（数据渗出）。</w:t>
      </w:r>
    </w:p>
    <w:p w14:paraId="43F34273">
      <w:pPr>
        <w:pStyle w:val="76"/>
        <w:numPr>
          <w:ilvl w:val="0"/>
          <w:numId w:val="84"/>
        </w:numPr>
        <w:spacing w:before="156"/>
        <w:ind w:firstLineChars="0"/>
      </w:pPr>
      <w:r>
        <w:rPr>
          <w:rFonts w:hint="eastAsia"/>
        </w:rPr>
        <w:t>基于图的关联</w:t>
      </w:r>
    </w:p>
    <w:p w14:paraId="664911DD">
      <w:pPr>
        <w:spacing w:before="120"/>
        <w:ind w:firstLine="420"/>
      </w:pPr>
      <w:r>
        <w:rPr>
          <w:rFonts w:hint="eastAsia"/>
        </w:rPr>
        <w:t>在构建初步的实体关系图后，使用图算法（如最短路径、社区发现）来识别潜在的攻击链。例如，如果发现从“外部钓鱼IP”到“核心数据库”存在一条由多个成功攻击事件组成的路径，则高亮显示此路径。</w:t>
      </w:r>
    </w:p>
    <w:p w14:paraId="1C3F2E31">
      <w:pPr>
        <w:pStyle w:val="5"/>
        <w:numPr>
          <w:ilvl w:val="3"/>
          <w:numId w:val="34"/>
        </w:numPr>
      </w:pPr>
      <w:r>
        <w:rPr>
          <w:rStyle w:val="308"/>
          <w:rFonts w:hint="eastAsia" w:ascii="Times New Roman" w:hAnsi="Times New Roman" w:eastAsia="宋体" w:cs="Times New Roman"/>
          <w:sz w:val="28"/>
          <w:szCs w:val="28"/>
        </w:rPr>
        <w:t>攻击路径还原</w:t>
      </w:r>
    </w:p>
    <w:p w14:paraId="3EDBDEA6">
      <w:pPr>
        <w:ind w:firstLine="420"/>
      </w:pPr>
      <w:r>
        <w:rPr>
          <w:rFonts w:hint="eastAsia"/>
        </w:rPr>
        <w:t>基于标准化数据及多类事件信息，通过算法还原攻击链路，为可视化提供结构化数据。</w:t>
      </w:r>
    </w:p>
    <w:p w14:paraId="13F95FC6">
      <w:pPr>
        <w:ind w:firstLine="420"/>
      </w:pPr>
      <w:r>
        <w:rPr>
          <w:rFonts w:hint="eastAsia"/>
        </w:rPr>
        <w:t>主要实现方式包括：</w:t>
      </w:r>
    </w:p>
    <w:p w14:paraId="60DBDDC2">
      <w:pPr>
        <w:pStyle w:val="76"/>
        <w:numPr>
          <w:ilvl w:val="0"/>
          <w:numId w:val="84"/>
        </w:numPr>
        <w:spacing w:before="156"/>
        <w:ind w:firstLineChars="0"/>
      </w:pPr>
      <w:r>
        <w:rPr>
          <w:rFonts w:hint="eastAsia"/>
        </w:rPr>
        <w:t>资产关联算法，可基于图神经网络（GNN）构建资产关系图，节点特征为资产的 IP、端口、服务类型、漏洞信息，边特征为资产间的网络连通性，通过图聚类算法识别关键节点（如跳板机：度中心性＞0.8 的节点）；</w:t>
      </w:r>
    </w:p>
    <w:p w14:paraId="6DD74978">
      <w:pPr>
        <w:pStyle w:val="76"/>
        <w:numPr>
          <w:ilvl w:val="0"/>
          <w:numId w:val="84"/>
        </w:numPr>
        <w:spacing w:before="156"/>
        <w:ind w:firstLineChars="0"/>
      </w:pPr>
      <w:r>
        <w:rPr>
          <w:rFonts w:hint="eastAsia"/>
        </w:rPr>
        <w:t>时序关联算法，采用滑动窗口算法，窗口大小设为 30 分钟，对时间戳排序后的攻击事件进行窗口内关联，识别同一攻击源的连续操作（如窗口内 “源 IP=192.168.1.100” 的事件按时间顺序串联为攻击链路）；</w:t>
      </w:r>
    </w:p>
    <w:p w14:paraId="772A734E">
      <w:pPr>
        <w:pStyle w:val="76"/>
        <w:numPr>
          <w:ilvl w:val="0"/>
          <w:numId w:val="84"/>
        </w:numPr>
        <w:spacing w:before="156"/>
        <w:ind w:firstLineChars="0"/>
      </w:pPr>
      <w:r>
        <w:rPr>
          <w:rFonts w:hint="eastAsia"/>
        </w:rPr>
        <w:t>边属性计算，流量规模计算：基于 NetFlow 数据统计攻击会话的字节数（bytes_in+bytes_out），按三分位数划分粗 / 中 / 细三级；流动速度计算：计算相邻攻击事件的时间间隔（t2-t1），映射为动画时长（间隔＜10s→动画时长 1s；10-60s→3s；＞60s→5s），时长越短流动越快。</w:t>
      </w:r>
    </w:p>
    <w:p w14:paraId="32967B23">
      <w:pPr>
        <w:pStyle w:val="5"/>
        <w:numPr>
          <w:ilvl w:val="3"/>
          <w:numId w:val="34"/>
        </w:numPr>
        <w:rPr>
          <w:rStyle w:val="308"/>
          <w:rFonts w:ascii="Times New Roman" w:hAnsi="Times New Roman" w:eastAsia="宋体" w:cs="Times New Roman"/>
          <w:sz w:val="28"/>
          <w:szCs w:val="28"/>
        </w:rPr>
      </w:pPr>
      <w:r>
        <w:rPr>
          <w:rStyle w:val="308"/>
          <w:rFonts w:hint="eastAsia" w:ascii="Times New Roman" w:hAnsi="Times New Roman" w:eastAsia="宋体" w:cs="Times New Roman"/>
          <w:sz w:val="28"/>
          <w:szCs w:val="28"/>
        </w:rPr>
        <w:t>可视化渲染</w:t>
      </w:r>
    </w:p>
    <w:p w14:paraId="51FEB4AC">
      <w:pPr>
        <w:ind w:firstLine="420"/>
      </w:pPr>
      <w:r>
        <w:rPr>
          <w:rFonts w:hint="eastAsia"/>
        </w:rPr>
        <w:t>攻击网络拓扑图可使用D3.js（Data-Driven Documents），基于力导向图（Force Layout）算法实现节点自动布局，通过force.linkDistance控制节点间距，避免重叠。具体交互实现可通过d3.select()绑定节点点击事件，发送 AJAX 请求查询攻击事件库，返回数据后通过d3.tooltip()弹窗展示；悬停边时通过mouseover事件触发技术描述气泡。</w:t>
      </w:r>
    </w:p>
    <w:p w14:paraId="336604D9">
      <w:r>
        <w:tab/>
      </w:r>
      <w:r>
        <w:rPr>
          <w:rFonts w:hint="eastAsia"/>
        </w:rPr>
        <w:t>攻击时间线视图可采用 ECharts 时间轴组件，横轴为time类型（精确到秒），纵轴为类目轴（ATT&amp;CK 战术）；事件卡片可通过自定义卡片样式，图标采用 Font Awesome 图标库，颜色通过 CSS 类控制，例如：（.success{color:#28a745}/.failed{color:#dc3545}/.undetected{color:#ffc107}）；</w:t>
      </w:r>
    </w:p>
    <w:p w14:paraId="6BD4D4EB">
      <w:pPr>
        <w:ind w:firstLine="420"/>
      </w:pPr>
      <w:r>
        <w:rPr>
          <w:rFonts w:hint="eastAsia"/>
        </w:rPr>
        <w:t>播放控制可基于setInterval()实现定时器，按事件时间戳顺序遍历事件列表，通过dispatchAction()触发卡片高亮与拓扑图联动，快进功能通过调整定时器间隔实现（2x→间隔 500ms/5x→200ms/10x→100ms）。</w:t>
      </w:r>
    </w:p>
    <w:p w14:paraId="5EF91E46">
      <w:pPr>
        <w:spacing w:line="240" w:lineRule="auto"/>
        <w:rPr>
          <w:rFonts w:asciiTheme="majorHAnsi" w:hAnsiTheme="majorHAnsi" w:eastAsiaTheme="majorEastAsia" w:cstheme="majorBidi"/>
          <w:b/>
          <w:bCs/>
          <w:sz w:val="32"/>
          <w:szCs w:val="32"/>
        </w:rPr>
      </w:pPr>
      <w:bookmarkStart w:id="258" w:name="_Toc215667379"/>
      <w:bookmarkEnd w:id="258"/>
      <w:bookmarkStart w:id="259" w:name="_Toc215667381"/>
      <w:bookmarkEnd w:id="259"/>
      <w:bookmarkStart w:id="260" w:name="_Toc215667385"/>
      <w:bookmarkEnd w:id="260"/>
      <w:bookmarkStart w:id="261" w:name="_Toc215667383"/>
      <w:bookmarkEnd w:id="261"/>
      <w:bookmarkStart w:id="262" w:name="_Toc215667371"/>
      <w:bookmarkEnd w:id="262"/>
      <w:bookmarkStart w:id="263" w:name="_Toc215667373"/>
      <w:bookmarkEnd w:id="263"/>
      <w:bookmarkStart w:id="264" w:name="_Toc215667372"/>
      <w:bookmarkEnd w:id="264"/>
      <w:bookmarkStart w:id="265" w:name="_Toc215667375"/>
      <w:bookmarkEnd w:id="265"/>
      <w:bookmarkStart w:id="266" w:name="_Toc215667376"/>
      <w:bookmarkEnd w:id="266"/>
      <w:bookmarkStart w:id="267" w:name="_Toc215667374"/>
      <w:bookmarkEnd w:id="267"/>
      <w:bookmarkStart w:id="268" w:name="_Toc215667388"/>
      <w:bookmarkEnd w:id="268"/>
      <w:bookmarkStart w:id="269" w:name="_Toc215667387"/>
      <w:bookmarkEnd w:id="269"/>
      <w:bookmarkStart w:id="270" w:name="_Toc215667391"/>
      <w:bookmarkEnd w:id="270"/>
      <w:bookmarkStart w:id="271" w:name="_Toc215667392"/>
      <w:bookmarkEnd w:id="271"/>
      <w:bookmarkStart w:id="272" w:name="_Toc215667393"/>
      <w:bookmarkEnd w:id="272"/>
      <w:bookmarkStart w:id="273" w:name="_Toc215667370"/>
      <w:bookmarkEnd w:id="273"/>
      <w:bookmarkStart w:id="274" w:name="_Toc215667382"/>
      <w:bookmarkEnd w:id="274"/>
      <w:bookmarkStart w:id="275" w:name="_Toc215667377"/>
      <w:bookmarkEnd w:id="275"/>
      <w:bookmarkStart w:id="276" w:name="_Toc215667384"/>
      <w:bookmarkEnd w:id="276"/>
      <w:bookmarkStart w:id="277" w:name="_Toc215667390"/>
      <w:bookmarkEnd w:id="277"/>
      <w:bookmarkStart w:id="278" w:name="_Toc215667378"/>
      <w:bookmarkEnd w:id="278"/>
      <w:bookmarkStart w:id="279" w:name="_Toc215667386"/>
      <w:bookmarkEnd w:id="279"/>
      <w:bookmarkStart w:id="280" w:name="_Toc215667389"/>
      <w:bookmarkEnd w:id="280"/>
      <w:bookmarkStart w:id="281" w:name="_Toc215667380"/>
      <w:bookmarkEnd w:id="281"/>
      <w:r>
        <w:br w:type="page"/>
      </w:r>
    </w:p>
    <w:p w14:paraId="219A6AA9">
      <w:pPr>
        <w:spacing w:before="120"/>
      </w:pPr>
    </w:p>
    <w:p w14:paraId="3BFA95C2">
      <w:pPr>
        <w:rPr>
          <w:rStyle w:val="65"/>
          <w:sz w:val="30"/>
          <w:szCs w:val="30"/>
        </w:rPr>
      </w:pPr>
      <w:bookmarkStart w:id="282" w:name="_Toc109099958"/>
      <w:r>
        <w:rPr>
          <w:rStyle w:val="65"/>
          <w:sz w:val="30"/>
          <w:szCs w:val="30"/>
        </w:rPr>
        <w:br w:type="page"/>
      </w:r>
    </w:p>
    <w:bookmarkEnd w:id="282"/>
    <w:p w14:paraId="17500E71">
      <w:pPr>
        <w:pStyle w:val="3"/>
        <w:numPr>
          <w:ilvl w:val="1"/>
          <w:numId w:val="34"/>
        </w:numPr>
      </w:pPr>
      <w:bookmarkStart w:id="283" w:name="_Toc215667415"/>
      <w:bookmarkEnd w:id="283"/>
      <w:bookmarkStart w:id="284" w:name="_Toc215667422"/>
      <w:bookmarkEnd w:id="284"/>
      <w:bookmarkStart w:id="285" w:name="_Toc215667407"/>
      <w:bookmarkEnd w:id="285"/>
      <w:bookmarkStart w:id="286" w:name="_Toc215667417"/>
      <w:bookmarkEnd w:id="286"/>
      <w:bookmarkStart w:id="287" w:name="_Toc215667420"/>
      <w:bookmarkEnd w:id="287"/>
      <w:bookmarkStart w:id="288" w:name="_Toc215667401"/>
      <w:bookmarkEnd w:id="288"/>
      <w:bookmarkStart w:id="289" w:name="_Toc215667411"/>
      <w:bookmarkEnd w:id="289"/>
      <w:bookmarkStart w:id="290" w:name="_Toc215667398"/>
      <w:bookmarkEnd w:id="290"/>
      <w:bookmarkStart w:id="291" w:name="_Toc215667421"/>
      <w:bookmarkEnd w:id="291"/>
      <w:bookmarkStart w:id="292" w:name="_Toc215667409"/>
      <w:bookmarkEnd w:id="292"/>
      <w:bookmarkStart w:id="293" w:name="_Toc215667414"/>
      <w:bookmarkEnd w:id="293"/>
      <w:bookmarkStart w:id="294" w:name="_Toc215667416"/>
      <w:bookmarkEnd w:id="294"/>
      <w:bookmarkStart w:id="295" w:name="_Toc215667413"/>
      <w:bookmarkEnd w:id="295"/>
      <w:bookmarkStart w:id="296" w:name="_Toc215667423"/>
      <w:bookmarkEnd w:id="296"/>
      <w:bookmarkStart w:id="297" w:name="_Toc215667408"/>
      <w:bookmarkEnd w:id="297"/>
      <w:bookmarkStart w:id="298" w:name="_Toc215667419"/>
      <w:bookmarkEnd w:id="298"/>
      <w:bookmarkStart w:id="299" w:name="_Toc215667424"/>
      <w:bookmarkEnd w:id="299"/>
      <w:bookmarkStart w:id="300" w:name="_Toc215667400"/>
      <w:bookmarkEnd w:id="300"/>
      <w:bookmarkStart w:id="301" w:name="_Toc215667402"/>
      <w:bookmarkEnd w:id="301"/>
      <w:bookmarkStart w:id="302" w:name="_Toc215667406"/>
      <w:bookmarkEnd w:id="302"/>
      <w:bookmarkStart w:id="303" w:name="_Toc215667399"/>
      <w:bookmarkEnd w:id="303"/>
      <w:bookmarkStart w:id="304" w:name="_Toc215667403"/>
      <w:bookmarkEnd w:id="304"/>
      <w:bookmarkStart w:id="305" w:name="_Toc215667418"/>
      <w:bookmarkEnd w:id="305"/>
      <w:bookmarkStart w:id="306" w:name="_Toc215667405"/>
      <w:bookmarkEnd w:id="306"/>
      <w:bookmarkStart w:id="307" w:name="_Toc215667404"/>
      <w:bookmarkEnd w:id="307"/>
      <w:bookmarkStart w:id="308" w:name="_Toc215667410"/>
      <w:bookmarkEnd w:id="308"/>
      <w:bookmarkStart w:id="309" w:name="_Toc215667412"/>
      <w:bookmarkEnd w:id="309"/>
      <w:bookmarkStart w:id="310" w:name="_Toc1659992512"/>
      <w:bookmarkStart w:id="311" w:name="_Toc1330184496"/>
      <w:bookmarkStart w:id="312" w:name="_Toc1839443215"/>
      <w:bookmarkStart w:id="313" w:name="_Toc215667425"/>
      <w:bookmarkStart w:id="314" w:name="_Toc1259591894"/>
      <w:bookmarkStart w:id="315" w:name="_Toc748759863"/>
      <w:r>
        <w:rPr>
          <w:rFonts w:hint="eastAsia"/>
        </w:rPr>
        <w:t>态势展示</w:t>
      </w:r>
      <w:bookmarkEnd w:id="310"/>
      <w:bookmarkEnd w:id="311"/>
      <w:bookmarkEnd w:id="312"/>
      <w:bookmarkEnd w:id="313"/>
      <w:bookmarkEnd w:id="314"/>
      <w:bookmarkEnd w:id="315"/>
    </w:p>
    <w:p w14:paraId="58C860C2">
      <w:pPr>
        <w:pStyle w:val="4"/>
        <w:numPr>
          <w:ilvl w:val="2"/>
          <w:numId w:val="34"/>
        </w:numPr>
        <w:rPr>
          <w:rStyle w:val="65"/>
          <w:sz w:val="30"/>
          <w:szCs w:val="30"/>
        </w:rPr>
      </w:pPr>
      <w:bookmarkStart w:id="316" w:name="_Toc67170332"/>
      <w:bookmarkStart w:id="317" w:name="_Toc152846021"/>
      <w:bookmarkStart w:id="318" w:name="_Toc1106059002"/>
      <w:r>
        <w:rPr>
          <w:rStyle w:val="65"/>
          <w:rFonts w:hint="eastAsia"/>
          <w:sz w:val="30"/>
          <w:szCs w:val="30"/>
        </w:rPr>
        <w:t>模块结构</w:t>
      </w:r>
      <w:bookmarkEnd w:id="316"/>
      <w:bookmarkEnd w:id="317"/>
      <w:bookmarkEnd w:id="318"/>
    </w:p>
    <w:p w14:paraId="092B0D2A">
      <w:pPr>
        <w:keepNext/>
        <w:ind w:firstLine="420"/>
        <w:jc w:val="center"/>
      </w:pPr>
      <w:r>
        <w:drawing>
          <wp:inline distT="0" distB="0" distL="0" distR="0">
            <wp:extent cx="5274310" cy="1739265"/>
            <wp:effectExtent l="0" t="0" r="0" b="635"/>
            <wp:docPr id="304276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76070" name="图片 1"/>
                    <pic:cNvPicPr>
                      <a:picLocks noChangeAspect="1"/>
                    </pic:cNvPicPr>
                  </pic:nvPicPr>
                  <pic:blipFill>
                    <a:blip r:embed="rId31"/>
                    <a:stretch>
                      <a:fillRect/>
                    </a:stretch>
                  </pic:blipFill>
                  <pic:spPr>
                    <a:xfrm>
                      <a:off x="0" y="0"/>
                      <a:ext cx="5274310" cy="1739265"/>
                    </a:xfrm>
                    <a:prstGeom prst="rect">
                      <a:avLst/>
                    </a:prstGeom>
                  </pic:spPr>
                </pic:pic>
              </a:graphicData>
            </a:graphic>
          </wp:inline>
        </w:drawing>
      </w:r>
    </w:p>
    <w:p w14:paraId="57D218C2">
      <w:pPr>
        <w:pStyle w:val="17"/>
      </w:pPr>
      <w:r>
        <w:t xml:space="preserve">图 </w:t>
      </w:r>
      <w:r>
        <w:fldChar w:fldCharType="begin"/>
      </w:r>
      <w:r>
        <w:instrText xml:space="preserve"> STYLEREF 1 \s </w:instrText>
      </w:r>
      <w:r>
        <w:fldChar w:fldCharType="separate"/>
      </w:r>
      <w:r>
        <w:t>4</w:t>
      </w:r>
      <w:r>
        <w:fldChar w:fldCharType="end"/>
      </w:r>
      <w:r>
        <w:noBreakHyphen/>
      </w:r>
      <w:r>
        <w:fldChar w:fldCharType="begin"/>
      </w:r>
      <w:r>
        <w:instrText xml:space="preserve"> SEQ 图 \* ARABIC \s 1 </w:instrText>
      </w:r>
      <w:r>
        <w:fldChar w:fldCharType="separate"/>
      </w:r>
      <w:r>
        <w:t>11</w:t>
      </w:r>
      <w:r>
        <w:fldChar w:fldCharType="end"/>
      </w:r>
      <w:r>
        <w:rPr>
          <w:rFonts w:hint="eastAsia"/>
        </w:rPr>
        <w:t xml:space="preserve"> 态势展示模块结构</w:t>
      </w:r>
    </w:p>
    <w:p w14:paraId="7546CC28">
      <w:pPr>
        <w:ind w:firstLine="420"/>
      </w:pPr>
      <w:r>
        <w:rPr>
          <w:rFonts w:hint="eastAsia"/>
        </w:rPr>
        <w:t>态势展示模块，主要功能是基于</w:t>
      </w:r>
      <w:r>
        <w:rPr>
          <w:rFonts w:hint="eastAsia"/>
          <w:highlight w:val="yellow"/>
        </w:rPr>
        <w:t>目标业务属性识别数据、资产脆弱性分析数据以及安全测评过程中产生的测评结果数据</w:t>
      </w:r>
      <w:r>
        <w:rPr>
          <w:rFonts w:hint="eastAsia"/>
        </w:rPr>
        <w:t>（资产、漏洞、风险等级等）转化为直观、实时、可交互的可视化视图，帮助安全运维人员、测评分析师或管理人员快速掌握整体安全态势、定位关键风险点。</w:t>
      </w:r>
    </w:p>
    <w:p w14:paraId="123D78C4">
      <w:pPr>
        <w:pStyle w:val="4"/>
        <w:numPr>
          <w:ilvl w:val="2"/>
          <w:numId w:val="34"/>
        </w:numPr>
        <w:rPr>
          <w:rStyle w:val="65"/>
          <w:sz w:val="30"/>
          <w:szCs w:val="30"/>
        </w:rPr>
      </w:pPr>
      <w:bookmarkStart w:id="319" w:name="_Toc492633135"/>
      <w:bookmarkStart w:id="320" w:name="_Toc1502855249"/>
      <w:bookmarkStart w:id="321" w:name="_Toc915198182"/>
      <w:r>
        <w:rPr>
          <w:rStyle w:val="65"/>
          <w:rFonts w:hint="eastAsia"/>
          <w:sz w:val="30"/>
          <w:szCs w:val="30"/>
        </w:rPr>
        <w:t>模块组成描述</w:t>
      </w:r>
      <w:bookmarkEnd w:id="319"/>
      <w:bookmarkEnd w:id="320"/>
      <w:bookmarkEnd w:id="321"/>
    </w:p>
    <w:p w14:paraId="20D65723">
      <w:pPr>
        <w:ind w:firstLine="360"/>
      </w:pPr>
      <w:r>
        <w:rPr>
          <w:rFonts w:hint="eastAsia"/>
        </w:rPr>
        <w:t>数据融合分析子模块可针对标业务属性识别数据、资产脆弱性分析数据、安全测评报告等基础数据，进行关联分析，形成用户关注的有价值数据，支撑各类态势展示。</w:t>
      </w:r>
    </w:p>
    <w:p w14:paraId="367D59E8">
      <w:pPr>
        <w:ind w:firstLine="360"/>
      </w:pPr>
      <w:r>
        <w:rPr>
          <w:rFonts w:hint="eastAsia"/>
        </w:rPr>
        <w:t>资产安全态势子模块</w:t>
      </w:r>
      <w:r>
        <w:t>聚焦 “测评对象（资产）” 的安全状态，清晰展示资产分布、风险等级及关联威胁，是漏洞扫描、渗透测试的基础支撑视图。</w:t>
      </w:r>
    </w:p>
    <w:p w14:paraId="01EEE723">
      <w:pPr>
        <w:ind w:firstLine="360"/>
      </w:pPr>
      <w:r>
        <w:t>主要功能如下：</w:t>
      </w:r>
    </w:p>
    <w:p w14:paraId="4525D2A0">
      <w:pPr>
        <w:pStyle w:val="76"/>
        <w:numPr>
          <w:ilvl w:val="0"/>
          <w:numId w:val="85"/>
        </w:numPr>
        <w:autoSpaceDE w:val="0"/>
        <w:autoSpaceDN w:val="0"/>
        <w:adjustRightInd w:val="0"/>
        <w:spacing w:before="156"/>
        <w:ind w:firstLineChars="0"/>
        <w:rPr>
          <w:rFonts w:cs="宋体"/>
          <w:color w:val="000000"/>
          <w:szCs w:val="23"/>
        </w:rPr>
      </w:pPr>
      <w:r>
        <w:rPr>
          <w:rFonts w:cs="宋体"/>
          <w:color w:val="000000"/>
          <w:szCs w:val="23"/>
        </w:rPr>
        <w:t>资产分布可视化</w:t>
      </w:r>
    </w:p>
    <w:p w14:paraId="570E24B5">
      <w:pPr>
        <w:ind w:firstLine="360"/>
      </w:pPr>
      <w:r>
        <w:t>支持多维度筛选与图表切换，帮助用户快速定位 “高风险资产集群”：</w:t>
      </w:r>
    </w:p>
    <w:p w14:paraId="54A329C4">
      <w:pPr>
        <w:numPr>
          <w:ilvl w:val="0"/>
          <w:numId w:val="86"/>
        </w:numPr>
        <w:tabs>
          <w:tab w:val="left" w:pos="720"/>
        </w:tabs>
        <w:autoSpaceDE w:val="0"/>
        <w:autoSpaceDN w:val="0"/>
        <w:adjustRightInd w:val="0"/>
        <w:rPr>
          <w:color w:val="000000"/>
          <w:szCs w:val="23"/>
        </w:rPr>
      </w:pPr>
      <w:r>
        <w:rPr>
          <w:color w:val="000000"/>
          <w:szCs w:val="23"/>
        </w:rPr>
        <w:t>维度筛选：按资产类型（服务器、网络设备、数据库、IoT 设备）、操作系统（Windows、CentOS</w:t>
      </w:r>
      <w:r>
        <w:rPr>
          <w:rFonts w:hint="eastAsia"/>
          <w:color w:val="000000"/>
          <w:szCs w:val="23"/>
        </w:rPr>
        <w:t>、麒麟等</w:t>
      </w:r>
      <w:r>
        <w:rPr>
          <w:color w:val="000000"/>
          <w:szCs w:val="23"/>
        </w:rPr>
        <w:t>）、业务归属（支付系统、用户中心、运维管理系统）、风险等级（极高 / 高 / 中 / 低）分类；</w:t>
      </w:r>
    </w:p>
    <w:p w14:paraId="12862144">
      <w:pPr>
        <w:numPr>
          <w:ilvl w:val="0"/>
          <w:numId w:val="86"/>
        </w:numPr>
        <w:tabs>
          <w:tab w:val="left" w:pos="720"/>
        </w:tabs>
        <w:autoSpaceDE w:val="0"/>
        <w:autoSpaceDN w:val="0"/>
        <w:adjustRightInd w:val="0"/>
        <w:rPr>
          <w:color w:val="000000"/>
          <w:szCs w:val="23"/>
        </w:rPr>
      </w:pPr>
      <w:r>
        <w:rPr>
          <w:color w:val="000000"/>
          <w:szCs w:val="23"/>
        </w:rPr>
        <w:t>图表类型：饼图（资产类型占比）、柱状图（各业务线资产数量）、拓扑图（网络层资产连接关系，标注 “已扫描”“未扫描” 状态）。</w:t>
      </w:r>
    </w:p>
    <w:p w14:paraId="3EB6F81B">
      <w:pPr>
        <w:pStyle w:val="76"/>
        <w:numPr>
          <w:ilvl w:val="0"/>
          <w:numId w:val="85"/>
        </w:numPr>
        <w:autoSpaceDE w:val="0"/>
        <w:autoSpaceDN w:val="0"/>
        <w:adjustRightInd w:val="0"/>
        <w:spacing w:before="156"/>
        <w:ind w:firstLineChars="0"/>
        <w:rPr>
          <w:rFonts w:cs="宋体"/>
          <w:color w:val="000000"/>
          <w:szCs w:val="23"/>
        </w:rPr>
      </w:pPr>
      <w:r>
        <w:rPr>
          <w:rFonts w:cs="宋体"/>
          <w:color w:val="000000"/>
          <w:szCs w:val="23"/>
        </w:rPr>
        <w:t>资产风险详情列表</w:t>
      </w:r>
    </w:p>
    <w:p w14:paraId="0C590BD0">
      <w:pPr>
        <w:ind w:left="360"/>
      </w:pPr>
      <w:r>
        <w:t>以表格形式展示单资产的 “全景风险”，支持排序（按风险等级、漏洞数）和搜索（按 IP、资产名称），每列信息包括：</w:t>
      </w:r>
    </w:p>
    <w:p w14:paraId="4F26E289">
      <w:pPr>
        <w:numPr>
          <w:ilvl w:val="0"/>
          <w:numId w:val="86"/>
        </w:numPr>
        <w:tabs>
          <w:tab w:val="left" w:pos="720"/>
        </w:tabs>
        <w:autoSpaceDE w:val="0"/>
        <w:autoSpaceDN w:val="0"/>
        <w:adjustRightInd w:val="0"/>
        <w:rPr>
          <w:color w:val="000000"/>
          <w:szCs w:val="23"/>
        </w:rPr>
      </w:pPr>
      <w:r>
        <w:rPr>
          <w:color w:val="000000"/>
          <w:szCs w:val="23"/>
        </w:rPr>
        <w:t>基础信息：资产名称、IP 地址 / 域名、端口开放情况、操作系统、所属分组；</w:t>
      </w:r>
    </w:p>
    <w:p w14:paraId="21CD6F8C">
      <w:pPr>
        <w:numPr>
          <w:ilvl w:val="0"/>
          <w:numId w:val="86"/>
        </w:numPr>
        <w:tabs>
          <w:tab w:val="left" w:pos="720"/>
        </w:tabs>
        <w:autoSpaceDE w:val="0"/>
        <w:autoSpaceDN w:val="0"/>
        <w:adjustRightInd w:val="0"/>
        <w:rPr>
          <w:color w:val="000000"/>
          <w:szCs w:val="23"/>
        </w:rPr>
      </w:pPr>
      <w:r>
        <w:rPr>
          <w:color w:val="000000"/>
          <w:szCs w:val="23"/>
        </w:rPr>
        <w:t>风险信息：风险等级（图标标注）、关联漏洞数（高危 / 中危 / 低危分别统计）、是否被攻击链命中、最近一次测评时间；</w:t>
      </w:r>
    </w:p>
    <w:p w14:paraId="613D162A">
      <w:pPr>
        <w:numPr>
          <w:ilvl w:val="0"/>
          <w:numId w:val="86"/>
        </w:numPr>
        <w:tabs>
          <w:tab w:val="left" w:pos="720"/>
        </w:tabs>
        <w:autoSpaceDE w:val="0"/>
        <w:autoSpaceDN w:val="0"/>
        <w:adjustRightInd w:val="0"/>
        <w:rPr>
          <w:color w:val="000000"/>
          <w:szCs w:val="23"/>
        </w:rPr>
      </w:pPr>
      <w:r>
        <w:rPr>
          <w:color w:val="000000"/>
          <w:szCs w:val="23"/>
        </w:rPr>
        <w:t>操作入口：点击 “查看详情” 可跳转至该资产的 “专属态势页”（含漏洞列表、攻击记录、修复建议）。</w:t>
      </w:r>
    </w:p>
    <w:p w14:paraId="7F882DF5">
      <w:pPr>
        <w:pStyle w:val="76"/>
        <w:numPr>
          <w:ilvl w:val="0"/>
          <w:numId w:val="85"/>
        </w:numPr>
        <w:autoSpaceDE w:val="0"/>
        <w:autoSpaceDN w:val="0"/>
        <w:adjustRightInd w:val="0"/>
        <w:spacing w:before="156"/>
        <w:ind w:firstLineChars="0"/>
        <w:rPr>
          <w:rFonts w:cs="宋体"/>
          <w:color w:val="000000"/>
          <w:szCs w:val="23"/>
        </w:rPr>
      </w:pPr>
      <w:r>
        <w:rPr>
          <w:rFonts w:cs="宋体"/>
          <w:color w:val="000000"/>
          <w:szCs w:val="23"/>
        </w:rPr>
        <w:t>资产状态实时监控</w:t>
      </w:r>
    </w:p>
    <w:p w14:paraId="26581501">
      <w:pPr>
        <w:ind w:left="720"/>
      </w:pPr>
      <w:r>
        <w:t>动态展示资产的 “在线状态” 与 “被测评状态”：</w:t>
      </w:r>
    </w:p>
    <w:p w14:paraId="1C2A8ABA">
      <w:pPr>
        <w:numPr>
          <w:ilvl w:val="0"/>
          <w:numId w:val="86"/>
        </w:numPr>
        <w:tabs>
          <w:tab w:val="left" w:pos="720"/>
        </w:tabs>
        <w:autoSpaceDE w:val="0"/>
        <w:autoSpaceDN w:val="0"/>
        <w:adjustRightInd w:val="0"/>
        <w:rPr>
          <w:color w:val="000000"/>
          <w:szCs w:val="23"/>
        </w:rPr>
      </w:pPr>
      <w:r>
        <w:rPr>
          <w:color w:val="000000"/>
          <w:szCs w:val="23"/>
        </w:rPr>
        <w:t>状态标注：用 “绿色在线”“灰色离线”“橙色扫描中”“蓝色已完成” 图标区分；</w:t>
      </w:r>
    </w:p>
    <w:p w14:paraId="2718C05D">
      <w:pPr>
        <w:numPr>
          <w:ilvl w:val="0"/>
          <w:numId w:val="86"/>
        </w:numPr>
        <w:tabs>
          <w:tab w:val="left" w:pos="720"/>
        </w:tabs>
        <w:autoSpaceDE w:val="0"/>
        <w:autoSpaceDN w:val="0"/>
        <w:adjustRightInd w:val="0"/>
        <w:rPr>
          <w:color w:val="000000"/>
          <w:szCs w:val="23"/>
        </w:rPr>
      </w:pPr>
      <w:r>
        <w:rPr>
          <w:color w:val="000000"/>
          <w:szCs w:val="23"/>
        </w:rPr>
        <w:t>异常提醒：离线资产超过 1h 自动标红，提示 “可能存在断网或资产下线，需确认是否影响测评范围”。</w:t>
      </w:r>
    </w:p>
    <w:p w14:paraId="600968CE">
      <w:pPr>
        <w:ind w:firstLine="420"/>
      </w:pPr>
    </w:p>
    <w:p w14:paraId="21E39B80">
      <w:pPr>
        <w:ind w:firstLine="420"/>
      </w:pPr>
      <w:r>
        <w:rPr>
          <w:rFonts w:hint="eastAsia"/>
        </w:rPr>
        <w:t>漏洞安全态势子模块</w:t>
      </w:r>
      <w:r>
        <w:t>聚焦 “测评核心产出（漏洞）” 的分布、严重度及处理进度，帮助用户优先处理高风险漏洞。</w:t>
      </w:r>
    </w:p>
    <w:p w14:paraId="33D14A9A">
      <w:pPr>
        <w:ind w:firstLine="360"/>
      </w:pPr>
      <w:r>
        <w:t>主要功能如下：</w:t>
      </w:r>
    </w:p>
    <w:p w14:paraId="7F27CC42">
      <w:pPr>
        <w:pStyle w:val="76"/>
        <w:numPr>
          <w:ilvl w:val="0"/>
          <w:numId w:val="87"/>
        </w:numPr>
        <w:autoSpaceDE w:val="0"/>
        <w:autoSpaceDN w:val="0"/>
        <w:adjustRightInd w:val="0"/>
        <w:spacing w:before="156"/>
        <w:ind w:firstLineChars="0"/>
        <w:rPr>
          <w:rFonts w:cs="宋体"/>
          <w:color w:val="000000"/>
          <w:szCs w:val="23"/>
        </w:rPr>
      </w:pPr>
      <w:r>
        <w:rPr>
          <w:rFonts w:cs="宋体"/>
          <w:color w:val="000000"/>
          <w:szCs w:val="23"/>
        </w:rPr>
        <w:t>漏洞多维度分布分析</w:t>
      </w:r>
    </w:p>
    <w:p w14:paraId="34D409C5">
      <w:pPr>
        <w:ind w:left="720"/>
      </w:pPr>
      <w:r>
        <w:t>按 “严重度、类型、影响资产、时间” 拆解漏洞数据，可视化漏洞的 “集中领域”：</w:t>
      </w:r>
    </w:p>
    <w:p w14:paraId="4587A5E7">
      <w:pPr>
        <w:numPr>
          <w:ilvl w:val="0"/>
          <w:numId w:val="86"/>
        </w:numPr>
        <w:tabs>
          <w:tab w:val="left" w:pos="720"/>
        </w:tabs>
        <w:autoSpaceDE w:val="0"/>
        <w:autoSpaceDN w:val="0"/>
        <w:adjustRightInd w:val="0"/>
        <w:rPr>
          <w:color w:val="000000"/>
          <w:szCs w:val="23"/>
        </w:rPr>
      </w:pPr>
      <w:r>
        <w:rPr>
          <w:color w:val="000000"/>
          <w:szCs w:val="23"/>
        </w:rPr>
        <w:t>严重度分布：用堆叠柱状图展示 “极高 / 高 / 中 / 低” 漏洞的数量占比，例如 “高危漏洞占比 35%，主要集中在 Web 服务漏洞”；</w:t>
      </w:r>
    </w:p>
    <w:p w14:paraId="7FF478DD">
      <w:pPr>
        <w:numPr>
          <w:ilvl w:val="0"/>
          <w:numId w:val="86"/>
        </w:numPr>
        <w:tabs>
          <w:tab w:val="left" w:pos="720"/>
        </w:tabs>
        <w:autoSpaceDE w:val="0"/>
        <w:autoSpaceDN w:val="0"/>
        <w:adjustRightInd w:val="0"/>
        <w:rPr>
          <w:color w:val="000000"/>
          <w:szCs w:val="23"/>
        </w:rPr>
      </w:pPr>
      <w:r>
        <w:rPr>
          <w:color w:val="000000"/>
          <w:szCs w:val="23"/>
        </w:rPr>
        <w:t>漏洞类型分布：用饼图展示漏洞所属类别，如 “SQL 注入（22%）、命令注入（18%）、未授权访问（15%）、缓冲区溢出（10%）”；</w:t>
      </w:r>
    </w:p>
    <w:p w14:paraId="60CDB057">
      <w:pPr>
        <w:numPr>
          <w:ilvl w:val="0"/>
          <w:numId w:val="86"/>
        </w:numPr>
        <w:tabs>
          <w:tab w:val="left" w:pos="720"/>
        </w:tabs>
        <w:autoSpaceDE w:val="0"/>
        <w:autoSpaceDN w:val="0"/>
        <w:adjustRightInd w:val="0"/>
        <w:rPr>
          <w:color w:val="000000"/>
          <w:szCs w:val="23"/>
        </w:rPr>
      </w:pPr>
      <w:r>
        <w:rPr>
          <w:color w:val="000000"/>
          <w:szCs w:val="23"/>
        </w:rPr>
        <w:t>时间趋势分布：用折线图展示 “近 7 天漏洞新增 / 修复趋势”，例如 “5 月 20 日新增高危漏洞 12 个，5 月 21 日修复 8 个，趋势下降”。</w:t>
      </w:r>
    </w:p>
    <w:p w14:paraId="4DF2F5C3">
      <w:pPr>
        <w:pStyle w:val="76"/>
        <w:numPr>
          <w:ilvl w:val="0"/>
          <w:numId w:val="87"/>
        </w:numPr>
        <w:autoSpaceDE w:val="0"/>
        <w:autoSpaceDN w:val="0"/>
        <w:adjustRightInd w:val="0"/>
        <w:spacing w:before="156"/>
        <w:ind w:firstLineChars="0"/>
        <w:rPr>
          <w:rFonts w:cs="宋体"/>
          <w:color w:val="000000"/>
          <w:szCs w:val="23"/>
        </w:rPr>
      </w:pPr>
      <w:r>
        <w:rPr>
          <w:rFonts w:cs="宋体"/>
          <w:color w:val="000000"/>
          <w:szCs w:val="23"/>
        </w:rPr>
        <w:t>漏洞处理状态跟踪</w:t>
      </w:r>
    </w:p>
    <w:p w14:paraId="7CCB12DA">
      <w:pPr>
        <w:ind w:left="720"/>
      </w:pPr>
      <w:r>
        <w:t>以 “漏斗图 + 列表” 结合的形式，展示漏洞从 “发现→处理→修复→验证” 的全生命周期进度：</w:t>
      </w:r>
    </w:p>
    <w:p w14:paraId="159F2D4F">
      <w:pPr>
        <w:numPr>
          <w:ilvl w:val="0"/>
          <w:numId w:val="86"/>
        </w:numPr>
        <w:tabs>
          <w:tab w:val="left" w:pos="720"/>
        </w:tabs>
        <w:autoSpaceDE w:val="0"/>
        <w:autoSpaceDN w:val="0"/>
        <w:adjustRightInd w:val="0"/>
        <w:rPr>
          <w:color w:val="000000"/>
          <w:szCs w:val="23"/>
        </w:rPr>
      </w:pPr>
      <w:r>
        <w:rPr>
          <w:color w:val="000000"/>
          <w:szCs w:val="23"/>
        </w:rPr>
        <w:t>处理状态分类：未处理（红色）、处理中（黄色）、已修复待验证（蓝色）、已闭环（绿色）；</w:t>
      </w:r>
    </w:p>
    <w:p w14:paraId="1699E9C6">
      <w:pPr>
        <w:numPr>
          <w:ilvl w:val="0"/>
          <w:numId w:val="86"/>
        </w:numPr>
        <w:tabs>
          <w:tab w:val="left" w:pos="720"/>
        </w:tabs>
        <w:autoSpaceDE w:val="0"/>
        <w:autoSpaceDN w:val="0"/>
        <w:adjustRightInd w:val="0"/>
        <w:rPr>
          <w:color w:val="000000"/>
          <w:szCs w:val="23"/>
        </w:rPr>
      </w:pPr>
      <w:r>
        <w:rPr>
          <w:color w:val="000000"/>
          <w:szCs w:val="23"/>
        </w:rPr>
        <w:t>漏斗图：直观呈现各状态的漏洞数量占比，例如 “未处理漏洞占比 60%，需优先推进”；</w:t>
      </w:r>
    </w:p>
    <w:p w14:paraId="29A9FBA4">
      <w:pPr>
        <w:numPr>
          <w:ilvl w:val="0"/>
          <w:numId w:val="86"/>
        </w:numPr>
        <w:tabs>
          <w:tab w:val="left" w:pos="720"/>
        </w:tabs>
        <w:autoSpaceDE w:val="0"/>
        <w:autoSpaceDN w:val="0"/>
        <w:adjustRightInd w:val="0"/>
        <w:rPr>
          <w:color w:val="000000"/>
          <w:szCs w:val="23"/>
        </w:rPr>
      </w:pPr>
      <w:r>
        <w:rPr>
          <w:color w:val="000000"/>
          <w:szCs w:val="23"/>
        </w:rPr>
        <w:t>详情列表：支持按 “处理人、到期时间” 筛选，标注 “超期未处理” 漏洞（红色字体），点击可查看漏洞详情（利用条件、影响范围、修复方案）。</w:t>
      </w:r>
    </w:p>
    <w:p w14:paraId="79278A95">
      <w:pPr>
        <w:pStyle w:val="76"/>
        <w:numPr>
          <w:ilvl w:val="0"/>
          <w:numId w:val="87"/>
        </w:numPr>
        <w:autoSpaceDE w:val="0"/>
        <w:autoSpaceDN w:val="0"/>
        <w:adjustRightInd w:val="0"/>
        <w:spacing w:before="156"/>
        <w:ind w:firstLineChars="0"/>
        <w:rPr>
          <w:rFonts w:cs="宋体"/>
          <w:color w:val="000000"/>
          <w:szCs w:val="23"/>
        </w:rPr>
      </w:pPr>
      <w:r>
        <w:rPr>
          <w:rFonts w:cs="宋体"/>
          <w:color w:val="000000"/>
          <w:szCs w:val="23"/>
        </w:rPr>
        <w:t>漏洞关联分析</w:t>
      </w:r>
    </w:p>
    <w:p w14:paraId="7CFC6552">
      <w:pPr>
        <w:ind w:left="720"/>
      </w:pPr>
      <w:r>
        <w:t>展示漏洞与资产、攻击行为的关联关系，帮助定位 “漏洞利用风险”：</w:t>
      </w:r>
    </w:p>
    <w:p w14:paraId="79C7E9E8">
      <w:pPr>
        <w:numPr>
          <w:ilvl w:val="0"/>
          <w:numId w:val="86"/>
        </w:numPr>
        <w:tabs>
          <w:tab w:val="left" w:pos="720"/>
        </w:tabs>
        <w:autoSpaceDE w:val="0"/>
        <w:autoSpaceDN w:val="0"/>
        <w:adjustRightInd w:val="0"/>
        <w:rPr>
          <w:color w:val="000000"/>
          <w:szCs w:val="23"/>
        </w:rPr>
      </w:pPr>
      <w:r>
        <w:rPr>
          <w:color w:val="000000"/>
          <w:szCs w:val="23"/>
        </w:rPr>
        <w:t>漏洞 - 资产关联：点击某类漏洞（如 “Log4j2 远程代码执行”），自动高亮所有受影响的资产，标注 “是否已被渗透测试利用”；</w:t>
      </w:r>
    </w:p>
    <w:p w14:paraId="6D16E1DC">
      <w:pPr>
        <w:ind w:firstLine="420"/>
      </w:pPr>
      <w:r>
        <w:rPr>
          <w:color w:val="000000"/>
          <w:szCs w:val="23"/>
        </w:rPr>
        <w:t>漏洞 - 攻击链关联：标注 “被用于攻击链的漏洞”（如 “漏洞 CVE-202</w:t>
      </w:r>
      <w:r>
        <w:rPr>
          <w:rFonts w:hint="eastAsia"/>
          <w:color w:val="000000"/>
          <w:szCs w:val="23"/>
        </w:rPr>
        <w:t>5</w:t>
      </w:r>
      <w:r>
        <w:rPr>
          <w:color w:val="000000"/>
          <w:szCs w:val="23"/>
        </w:rPr>
        <w:t>-</w:t>
      </w:r>
      <w:r>
        <w:rPr>
          <w:rFonts w:hint="eastAsia"/>
          <w:color w:val="000000"/>
          <w:szCs w:val="23"/>
        </w:rPr>
        <w:t>xxxx</w:t>
      </w:r>
      <w:r>
        <w:rPr>
          <w:color w:val="000000"/>
          <w:szCs w:val="23"/>
        </w:rPr>
        <w:t xml:space="preserve"> 被用于‘初始访问→执行代码’攻击步骤”），关联至攻击模拟详情。</w:t>
      </w:r>
    </w:p>
    <w:p w14:paraId="6C463331">
      <w:pPr>
        <w:pStyle w:val="4"/>
        <w:numPr>
          <w:ilvl w:val="2"/>
          <w:numId w:val="34"/>
        </w:numPr>
        <w:rPr>
          <w:rStyle w:val="65"/>
          <w:sz w:val="30"/>
          <w:szCs w:val="30"/>
        </w:rPr>
      </w:pPr>
      <w:bookmarkStart w:id="322" w:name="_Toc1457965060"/>
      <w:bookmarkStart w:id="323" w:name="_Toc1932997576"/>
      <w:bookmarkStart w:id="324" w:name="_Toc1135640760"/>
      <w:r>
        <w:rPr>
          <w:rStyle w:val="65"/>
          <w:rFonts w:hint="eastAsia"/>
          <w:sz w:val="30"/>
          <w:szCs w:val="30"/>
        </w:rPr>
        <w:t>关键技术路线</w:t>
      </w:r>
      <w:bookmarkEnd w:id="322"/>
      <w:bookmarkEnd w:id="323"/>
      <w:bookmarkEnd w:id="324"/>
    </w:p>
    <w:p w14:paraId="2B53C140">
      <w:pPr>
        <w:pStyle w:val="5"/>
        <w:numPr>
          <w:ilvl w:val="3"/>
          <w:numId w:val="34"/>
        </w:numPr>
        <w:rPr>
          <w:rStyle w:val="308"/>
          <w:rFonts w:ascii="Times New Roman" w:hAnsi="Times New Roman" w:eastAsia="宋体" w:cs="Times New Roman"/>
          <w:sz w:val="28"/>
          <w:szCs w:val="28"/>
        </w:rPr>
      </w:pPr>
      <w:r>
        <w:rPr>
          <w:rStyle w:val="308"/>
          <w:rFonts w:hint="eastAsia" w:ascii="Times New Roman" w:hAnsi="Times New Roman" w:eastAsia="宋体" w:cs="Times New Roman"/>
          <w:sz w:val="28"/>
          <w:szCs w:val="28"/>
        </w:rPr>
        <w:t>数据融合分析</w:t>
      </w:r>
    </w:p>
    <w:p w14:paraId="06083140">
      <w:pPr>
        <w:ind w:firstLine="360"/>
      </w:pPr>
      <w:r>
        <w:rPr>
          <w:rFonts w:hint="eastAsia"/>
        </w:rPr>
        <w:t>核心目标是为了</w:t>
      </w:r>
      <w:r>
        <w:t>解决多模块数据异构问题，实现数据标准化与关联整合；</w:t>
      </w:r>
      <w:r>
        <w:rPr>
          <w:rFonts w:ascii="Times New Roman" w:hAnsi="Times New Roman" w:cs="Times New Roman"/>
        </w:rPr>
        <w:t>​</w:t>
      </w:r>
    </w:p>
    <w:p w14:paraId="19F2BF92">
      <w:pPr>
        <w:ind w:firstLine="360"/>
      </w:pPr>
      <w:r>
        <w:t>数据清洗</w:t>
      </w:r>
      <w:r>
        <w:rPr>
          <w:rFonts w:hint="eastAsia"/>
        </w:rPr>
        <w:t>方面，可采用开源ETL工具</w:t>
      </w:r>
      <w:r>
        <w:t>（如 Apache NiFi</w:t>
      </w:r>
      <w:r>
        <w:rPr>
          <w:rFonts w:hint="eastAsia"/>
        </w:rPr>
        <w:t>，DataX等）</w:t>
      </w:r>
      <w:r>
        <w:t>，处理缺失值（如资产未标注业务归属时按 IP 段推断）、去重（如重复漏洞记录）、格式标准化（如统一漏洞严重程度定义）；</w:t>
      </w:r>
      <w:r>
        <w:rPr>
          <w:rFonts w:ascii="Times New Roman" w:hAnsi="Times New Roman" w:cs="Times New Roman"/>
        </w:rPr>
        <w:t>​</w:t>
      </w:r>
    </w:p>
    <w:p w14:paraId="10AC0933">
      <w:pPr>
        <w:ind w:firstLine="360"/>
      </w:pPr>
      <w:r>
        <w:t>数据关联</w:t>
      </w:r>
      <w:r>
        <w:rPr>
          <w:rFonts w:hint="eastAsia"/>
        </w:rPr>
        <w:t>方面，可</w:t>
      </w:r>
      <w:r>
        <w:t>基于资产 ID、漏洞 ID 等关键字段，采用</w:t>
      </w:r>
      <w:r>
        <w:rPr>
          <w:rFonts w:hint="eastAsia"/>
        </w:rPr>
        <w:t xml:space="preserve">ETL </w:t>
      </w:r>
      <w:r>
        <w:t>工具构建数据关联规则，实现 “资产 - 漏洞 - 业务 - 测评结果” 的全链路数据绑定；</w:t>
      </w:r>
      <w:r>
        <w:rPr>
          <w:rFonts w:ascii="Times New Roman" w:hAnsi="Times New Roman" w:cs="Times New Roman"/>
        </w:rPr>
        <w:t>​</w:t>
      </w:r>
    </w:p>
    <w:p w14:paraId="32E9B61B">
      <w:pPr>
        <w:ind w:firstLine="360"/>
      </w:pPr>
      <w:r>
        <w:t>数据存储</w:t>
      </w:r>
      <w:r>
        <w:rPr>
          <w:rFonts w:hint="eastAsia"/>
        </w:rPr>
        <w:t>方面，</w:t>
      </w:r>
      <w:r>
        <w:t>采用 “时序数据库 + 关系型数据库” 混合存储，InfluxDB 存储实时监控数据（如资产运行状态），MySQL 存储静态数据（如资产基础属性、漏洞清单）。</w:t>
      </w:r>
      <w:r>
        <w:rPr>
          <w:rFonts w:ascii="Times New Roman" w:hAnsi="Times New Roman" w:cs="Times New Roman"/>
        </w:rPr>
        <w:t>​</w:t>
      </w:r>
    </w:p>
    <w:p w14:paraId="4AFBF5B6">
      <w:pPr>
        <w:pStyle w:val="5"/>
        <w:numPr>
          <w:ilvl w:val="3"/>
          <w:numId w:val="34"/>
        </w:numPr>
        <w:rPr>
          <w:rStyle w:val="308"/>
          <w:rFonts w:ascii="Times New Roman" w:hAnsi="Times New Roman" w:eastAsia="宋体" w:cs="Times New Roman"/>
          <w:sz w:val="28"/>
          <w:szCs w:val="28"/>
        </w:rPr>
      </w:pPr>
      <w:r>
        <w:rPr>
          <w:rStyle w:val="308"/>
          <w:rFonts w:ascii="Times New Roman" w:hAnsi="Times New Roman" w:eastAsia="宋体" w:cs="Times New Roman"/>
          <w:sz w:val="28"/>
          <w:szCs w:val="28"/>
        </w:rPr>
        <w:t>可视化渲染</w:t>
      </w:r>
    </w:p>
    <w:p w14:paraId="3F0E2108">
      <w:pPr>
        <w:ind w:firstLine="360"/>
      </w:pPr>
      <w:r>
        <w:t>核心目标</w:t>
      </w:r>
      <w:r>
        <w:rPr>
          <w:rFonts w:hint="eastAsia"/>
        </w:rPr>
        <w:t>是为了</w:t>
      </w:r>
      <w:r>
        <w:t>实现多维度、交互式的态势可视化呈现；</w:t>
      </w:r>
      <w:r>
        <w:rPr>
          <w:rFonts w:ascii="Times New Roman" w:hAnsi="Times New Roman" w:cs="Times New Roman"/>
        </w:rPr>
        <w:t>​</w:t>
      </w:r>
    </w:p>
    <w:p w14:paraId="1452B821">
      <w:pPr>
        <w:ind w:firstLine="360"/>
      </w:pPr>
      <w:r>
        <w:t>前端框架</w:t>
      </w:r>
      <w:r>
        <w:rPr>
          <w:rFonts w:hint="eastAsia"/>
        </w:rPr>
        <w:t>方面，可使用</w:t>
      </w:r>
      <w:r>
        <w:t>Vue3+TypeScript，确保页面响应式适配（支持 PC 端 / 移动端）；</w:t>
      </w:r>
      <w:r>
        <w:rPr>
          <w:rFonts w:ascii="Times New Roman" w:hAnsi="Times New Roman" w:cs="Times New Roman"/>
        </w:rPr>
        <w:t>​</w:t>
      </w:r>
    </w:p>
    <w:p w14:paraId="446E9897">
      <w:pPr>
        <w:ind w:firstLine="360"/>
      </w:pPr>
      <w:r>
        <w:t>可视化组件库</w:t>
      </w:r>
      <w:r>
        <w:rPr>
          <w:rFonts w:hint="eastAsia"/>
        </w:rPr>
        <w:t>方面，可采用E</w:t>
      </w:r>
      <w:r>
        <w:t>Charts（基础图表：饼图、柱状图、折线图）、Three.js（3D 拓扑图、地理分布图）、AntV G6（漏洞关联图谱）；</w:t>
      </w:r>
      <w:r>
        <w:rPr>
          <w:rFonts w:ascii="Times New Roman" w:hAnsi="Times New Roman" w:cs="Times New Roman"/>
        </w:rPr>
        <w:t>​</w:t>
      </w:r>
    </w:p>
    <w:p w14:paraId="61E0A116">
      <w:pPr>
        <w:ind w:firstLine="360"/>
      </w:pPr>
      <w:r>
        <w:t>交互设计</w:t>
      </w:r>
      <w:r>
        <w:rPr>
          <w:rFonts w:hint="eastAsia"/>
        </w:rPr>
        <w:t>方面，</w:t>
      </w:r>
      <w:r>
        <w:t>支持图表钻取（如点击饼图的高危漏洞分区，下钻查看具体漏洞清单）、筛选（按时间 / 业务线 / 资产类型筛选）、导出（支持 Excel/PDF 格式导出态势报告）。</w:t>
      </w:r>
    </w:p>
    <w:bookmarkEnd w:id="5"/>
    <w:p w14:paraId="2D7E809D">
      <w:pPr>
        <w:rPr>
          <w:rStyle w:val="65"/>
          <w:rFonts w:hAnsi="黑体" w:asciiTheme="minorHAnsi" w:eastAsiaTheme="majorEastAsia"/>
          <w:b/>
          <w:bCs/>
          <w:color w:val="auto"/>
          <w:kern w:val="44"/>
          <w:sz w:val="28"/>
          <w:szCs w:val="44"/>
        </w:rPr>
      </w:pPr>
      <w:bookmarkStart w:id="325" w:name="_Toc13556426"/>
      <w:r>
        <w:rPr>
          <w:rStyle w:val="65"/>
          <w:rFonts w:hAnsi="黑体"/>
          <w:color w:val="auto"/>
        </w:rPr>
        <w:br w:type="page"/>
      </w:r>
    </w:p>
    <w:p w14:paraId="63C7D4AB">
      <w:pPr>
        <w:rPr>
          <w:rStyle w:val="65"/>
          <w:rFonts w:hAnsi="黑体" w:cs="Times New Roman"/>
          <w:color w:val="auto"/>
        </w:rPr>
      </w:pPr>
      <w:bookmarkStart w:id="326" w:name="_Toc1230351150"/>
      <w:bookmarkStart w:id="327" w:name="_Toc757648016"/>
      <w:r>
        <w:rPr>
          <w:rStyle w:val="65"/>
          <w:rFonts w:hint="eastAsia" w:hAnsi="黑体" w:cs="Times New Roman"/>
          <w:color w:val="auto"/>
        </w:rPr>
        <w:br w:type="page"/>
      </w:r>
    </w:p>
    <w:p w14:paraId="050B696D">
      <w:pPr>
        <w:pStyle w:val="2"/>
        <w:numPr>
          <w:ilvl w:val="0"/>
          <w:numId w:val="34"/>
        </w:numPr>
        <w:ind w:left="0" w:firstLine="0"/>
        <w:rPr>
          <w:rStyle w:val="65"/>
          <w:rFonts w:hAnsi="黑体" w:cs="Times New Roman"/>
          <w:color w:val="auto"/>
        </w:rPr>
      </w:pPr>
      <w:bookmarkStart w:id="328" w:name="_Toc2027082431"/>
      <w:r>
        <w:rPr>
          <w:rStyle w:val="65"/>
          <w:rFonts w:hint="eastAsia" w:hAnsi="黑体" w:cs="Times New Roman"/>
          <w:color w:val="auto"/>
        </w:rPr>
        <w:t>系统运行设计</w:t>
      </w:r>
      <w:bookmarkEnd w:id="325"/>
      <w:bookmarkEnd w:id="326"/>
      <w:bookmarkEnd w:id="327"/>
      <w:bookmarkEnd w:id="328"/>
    </w:p>
    <w:p w14:paraId="7DDDD2F9">
      <w:pPr>
        <w:pStyle w:val="3"/>
        <w:numPr>
          <w:ilvl w:val="1"/>
          <w:numId w:val="34"/>
        </w:numPr>
      </w:pPr>
      <w:bookmarkStart w:id="329" w:name="_Toc1359661849"/>
      <w:bookmarkStart w:id="330" w:name="_Toc391741087"/>
      <w:bookmarkStart w:id="331" w:name="_Toc1493841809"/>
      <w:r>
        <w:rPr>
          <w:rFonts w:hint="eastAsia"/>
        </w:rPr>
        <w:t>系统启动流程</w:t>
      </w:r>
      <w:bookmarkEnd w:id="329"/>
      <w:bookmarkEnd w:id="330"/>
      <w:bookmarkEnd w:id="331"/>
    </w:p>
    <w:p w14:paraId="4C367BC4">
      <w:pPr>
        <w:keepNext/>
        <w:jc w:val="center"/>
      </w:pPr>
      <w:r>
        <w:drawing>
          <wp:inline distT="0" distB="0" distL="0" distR="0">
            <wp:extent cx="5274310" cy="3970020"/>
            <wp:effectExtent l="0" t="0" r="0" b="5080"/>
            <wp:docPr id="14970065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06589" name="图片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74310" cy="3970020"/>
                    </a:xfrm>
                    <a:prstGeom prst="rect">
                      <a:avLst/>
                    </a:prstGeom>
                    <a:noFill/>
                    <a:ln>
                      <a:noFill/>
                    </a:ln>
                  </pic:spPr>
                </pic:pic>
              </a:graphicData>
            </a:graphic>
          </wp:inline>
        </w:drawing>
      </w:r>
    </w:p>
    <w:p w14:paraId="38A723D4">
      <w:pPr>
        <w:pStyle w:val="17"/>
      </w:pPr>
      <w:r>
        <w:t xml:space="preserve">图 </w:t>
      </w:r>
      <w:r>
        <w:fldChar w:fldCharType="begin"/>
      </w:r>
      <w:r>
        <w:instrText xml:space="preserve"> STYLEREF 1 \s </w:instrText>
      </w:r>
      <w:r>
        <w:fldChar w:fldCharType="separate"/>
      </w:r>
      <w:r>
        <w:t>5</w:t>
      </w:r>
      <w:r>
        <w:fldChar w:fldCharType="end"/>
      </w:r>
      <w:r>
        <w:noBreakHyphen/>
      </w:r>
      <w:r>
        <w:fldChar w:fldCharType="begin"/>
      </w:r>
      <w:r>
        <w:instrText xml:space="preserve"> SEQ 图 \* ARABIC \s 1 </w:instrText>
      </w:r>
      <w:r>
        <w:fldChar w:fldCharType="separate"/>
      </w:r>
      <w:r>
        <w:t>1</w:t>
      </w:r>
      <w:r>
        <w:fldChar w:fldCharType="end"/>
      </w:r>
      <w:r>
        <w:rPr>
          <w:rFonts w:hint="eastAsia"/>
        </w:rPr>
        <w:t xml:space="preserve"> 系统启动流程</w:t>
      </w:r>
    </w:p>
    <w:p w14:paraId="77AC3ED7">
      <w:pPr>
        <w:pStyle w:val="76"/>
        <w:numPr>
          <w:ilvl w:val="0"/>
          <w:numId w:val="88"/>
        </w:numPr>
        <w:spacing w:before="156"/>
        <w:ind w:firstLineChars="0"/>
      </w:pPr>
      <w:r>
        <w:t>程序启动触发：用户通过双击可执行文件、命令行指令或桌面快捷方式启动工具，触发启动流程。</w:t>
      </w:r>
    </w:p>
    <w:p w14:paraId="0218D5D0">
      <w:pPr>
        <w:pStyle w:val="76"/>
        <w:numPr>
          <w:ilvl w:val="0"/>
          <w:numId w:val="88"/>
        </w:numPr>
        <w:spacing w:before="156"/>
        <w:ind w:firstLineChars="0"/>
      </w:pPr>
      <w:r>
        <w:rPr>
          <w:rFonts w:hint="eastAsia"/>
        </w:rPr>
        <w:t>系统</w:t>
      </w:r>
      <w:r>
        <w:t>环境自检：</w:t>
      </w:r>
      <w:r>
        <w:rPr>
          <w:rFonts w:hint="eastAsia"/>
        </w:rPr>
        <w:t>系统</w:t>
      </w:r>
      <w:r>
        <w:t>优先完成基础环境校验，确保运行前提满足</w:t>
      </w:r>
      <w:r>
        <w:rPr>
          <w:rFonts w:hint="eastAsia"/>
        </w:rPr>
        <w:t>，主要包括：</w:t>
      </w:r>
      <w:r>
        <w:t>依赖库校验</w:t>
      </w:r>
      <w:r>
        <w:rPr>
          <w:rFonts w:hint="eastAsia"/>
        </w:rPr>
        <w:t>，核</w:t>
      </w:r>
      <w:r>
        <w:t>查漏洞库、协议解析库、图形渲染库等第三方组件是否完整、未损坏；权限校验</w:t>
      </w:r>
      <w:r>
        <w:rPr>
          <w:rFonts w:hint="eastAsia"/>
        </w:rPr>
        <w:t>，</w:t>
      </w:r>
      <w:r>
        <w:t>检测当前登录用户是否具备管理员 /root 权限（避免后续端口扫描、漏洞探测因权限不足失败）；网络连通性校验：测试工具网络接口是否正常，为后续目标资产探测建立网络基础。</w:t>
      </w:r>
    </w:p>
    <w:p w14:paraId="0DCF3793">
      <w:pPr>
        <w:pStyle w:val="76"/>
        <w:numPr>
          <w:ilvl w:val="0"/>
          <w:numId w:val="88"/>
        </w:numPr>
        <w:spacing w:before="156"/>
        <w:ind w:firstLineChars="0"/>
      </w:pPr>
      <w:r>
        <w:t>自检异常处理：若任一校验项失败，工具弹窗明确异常原因（如 “权限不足，请以管理员身份运行”），并自动退出，避免后续流程报错。</w:t>
      </w:r>
    </w:p>
    <w:p w14:paraId="6193BFEB">
      <w:pPr>
        <w:pStyle w:val="76"/>
        <w:numPr>
          <w:ilvl w:val="0"/>
          <w:numId w:val="88"/>
        </w:numPr>
        <w:spacing w:before="156"/>
        <w:ind w:firstLineChars="0"/>
      </w:pPr>
      <w:r>
        <w:t>配置</w:t>
      </w:r>
      <w:r>
        <w:rPr>
          <w:rFonts w:hint="eastAsia"/>
        </w:rPr>
        <w:t>数据文</w:t>
      </w:r>
      <w:r>
        <w:t>件加载：读取预设配置，包括默认测评策略、各模块运行参数（如扫描线程数、模糊测试数据量）、目标资产白名单 / 黑名单等，为模块初始化提供参数支撑。</w:t>
      </w:r>
    </w:p>
    <w:p w14:paraId="7C369015">
      <w:pPr>
        <w:pStyle w:val="76"/>
        <w:numPr>
          <w:ilvl w:val="0"/>
          <w:numId w:val="88"/>
        </w:numPr>
        <w:spacing w:before="156"/>
        <w:ind w:firstLineChars="0"/>
      </w:pPr>
      <w:r>
        <w:t>模块初始化：按 “基础识别→分析→测试→展示” 的逻辑顺序，为 9 大模块分配内存资源、加载核心算法，同时建立模块间数据通信接口（如脆弱性分析模块与入侵模拟模块的漏洞数据通道）。</w:t>
      </w:r>
    </w:p>
    <w:p w14:paraId="54425D2E">
      <w:pPr>
        <w:pStyle w:val="76"/>
        <w:numPr>
          <w:ilvl w:val="0"/>
          <w:numId w:val="88"/>
        </w:numPr>
        <w:spacing w:before="156"/>
        <w:ind w:firstLineChars="0"/>
      </w:pPr>
      <w:r>
        <w:t>模块初始化异常处理：若某模块初始化失败，</w:t>
      </w:r>
      <w:r>
        <w:rPr>
          <w:rFonts w:hint="eastAsia"/>
        </w:rPr>
        <w:t>系统</w:t>
      </w:r>
      <w:r>
        <w:t>自动触发重启机制；重启 3 次仍失败则提示用户手动修复（如补充模块依赖</w:t>
      </w:r>
      <w:r>
        <w:rPr>
          <w:rFonts w:hint="eastAsia"/>
        </w:rPr>
        <w:t>，检查出错日志等</w:t>
      </w:r>
      <w:r>
        <w:t>）。</w:t>
      </w:r>
    </w:p>
    <w:p w14:paraId="179D9C16">
      <w:pPr>
        <w:pStyle w:val="76"/>
        <w:numPr>
          <w:ilvl w:val="0"/>
          <w:numId w:val="88"/>
        </w:numPr>
        <w:spacing w:before="156"/>
        <w:ind w:firstLineChars="0"/>
      </w:pPr>
      <w:r>
        <w:t>用户登录与权限管控：支持多角色权限分离，普通测评员仅可执行测评、查看报告，管理员可修改模块参数、管理用户、导出全量日志，校验通过后进入主界面。</w:t>
      </w:r>
    </w:p>
    <w:p w14:paraId="2956FD17">
      <w:pPr>
        <w:pStyle w:val="3"/>
        <w:numPr>
          <w:ilvl w:val="1"/>
          <w:numId w:val="34"/>
        </w:numPr>
      </w:pPr>
      <w:bookmarkStart w:id="332" w:name="_Toc1955071154"/>
      <w:bookmarkStart w:id="333" w:name="_Toc463208416"/>
      <w:bookmarkStart w:id="334" w:name="_Toc767966786"/>
      <w:r>
        <w:rPr>
          <w:rFonts w:hint="eastAsia"/>
        </w:rPr>
        <w:t>系统运行流程</w:t>
      </w:r>
      <w:bookmarkEnd w:id="332"/>
      <w:bookmarkEnd w:id="333"/>
      <w:bookmarkEnd w:id="334"/>
    </w:p>
    <w:p w14:paraId="1D72CFA2">
      <w:pPr>
        <w:keepNext/>
        <w:jc w:val="center"/>
      </w:pPr>
      <w:r>
        <w:drawing>
          <wp:inline distT="0" distB="0" distL="0" distR="0">
            <wp:extent cx="3229610" cy="4785995"/>
            <wp:effectExtent l="0" t="0" r="0" b="1905"/>
            <wp:docPr id="14783741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74178" name="图片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229610" cy="4785995"/>
                    </a:xfrm>
                    <a:prstGeom prst="rect">
                      <a:avLst/>
                    </a:prstGeom>
                    <a:noFill/>
                    <a:ln>
                      <a:noFill/>
                    </a:ln>
                  </pic:spPr>
                </pic:pic>
              </a:graphicData>
            </a:graphic>
          </wp:inline>
        </w:drawing>
      </w:r>
    </w:p>
    <w:p w14:paraId="00F3B20D">
      <w:pPr>
        <w:pStyle w:val="17"/>
      </w:pPr>
      <w:r>
        <w:t xml:space="preserve">图 </w:t>
      </w:r>
      <w:r>
        <w:fldChar w:fldCharType="begin"/>
      </w:r>
      <w:r>
        <w:instrText xml:space="preserve"> STYLEREF 1 \s </w:instrText>
      </w:r>
      <w:r>
        <w:fldChar w:fldCharType="separate"/>
      </w:r>
      <w:r>
        <w:t>5</w:t>
      </w:r>
      <w:r>
        <w:fldChar w:fldCharType="end"/>
      </w:r>
      <w:r>
        <w:noBreakHyphen/>
      </w:r>
      <w:r>
        <w:fldChar w:fldCharType="begin"/>
      </w:r>
      <w:r>
        <w:instrText xml:space="preserve"> SEQ 图 \* ARABIC \s 1 </w:instrText>
      </w:r>
      <w:r>
        <w:fldChar w:fldCharType="separate"/>
      </w:r>
      <w:r>
        <w:t>2</w:t>
      </w:r>
      <w:r>
        <w:fldChar w:fldCharType="end"/>
      </w:r>
      <w:r>
        <w:rPr>
          <w:rFonts w:hint="eastAsia"/>
        </w:rPr>
        <w:t xml:space="preserve"> 系统运行流程</w:t>
      </w:r>
    </w:p>
    <w:p w14:paraId="7895EF74">
      <w:pPr>
        <w:numPr>
          <w:ilvl w:val="0"/>
          <w:numId w:val="89"/>
        </w:numPr>
      </w:pPr>
      <w:r>
        <w:t>测评任务创建：用户完成目标信息录入、测评策略</w:t>
      </w:r>
      <w:r>
        <w:rPr>
          <w:rFonts w:hint="eastAsia"/>
        </w:rPr>
        <w:t>类型选择</w:t>
      </w:r>
      <w:r>
        <w:t>，创建个性化测评任务。</w:t>
      </w:r>
    </w:p>
    <w:p w14:paraId="2B103FFC">
      <w:pPr>
        <w:numPr>
          <w:ilvl w:val="0"/>
          <w:numId w:val="89"/>
        </w:numPr>
      </w:pPr>
      <w:r>
        <w:t>目标业务属性识别：模块通过主动探测（端口扫描、Banner 抓取）+ 被动分析（公开信息搜集），明确目标核心特征，为后续测评划定范围、聚焦重点资产。</w:t>
      </w:r>
    </w:p>
    <w:p w14:paraId="2973705A">
      <w:pPr>
        <w:numPr>
          <w:ilvl w:val="0"/>
          <w:numId w:val="89"/>
        </w:numPr>
      </w:pPr>
      <w:r>
        <w:t>资产脆弱性分析：基于业务属性识别结果，扫描目标资产的开放端口、运行服务版本，匹配内置漏洞库，生成结构化脆弱性清单，作为攻击模拟、烈度测试的核心目标依据。</w:t>
      </w:r>
    </w:p>
    <w:p w14:paraId="706096AD">
      <w:pPr>
        <w:numPr>
          <w:ilvl w:val="0"/>
          <w:numId w:val="89"/>
        </w:numPr>
      </w:pPr>
      <w:r>
        <w:rPr>
          <w:rFonts w:hint="eastAsia"/>
        </w:rPr>
        <w:t>入侵和攻击模拟模块调度多类</w:t>
      </w:r>
      <w:r>
        <w:t>测试</w:t>
      </w:r>
      <w:r>
        <w:rPr>
          <w:rFonts w:hint="eastAsia"/>
        </w:rPr>
        <w:t>工具</w:t>
      </w:r>
      <w:r>
        <w:t>并行执行：</w:t>
      </w:r>
      <w:r>
        <w:rPr>
          <w:rFonts w:hint="eastAsia"/>
        </w:rPr>
        <w:t>一个或多个</w:t>
      </w:r>
      <w:r>
        <w:t>核心测试模块同步运行，提升测评效率</w:t>
      </w:r>
      <w:r>
        <w:rPr>
          <w:rFonts w:hint="eastAsia"/>
        </w:rPr>
        <w:t>。</w:t>
      </w:r>
      <w:r>
        <w:t>差分测试</w:t>
      </w:r>
      <w:r>
        <w:rPr>
          <w:rFonts w:hint="eastAsia"/>
        </w:rPr>
        <w:t>，</w:t>
      </w:r>
      <w:r>
        <w:t>通过对比目标系统与同类型安全基准系统的输入输出差异，挖掘逻辑漏洞；模糊测试：向 HTTP 接口、协议报文等发送畸形数据，触发系统异常，挖掘未知漏洞；烈度测试</w:t>
      </w:r>
      <w:r>
        <w:rPr>
          <w:rFonts w:hint="eastAsia"/>
        </w:rPr>
        <w:t>，</w:t>
      </w:r>
      <w:r>
        <w:t>开展 DDoS 模拟、多向量协同攻击等高强度测试，探测系统抗打击能力上限</w:t>
      </w:r>
      <w:r>
        <w:rPr>
          <w:rFonts w:hint="eastAsia"/>
        </w:rPr>
        <w:t>；内生安全测试，</w:t>
      </w:r>
      <w:r>
        <w:t>聚焦目标自身防御机制</w:t>
      </w:r>
      <w:r>
        <w:rPr>
          <w:rFonts w:hint="eastAsia"/>
        </w:rPr>
        <w:t>，</w:t>
      </w:r>
      <w:r>
        <w:t>评估防御有效性</w:t>
      </w:r>
      <w:r>
        <w:rPr>
          <w:rFonts w:hint="eastAsia"/>
        </w:rPr>
        <w:t>，</w:t>
      </w:r>
    </w:p>
    <w:p w14:paraId="35C7D1D3">
      <w:pPr>
        <w:numPr>
          <w:ilvl w:val="0"/>
          <w:numId w:val="89"/>
        </w:numPr>
      </w:pPr>
      <w:r>
        <w:t>任务完成判定与收尾：若达到用户设定测评时长，或所有测试项执行完毕，判定任务完成；自动汇总所有模块数据生成详细测评报告，同时归档任务数据、释放资源，避免资源泄漏。</w:t>
      </w:r>
    </w:p>
    <w:p w14:paraId="026B4D82">
      <w:pPr>
        <w:numPr>
          <w:ilvl w:val="0"/>
          <w:numId w:val="89"/>
        </w:numPr>
      </w:pPr>
      <w:r>
        <w:t>结果可视化展示：攻击路径展示模块生成 “外网→Web 服务器→数据库服务器” 等可视化路径图，标注关键漏洞节点；态势展示模块实时刷新数据面板，支持用户实时监控测评动态。</w:t>
      </w:r>
    </w:p>
    <w:p w14:paraId="077AE15C">
      <w:pPr>
        <w:pStyle w:val="3"/>
        <w:numPr>
          <w:ilvl w:val="1"/>
          <w:numId w:val="34"/>
        </w:numPr>
      </w:pPr>
      <w:bookmarkStart w:id="335" w:name="_Toc515627337"/>
      <w:bookmarkStart w:id="336" w:name="_Toc233602531"/>
      <w:bookmarkStart w:id="337" w:name="_Toc841053832"/>
      <w:r>
        <w:rPr>
          <w:rFonts w:hint="eastAsia"/>
        </w:rPr>
        <w:t>异常处理流程</w:t>
      </w:r>
      <w:bookmarkEnd w:id="335"/>
      <w:bookmarkEnd w:id="336"/>
      <w:bookmarkEnd w:id="337"/>
    </w:p>
    <w:p w14:paraId="61249780">
      <w:pPr>
        <w:keepNext/>
        <w:jc w:val="center"/>
      </w:pPr>
      <w:r>
        <w:drawing>
          <wp:inline distT="0" distB="0" distL="0" distR="0">
            <wp:extent cx="2889250" cy="4163695"/>
            <wp:effectExtent l="0" t="0" r="6350" b="1905"/>
            <wp:docPr id="11879140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14029" name="图片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2889250" cy="4163695"/>
                    </a:xfrm>
                    <a:prstGeom prst="rect">
                      <a:avLst/>
                    </a:prstGeom>
                    <a:noFill/>
                    <a:ln>
                      <a:noFill/>
                    </a:ln>
                  </pic:spPr>
                </pic:pic>
              </a:graphicData>
            </a:graphic>
          </wp:inline>
        </w:drawing>
      </w:r>
    </w:p>
    <w:p w14:paraId="293EE655">
      <w:pPr>
        <w:pStyle w:val="17"/>
      </w:pPr>
      <w:r>
        <w:t xml:space="preserve">图 </w:t>
      </w:r>
      <w:r>
        <w:fldChar w:fldCharType="begin"/>
      </w:r>
      <w:r>
        <w:instrText xml:space="preserve"> STYLEREF 1 \s </w:instrText>
      </w:r>
      <w:r>
        <w:fldChar w:fldCharType="separate"/>
      </w:r>
      <w:r>
        <w:t>5</w:t>
      </w:r>
      <w:r>
        <w:fldChar w:fldCharType="end"/>
      </w:r>
      <w:r>
        <w:noBreakHyphen/>
      </w:r>
      <w:r>
        <w:fldChar w:fldCharType="begin"/>
      </w:r>
      <w:r>
        <w:instrText xml:space="preserve"> SEQ 图 \* ARABIC \s 1 </w:instrText>
      </w:r>
      <w:r>
        <w:fldChar w:fldCharType="separate"/>
      </w:r>
      <w:r>
        <w:t>3</w:t>
      </w:r>
      <w:r>
        <w:fldChar w:fldCharType="end"/>
      </w:r>
      <w:r>
        <w:rPr>
          <w:rFonts w:hint="eastAsia"/>
        </w:rPr>
        <w:t xml:space="preserve"> 异常处理流程</w:t>
      </w:r>
    </w:p>
    <w:p w14:paraId="7935AE7E">
      <w:pPr>
        <w:numPr>
          <w:ilvl w:val="0"/>
          <w:numId w:val="90"/>
        </w:numPr>
      </w:pPr>
      <w:r>
        <w:t>异常实时监测：</w:t>
      </w:r>
      <w:r>
        <w:rPr>
          <w:rFonts w:hint="eastAsia"/>
        </w:rPr>
        <w:t>各类测试模块</w:t>
      </w:r>
      <w:r>
        <w:t>内置独立异常监测</w:t>
      </w:r>
      <w:r>
        <w:rPr>
          <w:rFonts w:hint="eastAsia"/>
        </w:rPr>
        <w:t>子</w:t>
      </w:r>
      <w:r>
        <w:t>模块，与测评模块并行运行，全程监控三大核心状态，确保异常及时发现。</w:t>
      </w:r>
    </w:p>
    <w:p w14:paraId="1B740865">
      <w:pPr>
        <w:numPr>
          <w:ilvl w:val="0"/>
          <w:numId w:val="90"/>
        </w:numPr>
      </w:pPr>
      <w:r>
        <w:t>异常采集与分类：检测到异常后，立即采集异常关键信息（发生时间、涉及模块、错误代码等），并按 “模块异常、目标异常、数据异常、环境异常” 四类分类，为差异化处理提供依据。</w:t>
      </w:r>
    </w:p>
    <w:p w14:paraId="4D72BE77">
      <w:pPr>
        <w:numPr>
          <w:ilvl w:val="0"/>
          <w:numId w:val="90"/>
        </w:numPr>
      </w:pPr>
      <w:r>
        <w:t>差异化异常处理策略：</w:t>
      </w:r>
    </w:p>
    <w:p w14:paraId="4601C8C7">
      <w:pPr>
        <w:numPr>
          <w:ilvl w:val="1"/>
          <w:numId w:val="91"/>
        </w:numPr>
      </w:pPr>
      <w:r>
        <w:t>模块异常：优先自动重启故障模块，重启失败则切换备用模块，无备用模块则跳过该模块，保障其他流程正常推进；</w:t>
      </w:r>
    </w:p>
    <w:p w14:paraId="4D804333">
      <w:pPr>
        <w:numPr>
          <w:ilvl w:val="1"/>
          <w:numId w:val="91"/>
        </w:numPr>
      </w:pPr>
      <w:r>
        <w:t>目标异常：暂停测评后尝试 3 次重连，重连失败则</w:t>
      </w:r>
      <w:r>
        <w:rPr>
          <w:rFonts w:hint="eastAsia"/>
        </w:rPr>
        <w:t>告警</w:t>
      </w:r>
      <w:r>
        <w:t>通知用户确认目标状态（如 “目标 192.168.1.200 无响应，请检查是否宕机”）；</w:t>
      </w:r>
    </w:p>
    <w:p w14:paraId="4C9ECB40">
      <w:pPr>
        <w:numPr>
          <w:ilvl w:val="1"/>
          <w:numId w:val="91"/>
        </w:numPr>
      </w:pPr>
      <w:r>
        <w:t>数据异常：自动回滚到最近一次正常数据备份，无备份则触发对应模块重新采集数据（如脆弱性清单丢失，触发脆弱性分析模块重新扫描）；</w:t>
      </w:r>
    </w:p>
    <w:p w14:paraId="02E83A49">
      <w:pPr>
        <w:numPr>
          <w:ilvl w:val="1"/>
          <w:numId w:val="91"/>
        </w:numPr>
      </w:pPr>
      <w:r>
        <w:t>环境异常：尝试自动修复（如网络断连后重新连接），修复失败则降级测评</w:t>
      </w:r>
      <w:r>
        <w:rPr>
          <w:rFonts w:hint="eastAsia"/>
        </w:rPr>
        <w:t>策略</w:t>
      </w:r>
      <w:r>
        <w:t>。</w:t>
      </w:r>
    </w:p>
    <w:p w14:paraId="2210A271">
      <w:pPr>
        <w:numPr>
          <w:ilvl w:val="0"/>
          <w:numId w:val="90"/>
        </w:numPr>
      </w:pPr>
      <w:r>
        <w:t>人工介入与进程恢复：若自动化策略无法修复异常，提示用户手动介入（如修改测评参数、排查目标服务器状态）；用户处理后仍无法修复，则允许终止测评任务；异常修复后，从中断点恢复测评，避免重复执行已完成测试项。</w:t>
      </w:r>
    </w:p>
    <w:p w14:paraId="73348B10">
      <w:pPr>
        <w:numPr>
          <w:ilvl w:val="0"/>
          <w:numId w:val="90"/>
        </w:numPr>
      </w:pPr>
      <w:r>
        <w:t>异常日志记录：所有异常的“类型、处理过程、结果”均会详细记录到最终测评报告的“异常说明”章节，便于用户追溯问题、优化测评流程。</w:t>
      </w:r>
    </w:p>
    <w:p w14:paraId="5C4AB03E">
      <w:pPr>
        <w:rPr>
          <w:rStyle w:val="65"/>
          <w:rFonts w:hAnsi="黑体" w:cs="Times New Roman"/>
          <w:color w:val="auto"/>
        </w:rPr>
      </w:pPr>
      <w:bookmarkStart w:id="338" w:name="_Toc557631801"/>
      <w:bookmarkStart w:id="339" w:name="_Toc1052137314"/>
      <w:r>
        <w:rPr>
          <w:rStyle w:val="65"/>
          <w:rFonts w:hint="eastAsia" w:hAnsi="黑体" w:cs="Times New Roman"/>
          <w:color w:val="auto"/>
        </w:rPr>
        <w:br w:type="page"/>
      </w:r>
    </w:p>
    <w:p w14:paraId="7C8C7EC9">
      <w:pPr>
        <w:rPr>
          <w:rStyle w:val="65"/>
          <w:rFonts w:hAnsi="黑体" w:cs="Times New Roman"/>
          <w:color w:val="auto"/>
        </w:rPr>
      </w:pPr>
      <w:r>
        <w:rPr>
          <w:rStyle w:val="65"/>
          <w:rFonts w:hint="eastAsia" w:hAnsi="黑体" w:cs="Times New Roman"/>
          <w:color w:val="auto"/>
        </w:rPr>
        <w:br w:type="page"/>
      </w:r>
    </w:p>
    <w:p w14:paraId="7D949EC3">
      <w:pPr>
        <w:pStyle w:val="2"/>
        <w:numPr>
          <w:ilvl w:val="0"/>
          <w:numId w:val="34"/>
        </w:numPr>
        <w:ind w:left="0" w:firstLine="0"/>
        <w:rPr>
          <w:rStyle w:val="65"/>
          <w:rFonts w:hAnsi="黑体" w:cs="Times New Roman"/>
          <w:color w:val="auto"/>
        </w:rPr>
      </w:pPr>
      <w:bookmarkStart w:id="340" w:name="_Toc854389870"/>
      <w:r>
        <w:rPr>
          <w:rStyle w:val="65"/>
          <w:rFonts w:hint="eastAsia" w:hAnsi="黑体" w:cs="Times New Roman"/>
          <w:color w:val="auto"/>
        </w:rPr>
        <w:t>系统测试场景设计</w:t>
      </w:r>
      <w:bookmarkEnd w:id="338"/>
      <w:bookmarkEnd w:id="339"/>
      <w:bookmarkEnd w:id="340"/>
    </w:p>
    <w:p w14:paraId="499B8B43">
      <w:pPr>
        <w:pStyle w:val="3"/>
        <w:numPr>
          <w:ilvl w:val="1"/>
          <w:numId w:val="34"/>
        </w:numPr>
      </w:pPr>
      <w:bookmarkStart w:id="341" w:name="_Toc891487000"/>
      <w:bookmarkStart w:id="342" w:name="_Toc499043899"/>
      <w:bookmarkStart w:id="343" w:name="_Toc1654881248"/>
      <w:r>
        <w:rPr>
          <w:rFonts w:hint="eastAsia"/>
        </w:rPr>
        <w:t>整体测试环境</w:t>
      </w:r>
      <w:bookmarkEnd w:id="341"/>
      <w:bookmarkEnd w:id="342"/>
      <w:bookmarkEnd w:id="343"/>
    </w:p>
    <w:p w14:paraId="5B436D24">
      <w:pPr>
        <w:keepNext/>
        <w:jc w:val="center"/>
      </w:pPr>
      <w:r>
        <w:drawing>
          <wp:inline distT="0" distB="0" distL="0" distR="0">
            <wp:extent cx="4698365" cy="2999105"/>
            <wp:effectExtent l="0" t="0" r="0" b="0"/>
            <wp:docPr id="1285704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04338" name="图片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746960" cy="3030330"/>
                    </a:xfrm>
                    <a:prstGeom prst="rect">
                      <a:avLst/>
                    </a:prstGeom>
                    <a:noFill/>
                    <a:ln>
                      <a:noFill/>
                    </a:ln>
                  </pic:spPr>
                </pic:pic>
              </a:graphicData>
            </a:graphic>
          </wp:inline>
        </w:drawing>
      </w:r>
    </w:p>
    <w:p w14:paraId="247D1049">
      <w:pPr>
        <w:pStyle w:val="17"/>
      </w:pPr>
      <w:r>
        <w:t xml:space="preserve">图 </w:t>
      </w:r>
      <w:r>
        <w:fldChar w:fldCharType="begin"/>
      </w:r>
      <w:r>
        <w:instrText xml:space="preserve"> STYLEREF 1 \s </w:instrText>
      </w:r>
      <w:r>
        <w:fldChar w:fldCharType="separate"/>
      </w:r>
      <w:r>
        <w:t>6</w:t>
      </w:r>
      <w:r>
        <w:fldChar w:fldCharType="end"/>
      </w:r>
      <w:r>
        <w:noBreakHyphen/>
      </w:r>
      <w:r>
        <w:fldChar w:fldCharType="begin"/>
      </w:r>
      <w:r>
        <w:instrText xml:space="preserve"> SEQ 图 \* ARABIC \s 1 </w:instrText>
      </w:r>
      <w:r>
        <w:fldChar w:fldCharType="separate"/>
      </w:r>
      <w:r>
        <w:t>1</w:t>
      </w:r>
      <w:r>
        <w:fldChar w:fldCharType="end"/>
      </w:r>
      <w:r>
        <w:rPr>
          <w:rFonts w:hint="eastAsia"/>
        </w:rPr>
        <w:t xml:space="preserve"> 整体测试环境</w:t>
      </w:r>
    </w:p>
    <w:p w14:paraId="1EFF0307">
      <w:pPr>
        <w:ind w:firstLine="420"/>
      </w:pPr>
      <w:r>
        <w:rPr>
          <w:rFonts w:hint="eastAsia"/>
        </w:rPr>
        <w:t>基于容器化环境部署测评工具软件以及各类待测试系统靶机环境，隔离安全边界，整体测试环境如上图。</w:t>
      </w:r>
    </w:p>
    <w:p w14:paraId="1D76D020">
      <w:pPr>
        <w:pStyle w:val="3"/>
        <w:numPr>
          <w:ilvl w:val="1"/>
          <w:numId w:val="34"/>
        </w:numPr>
      </w:pPr>
      <w:bookmarkStart w:id="344" w:name="_Toc1528422839"/>
      <w:bookmarkStart w:id="345" w:name="_Toc1507168958"/>
      <w:bookmarkStart w:id="346" w:name="_Toc228603881"/>
      <w:r>
        <w:rPr>
          <w:rFonts w:hint="eastAsia"/>
        </w:rPr>
        <w:t>差分测试-</w:t>
      </w:r>
      <w:r>
        <w:t>政务新闻</w:t>
      </w:r>
      <w:r>
        <w:rPr>
          <w:rFonts w:hint="eastAsia"/>
        </w:rPr>
        <w:t>模拟系统测试场景</w:t>
      </w:r>
      <w:bookmarkEnd w:id="344"/>
      <w:bookmarkEnd w:id="345"/>
      <w:bookmarkEnd w:id="346"/>
    </w:p>
    <w:p w14:paraId="0E231FD4">
      <w:pPr>
        <w:ind w:firstLine="480" w:firstLineChars="200"/>
        <w:jc w:val="both"/>
        <w:rPr>
          <w:rFonts w:ascii="Times New Roman" w:hAnsi="Times New Roman" w:eastAsia="宋体"/>
        </w:rPr>
      </w:pPr>
      <w:r>
        <w:rPr>
          <w:rFonts w:ascii="Times New Roman" w:hAnsi="Times New Roman" w:eastAsia="宋体"/>
        </w:rPr>
        <w:t>政务领域各类信息系统作为承载公共服务、数据存储与政务处理的核心基础设施，其TLS协议的实现统一性、逻辑完备性及运行安全性直接关乎数据传输可信性、系统合规运转及公共利益。差分测试在政务TLS场景的应用核心，是通过构建覆盖TLS协议核心交互流程的指纹流量数据库，选取系统关键节点作为异构执行体，同步分发标准化测试输入并对比各节点的TLS响应行为与输出结果</w:t>
      </w:r>
      <w:r>
        <w:rPr>
          <w:rFonts w:hint="eastAsia" w:ascii="Times New Roman" w:hAnsi="Times New Roman" w:eastAsia="宋体"/>
        </w:rPr>
        <w:t>。具体来说，</w:t>
      </w:r>
      <w:r>
        <w:rPr>
          <w:rFonts w:ascii="Times New Roman" w:hAnsi="Times New Roman" w:eastAsia="宋体"/>
        </w:rPr>
        <w:t>一方面</w:t>
      </w:r>
      <w:r>
        <w:rPr>
          <w:rFonts w:hint="eastAsia" w:ascii="Times New Roman" w:hAnsi="Times New Roman" w:eastAsia="宋体"/>
        </w:rPr>
        <w:t>，</w:t>
      </w:r>
      <w:r>
        <w:rPr>
          <w:rFonts w:ascii="Times New Roman" w:hAnsi="Times New Roman" w:eastAsia="宋体"/>
        </w:rPr>
        <w:t>通过比对节点与已知TLS协议栈的行为相似度，精准识别节点所用协议栈的类型与版本，结合公开CVE漏洞库生成靶向性漏洞分析报告；另一方面通过分析节点间的行为一致性，若某节点与多数节点存在显著行为偏差，则告警其可能使用过时TLS库或非预期第三方库的潜在安全风险，为政务系统TLS层安全防护与合规校验提供高效技术支撑。</w:t>
      </w:r>
    </w:p>
    <w:p w14:paraId="7488B8F1">
      <w:pPr>
        <w:ind w:firstLine="480" w:firstLineChars="200"/>
        <w:jc w:val="both"/>
        <w:rPr>
          <w:rFonts w:ascii="Times New Roman" w:hAnsi="Times New Roman" w:eastAsia="宋体"/>
        </w:rPr>
      </w:pPr>
      <w:r>
        <w:rPr>
          <w:rFonts w:hint="eastAsia" w:ascii="Times New Roman" w:hAnsi="Times New Roman" w:eastAsia="宋体"/>
        </w:rPr>
        <w:t>下面针对具体的测试场景，举例说明：</w:t>
      </w:r>
    </w:p>
    <w:p w14:paraId="3956775A">
      <w:pPr>
        <w:ind w:firstLine="420"/>
        <w:rPr>
          <w:rFonts w:ascii="Times New Roman" w:hAnsi="Times New Roman" w:eastAsia="宋体"/>
        </w:rPr>
      </w:pPr>
      <w:r>
        <w:rPr>
          <w:rFonts w:ascii="Times New Roman" w:hAnsi="Times New Roman" w:eastAsia="宋体"/>
          <w:highlight w:val="yellow"/>
        </w:rPr>
        <w:t>政务新闻发布官网作</w:t>
      </w:r>
      <w:r>
        <w:rPr>
          <w:rFonts w:ascii="Times New Roman" w:hAnsi="Times New Roman" w:eastAsia="宋体"/>
        </w:rPr>
        <w:t>为面向公众、访问覆盖广且数据传输频次高的政务服务窗口，其TLS协议的稳定运行与一致性直接影响公众服务体验及发布内容、用户访问信息等数据的传输安全。基于</w:t>
      </w:r>
      <w:r>
        <w:rPr>
          <w:rFonts w:hint="eastAsia" w:ascii="Times New Roman" w:hAnsi="Times New Roman" w:eastAsia="宋体"/>
        </w:rPr>
        <w:t>提出的</w:t>
      </w:r>
      <w:r>
        <w:rPr>
          <w:rFonts w:ascii="Times New Roman" w:hAnsi="Times New Roman" w:eastAsia="宋体"/>
        </w:rPr>
        <w:t>差分测试技术框架，测试流程围绕</w:t>
      </w:r>
      <w:r>
        <w:rPr>
          <w:rFonts w:ascii="Times New Roman" w:hAnsi="Times New Roman" w:eastAsia="宋体"/>
          <w:highlight w:val="yellow"/>
        </w:rPr>
        <w:t>政务新闻网模拟系统</w:t>
      </w:r>
      <w:r>
        <w:rPr>
          <w:rFonts w:ascii="Times New Roman" w:hAnsi="Times New Roman" w:eastAsia="宋体"/>
        </w:rPr>
        <w:t>有序推进：首先构建涵盖TLS协议的指纹流量数据库；其次选取官网部署架构中的组件作为异构执行体，向节点分发数据库中的流量请求，重点计算不同节点返回的TLS响应指纹相似度</w:t>
      </w:r>
      <w:r>
        <w:rPr>
          <w:rFonts w:hint="eastAsia" w:ascii="Times New Roman" w:hAnsi="Times New Roman" w:eastAsia="宋体"/>
        </w:rPr>
        <w:t>。</w:t>
      </w:r>
      <w:r>
        <w:rPr>
          <w:rFonts w:ascii="Times New Roman" w:hAnsi="Times New Roman" w:eastAsia="宋体"/>
        </w:rPr>
        <w:t>若相似度显著偏高，</w:t>
      </w:r>
      <w:r>
        <w:rPr>
          <w:rFonts w:hint="eastAsia" w:ascii="Times New Roman" w:hAnsi="Times New Roman" w:eastAsia="宋体"/>
        </w:rPr>
        <w:t>则</w:t>
      </w:r>
      <w:r>
        <w:rPr>
          <w:rFonts w:ascii="Times New Roman" w:hAnsi="Times New Roman" w:eastAsia="宋体"/>
        </w:rPr>
        <w:t>提示各节点可能存在共性协议实现缺陷或安全漏洞，需结合公开CVE漏洞库开展深度核查；同时模拟公众常用操作调用官网公开接口，结合TLS协议层面的响应结果与业务层面的返回内容，探测不同节点是否存在因TLS实现差异导致的响应不一致、数据传输偏差等问题，全面保障官网面向公众服务的安全性与稳定性。</w:t>
      </w:r>
    </w:p>
    <w:p w14:paraId="198CDDE2">
      <w:pPr>
        <w:rPr>
          <w:rFonts w:ascii="Times New Roman" w:hAnsi="Times New Roman" w:eastAsia="宋体"/>
        </w:rPr>
      </w:pPr>
    </w:p>
    <w:p w14:paraId="0CBADD98">
      <w:pPr>
        <w:pStyle w:val="3"/>
        <w:numPr>
          <w:ilvl w:val="1"/>
          <w:numId w:val="34"/>
        </w:numPr>
      </w:pPr>
      <w:bookmarkStart w:id="347" w:name="_Toc1419060741"/>
      <w:bookmarkStart w:id="348" w:name="_Toc297183484"/>
      <w:bookmarkStart w:id="349" w:name="_Toc3269659"/>
      <w:r>
        <w:t>模糊测试</w:t>
      </w:r>
      <w:r>
        <w:rPr>
          <w:rFonts w:hint="eastAsia"/>
        </w:rPr>
        <w:t>-</w:t>
      </w:r>
      <w:r>
        <w:t>O2OA 电子</w:t>
      </w:r>
      <w:commentRangeStart w:id="5"/>
      <w:r>
        <w:t>公文数据接口</w:t>
      </w:r>
      <w:r>
        <w:rPr>
          <w:rFonts w:hint="eastAsia"/>
        </w:rPr>
        <w:t>场景</w:t>
      </w:r>
      <w:bookmarkEnd w:id="347"/>
      <w:commentRangeEnd w:id="5"/>
      <w:r>
        <w:rPr>
          <w:rStyle w:val="67"/>
          <w:rFonts w:asciiTheme="minorHAnsi" w:hAnsiTheme="minorHAnsi" w:eastAsiaTheme="minorEastAsia" w:cstheme="minorBidi"/>
          <w:b w:val="0"/>
          <w:bCs w:val="0"/>
        </w:rPr>
        <w:commentReference w:id="5"/>
      </w:r>
      <w:bookmarkEnd w:id="348"/>
      <w:bookmarkEnd w:id="349"/>
    </w:p>
    <w:p w14:paraId="2CBDCBE6">
      <w:pPr>
        <w:ind w:firstLine="420"/>
      </w:pPr>
      <w:r>
        <w:t>本测试场景以开源电子公文系统为被测对象，在其部署于内生安全架构的运行环境中，围绕电子公文在系统中的创建、保存与传输等关键数据处理流程，开展面向内生安全系统运行表现的模糊测试评估。</w:t>
      </w:r>
    </w:p>
    <w:p w14:paraId="0843F74C">
      <w:pPr>
        <w:ind w:firstLine="420"/>
      </w:pPr>
      <w:r>
        <w:t>不同于传统仅关注接口异常或功能失效的模糊测试方式，本场景重点关注在异常输入扰动条件下，系统对异常行为的识别与抑制效果，以及异常发生后系统恢复至对外可用状态的能力。通过统计异常输入触发后的可用性回归情况，评估系统在真实业务场景中应对未知威胁与不确定输入时的稳定性、健壮性及恢复率表现。</w:t>
      </w:r>
    </w:p>
    <w:p w14:paraId="1CB63873">
      <w:pPr>
        <w:ind w:firstLine="420"/>
      </w:pPr>
      <w:r>
        <w:t>通过引入已适配的模糊测试引擎，结合 NC_MAB 变异策略选择算法与 SE-fAnoGAN-ES 有效性筛选机制，对电子公文相关接口输入数据进行自动化、持续迭代的变异测试。在保证业务语义约束的前提下，系统性地扰动接口输入空间，观测系统在异常输入冲击下的可观测安全响应行为特征与恢复过程。</w:t>
      </w:r>
    </w:p>
    <w:p w14:paraId="15A042D6">
      <w:pPr>
        <w:pStyle w:val="76"/>
        <w:numPr>
          <w:ilvl w:val="0"/>
          <w:numId w:val="92"/>
        </w:numPr>
        <w:spacing w:before="156"/>
        <w:ind w:firstLineChars="0"/>
      </w:pPr>
      <w:r>
        <w:t>被测对象与测试接口定义</w:t>
      </w:r>
    </w:p>
    <w:p w14:paraId="4030C1EA">
      <w:pPr>
        <w:pStyle w:val="76"/>
        <w:numPr>
          <w:ilvl w:val="0"/>
          <w:numId w:val="93"/>
        </w:numPr>
        <w:spacing w:before="156"/>
        <w:ind w:left="420" w:leftChars="175" w:firstLineChars="0"/>
      </w:pPr>
      <w:r>
        <w:t>被测对象</w:t>
      </w:r>
    </w:p>
    <w:p w14:paraId="298C145D">
      <w:pPr>
        <w:ind w:left="420" w:leftChars="175" w:firstLine="420"/>
      </w:pPr>
      <w:r>
        <w:t>被测系统为 O2OA 平台中与电子公文数据处理直接相关的功能模块，主要包括：</w:t>
      </w:r>
    </w:p>
    <w:p w14:paraId="7DF5EBE7">
      <w:pPr>
        <w:pStyle w:val="76"/>
        <w:numPr>
          <w:ilvl w:val="0"/>
          <w:numId w:val="94"/>
        </w:numPr>
        <w:tabs>
          <w:tab w:val="left" w:pos="720"/>
        </w:tabs>
        <w:spacing w:before="156"/>
        <w:ind w:left="840" w:leftChars="350" w:firstLineChars="0"/>
      </w:pPr>
      <w:r>
        <w:t>电子公文创建与保存接口</w:t>
      </w:r>
    </w:p>
    <w:p w14:paraId="5E67FEFE">
      <w:pPr>
        <w:pStyle w:val="76"/>
        <w:numPr>
          <w:ilvl w:val="0"/>
          <w:numId w:val="94"/>
        </w:numPr>
        <w:tabs>
          <w:tab w:val="left" w:pos="720"/>
        </w:tabs>
        <w:spacing w:before="156"/>
        <w:ind w:left="840" w:leftChars="350" w:firstLineChars="0"/>
      </w:pPr>
      <w:r>
        <w:t>电子公文内容更新接口</w:t>
      </w:r>
    </w:p>
    <w:p w14:paraId="56AE3CB3">
      <w:pPr>
        <w:pStyle w:val="76"/>
        <w:numPr>
          <w:ilvl w:val="0"/>
          <w:numId w:val="93"/>
        </w:numPr>
        <w:spacing w:before="156"/>
        <w:ind w:left="420" w:leftChars="175" w:firstLineChars="0"/>
      </w:pPr>
      <w:r>
        <w:t>测试接口类型</w:t>
      </w:r>
    </w:p>
    <w:p w14:paraId="755B847A">
      <w:pPr>
        <w:ind w:left="420" w:leftChars="175" w:firstLine="420"/>
      </w:pPr>
      <w:r>
        <w:t>测试对象为 O2OA 系统对外提供的 HTTP/REST 接口，其主要输入形式包括：</w:t>
      </w:r>
    </w:p>
    <w:p w14:paraId="52F63A46">
      <w:pPr>
        <w:pStyle w:val="76"/>
        <w:numPr>
          <w:ilvl w:val="0"/>
          <w:numId w:val="95"/>
        </w:numPr>
        <w:tabs>
          <w:tab w:val="left" w:pos="720"/>
        </w:tabs>
        <w:spacing w:before="156"/>
        <w:ind w:left="840" w:leftChars="350" w:firstLineChars="0"/>
      </w:pPr>
      <w:r>
        <w:t>JSON 格式的公文数据请求体</w:t>
      </w:r>
      <w:r>
        <w:rPr>
          <w:rFonts w:hint="eastAsia"/>
        </w:rPr>
        <w:t>(</w:t>
      </w:r>
      <w:r>
        <w:t>/x_account_jaxrs/login</w:t>
      </w:r>
      <w:r>
        <w:rPr>
          <w:rFonts w:hint="eastAsia"/>
        </w:rPr>
        <w:t>)</w:t>
      </w:r>
    </w:p>
    <w:p w14:paraId="4B26764E">
      <w:pPr>
        <w:pStyle w:val="76"/>
        <w:numPr>
          <w:ilvl w:val="0"/>
          <w:numId w:val="95"/>
        </w:numPr>
        <w:tabs>
          <w:tab w:val="left" w:pos="720"/>
        </w:tabs>
        <w:spacing w:before="156"/>
        <w:ind w:left="840" w:leftChars="350" w:firstLineChars="0"/>
      </w:pPr>
      <w:r>
        <w:t>URL 中与公文数据相关的查询参数</w:t>
      </w:r>
      <w:r>
        <w:rPr>
          <w:rFonts w:hint="eastAsia"/>
        </w:rPr>
        <w:t>(</w:t>
      </w:r>
      <w:r>
        <w:t>/x_query_assemble_surface/jaxrs/query</w:t>
      </w:r>
      <w:r>
        <w:rPr>
          <w:rFonts w:hint="eastAsia"/>
        </w:rPr>
        <w:t>)</w:t>
      </w:r>
    </w:p>
    <w:p w14:paraId="1D95773D">
      <w:pPr>
        <w:pStyle w:val="76"/>
        <w:numPr>
          <w:ilvl w:val="0"/>
          <w:numId w:val="92"/>
        </w:numPr>
        <w:spacing w:before="156"/>
        <w:ind w:firstLineChars="0"/>
      </w:pPr>
      <w:r>
        <w:t>模糊测试输入定义与变异策略</w:t>
      </w:r>
    </w:p>
    <w:p w14:paraId="0A0C1E07">
      <w:pPr>
        <w:pStyle w:val="76"/>
        <w:numPr>
          <w:ilvl w:val="0"/>
          <w:numId w:val="96"/>
        </w:numPr>
        <w:spacing w:before="156"/>
        <w:ind w:left="420" w:leftChars="175" w:firstLineChars="0"/>
      </w:pPr>
      <w:r>
        <w:t>初始种子构建</w:t>
      </w:r>
    </w:p>
    <w:p w14:paraId="0DE8B53C">
      <w:pPr>
        <w:ind w:left="420" w:leftChars="175" w:firstLine="420"/>
      </w:pPr>
      <w:r>
        <w:t>初始测试种子来源于系统正常运行过程中采集的合法电子公文数据请求样本，包括：</w:t>
      </w:r>
    </w:p>
    <w:p w14:paraId="337D653C">
      <w:pPr>
        <w:pStyle w:val="76"/>
        <w:numPr>
          <w:ilvl w:val="0"/>
          <w:numId w:val="97"/>
        </w:numPr>
        <w:tabs>
          <w:tab w:val="left" w:pos="720"/>
        </w:tabs>
        <w:spacing w:before="156"/>
        <w:ind w:left="840" w:leftChars="350" w:firstLineChars="0"/>
      </w:pPr>
      <w:r>
        <w:t>合法格式的公文创建请求</w:t>
      </w:r>
    </w:p>
    <w:p w14:paraId="6CA18F9A">
      <w:pPr>
        <w:pStyle w:val="76"/>
        <w:numPr>
          <w:ilvl w:val="0"/>
          <w:numId w:val="97"/>
        </w:numPr>
        <w:tabs>
          <w:tab w:val="left" w:pos="720"/>
        </w:tabs>
        <w:spacing w:before="156"/>
        <w:ind w:left="840" w:leftChars="350" w:firstLineChars="0"/>
      </w:pPr>
      <w:r>
        <w:t>正常的公文内容更新请求</w:t>
      </w:r>
    </w:p>
    <w:p w14:paraId="0D0EFADD">
      <w:pPr>
        <w:ind w:left="420" w:leftChars="175" w:firstLine="420"/>
      </w:pPr>
      <w:r>
        <w:t>上述请求作为初始种子输入模糊测试引擎，用于保证测试过程覆盖真实业务数据形态。</w:t>
      </w:r>
    </w:p>
    <w:p w14:paraId="12BAA3C4">
      <w:pPr>
        <w:pStyle w:val="76"/>
        <w:numPr>
          <w:ilvl w:val="0"/>
          <w:numId w:val="96"/>
        </w:numPr>
        <w:spacing w:before="156"/>
        <w:ind w:left="420" w:leftChars="175" w:firstLineChars="0"/>
      </w:pPr>
      <w:r>
        <w:t>输入变异策略</w:t>
      </w:r>
    </w:p>
    <w:p w14:paraId="1D294184">
      <w:pPr>
        <w:ind w:left="420" w:leftChars="175" w:firstLine="420"/>
      </w:pPr>
      <w:r>
        <w:t>在引擎控制下，结合 NC_MAB 算法对多种变异算子进行动态选择，对电子公文数据实施如下变异操作：</w:t>
      </w:r>
    </w:p>
    <w:p w14:paraId="52C317FA">
      <w:pPr>
        <w:pStyle w:val="76"/>
        <w:numPr>
          <w:ilvl w:val="0"/>
          <w:numId w:val="97"/>
        </w:numPr>
        <w:tabs>
          <w:tab w:val="left" w:pos="720"/>
        </w:tabs>
        <w:spacing w:before="156"/>
        <w:ind w:left="840" w:leftChars="350" w:firstLineChars="0"/>
      </w:pPr>
      <w:r>
        <w:t>数据结构变异</w:t>
      </w:r>
    </w:p>
    <w:p w14:paraId="217BC669">
      <w:pPr>
        <w:pStyle w:val="76"/>
        <w:numPr>
          <w:ilvl w:val="0"/>
          <w:numId w:val="97"/>
        </w:numPr>
        <w:tabs>
          <w:tab w:val="left" w:pos="720"/>
        </w:tabs>
        <w:spacing w:before="156"/>
        <w:ind w:left="840" w:leftChars="350" w:firstLineChars="0"/>
      </w:pPr>
      <w:r>
        <w:t>JSON 字段顺序随机调整</w:t>
      </w:r>
    </w:p>
    <w:p w14:paraId="247775E6">
      <w:pPr>
        <w:pStyle w:val="76"/>
        <w:numPr>
          <w:ilvl w:val="0"/>
          <w:numId w:val="97"/>
        </w:numPr>
        <w:tabs>
          <w:tab w:val="left" w:pos="720"/>
        </w:tabs>
        <w:spacing w:before="156"/>
        <w:ind w:left="840" w:leftChars="350" w:firstLineChars="0"/>
      </w:pPr>
      <w:r>
        <w:t>字符串字段替换为空值、超长字符串或特殊字符</w:t>
      </w:r>
    </w:p>
    <w:p w14:paraId="15F2C489">
      <w:pPr>
        <w:pStyle w:val="76"/>
        <w:numPr>
          <w:ilvl w:val="0"/>
          <w:numId w:val="97"/>
        </w:numPr>
        <w:tabs>
          <w:tab w:val="left" w:pos="720"/>
        </w:tabs>
        <w:spacing w:before="156"/>
        <w:ind w:left="840" w:leftChars="350" w:firstLineChars="0"/>
      </w:pPr>
      <w:r>
        <w:t>数值字段进行边界值、异常值变异</w:t>
      </w:r>
    </w:p>
    <w:p w14:paraId="1D6A764A">
      <w:pPr>
        <w:pStyle w:val="76"/>
        <w:numPr>
          <w:ilvl w:val="0"/>
          <w:numId w:val="97"/>
        </w:numPr>
        <w:tabs>
          <w:tab w:val="left" w:pos="720"/>
        </w:tabs>
        <w:spacing w:before="156"/>
        <w:ind w:left="840" w:leftChars="350" w:firstLineChars="0"/>
      </w:pPr>
      <w:r>
        <w:t>枚举字段注入非法取值</w:t>
      </w:r>
    </w:p>
    <w:p w14:paraId="1848C968">
      <w:pPr>
        <w:ind w:left="420" w:leftChars="175" w:firstLine="420"/>
      </w:pPr>
      <w:r>
        <w:t>上述变异策略通过 NC_MAB 算法根据历史覆盖与反馈效果动态调整选择概率，以提升有效测试输入生成效率。</w:t>
      </w:r>
    </w:p>
    <w:p w14:paraId="3B634A10">
      <w:pPr>
        <w:pStyle w:val="76"/>
        <w:numPr>
          <w:ilvl w:val="0"/>
          <w:numId w:val="92"/>
        </w:numPr>
        <w:spacing w:before="156"/>
        <w:ind w:firstLineChars="0"/>
      </w:pPr>
      <w:r>
        <w:t>模糊测试执行流程</w:t>
      </w:r>
    </w:p>
    <w:p w14:paraId="6B1D12E3">
      <w:pPr>
        <w:ind w:firstLine="480" w:firstLineChars="200"/>
      </w:pPr>
      <w:r>
        <w:t>本场景下模糊测试执行流程与系统总体模糊测试框架保持一致，具体如下：</w:t>
      </w:r>
    </w:p>
    <w:p w14:paraId="556A8ED1">
      <w:pPr>
        <w:pStyle w:val="76"/>
        <w:numPr>
          <w:ilvl w:val="0"/>
          <w:numId w:val="98"/>
        </w:numPr>
        <w:spacing w:before="156"/>
        <w:ind w:firstLineChars="0"/>
        <w:jc w:val="both"/>
      </w:pPr>
      <w:r>
        <w:t>模糊测试引擎从当前种子池中选取测试用例；</w:t>
      </w:r>
    </w:p>
    <w:p w14:paraId="73F5C79B">
      <w:pPr>
        <w:pStyle w:val="76"/>
        <w:numPr>
          <w:ilvl w:val="0"/>
          <w:numId w:val="98"/>
        </w:numPr>
        <w:spacing w:before="156"/>
        <w:ind w:firstLineChars="0"/>
        <w:jc w:val="both"/>
      </w:pPr>
      <w:r>
        <w:t>基于 NC_MAB 算法对可用变异策略进行选择，并生成新的公文数据测试输入；</w:t>
      </w:r>
    </w:p>
    <w:p w14:paraId="36F783CA">
      <w:pPr>
        <w:pStyle w:val="76"/>
        <w:numPr>
          <w:ilvl w:val="0"/>
          <w:numId w:val="98"/>
        </w:numPr>
        <w:spacing w:before="156"/>
        <w:ind w:firstLineChars="0"/>
        <w:jc w:val="both"/>
      </w:pPr>
      <w:r>
        <w:t>生成的测试输入首先经过 SE-fAnoGAN-ES 有效性筛选模块，对明显无效或低价值数据进行过滤；</w:t>
      </w:r>
    </w:p>
    <w:p w14:paraId="5087A73C">
      <w:pPr>
        <w:pStyle w:val="76"/>
        <w:numPr>
          <w:ilvl w:val="0"/>
          <w:numId w:val="98"/>
        </w:numPr>
        <w:spacing w:before="156"/>
        <w:ind w:firstLineChars="0"/>
        <w:jc w:val="both"/>
      </w:pPr>
      <w:r>
        <w:t>通过有效性筛选的测试用例被发送至 O2OA 电子公文接口执行；</w:t>
      </w:r>
    </w:p>
    <w:p w14:paraId="7F27943E">
      <w:pPr>
        <w:pStyle w:val="76"/>
        <w:numPr>
          <w:ilvl w:val="0"/>
          <w:numId w:val="98"/>
        </w:numPr>
        <w:spacing w:before="156"/>
        <w:ind w:firstLineChars="0"/>
        <w:jc w:val="both"/>
      </w:pPr>
      <w:r>
        <w:t>执行过程中，监控模块采集系统运行信息，包括接口返回状态、异常日志及运行状态变化；</w:t>
      </w:r>
    </w:p>
    <w:p w14:paraId="2C6EFA7F">
      <w:pPr>
        <w:pStyle w:val="76"/>
        <w:numPr>
          <w:ilvl w:val="0"/>
          <w:numId w:val="98"/>
        </w:numPr>
        <w:spacing w:before="156"/>
        <w:ind w:firstLineChars="0"/>
        <w:jc w:val="both"/>
      </w:pPr>
      <w:r>
        <w:t>根据执行结果与覆盖反馈更新 NC_MAB 策略参数，并将有效输入纳入种子池，驱动下一轮模糊测试。</w:t>
      </w:r>
    </w:p>
    <w:p w14:paraId="388CAA3C">
      <w:pPr>
        <w:pStyle w:val="76"/>
        <w:numPr>
          <w:ilvl w:val="0"/>
          <w:numId w:val="92"/>
        </w:numPr>
        <w:spacing w:before="156"/>
        <w:ind w:firstLineChars="0"/>
      </w:pPr>
      <w:r>
        <w:t>测试输出与评估指标</w:t>
      </w:r>
    </w:p>
    <w:p w14:paraId="076BA04F">
      <w:pPr>
        <w:ind w:firstLine="420"/>
      </w:pPr>
      <w:r>
        <w:t>模糊测试输出结果包括：</w:t>
      </w:r>
    </w:p>
    <w:p w14:paraId="46F1A860">
      <w:pPr>
        <w:pStyle w:val="76"/>
        <w:numPr>
          <w:ilvl w:val="0"/>
          <w:numId w:val="99"/>
        </w:numPr>
        <w:tabs>
          <w:tab w:val="left" w:pos="720"/>
        </w:tabs>
        <w:spacing w:before="156"/>
        <w:ind w:firstLineChars="0"/>
      </w:pPr>
      <w:r>
        <w:t>电子公文接口相关执行路径的覆盖情况；</w:t>
      </w:r>
    </w:p>
    <w:p w14:paraId="3FD55520">
      <w:pPr>
        <w:pStyle w:val="76"/>
        <w:numPr>
          <w:ilvl w:val="0"/>
          <w:numId w:val="99"/>
        </w:numPr>
        <w:tabs>
          <w:tab w:val="left" w:pos="720"/>
        </w:tabs>
        <w:spacing w:before="156"/>
        <w:ind w:firstLineChars="0"/>
      </w:pPr>
      <w:r>
        <w:t>异常输入触发的错误与异常类型统计</w:t>
      </w:r>
      <w:r>
        <w:rPr>
          <w:rFonts w:hint="eastAsia"/>
        </w:rPr>
        <w:t>。</w:t>
      </w:r>
    </w:p>
    <w:p w14:paraId="762F75D4">
      <w:pPr>
        <w:pStyle w:val="76"/>
        <w:numPr>
          <w:ilvl w:val="0"/>
          <w:numId w:val="99"/>
        </w:numPr>
        <w:tabs>
          <w:tab w:val="left" w:pos="720"/>
        </w:tabs>
        <w:spacing w:before="156"/>
        <w:ind w:firstLineChars="0"/>
      </w:pPr>
      <w:r>
        <w:t>基于测试结果，从以下维度对系统进行评估：</w:t>
      </w:r>
    </w:p>
    <w:p w14:paraId="15C8319E">
      <w:pPr>
        <w:pStyle w:val="76"/>
        <w:numPr>
          <w:ilvl w:val="0"/>
          <w:numId w:val="99"/>
        </w:numPr>
        <w:tabs>
          <w:tab w:val="left" w:pos="720"/>
        </w:tabs>
        <w:spacing w:before="156"/>
        <w:ind w:firstLineChars="0"/>
      </w:pPr>
      <w:r>
        <w:t>覆盖能力指标：衡量电子公文数据处理逻辑被触达的完整性；</w:t>
      </w:r>
    </w:p>
    <w:p w14:paraId="3C242795">
      <w:pPr>
        <w:pStyle w:val="76"/>
        <w:numPr>
          <w:ilvl w:val="0"/>
          <w:numId w:val="99"/>
        </w:numPr>
        <w:tabs>
          <w:tab w:val="left" w:pos="720"/>
        </w:tabs>
        <w:spacing w:before="156"/>
        <w:ind w:firstLineChars="0"/>
      </w:pPr>
      <w:r>
        <w:t>异常触发指标：反映系统对异常数据输入的健壮性；</w:t>
      </w:r>
    </w:p>
    <w:p w14:paraId="520F46E9">
      <w:pPr>
        <w:pStyle w:val="76"/>
        <w:numPr>
          <w:ilvl w:val="0"/>
          <w:numId w:val="99"/>
        </w:numPr>
        <w:tabs>
          <w:tab w:val="left" w:pos="720"/>
        </w:tabs>
        <w:spacing w:before="156"/>
        <w:ind w:firstLineChars="0"/>
      </w:pPr>
      <w:r>
        <w:t>恢复能力指标：反映系统在异常输入条件下的稳定性；</w:t>
      </w:r>
    </w:p>
    <w:p w14:paraId="2C7E1C82">
      <w:pPr>
        <w:pStyle w:val="76"/>
        <w:numPr>
          <w:ilvl w:val="0"/>
          <w:numId w:val="99"/>
        </w:numPr>
        <w:tabs>
          <w:tab w:val="left" w:pos="720"/>
        </w:tabs>
        <w:spacing w:before="156"/>
        <w:ind w:firstLineChars="0"/>
        <w:rPr>
          <w:rStyle w:val="65"/>
          <w:color w:val="auto"/>
        </w:rPr>
      </w:pPr>
      <w:r>
        <w:t>综合安全评分：作为电子公文数据接口内生安全能力的量化结果。</w:t>
      </w:r>
    </w:p>
    <w:p w14:paraId="15A76455">
      <w:pPr>
        <w:pStyle w:val="3"/>
        <w:numPr>
          <w:ilvl w:val="1"/>
          <w:numId w:val="34"/>
        </w:numPr>
      </w:pPr>
      <w:bookmarkStart w:id="350" w:name="_Toc200490405"/>
      <w:bookmarkStart w:id="351" w:name="_Toc1266067638"/>
      <w:bookmarkStart w:id="352" w:name="_Toc1863336313"/>
      <w:r>
        <w:rPr>
          <w:rFonts w:hint="eastAsia"/>
        </w:rPr>
        <w:t>烈度测试-轻度测试场景</w:t>
      </w:r>
      <w:bookmarkEnd w:id="350"/>
      <w:bookmarkEnd w:id="351"/>
      <w:bookmarkEnd w:id="352"/>
    </w:p>
    <w:p w14:paraId="18B40EB4">
      <w:pPr>
        <w:keepNext/>
        <w:jc w:val="center"/>
      </w:pPr>
      <w:r>
        <w:drawing>
          <wp:inline distT="0" distB="0" distL="0" distR="0">
            <wp:extent cx="3130550" cy="2094230"/>
            <wp:effectExtent l="0" t="0" r="0" b="0"/>
            <wp:docPr id="1214009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09688" name="图片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3175625" cy="2124439"/>
                    </a:xfrm>
                    <a:prstGeom prst="rect">
                      <a:avLst/>
                    </a:prstGeom>
                    <a:noFill/>
                    <a:ln>
                      <a:noFill/>
                    </a:ln>
                  </pic:spPr>
                </pic:pic>
              </a:graphicData>
            </a:graphic>
          </wp:inline>
        </w:drawing>
      </w:r>
    </w:p>
    <w:p w14:paraId="20E7551E">
      <w:pPr>
        <w:pStyle w:val="17"/>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轻度测试部署架构</w:t>
      </w:r>
    </w:p>
    <w:p w14:paraId="3C9607EB">
      <w:pPr>
        <w:rPr>
          <w:rFonts w:ascii="Helvetica Neue" w:hAnsi="Helvetica Neue"/>
          <w:spacing w:val="1"/>
          <w:shd w:val="clear" w:color="auto" w:fill="FFFFFF"/>
        </w:rPr>
      </w:pPr>
      <w:r>
        <w:rPr>
          <w:rFonts w:hint="eastAsia"/>
        </w:rPr>
        <w:t>轻度烈度测试的目标是为了</w:t>
      </w:r>
      <w:r>
        <w:rPr>
          <w:rFonts w:ascii="Helvetica Neue" w:hAnsi="Helvetica Neue"/>
          <w:spacing w:val="1"/>
          <w:shd w:val="clear" w:color="auto" w:fill="FFFFFF"/>
        </w:rPr>
        <w:t>暴露基础防护缺失，验证“第一道防线”有效性</w:t>
      </w:r>
      <w:r>
        <w:rPr>
          <w:rFonts w:hint="eastAsia" w:ascii="Helvetica Neue" w:hAnsi="Helvetica Neue"/>
          <w:spacing w:val="1"/>
          <w:shd w:val="clear" w:color="auto" w:fill="FFFFFF"/>
        </w:rPr>
        <w:t>。</w:t>
      </w:r>
    </w:p>
    <w:p w14:paraId="7B179C88">
      <w:pPr>
        <w:widowControl w:val="0"/>
        <w:jc w:val="both"/>
      </w:pPr>
      <w:r>
        <w:t>典型测试场景</w:t>
      </w:r>
      <w:r>
        <w:rPr>
          <w:rFonts w:hint="eastAsia"/>
        </w:rPr>
        <w:t>包括：</w:t>
      </w:r>
    </w:p>
    <w:p w14:paraId="53DD0A16">
      <w:pPr>
        <w:widowControl w:val="0"/>
        <w:numPr>
          <w:ilvl w:val="0"/>
          <w:numId w:val="100"/>
        </w:numPr>
      </w:pPr>
      <w:r>
        <w:t>SQL 注入探测（T1190）：</w:t>
      </w:r>
      <w:r>
        <w:rPr>
          <w:rFonts w:hint="eastAsia"/>
        </w:rPr>
        <w:t>例如，</w:t>
      </w:r>
      <w:r>
        <w:t>向 Web 登录接口发送 ' OR '1'='1 等 payload；</w:t>
      </w:r>
    </w:p>
    <w:p w14:paraId="37D90ECA">
      <w:pPr>
        <w:widowControl w:val="0"/>
        <w:numPr>
          <w:ilvl w:val="0"/>
          <w:numId w:val="100"/>
        </w:numPr>
      </w:pPr>
      <w:r>
        <w:t>XSS 反射测试（T1059.005）：</w:t>
      </w:r>
      <w:r>
        <w:rPr>
          <w:rFonts w:hint="eastAsia"/>
        </w:rPr>
        <w:t>例如，</w:t>
      </w:r>
      <w:r>
        <w:t>在搜索框注</w:t>
      </w:r>
    </w:p>
    <w:p w14:paraId="61D8D16C">
      <w:pPr>
        <w:widowControl w:val="0"/>
        <w:ind w:left="440"/>
      </w:pPr>
      <w:r>
        <w:t>入 &lt;script&gt;alert(1)&lt;/script&gt;；</w:t>
      </w:r>
    </w:p>
    <w:p w14:paraId="55E6F77F">
      <w:pPr>
        <w:widowControl w:val="0"/>
        <w:numPr>
          <w:ilvl w:val="0"/>
          <w:numId w:val="100"/>
        </w:numPr>
      </w:pPr>
      <w:r>
        <w:t>目录遍历（T1021.006）：</w:t>
      </w:r>
      <w:r>
        <w:rPr>
          <w:rFonts w:hint="eastAsia"/>
        </w:rPr>
        <w:t>例如，</w:t>
      </w:r>
      <w:r>
        <w:t>请</w:t>
      </w:r>
      <w:r>
        <w:rPr>
          <w:rFonts w:hint="eastAsia"/>
        </w:rPr>
        <w:t>求</w:t>
      </w:r>
      <w:r>
        <w:t> /api/download?file=../../../etc/passwd；</w:t>
      </w:r>
    </w:p>
    <w:p w14:paraId="18B1A61F">
      <w:pPr>
        <w:widowControl w:val="0"/>
        <w:numPr>
          <w:ilvl w:val="0"/>
          <w:numId w:val="100"/>
        </w:numPr>
      </w:pPr>
      <w:r>
        <w:t>弱口令爆破（T1110.001）：</w:t>
      </w:r>
      <w:r>
        <w:rPr>
          <w:rFonts w:hint="eastAsia"/>
        </w:rPr>
        <w:t>例如，</w:t>
      </w:r>
      <w:r>
        <w:t>对 SSH/RDP 使用 top100 密码字典尝试登录。</w:t>
      </w:r>
    </w:p>
    <w:p w14:paraId="3D82C17C">
      <w:pPr>
        <w:widowControl w:val="0"/>
        <w:jc w:val="both"/>
      </w:pPr>
      <w:r>
        <w:rPr>
          <w:rFonts w:hint="eastAsia"/>
        </w:rPr>
        <w:t>具体</w:t>
      </w:r>
      <w:r>
        <w:t>实现方法</w:t>
      </w:r>
      <w:r>
        <w:rPr>
          <w:rFonts w:hint="eastAsia"/>
        </w:rPr>
        <w:t>如下：</w:t>
      </w:r>
    </w:p>
    <w:p w14:paraId="5C4575A1">
      <w:pPr>
        <w:pStyle w:val="76"/>
        <w:numPr>
          <w:ilvl w:val="0"/>
          <w:numId w:val="101"/>
        </w:numPr>
        <w:spacing w:before="156"/>
        <w:ind w:firstLineChars="0"/>
      </w:pPr>
      <w:r>
        <w:t>攻击载荷：调用原子攻击库中的轻量脚本（如 atomic_T1190_sqlmap_basic.py）；</w:t>
      </w:r>
    </w:p>
    <w:p w14:paraId="6FBE9B8B">
      <w:pPr>
        <w:pStyle w:val="76"/>
        <w:numPr>
          <w:ilvl w:val="0"/>
          <w:numId w:val="101"/>
        </w:numPr>
        <w:spacing w:before="156"/>
        <w:ind w:firstLineChars="0"/>
      </w:pPr>
      <w:r>
        <w:t>执行方式：单线程、低频（≤5 QPS），避免触发速率限制；</w:t>
      </w:r>
    </w:p>
    <w:p w14:paraId="7E621F93">
      <w:pPr>
        <w:pStyle w:val="76"/>
        <w:numPr>
          <w:ilvl w:val="0"/>
          <w:numId w:val="101"/>
        </w:numPr>
        <w:spacing w:before="156"/>
        <w:ind w:firstLineChars="0"/>
      </w:pPr>
      <w:r>
        <w:t>绕过策略：不启用混淆或变体，使用标准 payload 验证基础规则是否生效；</w:t>
      </w:r>
    </w:p>
    <w:p w14:paraId="156242D1">
      <w:pPr>
        <w:pStyle w:val="76"/>
        <w:numPr>
          <w:ilvl w:val="0"/>
          <w:numId w:val="101"/>
        </w:numPr>
        <w:spacing w:before="156"/>
        <w:ind w:firstLineChars="0"/>
      </w:pPr>
      <w:r>
        <w:t>靶标配置：</w:t>
      </w:r>
    </w:p>
    <w:p w14:paraId="75A9FB81">
      <w:pPr>
        <w:widowControl w:val="0"/>
        <w:numPr>
          <w:ilvl w:val="0"/>
          <w:numId w:val="102"/>
        </w:numPr>
        <w:jc w:val="both"/>
      </w:pPr>
      <w:r>
        <w:t>Web 应用存在已知漏洞（如 DVWA、OWASP Juice Shop）；</w:t>
      </w:r>
    </w:p>
    <w:p w14:paraId="15226AD1">
      <w:pPr>
        <w:widowControl w:val="0"/>
        <w:numPr>
          <w:ilvl w:val="0"/>
          <w:numId w:val="102"/>
        </w:numPr>
        <w:jc w:val="both"/>
      </w:pPr>
      <w:r>
        <w:t>WAF 处于“学习模式”或未启用；</w:t>
      </w:r>
    </w:p>
    <w:p w14:paraId="48A0324E">
      <w:pPr>
        <w:numPr>
          <w:ilvl w:val="0"/>
          <w:numId w:val="102"/>
        </w:numPr>
      </w:pPr>
      <w:r>
        <w:t>无 EDR/SIEM 部署。</w:t>
      </w:r>
    </w:p>
    <w:p w14:paraId="51C0CE79">
      <w:pPr>
        <w:pStyle w:val="3"/>
        <w:numPr>
          <w:ilvl w:val="1"/>
          <w:numId w:val="34"/>
        </w:numPr>
      </w:pPr>
      <w:bookmarkStart w:id="353" w:name="_Toc339388390"/>
      <w:bookmarkStart w:id="354" w:name="_Toc240394692"/>
      <w:bookmarkStart w:id="355" w:name="_Toc1530817390"/>
      <w:r>
        <w:rPr>
          <w:rFonts w:hint="eastAsia"/>
        </w:rPr>
        <w:t>烈度测试-中度测试场景</w:t>
      </w:r>
      <w:bookmarkEnd w:id="353"/>
      <w:bookmarkEnd w:id="354"/>
      <w:bookmarkEnd w:id="355"/>
    </w:p>
    <w:p w14:paraId="7F6CBF08">
      <w:pPr>
        <w:keepNext/>
        <w:ind w:left="720"/>
        <w:jc w:val="center"/>
      </w:pPr>
      <w:r>
        <w:drawing>
          <wp:inline distT="0" distB="0" distL="0" distR="0">
            <wp:extent cx="3269615" cy="3290570"/>
            <wp:effectExtent l="0" t="0" r="0" b="0"/>
            <wp:docPr id="8938030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03067" name="图片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321407" cy="3342388"/>
                    </a:xfrm>
                    <a:prstGeom prst="rect">
                      <a:avLst/>
                    </a:prstGeom>
                    <a:noFill/>
                    <a:ln>
                      <a:noFill/>
                    </a:ln>
                  </pic:spPr>
                </pic:pic>
              </a:graphicData>
            </a:graphic>
          </wp:inline>
        </w:drawing>
      </w:r>
    </w:p>
    <w:p w14:paraId="65F2923A">
      <w:pPr>
        <w:pStyle w:val="17"/>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中度测试部署架构</w:t>
      </w:r>
    </w:p>
    <w:p w14:paraId="68251CA7">
      <w:pPr>
        <w:widowControl w:val="0"/>
        <w:ind w:firstLine="360"/>
        <w:jc w:val="both"/>
      </w:pPr>
      <w:r>
        <w:rPr>
          <w:rFonts w:hint="eastAsia"/>
        </w:rPr>
        <w:t>轻度测试的目标是为了</w:t>
      </w:r>
      <w:r>
        <w:t>检验纵深防御体系的检测、响应与联动能力</w:t>
      </w:r>
      <w:r>
        <w:rPr>
          <w:rFonts w:hint="eastAsia"/>
        </w:rPr>
        <w:t>。</w:t>
      </w:r>
    </w:p>
    <w:p w14:paraId="72C90FF3">
      <w:pPr>
        <w:widowControl w:val="0"/>
        <w:ind w:firstLine="360"/>
        <w:jc w:val="both"/>
      </w:pPr>
      <w:r>
        <w:t>典型测试场景（APT 模拟链）</w:t>
      </w:r>
      <w:r>
        <w:rPr>
          <w:rFonts w:hint="eastAsia"/>
        </w:rPr>
        <w:t>包括：</w:t>
      </w:r>
    </w:p>
    <w:p w14:paraId="2675E2F4">
      <w:pPr>
        <w:widowControl w:val="0"/>
        <w:numPr>
          <w:ilvl w:val="0"/>
          <w:numId w:val="103"/>
        </w:numPr>
        <w:jc w:val="both"/>
      </w:pPr>
      <w:r>
        <w:t>初始访问：</w:t>
      </w:r>
      <w:r>
        <w:rPr>
          <w:rFonts w:hint="eastAsia"/>
        </w:rPr>
        <w:t>例如，</w:t>
      </w:r>
      <w:r>
        <w:t>钓鱼邮件携带恶意宏（T1566.001） → 获取终端立足点；</w:t>
      </w:r>
    </w:p>
    <w:p w14:paraId="13905FEB">
      <w:pPr>
        <w:widowControl w:val="0"/>
        <w:numPr>
          <w:ilvl w:val="0"/>
          <w:numId w:val="103"/>
        </w:numPr>
        <w:jc w:val="both"/>
      </w:pPr>
      <w:r>
        <w:t>执行与提权：</w:t>
      </w:r>
      <w:r>
        <w:rPr>
          <w:rFonts w:hint="eastAsia"/>
        </w:rPr>
        <w:t>例如，</w:t>
      </w:r>
      <w:r>
        <w:t>PowerShell 下载 Cobalt Strike Beacon（T1059） → UAC Bypass（T1548.002）；</w:t>
      </w:r>
    </w:p>
    <w:p w14:paraId="24BC7378">
      <w:pPr>
        <w:widowControl w:val="0"/>
        <w:numPr>
          <w:ilvl w:val="0"/>
          <w:numId w:val="103"/>
        </w:numPr>
        <w:jc w:val="both"/>
      </w:pPr>
      <w:r>
        <w:t>凭证窃取：</w:t>
      </w:r>
      <w:r>
        <w:rPr>
          <w:rFonts w:hint="eastAsia"/>
        </w:rPr>
        <w:t>例如，</w:t>
      </w:r>
      <w:r>
        <w:t>Mimikatz 抓取 LSASS 内存（T1003.001）；</w:t>
      </w:r>
    </w:p>
    <w:p w14:paraId="6CA685CD">
      <w:pPr>
        <w:widowControl w:val="0"/>
        <w:numPr>
          <w:ilvl w:val="0"/>
          <w:numId w:val="103"/>
        </w:numPr>
        <w:jc w:val="both"/>
      </w:pPr>
      <w:r>
        <w:t>横向移动：</w:t>
      </w:r>
      <w:r>
        <w:rPr>
          <w:rFonts w:hint="eastAsia"/>
        </w:rPr>
        <w:t>例如，</w:t>
      </w:r>
      <w:r>
        <w:t>Pass-the-Hash 登录域控（T1550.002 + T1021.002）；</w:t>
      </w:r>
    </w:p>
    <w:p w14:paraId="4B68070D">
      <w:pPr>
        <w:widowControl w:val="0"/>
        <w:numPr>
          <w:ilvl w:val="0"/>
          <w:numId w:val="103"/>
        </w:numPr>
        <w:jc w:val="both"/>
      </w:pPr>
      <w:r>
        <w:t>数据暂存：</w:t>
      </w:r>
      <w:r>
        <w:rPr>
          <w:rFonts w:hint="eastAsia"/>
        </w:rPr>
        <w:t>例如，</w:t>
      </w:r>
      <w:r>
        <w:t>将模拟数据压缩至</w:t>
      </w:r>
      <w:r>
        <w:rPr>
          <w:rFonts w:hint="eastAsia"/>
        </w:rPr>
        <w:t>临时目录，例如</w:t>
      </w:r>
      <w:r>
        <w:t xml:space="preserve"> C:\staging（T1074.001）。</w:t>
      </w:r>
    </w:p>
    <w:p w14:paraId="34AF36F7">
      <w:pPr>
        <w:widowControl w:val="0"/>
        <w:ind w:firstLine="360"/>
        <w:jc w:val="both"/>
      </w:pPr>
      <w:r>
        <w:rPr>
          <w:rFonts w:hint="eastAsia"/>
        </w:rPr>
        <w:t>具体</w:t>
      </w:r>
      <w:r>
        <w:t>实现方法</w:t>
      </w:r>
      <w:r>
        <w:rPr>
          <w:rFonts w:hint="eastAsia"/>
        </w:rPr>
        <w:t>如下：</w:t>
      </w:r>
    </w:p>
    <w:p w14:paraId="51783F74">
      <w:pPr>
        <w:widowControl w:val="0"/>
        <w:numPr>
          <w:ilvl w:val="0"/>
          <w:numId w:val="104"/>
        </w:numPr>
        <w:jc w:val="both"/>
      </w:pPr>
      <w:r>
        <w:t>攻击链编排</w:t>
      </w:r>
      <w:r>
        <w:rPr>
          <w:rFonts w:hint="eastAsia"/>
        </w:rPr>
        <w:t>，可</w:t>
      </w:r>
      <w:r>
        <w:t xml:space="preserve">使用 YAML </w:t>
      </w:r>
      <w:r>
        <w:rPr>
          <w:rFonts w:hint="eastAsia"/>
        </w:rPr>
        <w:t>剧本</w:t>
      </w:r>
      <w:r>
        <w:t>定义阶段依赖（如“仅当 T1566 成功才执行 T1003”）；并发数 5–20，模拟真实渗透节奏</w:t>
      </w:r>
      <w:r>
        <w:rPr>
          <w:rFonts w:hint="eastAsia"/>
        </w:rPr>
        <w:t>。</w:t>
      </w:r>
    </w:p>
    <w:p w14:paraId="0D8B10AC">
      <w:pPr>
        <w:widowControl w:val="0"/>
        <w:numPr>
          <w:ilvl w:val="0"/>
          <w:numId w:val="104"/>
        </w:numPr>
        <w:jc w:val="both"/>
      </w:pPr>
      <w:r>
        <w:t>载荷特性</w:t>
      </w:r>
      <w:r>
        <w:rPr>
          <w:rFonts w:hint="eastAsia"/>
        </w:rPr>
        <w:t>，</w:t>
      </w:r>
      <w:r>
        <w:t>启用基础混淆（Base64、AMSI Bypass）；使用</w:t>
      </w:r>
      <w:r>
        <w:rPr>
          <w:rFonts w:hint="eastAsia"/>
        </w:rPr>
        <w:t>相关</w:t>
      </w:r>
      <w:r>
        <w:t>工具（Living-off-the-Land, LOLBins）如 certutil.exe、wmic</w:t>
      </w:r>
      <w:r>
        <w:rPr>
          <w:rFonts w:hint="eastAsia"/>
        </w:rPr>
        <w:t>，规避防御检测，隐蔽渗透攻击。</w:t>
      </w:r>
    </w:p>
    <w:p w14:paraId="247A8895">
      <w:pPr>
        <w:widowControl w:val="0"/>
        <w:numPr>
          <w:ilvl w:val="0"/>
          <w:numId w:val="104"/>
        </w:numPr>
        <w:jc w:val="both"/>
      </w:pPr>
      <w:r>
        <w:t>靶标配置</w:t>
      </w:r>
      <w:r>
        <w:rPr>
          <w:rFonts w:hint="eastAsia"/>
        </w:rPr>
        <w:t>，</w:t>
      </w:r>
      <w:r>
        <w:t>启用 EDR + SIEM，并配置告警联动（如 EDR 检测到 Mimikatz → SIEM 创建 incident）；网络分段（终端与域控 VLAN 隔离）。</w:t>
      </w:r>
    </w:p>
    <w:p w14:paraId="36B085FB"/>
    <w:p w14:paraId="469F8970">
      <w:pPr>
        <w:pStyle w:val="3"/>
        <w:numPr>
          <w:ilvl w:val="1"/>
          <w:numId w:val="34"/>
        </w:numPr>
      </w:pPr>
      <w:bookmarkStart w:id="356" w:name="_Toc384104298"/>
      <w:bookmarkStart w:id="357" w:name="_Toc896848437"/>
      <w:bookmarkStart w:id="358" w:name="_Toc1593782670"/>
      <w:r>
        <w:rPr>
          <w:rFonts w:hint="eastAsia"/>
        </w:rPr>
        <w:t>烈度测试-重度测试场景</w:t>
      </w:r>
      <w:bookmarkEnd w:id="356"/>
      <w:bookmarkEnd w:id="357"/>
      <w:bookmarkEnd w:id="358"/>
    </w:p>
    <w:p w14:paraId="3DA63406">
      <w:pPr>
        <w:keepNext/>
        <w:jc w:val="center"/>
      </w:pPr>
      <w:r>
        <w:drawing>
          <wp:inline distT="0" distB="0" distL="0" distR="0">
            <wp:extent cx="2839720" cy="2839720"/>
            <wp:effectExtent l="0" t="0" r="0" b="0"/>
            <wp:docPr id="3635730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73092" name="图片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2856029" cy="2856029"/>
                    </a:xfrm>
                    <a:prstGeom prst="rect">
                      <a:avLst/>
                    </a:prstGeom>
                    <a:noFill/>
                    <a:ln>
                      <a:noFill/>
                    </a:ln>
                  </pic:spPr>
                </pic:pic>
              </a:graphicData>
            </a:graphic>
          </wp:inline>
        </w:drawing>
      </w:r>
    </w:p>
    <w:p w14:paraId="19F5A052">
      <w:pPr>
        <w:pStyle w:val="17"/>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 xml:space="preserve"> 重度测试场景</w:t>
      </w:r>
    </w:p>
    <w:p w14:paraId="1D0DAD56">
      <w:pPr>
        <w:widowControl w:val="0"/>
        <w:ind w:firstLine="360"/>
        <w:jc w:val="both"/>
      </w:pPr>
      <w:r>
        <w:rPr>
          <w:rFonts w:hint="eastAsia"/>
        </w:rPr>
        <w:t>重度测试的</w:t>
      </w:r>
      <w:r>
        <w:t>目标</w:t>
      </w:r>
      <w:r>
        <w:rPr>
          <w:rFonts w:hint="eastAsia"/>
        </w:rPr>
        <w:t>是为了</w:t>
      </w:r>
      <w:r>
        <w:t>压测系统极限，验证“战时”韧性（资源、日志、检测三重饱和）</w:t>
      </w:r>
      <w:r>
        <w:rPr>
          <w:rFonts w:hint="eastAsia"/>
        </w:rPr>
        <w:t>。</w:t>
      </w:r>
    </w:p>
    <w:p w14:paraId="30BF8107">
      <w:pPr>
        <w:widowControl w:val="0"/>
        <w:ind w:firstLine="360"/>
        <w:jc w:val="both"/>
      </w:pPr>
      <w:r>
        <w:t>典型测试场景（复合饱和攻击）</w:t>
      </w:r>
      <w:r>
        <w:rPr>
          <w:rFonts w:hint="eastAsia"/>
        </w:rPr>
        <w:t>包括：</w:t>
      </w:r>
    </w:p>
    <w:p w14:paraId="3DC5B9A4">
      <w:pPr>
        <w:widowControl w:val="0"/>
        <w:numPr>
          <w:ilvl w:val="0"/>
          <w:numId w:val="105"/>
        </w:numPr>
        <w:jc w:val="both"/>
      </w:pPr>
      <w:r>
        <w:t>网络层 DoS</w:t>
      </w:r>
      <w:r>
        <w:rPr>
          <w:rFonts w:hint="eastAsia"/>
        </w:rPr>
        <w:t>：例如，</w:t>
      </w:r>
      <w:r>
        <w:t>SYN Flood + HTTP Flood（Locust）耗尽 Web 服务器连接池；</w:t>
      </w:r>
    </w:p>
    <w:p w14:paraId="00B3E229">
      <w:pPr>
        <w:widowControl w:val="0"/>
        <w:numPr>
          <w:ilvl w:val="0"/>
          <w:numId w:val="105"/>
        </w:numPr>
        <w:jc w:val="both"/>
      </w:pPr>
      <w:r>
        <w:t>主机资源耗尽</w:t>
      </w:r>
      <w:r>
        <w:rPr>
          <w:rFonts w:hint="eastAsia"/>
        </w:rPr>
        <w:t>：例如，</w:t>
      </w:r>
      <w:r>
        <w:t>内存：stress-ng --vm 8 --vm-bytes 3G（占 90% RAM）；CPU：16 个 yes &gt; /dev/null 进程满载；</w:t>
      </w:r>
    </w:p>
    <w:p w14:paraId="0FF7E1BD">
      <w:pPr>
        <w:widowControl w:val="0"/>
        <w:numPr>
          <w:ilvl w:val="0"/>
          <w:numId w:val="105"/>
        </w:numPr>
        <w:jc w:val="both"/>
      </w:pPr>
      <w:r>
        <w:t>日志淹没</w:t>
      </w:r>
      <w:r>
        <w:rPr>
          <w:rFonts w:hint="eastAsia"/>
        </w:rPr>
        <w:t>：例如，</w:t>
      </w:r>
      <w:r>
        <w:t>向 SIEM HEC 接口每秒注入 10,000 条伪造 Event ID 4624；</w:t>
      </w:r>
    </w:p>
    <w:p w14:paraId="3937DE97">
      <w:pPr>
        <w:widowControl w:val="0"/>
        <w:numPr>
          <w:ilvl w:val="0"/>
          <w:numId w:val="105"/>
        </w:numPr>
        <w:jc w:val="both"/>
      </w:pPr>
      <w:r>
        <w:t>高隐蔽绕过攻击</w:t>
      </w:r>
      <w:r>
        <w:rPr>
          <w:rFonts w:hint="eastAsia"/>
        </w:rPr>
        <w:t>：例如，</w:t>
      </w:r>
      <w:r>
        <w:t>DNS 隧道外传模拟数据（T1071.004）；无文件 PowerShell 反弹 Shell（T1059.001 + T1070）。</w:t>
      </w:r>
    </w:p>
    <w:p w14:paraId="408EBE92">
      <w:pPr>
        <w:widowControl w:val="0"/>
        <w:ind w:firstLine="360"/>
        <w:jc w:val="both"/>
      </w:pPr>
      <w:r>
        <w:rPr>
          <w:rFonts w:hint="eastAsia"/>
        </w:rPr>
        <w:t>具体</w:t>
      </w:r>
      <w:r>
        <w:t>实现方法</w:t>
      </w:r>
      <w:r>
        <w:rPr>
          <w:rFonts w:hint="eastAsia"/>
        </w:rPr>
        <w:t>如下：</w:t>
      </w:r>
    </w:p>
    <w:p w14:paraId="1BCF7EA1">
      <w:pPr>
        <w:widowControl w:val="0"/>
        <w:numPr>
          <w:ilvl w:val="0"/>
          <w:numId w:val="106"/>
        </w:numPr>
        <w:jc w:val="both"/>
      </w:pPr>
      <w:r>
        <w:t>资源消耗</w:t>
      </w:r>
      <w:r>
        <w:rPr>
          <w:rFonts w:hint="eastAsia"/>
        </w:rPr>
        <w:t>，</w:t>
      </w:r>
      <w:r>
        <w:t>内存/CPU 攻击运行在 </w:t>
      </w:r>
      <w:r>
        <w:rPr>
          <w:b/>
          <w:bCs/>
        </w:rPr>
        <w:t>cgroup v2 限制容器</w:t>
      </w:r>
      <w:r>
        <w:t> 中，防止宿主机崩溃；自动探测靶标容量，按比例施压（如 90% 内存）；</w:t>
      </w:r>
    </w:p>
    <w:p w14:paraId="22B5D420">
      <w:pPr>
        <w:widowControl w:val="0"/>
        <w:numPr>
          <w:ilvl w:val="0"/>
          <w:numId w:val="106"/>
        </w:numPr>
        <w:jc w:val="both"/>
      </w:pPr>
      <w:r>
        <w:t>日志淹没</w:t>
      </w:r>
      <w:r>
        <w:rPr>
          <w:rFonts w:hint="eastAsia"/>
        </w:rPr>
        <w:t>，</w:t>
      </w:r>
      <w:r>
        <w:t>使用 fluent-bit 或</w:t>
      </w:r>
      <w:r>
        <w:rPr>
          <w:rFonts w:hint="eastAsia"/>
        </w:rPr>
        <w:t>定制代</w:t>
      </w:r>
      <w:r>
        <w:t>理</w:t>
      </w:r>
      <w:r>
        <w:rPr>
          <w:rFonts w:hint="eastAsia"/>
        </w:rPr>
        <w:t>软件</w:t>
      </w:r>
      <w:r>
        <w:t>高频推送伪造日志；</w:t>
      </w:r>
      <w:r>
        <w:rPr>
          <w:rFonts w:hint="eastAsia"/>
        </w:rPr>
        <w:t>混</w:t>
      </w:r>
      <w:r>
        <w:t>合正常日志（如 cron job）提升真实性；</w:t>
      </w:r>
    </w:p>
    <w:p w14:paraId="7048BC3A">
      <w:pPr>
        <w:widowControl w:val="0"/>
        <w:numPr>
          <w:ilvl w:val="0"/>
          <w:numId w:val="106"/>
        </w:numPr>
        <w:jc w:val="both"/>
      </w:pPr>
      <w:r>
        <w:t>绕过攻击</w:t>
      </w:r>
      <w:r>
        <w:rPr>
          <w:rFonts w:hint="eastAsia"/>
        </w:rPr>
        <w:t>，</w:t>
      </w:r>
      <w:r>
        <w:t>启用 Mutation Engine 生成 10+ 变体（AMSI Bypass + DNS tunnel + 进程伪装）；攻击流量混入正常业务流量（如通过 CDN 回源 IP 发起）；</w:t>
      </w:r>
    </w:p>
    <w:p w14:paraId="3169EDC4">
      <w:pPr>
        <w:widowControl w:val="0"/>
        <w:numPr>
          <w:ilvl w:val="0"/>
          <w:numId w:val="106"/>
        </w:numPr>
        <w:jc w:val="both"/>
      </w:pPr>
      <w:r>
        <w:t>持续时间</w:t>
      </w:r>
      <w:r>
        <w:rPr>
          <w:rFonts w:hint="eastAsia"/>
        </w:rPr>
        <w:t>，</w:t>
      </w:r>
      <w:r>
        <w:t>15–60 分钟，模拟持久化饱和。</w:t>
      </w:r>
    </w:p>
    <w:p w14:paraId="052A01D8">
      <w:pPr>
        <w:pStyle w:val="3"/>
        <w:numPr>
          <w:ilvl w:val="1"/>
          <w:numId w:val="34"/>
        </w:numPr>
      </w:pPr>
      <w:bookmarkStart w:id="359" w:name="_Toc305093604"/>
      <w:bookmarkStart w:id="360" w:name="_Toc1141805659"/>
      <w:bookmarkStart w:id="361" w:name="_Toc143962366"/>
      <w:r>
        <w:rPr>
          <w:rFonts w:hint="eastAsia"/>
        </w:rPr>
        <w:t>内生安全测试-政务服务接口内生安全测试场景</w:t>
      </w:r>
      <w:bookmarkEnd w:id="359"/>
      <w:bookmarkEnd w:id="360"/>
      <w:bookmarkEnd w:id="361"/>
    </w:p>
    <w:p w14:paraId="14CCF625">
      <w:pPr>
        <w:spacing w:before="120"/>
        <w:ind w:firstLine="480" w:firstLineChars="200"/>
      </w:pPr>
      <w:r>
        <w:rPr>
          <w:rFonts w:hint="eastAsia"/>
        </w:rPr>
        <w:t>测试目标：评估政务web服务，内生安全机制对接口层漏洞利用的防御效果，确保跨部门数据传输的安全性与连续性。</w:t>
      </w:r>
    </w:p>
    <w:p w14:paraId="160BAB9B">
      <w:pPr>
        <w:spacing w:before="120"/>
        <w:ind w:firstLine="480" w:firstLineChars="200"/>
      </w:pPr>
      <w:r>
        <w:rPr>
          <w:rFonts w:hint="eastAsia"/>
        </w:rPr>
        <w:t>测试环境：2 个异构执行体（部署数据共享接口服务，支持国产化数据库访问）、数据传输加密网关、内生安全监控中心。</w:t>
      </w:r>
    </w:p>
    <w:p w14:paraId="58C31BB2">
      <w:pPr>
        <w:spacing w:before="120"/>
        <w:ind w:firstLine="480" w:firstLineChars="200"/>
      </w:pPr>
      <w:r>
        <w:rPr>
          <w:rFonts w:hint="eastAsia"/>
        </w:rPr>
        <w:t>测试步骤：① 在执行体 2 的接口服务中植入逻辑绕过漏洞（模拟未授权访问政务敏感数据）；② 发起访问请求，触发漏洞利用；③ 监测内生安全机制的响应：是否阻断未授权请求、是否隔离异常连接、是否自动修复接口漏洞；④ 量化评估数据泄露防护有效性（敏感数据访问拦截率）及业务连续性（正常数据请求成功率）；⑤ 验证测试后接口服务的自愈能力（漏洞是否自动修复、配置是否恢复正常）。</w:t>
      </w:r>
    </w:p>
    <w:p w14:paraId="1A23E907">
      <w:pPr>
        <w:pStyle w:val="3"/>
        <w:numPr>
          <w:ilvl w:val="1"/>
          <w:numId w:val="34"/>
        </w:numPr>
      </w:pPr>
      <w:bookmarkStart w:id="362" w:name="_Toc1664737039"/>
      <w:bookmarkStart w:id="363" w:name="_Toc413841221"/>
      <w:r>
        <w:rPr>
          <w:rFonts w:hint="eastAsia"/>
        </w:rPr>
        <w:t>内生安全测试-国产化操作系统执行体自愈场景</w:t>
      </w:r>
      <w:bookmarkEnd w:id="362"/>
      <w:bookmarkEnd w:id="363"/>
    </w:p>
    <w:p w14:paraId="371D4BEF">
      <w:pPr>
        <w:spacing w:before="120"/>
        <w:ind w:firstLine="480" w:firstLineChars="200"/>
      </w:pPr>
      <w:r>
        <w:rPr>
          <w:rFonts w:hint="eastAsia"/>
        </w:rPr>
        <w:t>测试目标：验证基于国产化操作系统（如统信 UOS）的执行体，在遭受恶意代码攻击后的自愈能力及内生安全机制的稳定性。</w:t>
      </w:r>
    </w:p>
    <w:p w14:paraId="79F6DBE0">
      <w:pPr>
        <w:spacing w:before="120"/>
        <w:ind w:firstLine="480" w:firstLineChars="200"/>
      </w:pPr>
      <w:r>
        <w:rPr>
          <w:rFonts w:hint="eastAsia"/>
        </w:rPr>
        <w:t>测试环境：1 个国产化操作系统执行体（部署电子政务审批系统）、拟态调度中心、恶意代码样本库（含针对国产化系统的勒索病毒变种）。</w:t>
      </w:r>
    </w:p>
    <w:p w14:paraId="0E5E083B">
      <w:pPr>
        <w:spacing w:before="120"/>
        <w:ind w:firstLine="480" w:firstLineChars="200"/>
      </w:pPr>
      <w:r>
        <w:rPr>
          <w:rFonts w:hint="eastAsia"/>
        </w:rPr>
        <w:t>测试步骤：① 在执行体中植入恶意代码执行漏洞，触发病毒样本运行（模拟文件加密、系统瘫痪攻击）；② 监控执行体状态：是否触发内生安全防护模块（如进程白名单、文件完整性校验）、是否向拟态代理上报异常；③ 记录执行体自愈过程：进程终止耗时、文件恢复成功率、系统重启时长；④ 评估自愈后系统的功能完整性（审批流程是否正常运行）及数据一致性（未加密数据占比）；⑤ 重复 3 次测试，验证内生安全机制的稳定性（无连续误判、自愈失败情况）。</w:t>
      </w:r>
    </w:p>
    <w:p w14:paraId="0278C177">
      <w:pPr>
        <w:rPr>
          <w:rStyle w:val="65"/>
          <w:rFonts w:hAnsi="黑体" w:asciiTheme="minorHAnsi" w:eastAsiaTheme="majorEastAsia"/>
          <w:b/>
          <w:bCs/>
          <w:color w:val="auto"/>
          <w:kern w:val="44"/>
          <w:sz w:val="28"/>
          <w:szCs w:val="44"/>
        </w:rPr>
      </w:pPr>
    </w:p>
    <w:p w14:paraId="759C0ADF">
      <w:pPr>
        <w:spacing w:line="240" w:lineRule="auto"/>
        <w:rPr>
          <w:rStyle w:val="65"/>
          <w:rFonts w:hAnsi="黑体" w:cs="Times New Roman" w:asciiTheme="minorHAnsi" w:eastAsiaTheme="majorEastAsia"/>
          <w:b/>
          <w:bCs/>
          <w:color w:val="auto"/>
          <w:kern w:val="44"/>
          <w:sz w:val="28"/>
          <w:szCs w:val="44"/>
        </w:rPr>
      </w:pPr>
      <w:r>
        <w:rPr>
          <w:rStyle w:val="65"/>
          <w:rFonts w:hAnsi="黑体" w:cs="Times New Roman"/>
          <w:color w:val="auto"/>
        </w:rPr>
        <w:br w:type="page"/>
      </w:r>
    </w:p>
    <w:p w14:paraId="59CD31CF">
      <w:pPr>
        <w:rPr>
          <w:rStyle w:val="65"/>
          <w:rFonts w:hAnsi="黑体" w:cs="Times New Roman"/>
          <w:color w:val="auto"/>
        </w:rPr>
      </w:pPr>
      <w:bookmarkStart w:id="364" w:name="_Toc1818461357"/>
      <w:bookmarkStart w:id="365" w:name="_Toc1508898840"/>
      <w:r>
        <w:rPr>
          <w:rStyle w:val="65"/>
          <w:rFonts w:hint="eastAsia" w:hAnsi="黑体" w:cs="Times New Roman"/>
          <w:color w:val="auto"/>
        </w:rPr>
        <w:br w:type="page"/>
      </w:r>
    </w:p>
    <w:p w14:paraId="68C299FC">
      <w:pPr>
        <w:pStyle w:val="2"/>
        <w:numPr>
          <w:ilvl w:val="0"/>
          <w:numId w:val="34"/>
        </w:numPr>
        <w:ind w:left="0" w:firstLine="0"/>
        <w:rPr>
          <w:rStyle w:val="65"/>
          <w:rFonts w:hAnsi="黑体" w:cs="Times New Roman"/>
          <w:color w:val="auto"/>
        </w:rPr>
      </w:pPr>
      <w:bookmarkStart w:id="366" w:name="_Toc1877352361"/>
      <w:r>
        <w:rPr>
          <w:rStyle w:val="65"/>
          <w:rFonts w:hint="eastAsia" w:hAnsi="黑体" w:cs="Times New Roman"/>
          <w:color w:val="auto"/>
        </w:rPr>
        <w:t>进度安排</w:t>
      </w:r>
      <w:bookmarkEnd w:id="364"/>
      <w:bookmarkEnd w:id="365"/>
      <w:bookmarkEnd w:id="366"/>
    </w:p>
    <w:p w14:paraId="0C9A4CB0">
      <w:pPr>
        <w:ind w:firstLine="420"/>
      </w:pPr>
      <w:r>
        <w:rPr>
          <w:rFonts w:hint="eastAsia"/>
          <w:lang w:bidi="ar"/>
        </w:rPr>
        <w:t>参考任务书要求，主要节点如下：</w:t>
      </w:r>
    </w:p>
    <w:p w14:paraId="167CC43F">
      <w:pPr>
        <w:pStyle w:val="53"/>
        <w:numPr>
          <w:ilvl w:val="0"/>
          <w:numId w:val="107"/>
        </w:numPr>
        <w:spacing w:before="156" w:beforeLines="50" w:beforeAutospacing="0" w:after="0" w:afterAutospacing="0"/>
        <w:ind w:left="0" w:firstLine="0"/>
        <w:jc w:val="both"/>
      </w:pPr>
      <w:r>
        <w:rPr>
          <w:rFonts w:hint="eastAsia" w:ascii="Times New Roman" w:hAnsi="Times New Roman"/>
          <w:kern w:val="2"/>
          <w:lang w:bidi="ar"/>
        </w:rPr>
        <w:t>关键节点一</w:t>
      </w:r>
      <w:r>
        <w:rPr>
          <w:rFonts w:ascii="Times New Roman" w:hAnsi="Times New Roman" w:cs="Times New Roman"/>
          <w:kern w:val="2"/>
          <w:lang w:bidi="ar"/>
        </w:rPr>
        <w:t xml:space="preserve">(2024.9-2025.9): </w:t>
      </w:r>
      <w:r>
        <w:rPr>
          <w:rFonts w:hint="eastAsia" w:ascii="Times New Roman" w:hAnsi="Times New Roman"/>
          <w:kern w:val="2"/>
          <w:lang w:bidi="ar"/>
        </w:rPr>
        <w:t>理论研究与关键技术攻关。</w:t>
      </w:r>
    </w:p>
    <w:p w14:paraId="4B81633A">
      <w:pPr>
        <w:pStyle w:val="53"/>
        <w:numPr>
          <w:ilvl w:val="0"/>
          <w:numId w:val="107"/>
        </w:numPr>
        <w:spacing w:before="156" w:beforeLines="50" w:beforeAutospacing="0" w:after="0" w:afterAutospacing="0"/>
        <w:ind w:left="0" w:firstLine="0"/>
        <w:jc w:val="both"/>
      </w:pPr>
      <w:r>
        <w:rPr>
          <w:rFonts w:hint="eastAsia" w:ascii="Times New Roman" w:hAnsi="Times New Roman"/>
          <w:kern w:val="2"/>
          <w:lang w:bidi="ar"/>
        </w:rPr>
        <w:t>关键节点二</w:t>
      </w:r>
      <w:r>
        <w:rPr>
          <w:rFonts w:ascii="Times New Roman" w:hAnsi="Times New Roman" w:cs="Times New Roman"/>
          <w:kern w:val="2"/>
          <w:lang w:bidi="ar"/>
        </w:rPr>
        <w:t xml:space="preserve">(2025.10-2026.06): </w:t>
      </w:r>
      <w:r>
        <w:rPr>
          <w:rFonts w:hint="eastAsia" w:ascii="Times New Roman" w:hAnsi="Times New Roman"/>
          <w:kern w:val="2"/>
          <w:lang w:bidi="ar"/>
        </w:rPr>
        <w:t>基础组件与工具研制。</w:t>
      </w:r>
    </w:p>
    <w:p w14:paraId="3DC886B5">
      <w:pPr>
        <w:pStyle w:val="53"/>
        <w:numPr>
          <w:ilvl w:val="0"/>
          <w:numId w:val="107"/>
        </w:numPr>
        <w:spacing w:before="156" w:beforeLines="50" w:beforeAutospacing="0" w:after="0" w:afterAutospacing="0"/>
        <w:ind w:left="0" w:firstLine="0"/>
        <w:jc w:val="both"/>
      </w:pPr>
      <w:r>
        <w:rPr>
          <w:rFonts w:hint="eastAsia" w:ascii="Times New Roman" w:hAnsi="Times New Roman"/>
          <w:kern w:val="2"/>
          <w:lang w:bidi="ar"/>
        </w:rPr>
        <w:t>关键节点三（</w:t>
      </w:r>
      <w:r>
        <w:rPr>
          <w:rFonts w:ascii="Times New Roman" w:hAnsi="Times New Roman" w:cs="Times New Roman"/>
          <w:kern w:val="2"/>
          <w:lang w:bidi="ar"/>
        </w:rPr>
        <w:t xml:space="preserve"> 2026.07-2026.09): </w:t>
      </w:r>
      <w:r>
        <w:rPr>
          <w:rFonts w:hint="eastAsia" w:ascii="Times New Roman" w:hAnsi="Times New Roman"/>
          <w:kern w:val="2"/>
          <w:lang w:bidi="ar"/>
        </w:rPr>
        <w:t>技术试验与效能评估。</w:t>
      </w:r>
    </w:p>
    <w:p w14:paraId="42F948E2">
      <w:pPr>
        <w:rPr>
          <w:lang w:bidi="ar"/>
        </w:rPr>
      </w:pPr>
      <w:r>
        <w:rPr>
          <w:lang w:bidi="ar"/>
        </w:rPr>
        <w:br w:type="page"/>
      </w:r>
    </w:p>
    <w:p w14:paraId="50E4910A">
      <w:pPr>
        <w:ind w:firstLine="420"/>
      </w:pPr>
      <w:r>
        <w:rPr>
          <w:rFonts w:hint="eastAsia"/>
          <w:lang w:bidi="ar"/>
        </w:rPr>
        <w:t>各任务计划进度如下：</w:t>
      </w:r>
    </w:p>
    <w:p w14:paraId="6B9D0AD1">
      <w:pPr>
        <w:pStyle w:val="17"/>
        <w:keepNext/>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 xml:space="preserve"> 各任务计划进度</w:t>
      </w:r>
    </w:p>
    <w:tbl>
      <w:tblPr>
        <w:tblStyle w:val="57"/>
        <w:tblW w:w="7792" w:type="dxa"/>
        <w:jc w:val="center"/>
        <w:tblLayout w:type="autofit"/>
        <w:tblCellMar>
          <w:top w:w="15" w:type="dxa"/>
          <w:left w:w="15" w:type="dxa"/>
          <w:bottom w:w="15" w:type="dxa"/>
          <w:right w:w="15" w:type="dxa"/>
        </w:tblCellMar>
      </w:tblPr>
      <w:tblGrid>
        <w:gridCol w:w="984"/>
        <w:gridCol w:w="2555"/>
        <w:gridCol w:w="709"/>
        <w:gridCol w:w="1134"/>
        <w:gridCol w:w="1134"/>
        <w:gridCol w:w="1276"/>
      </w:tblGrid>
      <w:tr w14:paraId="331617EB">
        <w:tblPrEx>
          <w:tblCellMar>
            <w:top w:w="15" w:type="dxa"/>
            <w:left w:w="15" w:type="dxa"/>
            <w:bottom w:w="15" w:type="dxa"/>
            <w:right w:w="15" w:type="dxa"/>
          </w:tblCellMar>
        </w:tblPrEx>
        <w:trPr>
          <w:trHeight w:val="360" w:hRule="atLeast"/>
          <w:jc w:val="center"/>
        </w:trPr>
        <w:tc>
          <w:tcPr>
            <w:tcW w:w="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B4DA22">
            <w:pPr>
              <w:jc w:val="center"/>
              <w:rPr>
                <w:rFonts w:asciiTheme="minorEastAsia" w:hAnsiTheme="minorEastAsia"/>
                <w:b/>
                <w:bCs/>
                <w:color w:val="000000" w:themeColor="text1"/>
                <w:sz w:val="21"/>
                <w:szCs w:val="21"/>
                <w14:textFill>
                  <w14:solidFill>
                    <w14:schemeClr w14:val="tx1"/>
                  </w14:solidFill>
                </w14:textFill>
              </w:rPr>
            </w:pPr>
            <w:r>
              <w:rPr>
                <w:rFonts w:hint="eastAsia" w:asciiTheme="minorEastAsia" w:hAnsiTheme="minorEastAsia"/>
                <w:b/>
                <w:bCs/>
                <w:color w:val="000000" w:themeColor="text1"/>
                <w:sz w:val="21"/>
                <w:szCs w:val="21"/>
                <w14:textFill>
                  <w14:solidFill>
                    <w14:schemeClr w14:val="tx1"/>
                  </w14:solidFill>
                </w14:textFill>
              </w:rPr>
              <w:t>阶段</w:t>
            </w:r>
          </w:p>
        </w:tc>
        <w:tc>
          <w:tcPr>
            <w:tcW w:w="2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20F489">
            <w:pPr>
              <w:jc w:val="center"/>
              <w:rPr>
                <w:rFonts w:asciiTheme="minorEastAsia" w:hAnsiTheme="minorEastAsia"/>
                <w:b/>
                <w:bCs/>
                <w:color w:val="000000" w:themeColor="text1"/>
                <w:sz w:val="21"/>
                <w:szCs w:val="21"/>
                <w14:textFill>
                  <w14:solidFill>
                    <w14:schemeClr w14:val="tx1"/>
                  </w14:solidFill>
                </w14:textFill>
              </w:rPr>
            </w:pPr>
            <w:r>
              <w:rPr>
                <w:rFonts w:hint="eastAsia" w:asciiTheme="minorEastAsia" w:hAnsiTheme="minorEastAsia"/>
                <w:b/>
                <w:bCs/>
                <w:color w:val="000000" w:themeColor="text1"/>
                <w:sz w:val="21"/>
                <w:szCs w:val="21"/>
                <w14:textFill>
                  <w14:solidFill>
                    <w14:schemeClr w14:val="tx1"/>
                  </w14:solidFill>
                </w14:textFill>
              </w:rPr>
              <w:t>任务名称</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520FBA">
            <w:pPr>
              <w:jc w:val="center"/>
              <w:rPr>
                <w:rFonts w:asciiTheme="minorEastAsia" w:hAnsiTheme="minorEastAsia"/>
                <w:b/>
                <w:bCs/>
                <w:color w:val="000000" w:themeColor="text1"/>
                <w:sz w:val="21"/>
                <w:szCs w:val="21"/>
                <w14:textFill>
                  <w14:solidFill>
                    <w14:schemeClr w14:val="tx1"/>
                  </w14:solidFill>
                </w14:textFill>
              </w:rPr>
            </w:pPr>
            <w:r>
              <w:rPr>
                <w:rFonts w:hint="eastAsia" w:asciiTheme="minorEastAsia" w:hAnsiTheme="minorEastAsia"/>
                <w:b/>
                <w:bCs/>
                <w:color w:val="000000" w:themeColor="text1"/>
                <w:sz w:val="21"/>
                <w:szCs w:val="21"/>
                <w14:textFill>
                  <w14:solidFill>
                    <w14:schemeClr w14:val="tx1"/>
                  </w14:solidFill>
                </w14:textFill>
              </w:rPr>
              <w:t>说明</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3228D1">
            <w:pPr>
              <w:jc w:val="center"/>
              <w:rPr>
                <w:rFonts w:asciiTheme="minorEastAsia" w:hAnsiTheme="minorEastAsia"/>
                <w:b/>
                <w:bCs/>
                <w:color w:val="000000" w:themeColor="text1"/>
                <w:sz w:val="21"/>
                <w:szCs w:val="21"/>
                <w14:textFill>
                  <w14:solidFill>
                    <w14:schemeClr w14:val="tx1"/>
                  </w14:solidFill>
                </w14:textFill>
              </w:rPr>
            </w:pPr>
            <w:r>
              <w:rPr>
                <w:rFonts w:hint="eastAsia" w:asciiTheme="minorEastAsia" w:hAnsiTheme="minorEastAsia"/>
                <w:b/>
                <w:bCs/>
                <w:color w:val="000000" w:themeColor="text1"/>
                <w:sz w:val="21"/>
                <w:szCs w:val="21"/>
                <w14:textFill>
                  <w14:solidFill>
                    <w14:schemeClr w14:val="tx1"/>
                  </w14:solidFill>
                </w14:textFill>
              </w:rPr>
              <w:t>责任人</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549006">
            <w:pPr>
              <w:jc w:val="center"/>
              <w:rPr>
                <w:rFonts w:asciiTheme="minorEastAsia" w:hAnsiTheme="minorEastAsia"/>
                <w:b/>
                <w:bCs/>
                <w:color w:val="000000" w:themeColor="text1"/>
                <w:sz w:val="21"/>
                <w:szCs w:val="21"/>
                <w14:textFill>
                  <w14:solidFill>
                    <w14:schemeClr w14:val="tx1"/>
                  </w14:solidFill>
                </w14:textFill>
              </w:rPr>
            </w:pPr>
            <w:r>
              <w:rPr>
                <w:rFonts w:hint="eastAsia" w:asciiTheme="minorEastAsia" w:hAnsiTheme="minorEastAsia"/>
                <w:b/>
                <w:bCs/>
                <w:color w:val="000000" w:themeColor="text1"/>
                <w:sz w:val="21"/>
                <w:szCs w:val="21"/>
                <w14:textFill>
                  <w14:solidFill>
                    <w14:schemeClr w14:val="tx1"/>
                  </w14:solidFill>
                </w14:textFill>
              </w:rPr>
              <w:t>参与人</w:t>
            </w:r>
          </w:p>
        </w:tc>
        <w:tc>
          <w:tcPr>
            <w:tcW w:w="12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261590">
            <w:pPr>
              <w:jc w:val="center"/>
              <w:rPr>
                <w:rFonts w:asciiTheme="minorEastAsia" w:hAnsiTheme="minorEastAsia"/>
                <w:b/>
                <w:bCs/>
                <w:color w:val="000000" w:themeColor="text1"/>
                <w:sz w:val="21"/>
                <w:szCs w:val="21"/>
                <w14:textFill>
                  <w14:solidFill>
                    <w14:schemeClr w14:val="tx1"/>
                  </w14:solidFill>
                </w14:textFill>
              </w:rPr>
            </w:pPr>
            <w:r>
              <w:rPr>
                <w:rFonts w:hint="eastAsia" w:asciiTheme="minorEastAsia" w:hAnsiTheme="minorEastAsia"/>
                <w:b/>
                <w:bCs/>
                <w:color w:val="000000" w:themeColor="text1"/>
                <w:sz w:val="21"/>
                <w:szCs w:val="21"/>
                <w14:textFill>
                  <w14:solidFill>
                    <w14:schemeClr w14:val="tx1"/>
                  </w14:solidFill>
                </w14:textFill>
              </w:rPr>
              <w:t>计划完成时间</w:t>
            </w:r>
          </w:p>
        </w:tc>
      </w:tr>
      <w:tr w14:paraId="7A167C9B">
        <w:tblPrEx>
          <w:tblCellMar>
            <w:top w:w="15" w:type="dxa"/>
            <w:left w:w="15" w:type="dxa"/>
            <w:bottom w:w="15" w:type="dxa"/>
            <w:right w:w="15" w:type="dxa"/>
          </w:tblCellMar>
        </w:tblPrEx>
        <w:trPr>
          <w:trHeight w:val="915" w:hRule="atLeast"/>
          <w:jc w:val="center"/>
        </w:trPr>
        <w:tc>
          <w:tcPr>
            <w:tcW w:w="984" w:type="dxa"/>
            <w:vMerge w:val="restart"/>
            <w:tcBorders>
              <w:top w:val="single" w:color="000000" w:sz="4" w:space="0"/>
              <w:left w:val="single" w:color="000000" w:sz="4" w:space="0"/>
              <w:bottom w:val="single" w:color="000000" w:sz="4" w:space="0"/>
              <w:right w:val="single" w:color="000000" w:sz="4" w:space="0"/>
            </w:tcBorders>
            <w:vAlign w:val="center"/>
          </w:tcPr>
          <w:p w14:paraId="71A06DB5">
            <w:pPr>
              <w:rPr>
                <w:b/>
                <w:bCs/>
                <w:color w:val="000000"/>
                <w:sz w:val="21"/>
                <w:szCs w:val="21"/>
              </w:rPr>
            </w:pPr>
            <w:r>
              <w:rPr>
                <w:rFonts w:hint="eastAsia"/>
                <w:b/>
                <w:bCs/>
                <w:color w:val="000000"/>
                <w:sz w:val="21"/>
                <w:szCs w:val="21"/>
              </w:rPr>
              <w:t>基础组件与工具研制</w:t>
            </w:r>
          </w:p>
        </w:tc>
        <w:tc>
          <w:tcPr>
            <w:tcW w:w="2555" w:type="dxa"/>
            <w:tcBorders>
              <w:top w:val="single" w:color="000000" w:sz="4" w:space="0"/>
              <w:left w:val="single" w:color="000000" w:sz="4" w:space="0"/>
              <w:bottom w:val="single" w:color="000000" w:sz="4" w:space="0"/>
              <w:right w:val="single" w:color="000000" w:sz="4" w:space="0"/>
            </w:tcBorders>
            <w:noWrap/>
            <w:vAlign w:val="center"/>
          </w:tcPr>
          <w:p w14:paraId="329DA2B4">
            <w:pPr>
              <w:rPr>
                <w:color w:val="000000"/>
                <w:sz w:val="21"/>
                <w:szCs w:val="21"/>
              </w:rPr>
            </w:pPr>
            <w:r>
              <w:rPr>
                <w:rFonts w:hint="eastAsia"/>
                <w:color w:val="000000"/>
                <w:sz w:val="21"/>
                <w:szCs w:val="21"/>
              </w:rPr>
              <w:t>目标业务属性识别模块开发及自测</w:t>
            </w:r>
          </w:p>
        </w:tc>
        <w:tc>
          <w:tcPr>
            <w:tcW w:w="709" w:type="dxa"/>
            <w:tcBorders>
              <w:top w:val="single" w:color="000000" w:sz="4" w:space="0"/>
              <w:left w:val="single" w:color="000000" w:sz="4" w:space="0"/>
              <w:bottom w:val="single" w:color="000000" w:sz="4" w:space="0"/>
              <w:right w:val="single" w:color="000000" w:sz="4" w:space="0"/>
            </w:tcBorders>
            <w:noWrap/>
            <w:vAlign w:val="center"/>
          </w:tcPr>
          <w:p w14:paraId="6477A715">
            <w:pPr>
              <w:rPr>
                <w:color w:val="000000"/>
                <w:sz w:val="21"/>
                <w:szCs w:val="21"/>
              </w:rPr>
            </w:pPr>
            <w:r>
              <w:rPr>
                <w:rFonts w:hint="eastAsia"/>
                <w:color w:val="000000"/>
                <w:sz w:val="21"/>
                <w:szCs w:val="21"/>
              </w:rPr>
              <w:t>外采</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D51CCB5">
            <w:pPr>
              <w:jc w:val="center"/>
              <w:rPr>
                <w:color w:val="000000"/>
                <w:sz w:val="21"/>
                <w:szCs w:val="21"/>
              </w:rPr>
            </w:pPr>
            <w:r>
              <w:rPr>
                <w:rFonts w:hint="eastAsia"/>
                <w:color w:val="000000"/>
                <w:sz w:val="21"/>
                <w:szCs w:val="21"/>
              </w:rPr>
              <w:t>中标单位</w:t>
            </w:r>
          </w:p>
        </w:tc>
        <w:tc>
          <w:tcPr>
            <w:tcW w:w="1134" w:type="dxa"/>
            <w:tcBorders>
              <w:top w:val="single" w:color="000000" w:sz="4" w:space="0"/>
              <w:left w:val="single" w:color="000000" w:sz="4" w:space="0"/>
              <w:bottom w:val="single" w:color="000000" w:sz="4" w:space="0"/>
              <w:right w:val="single" w:color="000000" w:sz="4" w:space="0"/>
            </w:tcBorders>
            <w:vAlign w:val="center"/>
          </w:tcPr>
          <w:p w14:paraId="2627342A">
            <w:pPr>
              <w:jc w:val="center"/>
              <w:rPr>
                <w:color w:val="000000"/>
                <w:sz w:val="21"/>
                <w:szCs w:val="21"/>
              </w:rPr>
            </w:pPr>
            <w:r>
              <w:rPr>
                <w:rFonts w:hint="eastAsia"/>
                <w:color w:val="000000"/>
                <w:sz w:val="21"/>
                <w:szCs w:val="21"/>
              </w:rPr>
              <w:t>/</w:t>
            </w:r>
          </w:p>
        </w:tc>
        <w:tc>
          <w:tcPr>
            <w:tcW w:w="1276" w:type="dxa"/>
            <w:tcBorders>
              <w:top w:val="single" w:color="000000" w:sz="4" w:space="0"/>
              <w:left w:val="single" w:color="000000" w:sz="4" w:space="0"/>
              <w:bottom w:val="single" w:color="000000" w:sz="4" w:space="0"/>
              <w:right w:val="single" w:color="000000" w:sz="4" w:space="0"/>
            </w:tcBorders>
            <w:vAlign w:val="center"/>
          </w:tcPr>
          <w:p w14:paraId="49090520">
            <w:pPr>
              <w:rPr>
                <w:color w:val="000000"/>
                <w:sz w:val="21"/>
                <w:szCs w:val="21"/>
              </w:rPr>
            </w:pPr>
            <w:r>
              <w:rPr>
                <w:rFonts w:hint="eastAsia"/>
                <w:color w:val="000000"/>
                <w:sz w:val="21"/>
                <w:szCs w:val="21"/>
              </w:rPr>
              <w:t>2026/4/3</w:t>
            </w:r>
            <w:r>
              <w:rPr>
                <w:rFonts w:hint="eastAsia"/>
                <w:color w:val="000000"/>
                <w:sz w:val="21"/>
                <w:szCs w:val="21"/>
                <w:lang w:eastAsia="zh"/>
                <w:woUserID w:val="1"/>
              </w:rPr>
              <w:t>0</w:t>
            </w:r>
          </w:p>
        </w:tc>
      </w:tr>
      <w:tr w14:paraId="21DC01DD">
        <w:tblPrEx>
          <w:tblCellMar>
            <w:top w:w="15" w:type="dxa"/>
            <w:left w:w="15" w:type="dxa"/>
            <w:bottom w:w="15" w:type="dxa"/>
            <w:right w:w="15" w:type="dxa"/>
          </w:tblCellMar>
        </w:tblPrEx>
        <w:trPr>
          <w:trHeight w:val="585"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BB73A4C">
            <w:pPr>
              <w:rPr>
                <w:b/>
                <w:bCs/>
                <w:color w:val="000000"/>
                <w:sz w:val="21"/>
                <w:szCs w:val="21"/>
                <w:woUserID w:val="1"/>
              </w:rPr>
            </w:pPr>
            <w:bookmarkStart w:id="367" w:name="_GoBack"/>
          </w:p>
        </w:tc>
        <w:tc>
          <w:tcPr>
            <w:tcW w:w="2555" w:type="dxa"/>
            <w:tcBorders>
              <w:top w:val="single" w:color="000000" w:sz="4" w:space="0"/>
              <w:left w:val="single" w:color="000000" w:sz="4" w:space="0"/>
              <w:bottom w:val="single" w:color="000000" w:sz="4" w:space="0"/>
              <w:right w:val="single" w:color="000000" w:sz="4" w:space="0"/>
            </w:tcBorders>
            <w:noWrap/>
            <w:vAlign w:val="center"/>
          </w:tcPr>
          <w:p w14:paraId="4F445657">
            <w:pPr>
              <w:rPr>
                <w:color w:val="000000"/>
                <w:sz w:val="21"/>
                <w:szCs w:val="21"/>
                <w:woUserID w:val="1"/>
              </w:rPr>
            </w:pPr>
            <w:r>
              <w:rPr>
                <w:rFonts w:hint="eastAsia"/>
                <w:color w:val="000000"/>
                <w:sz w:val="21"/>
                <w:szCs w:val="21"/>
                <w:woUserID w:val="1"/>
              </w:rPr>
              <w:t>脆弱性分析模块开发及自测</w:t>
            </w:r>
          </w:p>
        </w:tc>
        <w:tc>
          <w:tcPr>
            <w:tcW w:w="709" w:type="dxa"/>
            <w:tcBorders>
              <w:top w:val="single" w:color="000000" w:sz="4" w:space="0"/>
              <w:left w:val="single" w:color="000000" w:sz="4" w:space="0"/>
              <w:bottom w:val="single" w:color="000000" w:sz="4" w:space="0"/>
              <w:right w:val="single" w:color="000000" w:sz="4" w:space="0"/>
            </w:tcBorders>
            <w:vAlign w:val="center"/>
          </w:tcPr>
          <w:p w14:paraId="0BB1348E">
            <w:pPr>
              <w:rPr>
                <w:color w:val="000000"/>
                <w:sz w:val="21"/>
                <w:szCs w:val="21"/>
                <w:woUserID w:val="1"/>
              </w:rPr>
            </w:pPr>
            <w:r>
              <w:rPr>
                <w:rFonts w:hint="eastAsia"/>
                <w:color w:val="000000"/>
                <w:sz w:val="21"/>
                <w:szCs w:val="21"/>
                <w:woUserID w:val="1"/>
              </w:rPr>
              <w:t>外采</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839E31C">
            <w:pPr>
              <w:jc w:val="center"/>
              <w:rPr>
                <w:color w:val="000000"/>
                <w:sz w:val="21"/>
                <w:szCs w:val="21"/>
                <w:woUserID w:val="1"/>
              </w:rPr>
            </w:pPr>
            <w:r>
              <w:rPr>
                <w:rFonts w:hint="eastAsia"/>
                <w:color w:val="000000"/>
                <w:sz w:val="21"/>
                <w:szCs w:val="21"/>
                <w:woUserID w:val="1"/>
              </w:rPr>
              <w:t>中标单位</w:t>
            </w:r>
          </w:p>
        </w:tc>
        <w:tc>
          <w:tcPr>
            <w:tcW w:w="1134" w:type="dxa"/>
            <w:tcBorders>
              <w:top w:val="single" w:color="000000" w:sz="4" w:space="0"/>
              <w:left w:val="single" w:color="000000" w:sz="4" w:space="0"/>
              <w:bottom w:val="single" w:color="000000" w:sz="4" w:space="0"/>
              <w:right w:val="single" w:color="000000" w:sz="4" w:space="0"/>
            </w:tcBorders>
            <w:vAlign w:val="center"/>
          </w:tcPr>
          <w:p w14:paraId="4FCA7380">
            <w:pPr>
              <w:jc w:val="center"/>
              <w:rPr>
                <w:color w:val="000000"/>
                <w:sz w:val="21"/>
                <w:szCs w:val="21"/>
                <w:woUserID w:val="1"/>
              </w:rPr>
            </w:pPr>
            <w:r>
              <w:rPr>
                <w:rFonts w:hint="eastAsia"/>
                <w:color w:val="000000"/>
                <w:sz w:val="21"/>
                <w:szCs w:val="21"/>
                <w:woUserID w:val="1"/>
              </w:rPr>
              <w:t>/</w:t>
            </w:r>
          </w:p>
        </w:tc>
        <w:tc>
          <w:tcPr>
            <w:tcW w:w="1276" w:type="dxa"/>
            <w:tcBorders>
              <w:top w:val="single" w:color="000000" w:sz="4" w:space="0"/>
              <w:left w:val="single" w:color="000000" w:sz="4" w:space="0"/>
              <w:bottom w:val="single" w:color="000000" w:sz="4" w:space="0"/>
              <w:right w:val="single" w:color="000000" w:sz="4" w:space="0"/>
            </w:tcBorders>
            <w:vAlign w:val="center"/>
          </w:tcPr>
          <w:p w14:paraId="24BDD689">
            <w:pPr>
              <w:rPr>
                <w:color w:val="000000"/>
                <w:sz w:val="21"/>
                <w:szCs w:val="21"/>
                <w:woUserID w:val="1"/>
              </w:rPr>
            </w:pPr>
            <w:r>
              <w:rPr>
                <w:rFonts w:hint="eastAsia"/>
                <w:color w:val="000000"/>
                <w:sz w:val="21"/>
                <w:szCs w:val="21"/>
                <w:woUserID w:val="1"/>
              </w:rPr>
              <w:t>2026/4/3</w:t>
            </w:r>
            <w:r>
              <w:rPr>
                <w:rFonts w:hint="eastAsia"/>
                <w:color w:val="000000"/>
                <w:sz w:val="21"/>
                <w:szCs w:val="21"/>
                <w:lang w:eastAsia="zh"/>
                <w:woUserID w:val="1"/>
              </w:rPr>
              <w:t>0</w:t>
            </w:r>
          </w:p>
        </w:tc>
      </w:tr>
      <w:tr w14:paraId="71739E99">
        <w:tblPrEx>
          <w:tblCellMar>
            <w:top w:w="15" w:type="dxa"/>
            <w:left w:w="15" w:type="dxa"/>
            <w:bottom w:w="15" w:type="dxa"/>
            <w:right w:w="15" w:type="dxa"/>
          </w:tblCellMar>
        </w:tblPrEx>
        <w:trPr>
          <w:trHeight w:val="3780"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04048B0">
            <w:pPr>
              <w:rPr>
                <w:b/>
                <w:bCs/>
                <w:color w:val="000000"/>
                <w:sz w:val="21"/>
                <w:szCs w:val="21"/>
                <w:woUserID w:val="1"/>
              </w:rPr>
            </w:pPr>
          </w:p>
        </w:tc>
        <w:tc>
          <w:tcPr>
            <w:tcW w:w="2555" w:type="dxa"/>
            <w:tcBorders>
              <w:top w:val="single" w:color="000000" w:sz="4" w:space="0"/>
              <w:left w:val="single" w:color="000000" w:sz="4" w:space="0"/>
              <w:bottom w:val="single" w:color="000000" w:sz="4" w:space="0"/>
              <w:right w:val="single" w:color="000000" w:sz="4" w:space="0"/>
            </w:tcBorders>
            <w:vAlign w:val="center"/>
          </w:tcPr>
          <w:p w14:paraId="0D3153C5">
            <w:pPr>
              <w:rPr>
                <w:color w:val="000000"/>
                <w:sz w:val="21"/>
                <w:szCs w:val="21"/>
                <w:woUserID w:val="1"/>
              </w:rPr>
            </w:pPr>
            <w:r>
              <w:rPr>
                <w:rFonts w:hint="eastAsia"/>
                <w:color w:val="000000"/>
                <w:sz w:val="21"/>
                <w:szCs w:val="21"/>
                <w:woUserID w:val="1"/>
              </w:rPr>
              <w:t>基于大模型的攻击模拟模块开发及自测</w:t>
            </w:r>
          </w:p>
        </w:tc>
        <w:tc>
          <w:tcPr>
            <w:tcW w:w="709" w:type="dxa"/>
            <w:tcBorders>
              <w:top w:val="single" w:color="000000" w:sz="4" w:space="0"/>
              <w:left w:val="single" w:color="000000" w:sz="4" w:space="0"/>
              <w:bottom w:val="single" w:color="000000" w:sz="4" w:space="0"/>
              <w:right w:val="single" w:color="000000" w:sz="4" w:space="0"/>
            </w:tcBorders>
            <w:vAlign w:val="center"/>
          </w:tcPr>
          <w:p w14:paraId="38675926">
            <w:pPr>
              <w:rPr>
                <w:color w:val="000000"/>
                <w:sz w:val="21"/>
                <w:szCs w:val="21"/>
                <w:woUserID w:val="1"/>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FD3E390">
            <w:pPr>
              <w:jc w:val="center"/>
              <w:rPr>
                <w:color w:val="000000"/>
                <w:sz w:val="21"/>
                <w:szCs w:val="21"/>
                <w:woUserID w:val="1"/>
              </w:rPr>
            </w:pPr>
            <w:r>
              <w:rPr>
                <w:rFonts w:hint="eastAsia"/>
                <w:color w:val="000000"/>
                <w:sz w:val="21"/>
                <w:szCs w:val="21"/>
                <w:woUserID w:val="1"/>
              </w:rPr>
              <w:t>李鹏</w:t>
            </w:r>
          </w:p>
        </w:tc>
        <w:tc>
          <w:tcPr>
            <w:tcW w:w="1134" w:type="dxa"/>
            <w:tcBorders>
              <w:top w:val="single" w:color="000000" w:sz="4" w:space="0"/>
              <w:left w:val="single" w:color="000000" w:sz="4" w:space="0"/>
              <w:bottom w:val="single" w:color="000000" w:sz="4" w:space="0"/>
              <w:right w:val="single" w:color="000000" w:sz="4" w:space="0"/>
            </w:tcBorders>
            <w:vAlign w:val="center"/>
          </w:tcPr>
          <w:p w14:paraId="2ECE0692">
            <w:pPr>
              <w:jc w:val="center"/>
              <w:rPr>
                <w:color w:val="000000"/>
                <w:sz w:val="21"/>
                <w:szCs w:val="21"/>
                <w:woUserID w:val="1"/>
              </w:rPr>
            </w:pPr>
          </w:p>
        </w:tc>
        <w:tc>
          <w:tcPr>
            <w:tcW w:w="1276" w:type="dxa"/>
            <w:tcBorders>
              <w:top w:val="single" w:color="000000" w:sz="4" w:space="0"/>
              <w:left w:val="single" w:color="000000" w:sz="4" w:space="0"/>
              <w:bottom w:val="single" w:color="000000" w:sz="4" w:space="0"/>
              <w:right w:val="single" w:color="000000" w:sz="4" w:space="0"/>
            </w:tcBorders>
            <w:vAlign w:val="center"/>
          </w:tcPr>
          <w:p w14:paraId="30DEE13D">
            <w:pPr>
              <w:rPr>
                <w:color w:val="000000"/>
                <w:sz w:val="21"/>
                <w:szCs w:val="21"/>
                <w:woUserID w:val="1"/>
              </w:rPr>
            </w:pPr>
            <w:r>
              <w:rPr>
                <w:rFonts w:hint="eastAsia"/>
                <w:color w:val="000000"/>
                <w:sz w:val="21"/>
                <w:szCs w:val="21"/>
                <w:woUserID w:val="1"/>
              </w:rPr>
              <w:t>2026/4/3</w:t>
            </w:r>
            <w:r>
              <w:rPr>
                <w:rFonts w:hint="eastAsia"/>
                <w:color w:val="000000"/>
                <w:sz w:val="21"/>
                <w:szCs w:val="21"/>
                <w:lang w:eastAsia="zh"/>
                <w:woUserID w:val="1"/>
              </w:rPr>
              <w:t>0</w:t>
            </w:r>
          </w:p>
        </w:tc>
      </w:tr>
      <w:tr w14:paraId="0DF59CD4">
        <w:tblPrEx>
          <w:tblCellMar>
            <w:top w:w="15" w:type="dxa"/>
            <w:left w:w="15" w:type="dxa"/>
            <w:bottom w:w="15" w:type="dxa"/>
            <w:right w:w="15" w:type="dxa"/>
          </w:tblCellMar>
        </w:tblPrEx>
        <w:trPr>
          <w:trHeight w:val="585"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7B9851AF">
            <w:pPr>
              <w:rPr>
                <w:b/>
                <w:bCs/>
                <w:color w:val="000000"/>
                <w:sz w:val="21"/>
                <w:szCs w:val="21"/>
                <w:woUserID w:val="1"/>
              </w:rPr>
            </w:pPr>
          </w:p>
        </w:tc>
        <w:tc>
          <w:tcPr>
            <w:tcW w:w="2555" w:type="dxa"/>
            <w:tcBorders>
              <w:top w:val="single" w:color="000000" w:sz="4" w:space="0"/>
              <w:left w:val="single" w:color="000000" w:sz="4" w:space="0"/>
              <w:bottom w:val="single" w:color="000000" w:sz="4" w:space="0"/>
              <w:right w:val="single" w:color="000000" w:sz="4" w:space="0"/>
            </w:tcBorders>
            <w:noWrap/>
            <w:vAlign w:val="center"/>
          </w:tcPr>
          <w:p w14:paraId="1D829B64">
            <w:pPr>
              <w:rPr>
                <w:color w:val="000000"/>
                <w:sz w:val="21"/>
                <w:szCs w:val="21"/>
                <w:woUserID w:val="1"/>
              </w:rPr>
            </w:pPr>
            <w:r>
              <w:rPr>
                <w:rFonts w:hint="eastAsia"/>
                <w:color w:val="000000"/>
                <w:sz w:val="21"/>
                <w:szCs w:val="21"/>
                <w:woUserID w:val="1"/>
              </w:rPr>
              <w:t>攻击路径展示模块开发及自测</w:t>
            </w:r>
          </w:p>
        </w:tc>
        <w:tc>
          <w:tcPr>
            <w:tcW w:w="709" w:type="dxa"/>
            <w:tcBorders>
              <w:top w:val="single" w:color="000000" w:sz="4" w:space="0"/>
              <w:left w:val="single" w:color="000000" w:sz="4" w:space="0"/>
              <w:bottom w:val="single" w:color="000000" w:sz="4" w:space="0"/>
              <w:right w:val="single" w:color="000000" w:sz="4" w:space="0"/>
            </w:tcBorders>
            <w:vAlign w:val="center"/>
          </w:tcPr>
          <w:p w14:paraId="369005B3">
            <w:pPr>
              <w:rPr>
                <w:color w:val="000000"/>
                <w:sz w:val="21"/>
                <w:szCs w:val="21"/>
                <w:woUserID w:val="1"/>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E376A9C">
            <w:pPr>
              <w:jc w:val="center"/>
              <w:rPr>
                <w:color w:val="000000"/>
                <w:sz w:val="21"/>
                <w:szCs w:val="21"/>
                <w:woUserID w:val="1"/>
              </w:rPr>
            </w:pPr>
            <w:r>
              <w:rPr>
                <w:rFonts w:hint="eastAsia"/>
                <w:color w:val="000000"/>
                <w:sz w:val="21"/>
                <w:szCs w:val="21"/>
                <w:woUserID w:val="1"/>
              </w:rPr>
              <w:t>？</w:t>
            </w:r>
          </w:p>
        </w:tc>
        <w:tc>
          <w:tcPr>
            <w:tcW w:w="1134" w:type="dxa"/>
            <w:tcBorders>
              <w:top w:val="single" w:color="000000" w:sz="4" w:space="0"/>
              <w:left w:val="single" w:color="000000" w:sz="4" w:space="0"/>
              <w:bottom w:val="single" w:color="000000" w:sz="4" w:space="0"/>
              <w:right w:val="single" w:color="000000" w:sz="4" w:space="0"/>
            </w:tcBorders>
            <w:vAlign w:val="center"/>
          </w:tcPr>
          <w:p w14:paraId="3F01C08F">
            <w:pPr>
              <w:jc w:val="center"/>
              <w:rPr>
                <w:color w:val="000000"/>
                <w:sz w:val="21"/>
                <w:szCs w:val="21"/>
                <w:woUserID w:val="1"/>
              </w:rPr>
            </w:pPr>
          </w:p>
        </w:tc>
        <w:tc>
          <w:tcPr>
            <w:tcW w:w="1276" w:type="dxa"/>
            <w:tcBorders>
              <w:top w:val="single" w:color="000000" w:sz="4" w:space="0"/>
              <w:left w:val="single" w:color="000000" w:sz="4" w:space="0"/>
              <w:bottom w:val="single" w:color="000000" w:sz="4" w:space="0"/>
              <w:right w:val="single" w:color="000000" w:sz="4" w:space="0"/>
            </w:tcBorders>
            <w:vAlign w:val="center"/>
          </w:tcPr>
          <w:p w14:paraId="4144F847">
            <w:pPr>
              <w:rPr>
                <w:color w:val="000000"/>
                <w:sz w:val="21"/>
                <w:szCs w:val="21"/>
                <w:woUserID w:val="1"/>
              </w:rPr>
            </w:pPr>
            <w:r>
              <w:rPr>
                <w:rFonts w:hint="eastAsia"/>
                <w:color w:val="000000"/>
                <w:sz w:val="21"/>
                <w:szCs w:val="21"/>
                <w:woUserID w:val="1"/>
              </w:rPr>
              <w:t>2026/4/3</w:t>
            </w:r>
            <w:r>
              <w:rPr>
                <w:rFonts w:hint="eastAsia"/>
                <w:color w:val="000000"/>
                <w:sz w:val="21"/>
                <w:szCs w:val="21"/>
                <w:lang w:eastAsia="zh"/>
                <w:woUserID w:val="1"/>
              </w:rPr>
              <w:t>0</w:t>
            </w:r>
          </w:p>
        </w:tc>
      </w:tr>
      <w:tr w14:paraId="31234A50">
        <w:tblPrEx>
          <w:tblCellMar>
            <w:top w:w="15" w:type="dxa"/>
            <w:left w:w="15" w:type="dxa"/>
            <w:bottom w:w="15" w:type="dxa"/>
            <w:right w:w="15" w:type="dxa"/>
          </w:tblCellMar>
        </w:tblPrEx>
        <w:trPr>
          <w:trHeight w:val="585"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28E2D1C">
            <w:pPr>
              <w:rPr>
                <w:b/>
                <w:bCs/>
                <w:color w:val="000000"/>
                <w:sz w:val="21"/>
                <w:szCs w:val="21"/>
                <w:woUserID w:val="1"/>
              </w:rPr>
            </w:pPr>
          </w:p>
        </w:tc>
        <w:tc>
          <w:tcPr>
            <w:tcW w:w="2555" w:type="dxa"/>
            <w:tcBorders>
              <w:top w:val="single" w:color="000000" w:sz="4" w:space="0"/>
              <w:left w:val="single" w:color="000000" w:sz="4" w:space="0"/>
              <w:bottom w:val="single" w:color="000000" w:sz="4" w:space="0"/>
              <w:right w:val="single" w:color="000000" w:sz="4" w:space="0"/>
            </w:tcBorders>
            <w:noWrap/>
            <w:vAlign w:val="center"/>
          </w:tcPr>
          <w:p w14:paraId="43655893">
            <w:pPr>
              <w:rPr>
                <w:color w:val="000000"/>
                <w:sz w:val="21"/>
                <w:szCs w:val="21"/>
                <w:woUserID w:val="1"/>
              </w:rPr>
            </w:pPr>
            <w:r>
              <w:rPr>
                <w:rFonts w:hint="eastAsia"/>
                <w:color w:val="000000"/>
                <w:sz w:val="21"/>
                <w:szCs w:val="21"/>
                <w:woUserID w:val="1"/>
              </w:rPr>
              <w:t>差分测试模块开发及自测</w:t>
            </w:r>
          </w:p>
        </w:tc>
        <w:tc>
          <w:tcPr>
            <w:tcW w:w="709" w:type="dxa"/>
            <w:tcBorders>
              <w:top w:val="single" w:color="000000" w:sz="4" w:space="0"/>
              <w:left w:val="single" w:color="000000" w:sz="4" w:space="0"/>
              <w:bottom w:val="single" w:color="000000" w:sz="4" w:space="0"/>
              <w:right w:val="single" w:color="000000" w:sz="4" w:space="0"/>
            </w:tcBorders>
            <w:vAlign w:val="center"/>
          </w:tcPr>
          <w:p w14:paraId="2203CB3B">
            <w:pPr>
              <w:rPr>
                <w:color w:val="000000"/>
                <w:sz w:val="21"/>
                <w:szCs w:val="21"/>
                <w:woUserID w:val="1"/>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986962">
            <w:pPr>
              <w:jc w:val="center"/>
              <w:rPr>
                <w:color w:val="000000"/>
                <w:sz w:val="21"/>
                <w:szCs w:val="21"/>
                <w:woUserID w:val="1"/>
              </w:rPr>
            </w:pPr>
            <w:r>
              <w:rPr>
                <w:rFonts w:hint="eastAsia"/>
                <w:color w:val="000000"/>
                <w:sz w:val="21"/>
                <w:szCs w:val="21"/>
                <w:woUserID w:val="1"/>
              </w:rPr>
              <w:t>华科-范骐源</w:t>
            </w:r>
          </w:p>
        </w:tc>
        <w:tc>
          <w:tcPr>
            <w:tcW w:w="1134" w:type="dxa"/>
            <w:tcBorders>
              <w:top w:val="single" w:color="000000" w:sz="4" w:space="0"/>
              <w:left w:val="single" w:color="000000" w:sz="4" w:space="0"/>
              <w:bottom w:val="single" w:color="000000" w:sz="4" w:space="0"/>
              <w:right w:val="single" w:color="000000" w:sz="4" w:space="0"/>
            </w:tcBorders>
            <w:vAlign w:val="center"/>
          </w:tcPr>
          <w:p w14:paraId="200F8B00">
            <w:pPr>
              <w:jc w:val="center"/>
              <w:rPr>
                <w:color w:val="000000"/>
                <w:sz w:val="21"/>
                <w:szCs w:val="21"/>
                <w:woUserID w:val="1"/>
              </w:rPr>
            </w:pPr>
            <w:r>
              <w:rPr>
                <w:rFonts w:hint="eastAsia"/>
                <w:color w:val="000000"/>
                <w:sz w:val="21"/>
                <w:szCs w:val="21"/>
                <w:woUserID w:val="1"/>
              </w:rPr>
              <w:t>华科学生</w:t>
            </w:r>
          </w:p>
        </w:tc>
        <w:tc>
          <w:tcPr>
            <w:tcW w:w="1276" w:type="dxa"/>
            <w:tcBorders>
              <w:top w:val="single" w:color="000000" w:sz="4" w:space="0"/>
              <w:left w:val="single" w:color="000000" w:sz="4" w:space="0"/>
              <w:bottom w:val="single" w:color="000000" w:sz="4" w:space="0"/>
              <w:right w:val="single" w:color="000000" w:sz="4" w:space="0"/>
            </w:tcBorders>
            <w:vAlign w:val="center"/>
          </w:tcPr>
          <w:p w14:paraId="0F5453E6">
            <w:pPr>
              <w:rPr>
                <w:color w:val="000000"/>
                <w:sz w:val="21"/>
                <w:szCs w:val="21"/>
                <w:woUserID w:val="1"/>
              </w:rPr>
            </w:pPr>
            <w:r>
              <w:rPr>
                <w:rFonts w:hint="eastAsia"/>
                <w:color w:val="000000"/>
                <w:sz w:val="21"/>
                <w:szCs w:val="21"/>
                <w:woUserID w:val="1"/>
              </w:rPr>
              <w:t>2026/4/3</w:t>
            </w:r>
            <w:r>
              <w:rPr>
                <w:rFonts w:hint="eastAsia"/>
                <w:color w:val="000000"/>
                <w:sz w:val="21"/>
                <w:szCs w:val="21"/>
                <w:lang w:eastAsia="zh"/>
                <w:woUserID w:val="1"/>
              </w:rPr>
              <w:t>0</w:t>
            </w:r>
          </w:p>
        </w:tc>
      </w:tr>
      <w:tr w14:paraId="64241D42">
        <w:tblPrEx>
          <w:tblCellMar>
            <w:top w:w="15" w:type="dxa"/>
            <w:left w:w="15" w:type="dxa"/>
            <w:bottom w:w="15" w:type="dxa"/>
            <w:right w:w="15" w:type="dxa"/>
          </w:tblCellMar>
        </w:tblPrEx>
        <w:trPr>
          <w:trHeight w:val="585"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1E6BBE6">
            <w:pPr>
              <w:rPr>
                <w:b/>
                <w:bCs/>
                <w:color w:val="000000"/>
                <w:sz w:val="21"/>
                <w:szCs w:val="21"/>
                <w:woUserID w:val="1"/>
              </w:rPr>
            </w:pPr>
          </w:p>
        </w:tc>
        <w:tc>
          <w:tcPr>
            <w:tcW w:w="2555" w:type="dxa"/>
            <w:tcBorders>
              <w:top w:val="single" w:color="000000" w:sz="4" w:space="0"/>
              <w:left w:val="single" w:color="000000" w:sz="4" w:space="0"/>
              <w:bottom w:val="single" w:color="000000" w:sz="4" w:space="0"/>
              <w:right w:val="single" w:color="000000" w:sz="4" w:space="0"/>
            </w:tcBorders>
            <w:noWrap/>
            <w:vAlign w:val="center"/>
          </w:tcPr>
          <w:p w14:paraId="7BC3426A">
            <w:pPr>
              <w:rPr>
                <w:color w:val="000000"/>
                <w:sz w:val="21"/>
                <w:szCs w:val="21"/>
                <w:woUserID w:val="1"/>
              </w:rPr>
            </w:pPr>
            <w:r>
              <w:rPr>
                <w:rFonts w:hint="eastAsia"/>
                <w:color w:val="000000"/>
                <w:sz w:val="21"/>
                <w:szCs w:val="21"/>
                <w:woUserID w:val="1"/>
              </w:rPr>
              <w:t>模糊测试功能开发及自测</w:t>
            </w:r>
          </w:p>
        </w:tc>
        <w:tc>
          <w:tcPr>
            <w:tcW w:w="709" w:type="dxa"/>
            <w:tcBorders>
              <w:top w:val="single" w:color="000000" w:sz="4" w:space="0"/>
              <w:left w:val="single" w:color="000000" w:sz="4" w:space="0"/>
              <w:bottom w:val="single" w:color="000000" w:sz="4" w:space="0"/>
              <w:right w:val="single" w:color="000000" w:sz="4" w:space="0"/>
            </w:tcBorders>
            <w:vAlign w:val="center"/>
          </w:tcPr>
          <w:p w14:paraId="0CD7D0E0">
            <w:pPr>
              <w:rPr>
                <w:color w:val="000000"/>
                <w:sz w:val="21"/>
                <w:szCs w:val="21"/>
                <w:woUserID w:val="1"/>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E74D84C">
            <w:pPr>
              <w:jc w:val="center"/>
              <w:rPr>
                <w:color w:val="000000"/>
                <w:sz w:val="21"/>
                <w:szCs w:val="21"/>
                <w:woUserID w:val="1"/>
              </w:rPr>
            </w:pPr>
            <w:r>
              <w:rPr>
                <w:rFonts w:hint="eastAsia"/>
                <w:color w:val="000000"/>
                <w:sz w:val="21"/>
                <w:szCs w:val="21"/>
                <w:woUserID w:val="1"/>
              </w:rPr>
              <w:t>西电-林炜国</w:t>
            </w:r>
          </w:p>
        </w:tc>
        <w:tc>
          <w:tcPr>
            <w:tcW w:w="1134" w:type="dxa"/>
            <w:tcBorders>
              <w:top w:val="single" w:color="000000" w:sz="4" w:space="0"/>
              <w:left w:val="single" w:color="000000" w:sz="4" w:space="0"/>
              <w:bottom w:val="single" w:color="000000" w:sz="4" w:space="0"/>
              <w:right w:val="single" w:color="000000" w:sz="4" w:space="0"/>
            </w:tcBorders>
            <w:vAlign w:val="center"/>
          </w:tcPr>
          <w:p w14:paraId="739ABAEA">
            <w:pPr>
              <w:jc w:val="center"/>
              <w:rPr>
                <w:color w:val="000000"/>
                <w:sz w:val="21"/>
                <w:szCs w:val="21"/>
                <w:woUserID w:val="1"/>
              </w:rPr>
            </w:pPr>
            <w:r>
              <w:rPr>
                <w:rFonts w:hint="eastAsia"/>
                <w:color w:val="000000"/>
                <w:sz w:val="21"/>
                <w:szCs w:val="21"/>
                <w:woUserID w:val="1"/>
              </w:rPr>
              <w:t>西电学生</w:t>
            </w:r>
          </w:p>
        </w:tc>
        <w:tc>
          <w:tcPr>
            <w:tcW w:w="1276" w:type="dxa"/>
            <w:tcBorders>
              <w:top w:val="single" w:color="000000" w:sz="4" w:space="0"/>
              <w:left w:val="single" w:color="000000" w:sz="4" w:space="0"/>
              <w:bottom w:val="single" w:color="000000" w:sz="4" w:space="0"/>
              <w:right w:val="single" w:color="000000" w:sz="4" w:space="0"/>
            </w:tcBorders>
            <w:vAlign w:val="center"/>
          </w:tcPr>
          <w:p w14:paraId="1201A503">
            <w:pPr>
              <w:rPr>
                <w:color w:val="000000"/>
                <w:sz w:val="21"/>
                <w:szCs w:val="21"/>
                <w:woUserID w:val="1"/>
              </w:rPr>
            </w:pPr>
            <w:r>
              <w:rPr>
                <w:rFonts w:hint="eastAsia"/>
                <w:color w:val="000000"/>
                <w:sz w:val="21"/>
                <w:szCs w:val="21"/>
                <w:woUserID w:val="1"/>
              </w:rPr>
              <w:t>2026/4/3</w:t>
            </w:r>
            <w:r>
              <w:rPr>
                <w:rFonts w:hint="eastAsia"/>
                <w:color w:val="000000"/>
                <w:sz w:val="21"/>
                <w:szCs w:val="21"/>
                <w:lang w:eastAsia="zh"/>
                <w:woUserID w:val="1"/>
              </w:rPr>
              <w:t>0</w:t>
            </w:r>
          </w:p>
        </w:tc>
      </w:tr>
      <w:tr w14:paraId="7E533174">
        <w:tblPrEx>
          <w:tblCellMar>
            <w:top w:w="15" w:type="dxa"/>
            <w:left w:w="15" w:type="dxa"/>
            <w:bottom w:w="15" w:type="dxa"/>
            <w:right w:w="15" w:type="dxa"/>
          </w:tblCellMar>
        </w:tblPrEx>
        <w:trPr>
          <w:trHeight w:val="585"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58835D85">
            <w:pPr>
              <w:rPr>
                <w:b/>
                <w:bCs/>
                <w:color w:val="000000"/>
                <w:sz w:val="21"/>
                <w:szCs w:val="21"/>
                <w:woUserID w:val="1"/>
              </w:rPr>
            </w:pPr>
          </w:p>
        </w:tc>
        <w:tc>
          <w:tcPr>
            <w:tcW w:w="2555" w:type="dxa"/>
            <w:tcBorders>
              <w:top w:val="single" w:color="000000" w:sz="4" w:space="0"/>
              <w:left w:val="single" w:color="000000" w:sz="4" w:space="0"/>
              <w:bottom w:val="single" w:color="000000" w:sz="4" w:space="0"/>
              <w:right w:val="single" w:color="000000" w:sz="4" w:space="0"/>
            </w:tcBorders>
            <w:noWrap/>
            <w:vAlign w:val="center"/>
          </w:tcPr>
          <w:p w14:paraId="42A78A69">
            <w:pPr>
              <w:rPr>
                <w:color w:val="000000"/>
                <w:sz w:val="21"/>
                <w:szCs w:val="21"/>
                <w:woUserID w:val="1"/>
              </w:rPr>
            </w:pPr>
            <w:r>
              <w:rPr>
                <w:rFonts w:hint="eastAsia"/>
                <w:color w:val="000000"/>
                <w:sz w:val="21"/>
                <w:szCs w:val="21"/>
                <w:woUserID w:val="1"/>
              </w:rPr>
              <w:t>烈度测试模块开发及自测</w:t>
            </w:r>
          </w:p>
        </w:tc>
        <w:tc>
          <w:tcPr>
            <w:tcW w:w="709" w:type="dxa"/>
            <w:tcBorders>
              <w:top w:val="single" w:color="000000" w:sz="4" w:space="0"/>
              <w:left w:val="single" w:color="000000" w:sz="4" w:space="0"/>
              <w:bottom w:val="single" w:color="000000" w:sz="4" w:space="0"/>
              <w:right w:val="single" w:color="000000" w:sz="4" w:space="0"/>
            </w:tcBorders>
            <w:vAlign w:val="center"/>
          </w:tcPr>
          <w:p w14:paraId="3075C8D8">
            <w:pPr>
              <w:rPr>
                <w:color w:val="000000"/>
                <w:sz w:val="21"/>
                <w:szCs w:val="21"/>
                <w:woUserID w:val="1"/>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1A6D31F">
            <w:pPr>
              <w:jc w:val="center"/>
              <w:rPr>
                <w:color w:val="000000"/>
                <w:sz w:val="21"/>
                <w:szCs w:val="21"/>
                <w:woUserID w:val="1"/>
              </w:rPr>
            </w:pPr>
            <w:r>
              <w:rPr>
                <w:rFonts w:hint="eastAsia"/>
                <w:color w:val="000000"/>
                <w:sz w:val="21"/>
                <w:szCs w:val="21"/>
                <w:woUserID w:val="1"/>
              </w:rPr>
              <w:t>？</w:t>
            </w:r>
          </w:p>
        </w:tc>
        <w:tc>
          <w:tcPr>
            <w:tcW w:w="1134" w:type="dxa"/>
            <w:tcBorders>
              <w:top w:val="single" w:color="000000" w:sz="4" w:space="0"/>
              <w:left w:val="single" w:color="000000" w:sz="4" w:space="0"/>
              <w:bottom w:val="single" w:color="000000" w:sz="4" w:space="0"/>
              <w:right w:val="single" w:color="000000" w:sz="4" w:space="0"/>
            </w:tcBorders>
            <w:vAlign w:val="center"/>
          </w:tcPr>
          <w:p w14:paraId="67FE1F21">
            <w:pPr>
              <w:jc w:val="center"/>
              <w:rPr>
                <w:color w:val="000000"/>
                <w:sz w:val="21"/>
                <w:szCs w:val="21"/>
                <w:woUserID w:val="1"/>
              </w:rPr>
            </w:pPr>
          </w:p>
        </w:tc>
        <w:tc>
          <w:tcPr>
            <w:tcW w:w="1276" w:type="dxa"/>
            <w:tcBorders>
              <w:top w:val="single" w:color="000000" w:sz="4" w:space="0"/>
              <w:left w:val="single" w:color="000000" w:sz="4" w:space="0"/>
              <w:bottom w:val="single" w:color="000000" w:sz="4" w:space="0"/>
              <w:right w:val="single" w:color="000000" w:sz="4" w:space="0"/>
            </w:tcBorders>
            <w:vAlign w:val="center"/>
          </w:tcPr>
          <w:p w14:paraId="1AFD3126">
            <w:pPr>
              <w:rPr>
                <w:color w:val="000000"/>
                <w:sz w:val="21"/>
                <w:szCs w:val="21"/>
                <w:woUserID w:val="1"/>
              </w:rPr>
            </w:pPr>
            <w:r>
              <w:rPr>
                <w:rFonts w:hint="eastAsia"/>
                <w:color w:val="000000"/>
                <w:sz w:val="21"/>
                <w:szCs w:val="21"/>
                <w:woUserID w:val="1"/>
              </w:rPr>
              <w:t>2026/4/3</w:t>
            </w:r>
            <w:r>
              <w:rPr>
                <w:rFonts w:hint="eastAsia"/>
                <w:color w:val="000000"/>
                <w:sz w:val="21"/>
                <w:szCs w:val="21"/>
                <w:lang w:eastAsia="zh"/>
                <w:woUserID w:val="1"/>
              </w:rPr>
              <w:t>0</w:t>
            </w:r>
          </w:p>
        </w:tc>
      </w:tr>
      <w:tr w14:paraId="0C47C3F5">
        <w:tblPrEx>
          <w:tblCellMar>
            <w:top w:w="15" w:type="dxa"/>
            <w:left w:w="15" w:type="dxa"/>
            <w:bottom w:w="15" w:type="dxa"/>
            <w:right w:w="15" w:type="dxa"/>
          </w:tblCellMar>
        </w:tblPrEx>
        <w:trPr>
          <w:trHeight w:val="585"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589D2740">
            <w:pPr>
              <w:rPr>
                <w:b/>
                <w:bCs/>
                <w:color w:val="000000"/>
                <w:sz w:val="21"/>
                <w:szCs w:val="21"/>
                <w:woUserID w:val="1"/>
              </w:rPr>
            </w:pPr>
          </w:p>
        </w:tc>
        <w:tc>
          <w:tcPr>
            <w:tcW w:w="2555" w:type="dxa"/>
            <w:tcBorders>
              <w:top w:val="single" w:color="000000" w:sz="4" w:space="0"/>
              <w:left w:val="single" w:color="000000" w:sz="4" w:space="0"/>
              <w:bottom w:val="single" w:color="000000" w:sz="4" w:space="0"/>
              <w:right w:val="single" w:color="000000" w:sz="4" w:space="0"/>
            </w:tcBorders>
            <w:noWrap/>
            <w:vAlign w:val="center"/>
          </w:tcPr>
          <w:p w14:paraId="1FF7A2AF">
            <w:pPr>
              <w:rPr>
                <w:color w:val="000000"/>
                <w:sz w:val="21"/>
                <w:szCs w:val="21"/>
                <w:woUserID w:val="1"/>
              </w:rPr>
            </w:pPr>
            <w:r>
              <w:rPr>
                <w:rFonts w:hint="eastAsia"/>
                <w:color w:val="000000"/>
                <w:sz w:val="21"/>
                <w:szCs w:val="21"/>
                <w:woUserID w:val="1"/>
              </w:rPr>
              <w:t>内生安全测试模块开发及自测</w:t>
            </w:r>
          </w:p>
        </w:tc>
        <w:tc>
          <w:tcPr>
            <w:tcW w:w="709" w:type="dxa"/>
            <w:tcBorders>
              <w:top w:val="single" w:color="000000" w:sz="4" w:space="0"/>
              <w:left w:val="single" w:color="000000" w:sz="4" w:space="0"/>
              <w:bottom w:val="single" w:color="000000" w:sz="4" w:space="0"/>
              <w:right w:val="single" w:color="000000" w:sz="4" w:space="0"/>
            </w:tcBorders>
            <w:vAlign w:val="center"/>
          </w:tcPr>
          <w:p w14:paraId="7A28E4A5">
            <w:pPr>
              <w:rPr>
                <w:color w:val="000000"/>
                <w:sz w:val="21"/>
                <w:szCs w:val="21"/>
                <w:woUserID w:val="1"/>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DD87C50">
            <w:pPr>
              <w:jc w:val="center"/>
              <w:rPr>
                <w:color w:val="000000"/>
                <w:sz w:val="21"/>
                <w:szCs w:val="21"/>
                <w:woUserID w:val="1"/>
              </w:rPr>
            </w:pPr>
            <w:r>
              <w:rPr>
                <w:rFonts w:hint="eastAsia"/>
                <w:color w:val="000000"/>
                <w:sz w:val="21"/>
                <w:szCs w:val="21"/>
                <w:woUserID w:val="1"/>
              </w:rPr>
              <w:t>丁国栋</w:t>
            </w:r>
          </w:p>
        </w:tc>
        <w:tc>
          <w:tcPr>
            <w:tcW w:w="1134" w:type="dxa"/>
            <w:tcBorders>
              <w:top w:val="single" w:color="000000" w:sz="4" w:space="0"/>
              <w:left w:val="single" w:color="000000" w:sz="4" w:space="0"/>
              <w:bottom w:val="single" w:color="000000" w:sz="4" w:space="0"/>
              <w:right w:val="single" w:color="000000" w:sz="4" w:space="0"/>
            </w:tcBorders>
            <w:vAlign w:val="center"/>
          </w:tcPr>
          <w:p w14:paraId="4525D1F8">
            <w:pPr>
              <w:jc w:val="center"/>
              <w:rPr>
                <w:color w:val="000000"/>
                <w:sz w:val="21"/>
                <w:szCs w:val="21"/>
                <w:woUserID w:val="1"/>
              </w:rPr>
            </w:pPr>
          </w:p>
        </w:tc>
        <w:tc>
          <w:tcPr>
            <w:tcW w:w="1276" w:type="dxa"/>
            <w:tcBorders>
              <w:top w:val="single" w:color="000000" w:sz="4" w:space="0"/>
              <w:left w:val="single" w:color="000000" w:sz="4" w:space="0"/>
              <w:bottom w:val="single" w:color="000000" w:sz="4" w:space="0"/>
              <w:right w:val="single" w:color="000000" w:sz="4" w:space="0"/>
            </w:tcBorders>
            <w:vAlign w:val="center"/>
          </w:tcPr>
          <w:p w14:paraId="56F4E6D1">
            <w:pPr>
              <w:rPr>
                <w:color w:val="000000"/>
                <w:sz w:val="21"/>
                <w:szCs w:val="21"/>
                <w:woUserID w:val="1"/>
              </w:rPr>
            </w:pPr>
            <w:r>
              <w:rPr>
                <w:rFonts w:hint="eastAsia"/>
                <w:color w:val="000000"/>
                <w:sz w:val="21"/>
                <w:szCs w:val="21"/>
                <w:woUserID w:val="1"/>
              </w:rPr>
              <w:t>2026/4/3</w:t>
            </w:r>
            <w:r>
              <w:rPr>
                <w:rFonts w:hint="eastAsia"/>
                <w:color w:val="000000"/>
                <w:sz w:val="21"/>
                <w:szCs w:val="21"/>
                <w:lang w:eastAsia="zh"/>
                <w:woUserID w:val="1"/>
              </w:rPr>
              <w:t>0</w:t>
            </w:r>
          </w:p>
        </w:tc>
      </w:tr>
      <w:tr w14:paraId="2479DB08">
        <w:tblPrEx>
          <w:tblCellMar>
            <w:top w:w="15" w:type="dxa"/>
            <w:left w:w="15" w:type="dxa"/>
            <w:bottom w:w="15" w:type="dxa"/>
            <w:right w:w="15" w:type="dxa"/>
          </w:tblCellMar>
        </w:tblPrEx>
        <w:trPr>
          <w:trHeight w:val="585"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835544A">
            <w:pPr>
              <w:rPr>
                <w:b/>
                <w:bCs/>
                <w:color w:val="000000"/>
                <w:sz w:val="21"/>
                <w:szCs w:val="21"/>
                <w:woUserID w:val="1"/>
              </w:rPr>
            </w:pPr>
          </w:p>
        </w:tc>
        <w:tc>
          <w:tcPr>
            <w:tcW w:w="2555" w:type="dxa"/>
            <w:tcBorders>
              <w:top w:val="single" w:color="000000" w:sz="4" w:space="0"/>
              <w:left w:val="single" w:color="000000" w:sz="4" w:space="0"/>
              <w:bottom w:val="single" w:color="000000" w:sz="4" w:space="0"/>
              <w:right w:val="single" w:color="000000" w:sz="4" w:space="0"/>
            </w:tcBorders>
            <w:noWrap/>
            <w:vAlign w:val="center"/>
          </w:tcPr>
          <w:p w14:paraId="70EF5CE4">
            <w:pPr>
              <w:rPr>
                <w:color w:val="000000"/>
                <w:sz w:val="21"/>
                <w:szCs w:val="21"/>
                <w:woUserID w:val="1"/>
              </w:rPr>
            </w:pPr>
            <w:r>
              <w:rPr>
                <w:rFonts w:hint="eastAsia"/>
                <w:color w:val="000000"/>
                <w:sz w:val="21"/>
                <w:szCs w:val="21"/>
                <w:woUserID w:val="1"/>
              </w:rPr>
              <w:t>态势展示模块开发及自测</w:t>
            </w:r>
          </w:p>
        </w:tc>
        <w:tc>
          <w:tcPr>
            <w:tcW w:w="709" w:type="dxa"/>
            <w:tcBorders>
              <w:top w:val="single" w:color="000000" w:sz="4" w:space="0"/>
              <w:left w:val="single" w:color="000000" w:sz="4" w:space="0"/>
              <w:bottom w:val="single" w:color="000000" w:sz="4" w:space="0"/>
              <w:right w:val="single" w:color="000000" w:sz="4" w:space="0"/>
            </w:tcBorders>
            <w:vAlign w:val="center"/>
          </w:tcPr>
          <w:p w14:paraId="29CB9802">
            <w:pPr>
              <w:rPr>
                <w:color w:val="000000"/>
                <w:sz w:val="21"/>
                <w:szCs w:val="21"/>
                <w:woUserID w:val="1"/>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2933DE7">
            <w:pPr>
              <w:jc w:val="center"/>
              <w:rPr>
                <w:color w:val="000000"/>
                <w:sz w:val="21"/>
                <w:szCs w:val="21"/>
                <w:woUserID w:val="1"/>
              </w:rPr>
            </w:pPr>
            <w:r>
              <w:rPr>
                <w:rFonts w:hint="eastAsia"/>
                <w:color w:val="000000"/>
                <w:sz w:val="21"/>
                <w:szCs w:val="21"/>
                <w:woUserID w:val="1"/>
              </w:rPr>
              <w:t>？</w:t>
            </w:r>
          </w:p>
        </w:tc>
        <w:tc>
          <w:tcPr>
            <w:tcW w:w="1134" w:type="dxa"/>
            <w:tcBorders>
              <w:top w:val="single" w:color="000000" w:sz="4" w:space="0"/>
              <w:left w:val="single" w:color="000000" w:sz="4" w:space="0"/>
              <w:bottom w:val="single" w:color="000000" w:sz="4" w:space="0"/>
              <w:right w:val="single" w:color="000000" w:sz="4" w:space="0"/>
            </w:tcBorders>
            <w:vAlign w:val="center"/>
          </w:tcPr>
          <w:p w14:paraId="65BA6ABB">
            <w:pPr>
              <w:jc w:val="center"/>
              <w:rPr>
                <w:color w:val="000000"/>
                <w:sz w:val="21"/>
                <w:szCs w:val="21"/>
                <w:woUserID w:val="1"/>
              </w:rPr>
            </w:pPr>
          </w:p>
        </w:tc>
        <w:tc>
          <w:tcPr>
            <w:tcW w:w="1276" w:type="dxa"/>
            <w:tcBorders>
              <w:top w:val="single" w:color="000000" w:sz="4" w:space="0"/>
              <w:left w:val="single" w:color="000000" w:sz="4" w:space="0"/>
              <w:bottom w:val="single" w:color="000000" w:sz="4" w:space="0"/>
              <w:right w:val="single" w:color="000000" w:sz="4" w:space="0"/>
            </w:tcBorders>
            <w:vAlign w:val="center"/>
          </w:tcPr>
          <w:p w14:paraId="3B9D8165">
            <w:pPr>
              <w:rPr>
                <w:color w:val="000000"/>
                <w:sz w:val="21"/>
                <w:szCs w:val="21"/>
                <w:woUserID w:val="1"/>
              </w:rPr>
            </w:pPr>
            <w:r>
              <w:rPr>
                <w:rFonts w:hint="eastAsia"/>
                <w:color w:val="000000"/>
                <w:sz w:val="21"/>
                <w:szCs w:val="21"/>
                <w:woUserID w:val="1"/>
              </w:rPr>
              <w:t>2026/4/3</w:t>
            </w:r>
            <w:r>
              <w:rPr>
                <w:rFonts w:hint="eastAsia"/>
                <w:color w:val="000000"/>
                <w:sz w:val="21"/>
                <w:szCs w:val="21"/>
                <w:lang w:eastAsia="zh"/>
                <w:woUserID w:val="1"/>
              </w:rPr>
              <w:t>0</w:t>
            </w:r>
          </w:p>
        </w:tc>
      </w:tr>
      <w:bookmarkEnd w:id="367"/>
      <w:tr w14:paraId="0122D59D">
        <w:tblPrEx>
          <w:tblCellMar>
            <w:top w:w="15" w:type="dxa"/>
            <w:left w:w="15" w:type="dxa"/>
            <w:bottom w:w="15" w:type="dxa"/>
            <w:right w:w="15" w:type="dxa"/>
          </w:tblCellMar>
        </w:tblPrEx>
        <w:trPr>
          <w:trHeight w:val="585"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71D4857D">
            <w:pPr>
              <w:rPr>
                <w:b/>
                <w:bCs/>
                <w:color w:val="000000"/>
                <w:sz w:val="21"/>
                <w:szCs w:val="21"/>
              </w:rPr>
            </w:pPr>
          </w:p>
        </w:tc>
        <w:tc>
          <w:tcPr>
            <w:tcW w:w="2555" w:type="dxa"/>
            <w:tcBorders>
              <w:top w:val="single" w:color="000000" w:sz="4" w:space="0"/>
              <w:left w:val="single" w:color="000000" w:sz="4" w:space="0"/>
              <w:bottom w:val="single" w:color="000000" w:sz="4" w:space="0"/>
              <w:right w:val="single" w:color="000000" w:sz="4" w:space="0"/>
            </w:tcBorders>
            <w:noWrap/>
            <w:vAlign w:val="center"/>
          </w:tcPr>
          <w:p w14:paraId="01120679">
            <w:pPr>
              <w:rPr>
                <w:color w:val="000000"/>
                <w:sz w:val="21"/>
                <w:szCs w:val="21"/>
              </w:rPr>
            </w:pPr>
            <w:r>
              <w:rPr>
                <w:rFonts w:hint="eastAsia"/>
                <w:color w:val="000000"/>
                <w:sz w:val="21"/>
                <w:szCs w:val="21"/>
              </w:rPr>
              <w:t>内生安全测评工具系统联调</w:t>
            </w:r>
          </w:p>
        </w:tc>
        <w:tc>
          <w:tcPr>
            <w:tcW w:w="709" w:type="dxa"/>
            <w:tcBorders>
              <w:top w:val="single" w:color="000000" w:sz="4" w:space="0"/>
              <w:left w:val="single" w:color="000000" w:sz="4" w:space="0"/>
              <w:bottom w:val="single" w:color="000000" w:sz="4" w:space="0"/>
              <w:right w:val="single" w:color="000000" w:sz="4" w:space="0"/>
            </w:tcBorders>
            <w:vAlign w:val="center"/>
          </w:tcPr>
          <w:p w14:paraId="2B8EFF63">
            <w:pPr>
              <w:rPr>
                <w:color w:val="000000"/>
                <w:sz w:val="21"/>
                <w:szCs w:val="21"/>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7E851FC">
            <w:pPr>
              <w:jc w:val="center"/>
              <w:rPr>
                <w:color w:val="000000"/>
                <w:sz w:val="21"/>
                <w:szCs w:val="21"/>
              </w:rPr>
            </w:pPr>
            <w:r>
              <w:rPr>
                <w:rFonts w:hint="eastAsia"/>
                <w:color w:val="000000"/>
                <w:sz w:val="21"/>
                <w:szCs w:val="21"/>
              </w:rPr>
              <w:t>李鹏</w:t>
            </w:r>
          </w:p>
        </w:tc>
        <w:tc>
          <w:tcPr>
            <w:tcW w:w="1134" w:type="dxa"/>
            <w:tcBorders>
              <w:top w:val="single" w:color="000000" w:sz="4" w:space="0"/>
              <w:left w:val="single" w:color="000000" w:sz="4" w:space="0"/>
              <w:bottom w:val="single" w:color="000000" w:sz="4" w:space="0"/>
              <w:right w:val="single" w:color="000000" w:sz="4" w:space="0"/>
            </w:tcBorders>
            <w:vAlign w:val="center"/>
          </w:tcPr>
          <w:p w14:paraId="169DE76F">
            <w:pPr>
              <w:jc w:val="center"/>
              <w:rPr>
                <w:color w:val="000000"/>
                <w:sz w:val="21"/>
                <w:szCs w:val="21"/>
              </w:rPr>
            </w:pPr>
            <w:r>
              <w:rPr>
                <w:rFonts w:hint="eastAsia"/>
                <w:color w:val="000000"/>
                <w:sz w:val="21"/>
                <w:szCs w:val="21"/>
              </w:rPr>
              <w:t>课题全体</w:t>
            </w:r>
          </w:p>
        </w:tc>
        <w:tc>
          <w:tcPr>
            <w:tcW w:w="1276" w:type="dxa"/>
            <w:tcBorders>
              <w:top w:val="single" w:color="000000" w:sz="4" w:space="0"/>
              <w:left w:val="single" w:color="000000" w:sz="4" w:space="0"/>
              <w:bottom w:val="single" w:color="000000" w:sz="4" w:space="0"/>
              <w:right w:val="single" w:color="000000" w:sz="4" w:space="0"/>
            </w:tcBorders>
            <w:vAlign w:val="center"/>
          </w:tcPr>
          <w:p w14:paraId="42C455F8">
            <w:pPr>
              <w:rPr>
                <w:color w:val="000000"/>
                <w:sz w:val="21"/>
                <w:szCs w:val="21"/>
              </w:rPr>
            </w:pPr>
            <w:r>
              <w:rPr>
                <w:rFonts w:hint="eastAsia"/>
                <w:color w:val="000000"/>
                <w:sz w:val="21"/>
                <w:szCs w:val="21"/>
              </w:rPr>
              <w:t>2026/6/30</w:t>
            </w:r>
          </w:p>
        </w:tc>
      </w:tr>
      <w:tr w14:paraId="378EBE8F">
        <w:tblPrEx>
          <w:tblCellMar>
            <w:top w:w="15" w:type="dxa"/>
            <w:left w:w="15" w:type="dxa"/>
            <w:bottom w:w="15" w:type="dxa"/>
            <w:right w:w="15" w:type="dxa"/>
          </w:tblCellMar>
        </w:tblPrEx>
        <w:trPr>
          <w:trHeight w:val="585" w:hRule="atLeast"/>
          <w:jc w:val="center"/>
        </w:trPr>
        <w:tc>
          <w:tcPr>
            <w:tcW w:w="984" w:type="dxa"/>
            <w:vMerge w:val="restart"/>
            <w:tcBorders>
              <w:top w:val="single" w:color="000000" w:sz="4" w:space="0"/>
              <w:left w:val="single" w:color="000000" w:sz="4" w:space="0"/>
              <w:bottom w:val="single" w:color="000000" w:sz="4" w:space="0"/>
              <w:right w:val="single" w:color="000000" w:sz="4" w:space="0"/>
            </w:tcBorders>
            <w:vAlign w:val="center"/>
          </w:tcPr>
          <w:p w14:paraId="3069A0FB">
            <w:pPr>
              <w:rPr>
                <w:b/>
                <w:bCs/>
                <w:color w:val="000000"/>
                <w:sz w:val="21"/>
                <w:szCs w:val="21"/>
              </w:rPr>
            </w:pPr>
            <w:r>
              <w:rPr>
                <w:rFonts w:hint="eastAsia"/>
                <w:b/>
                <w:bCs/>
                <w:color w:val="000000"/>
                <w:sz w:val="21"/>
                <w:szCs w:val="21"/>
              </w:rPr>
              <w:t>技术实验与效能评估</w:t>
            </w:r>
          </w:p>
        </w:tc>
        <w:tc>
          <w:tcPr>
            <w:tcW w:w="2555" w:type="dxa"/>
            <w:tcBorders>
              <w:top w:val="single" w:color="000000" w:sz="4" w:space="0"/>
              <w:left w:val="single" w:color="000000" w:sz="4" w:space="0"/>
              <w:bottom w:val="single" w:color="000000" w:sz="4" w:space="0"/>
              <w:right w:val="single" w:color="000000" w:sz="4" w:space="0"/>
            </w:tcBorders>
            <w:noWrap/>
            <w:vAlign w:val="center"/>
          </w:tcPr>
          <w:p w14:paraId="5F5198D2">
            <w:pPr>
              <w:rPr>
                <w:color w:val="000000"/>
                <w:sz w:val="21"/>
                <w:szCs w:val="21"/>
              </w:rPr>
            </w:pPr>
            <w:r>
              <w:rPr>
                <w:rFonts w:hint="eastAsia"/>
                <w:color w:val="000000"/>
                <w:sz w:val="21"/>
                <w:szCs w:val="21"/>
              </w:rPr>
              <w:t>测评环境设计及搭建</w:t>
            </w:r>
          </w:p>
        </w:tc>
        <w:tc>
          <w:tcPr>
            <w:tcW w:w="709" w:type="dxa"/>
            <w:tcBorders>
              <w:top w:val="single" w:color="000000" w:sz="4" w:space="0"/>
              <w:left w:val="single" w:color="000000" w:sz="4" w:space="0"/>
              <w:bottom w:val="single" w:color="000000" w:sz="4" w:space="0"/>
              <w:right w:val="single" w:color="000000" w:sz="4" w:space="0"/>
            </w:tcBorders>
            <w:vAlign w:val="center"/>
          </w:tcPr>
          <w:p w14:paraId="58609B3F">
            <w:pPr>
              <w:rPr>
                <w:color w:val="000000"/>
                <w:sz w:val="21"/>
                <w:szCs w:val="21"/>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D30B826">
            <w:pPr>
              <w:jc w:val="center"/>
              <w:rPr>
                <w:color w:val="000000"/>
                <w:sz w:val="21"/>
                <w:szCs w:val="21"/>
              </w:rPr>
            </w:pPr>
            <w:r>
              <w:rPr>
                <w:rFonts w:hint="eastAsia"/>
                <w:color w:val="000000"/>
                <w:sz w:val="21"/>
                <w:szCs w:val="21"/>
              </w:rPr>
              <w:t>丁国栋</w:t>
            </w:r>
          </w:p>
        </w:tc>
        <w:tc>
          <w:tcPr>
            <w:tcW w:w="1134" w:type="dxa"/>
            <w:tcBorders>
              <w:top w:val="single" w:color="000000" w:sz="4" w:space="0"/>
              <w:left w:val="single" w:color="000000" w:sz="4" w:space="0"/>
              <w:bottom w:val="single" w:color="000000" w:sz="4" w:space="0"/>
              <w:right w:val="single" w:color="000000" w:sz="4" w:space="0"/>
            </w:tcBorders>
            <w:vAlign w:val="center"/>
          </w:tcPr>
          <w:p w14:paraId="211551BD">
            <w:pPr>
              <w:jc w:val="center"/>
              <w:rPr>
                <w:color w:val="000000"/>
                <w:sz w:val="21"/>
                <w:szCs w:val="21"/>
              </w:rPr>
            </w:pPr>
            <w:r>
              <w:rPr>
                <w:rFonts w:hint="eastAsia"/>
                <w:color w:val="000000"/>
                <w:sz w:val="21"/>
                <w:szCs w:val="21"/>
              </w:rPr>
              <w:t>课题全体</w:t>
            </w:r>
          </w:p>
        </w:tc>
        <w:tc>
          <w:tcPr>
            <w:tcW w:w="1276" w:type="dxa"/>
            <w:tcBorders>
              <w:top w:val="single" w:color="000000" w:sz="4" w:space="0"/>
              <w:left w:val="single" w:color="000000" w:sz="4" w:space="0"/>
              <w:bottom w:val="single" w:color="000000" w:sz="4" w:space="0"/>
              <w:right w:val="single" w:color="000000" w:sz="4" w:space="0"/>
            </w:tcBorders>
            <w:vAlign w:val="center"/>
          </w:tcPr>
          <w:p w14:paraId="49ED8186">
            <w:pPr>
              <w:rPr>
                <w:color w:val="000000"/>
                <w:sz w:val="21"/>
                <w:szCs w:val="21"/>
                <w:highlight w:val="yellow"/>
              </w:rPr>
            </w:pPr>
            <w:r>
              <w:rPr>
                <w:rFonts w:hint="eastAsia"/>
                <w:color w:val="000000"/>
                <w:sz w:val="21"/>
                <w:szCs w:val="21"/>
                <w:highlight w:val="yellow"/>
              </w:rPr>
              <w:t>2026/7/15</w:t>
            </w:r>
          </w:p>
        </w:tc>
      </w:tr>
      <w:tr w14:paraId="4F5D0E9E">
        <w:tblPrEx>
          <w:tblCellMar>
            <w:top w:w="15" w:type="dxa"/>
            <w:left w:w="15" w:type="dxa"/>
            <w:bottom w:w="15" w:type="dxa"/>
            <w:right w:w="15" w:type="dxa"/>
          </w:tblCellMar>
        </w:tblPrEx>
        <w:trPr>
          <w:trHeight w:val="585"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7A31355C">
            <w:pPr>
              <w:rPr>
                <w:b/>
                <w:bCs/>
                <w:color w:val="000000"/>
                <w:sz w:val="21"/>
                <w:szCs w:val="21"/>
              </w:rPr>
            </w:pPr>
          </w:p>
        </w:tc>
        <w:tc>
          <w:tcPr>
            <w:tcW w:w="2555" w:type="dxa"/>
            <w:tcBorders>
              <w:top w:val="single" w:color="000000" w:sz="4" w:space="0"/>
              <w:left w:val="single" w:color="000000" w:sz="4" w:space="0"/>
              <w:bottom w:val="single" w:color="000000" w:sz="4" w:space="0"/>
              <w:right w:val="single" w:color="000000" w:sz="4" w:space="0"/>
            </w:tcBorders>
            <w:noWrap/>
            <w:vAlign w:val="center"/>
          </w:tcPr>
          <w:p w14:paraId="4CD8FA37">
            <w:pPr>
              <w:rPr>
                <w:color w:val="000000"/>
                <w:sz w:val="21"/>
                <w:szCs w:val="21"/>
              </w:rPr>
            </w:pPr>
            <w:r>
              <w:rPr>
                <w:rFonts w:hint="eastAsia"/>
                <w:color w:val="000000"/>
                <w:sz w:val="21"/>
                <w:szCs w:val="21"/>
              </w:rPr>
              <w:t>内生安全测评工具内部测试</w:t>
            </w:r>
          </w:p>
        </w:tc>
        <w:tc>
          <w:tcPr>
            <w:tcW w:w="709" w:type="dxa"/>
            <w:tcBorders>
              <w:top w:val="single" w:color="000000" w:sz="4" w:space="0"/>
              <w:left w:val="single" w:color="000000" w:sz="4" w:space="0"/>
              <w:bottom w:val="single" w:color="000000" w:sz="4" w:space="0"/>
              <w:right w:val="single" w:color="000000" w:sz="4" w:space="0"/>
            </w:tcBorders>
            <w:vAlign w:val="center"/>
          </w:tcPr>
          <w:p w14:paraId="3B03EA1F">
            <w:pPr>
              <w:rPr>
                <w:color w:val="000000"/>
                <w:sz w:val="21"/>
                <w:szCs w:val="21"/>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0396E72">
            <w:pPr>
              <w:jc w:val="center"/>
              <w:rPr>
                <w:color w:val="000000"/>
                <w:sz w:val="21"/>
                <w:szCs w:val="21"/>
              </w:rPr>
            </w:pPr>
            <w:r>
              <w:rPr>
                <w:rFonts w:hint="eastAsia"/>
                <w:color w:val="000000"/>
                <w:sz w:val="21"/>
                <w:szCs w:val="21"/>
              </w:rPr>
              <w:t>李鹏</w:t>
            </w:r>
          </w:p>
        </w:tc>
        <w:tc>
          <w:tcPr>
            <w:tcW w:w="1134" w:type="dxa"/>
            <w:tcBorders>
              <w:top w:val="single" w:color="000000" w:sz="4" w:space="0"/>
              <w:left w:val="single" w:color="000000" w:sz="4" w:space="0"/>
              <w:bottom w:val="single" w:color="000000" w:sz="4" w:space="0"/>
              <w:right w:val="single" w:color="000000" w:sz="4" w:space="0"/>
            </w:tcBorders>
            <w:vAlign w:val="center"/>
          </w:tcPr>
          <w:p w14:paraId="564ED451">
            <w:pPr>
              <w:jc w:val="center"/>
              <w:rPr>
                <w:color w:val="000000"/>
                <w:sz w:val="21"/>
                <w:szCs w:val="21"/>
              </w:rPr>
            </w:pPr>
            <w:r>
              <w:rPr>
                <w:rFonts w:hint="eastAsia"/>
                <w:color w:val="000000"/>
                <w:sz w:val="21"/>
                <w:szCs w:val="21"/>
              </w:rPr>
              <w:t>课题全体</w:t>
            </w:r>
          </w:p>
        </w:tc>
        <w:tc>
          <w:tcPr>
            <w:tcW w:w="1276" w:type="dxa"/>
            <w:tcBorders>
              <w:top w:val="single" w:color="000000" w:sz="4" w:space="0"/>
              <w:left w:val="single" w:color="000000" w:sz="4" w:space="0"/>
              <w:bottom w:val="single" w:color="000000" w:sz="4" w:space="0"/>
              <w:right w:val="single" w:color="000000" w:sz="4" w:space="0"/>
            </w:tcBorders>
            <w:vAlign w:val="center"/>
          </w:tcPr>
          <w:p w14:paraId="29341D84">
            <w:pPr>
              <w:rPr>
                <w:color w:val="000000"/>
                <w:sz w:val="21"/>
                <w:szCs w:val="21"/>
                <w:highlight w:val="yellow"/>
              </w:rPr>
            </w:pPr>
            <w:r>
              <w:rPr>
                <w:rFonts w:hint="eastAsia"/>
                <w:color w:val="000000"/>
                <w:sz w:val="21"/>
                <w:szCs w:val="21"/>
                <w:highlight w:val="yellow"/>
              </w:rPr>
              <w:t>2026/7/31</w:t>
            </w:r>
          </w:p>
        </w:tc>
      </w:tr>
      <w:tr w14:paraId="464359F9">
        <w:tblPrEx>
          <w:tblCellMar>
            <w:top w:w="15" w:type="dxa"/>
            <w:left w:w="15" w:type="dxa"/>
            <w:bottom w:w="15" w:type="dxa"/>
            <w:right w:w="15" w:type="dxa"/>
          </w:tblCellMar>
        </w:tblPrEx>
        <w:trPr>
          <w:trHeight w:val="585"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006B00B">
            <w:pPr>
              <w:rPr>
                <w:b/>
                <w:bCs/>
                <w:color w:val="000000"/>
                <w:sz w:val="21"/>
                <w:szCs w:val="21"/>
              </w:rPr>
            </w:pPr>
          </w:p>
        </w:tc>
        <w:tc>
          <w:tcPr>
            <w:tcW w:w="2555" w:type="dxa"/>
            <w:tcBorders>
              <w:top w:val="single" w:color="000000" w:sz="4" w:space="0"/>
              <w:left w:val="single" w:color="000000" w:sz="4" w:space="0"/>
              <w:bottom w:val="single" w:color="000000" w:sz="4" w:space="0"/>
              <w:right w:val="single" w:color="000000" w:sz="4" w:space="0"/>
            </w:tcBorders>
            <w:noWrap/>
            <w:vAlign w:val="center"/>
          </w:tcPr>
          <w:p w14:paraId="5B9C7E5F">
            <w:pPr>
              <w:rPr>
                <w:color w:val="000000"/>
                <w:sz w:val="21"/>
                <w:szCs w:val="21"/>
              </w:rPr>
            </w:pPr>
            <w:r>
              <w:rPr>
                <w:rFonts w:hint="eastAsia"/>
                <w:color w:val="000000"/>
                <w:sz w:val="21"/>
                <w:szCs w:val="21"/>
              </w:rPr>
              <w:t>内生安全测评工具第三方测评</w:t>
            </w:r>
          </w:p>
        </w:tc>
        <w:tc>
          <w:tcPr>
            <w:tcW w:w="709" w:type="dxa"/>
            <w:tcBorders>
              <w:top w:val="single" w:color="000000" w:sz="4" w:space="0"/>
              <w:left w:val="single" w:color="000000" w:sz="4" w:space="0"/>
              <w:bottom w:val="single" w:color="000000" w:sz="4" w:space="0"/>
              <w:right w:val="single" w:color="000000" w:sz="4" w:space="0"/>
            </w:tcBorders>
            <w:vAlign w:val="center"/>
          </w:tcPr>
          <w:p w14:paraId="1DA8DD54">
            <w:pPr>
              <w:rPr>
                <w:color w:val="000000"/>
                <w:sz w:val="21"/>
                <w:szCs w:val="21"/>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23F98AF">
            <w:pPr>
              <w:jc w:val="center"/>
              <w:rPr>
                <w:color w:val="000000"/>
                <w:sz w:val="21"/>
                <w:szCs w:val="21"/>
              </w:rPr>
            </w:pPr>
            <w:r>
              <w:rPr>
                <w:rFonts w:hint="eastAsia"/>
                <w:color w:val="000000"/>
                <w:sz w:val="21"/>
                <w:szCs w:val="21"/>
              </w:rPr>
              <w:t>张帅</w:t>
            </w:r>
          </w:p>
        </w:tc>
        <w:tc>
          <w:tcPr>
            <w:tcW w:w="1134" w:type="dxa"/>
            <w:tcBorders>
              <w:top w:val="single" w:color="000000" w:sz="4" w:space="0"/>
              <w:left w:val="single" w:color="000000" w:sz="4" w:space="0"/>
              <w:bottom w:val="single" w:color="000000" w:sz="4" w:space="0"/>
              <w:right w:val="single" w:color="000000" w:sz="4" w:space="0"/>
            </w:tcBorders>
            <w:vAlign w:val="center"/>
          </w:tcPr>
          <w:p w14:paraId="0CD1621F">
            <w:pPr>
              <w:jc w:val="center"/>
              <w:rPr>
                <w:color w:val="000000"/>
                <w:sz w:val="21"/>
                <w:szCs w:val="21"/>
              </w:rPr>
            </w:pPr>
            <w:r>
              <w:rPr>
                <w:rFonts w:hint="eastAsia"/>
                <w:color w:val="000000"/>
                <w:sz w:val="21"/>
                <w:szCs w:val="21"/>
              </w:rPr>
              <w:t>课题全体</w:t>
            </w:r>
          </w:p>
        </w:tc>
        <w:tc>
          <w:tcPr>
            <w:tcW w:w="1276" w:type="dxa"/>
            <w:tcBorders>
              <w:top w:val="single" w:color="000000" w:sz="4" w:space="0"/>
              <w:left w:val="single" w:color="000000" w:sz="4" w:space="0"/>
              <w:bottom w:val="single" w:color="000000" w:sz="4" w:space="0"/>
              <w:right w:val="single" w:color="000000" w:sz="4" w:space="0"/>
            </w:tcBorders>
            <w:vAlign w:val="center"/>
          </w:tcPr>
          <w:p w14:paraId="57ADEBFE">
            <w:pPr>
              <w:rPr>
                <w:color w:val="000000"/>
                <w:sz w:val="21"/>
                <w:szCs w:val="21"/>
                <w:highlight w:val="yellow"/>
              </w:rPr>
            </w:pPr>
            <w:r>
              <w:rPr>
                <w:rFonts w:hint="eastAsia"/>
                <w:color w:val="000000"/>
                <w:sz w:val="21"/>
                <w:szCs w:val="21"/>
                <w:highlight w:val="yellow"/>
              </w:rPr>
              <w:t>2026/8/31</w:t>
            </w:r>
          </w:p>
        </w:tc>
      </w:tr>
    </w:tbl>
    <w:p w14:paraId="20DF721C"/>
    <w:p w14:paraId="2C23E247"/>
    <w:sectPr>
      <w:footerReference r:id="rId12" w:type="default"/>
      <w:pgSz w:w="11906" w:h="16838"/>
      <w:pgMar w:top="1440" w:right="1800" w:bottom="1440" w:left="1800"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peng li" w:date="2025-12-12T10:36:00Z" w:initials="pl">
    <w:p w14:paraId="300DA32C">
      <w:r>
        <w:rPr>
          <w:rFonts w:hint="eastAsia" w:asciiTheme="minorHAnsi" w:hAnsiTheme="minorHAnsi" w:cstheme="minorBidi"/>
          <w:color w:val="000000"/>
          <w:szCs w:val="21"/>
        </w:rPr>
        <w:t>项目任务书</w:t>
      </w:r>
      <w:r>
        <w:rPr>
          <w:rFonts w:asciiTheme="minorHAnsi" w:hAnsiTheme="minorHAnsi" w:cstheme="minorBidi"/>
          <w:color w:val="000000"/>
          <w:szCs w:val="21"/>
        </w:rPr>
        <w:t>+</w:t>
      </w:r>
      <w:r>
        <w:rPr>
          <w:rFonts w:hint="eastAsia" w:asciiTheme="minorHAnsi" w:hAnsiTheme="minorHAnsi" w:cstheme="minorBidi"/>
          <w:color w:val="000000"/>
          <w:szCs w:val="21"/>
        </w:rPr>
        <w:t>课题任务书措辞</w:t>
      </w:r>
    </w:p>
  </w:comment>
  <w:comment w:id="1" w:author="peng li" w:date="2025-12-15T12:01:00Z" w:initials="pl">
    <w:p w14:paraId="4C6F3B98">
      <w:r>
        <w:rPr>
          <w:rFonts w:hint="eastAsia" w:asciiTheme="minorHAnsi" w:hAnsiTheme="minorHAnsi" w:cstheme="minorBidi"/>
          <w:szCs w:val="21"/>
        </w:rPr>
        <w:t>各模块子目录参考本章节</w:t>
      </w:r>
    </w:p>
  </w:comment>
  <w:comment w:id="2" w:author="peng li" w:date="2025-12-24T10:45:00Z" w:initials="pl">
    <w:p w14:paraId="1B67D0D5">
      <w:r>
        <w:rPr>
          <w:rFonts w:hint="eastAsia" w:asciiTheme="minorHAnsi" w:hAnsiTheme="minorHAnsi" w:cstheme="minorBidi"/>
          <w:szCs w:val="21"/>
        </w:rPr>
        <w:t>差分测试需支持：</w:t>
      </w:r>
    </w:p>
    <w:p w14:paraId="78C33C0A">
      <w:r>
        <w:rPr>
          <w:rFonts w:hint="eastAsia" w:asciiTheme="minorHAnsi" w:hAnsiTheme="minorHAnsi" w:cstheme="minorBidi"/>
          <w:szCs w:val="21"/>
        </w:rPr>
        <w:t>系统异构执行体的指纹识别方法；</w:t>
      </w:r>
    </w:p>
    <w:p w14:paraId="74E34277">
      <w:r>
        <w:rPr>
          <w:rFonts w:hint="eastAsia" w:asciiTheme="minorHAnsi" w:hAnsiTheme="minorHAnsi" w:cstheme="minorBidi"/>
          <w:szCs w:val="21"/>
        </w:rPr>
        <w:t>系统异构执行体的同质性度量；</w:t>
      </w:r>
    </w:p>
    <w:p w14:paraId="4D79D294">
      <w:r>
        <w:rPr>
          <w:rFonts w:hint="eastAsia" w:asciiTheme="minorHAnsi" w:hAnsiTheme="minorHAnsi" w:cstheme="minorBidi"/>
          <w:szCs w:val="21"/>
        </w:rPr>
        <w:t>基于差分测试的系统行为一致性度量方法；</w:t>
      </w:r>
    </w:p>
    <w:p w14:paraId="657CB5C2">
      <w:r>
        <w:rPr>
          <w:rFonts w:hint="eastAsia" w:asciiTheme="minorHAnsi" w:hAnsiTheme="minorHAnsi" w:cstheme="minorBidi"/>
          <w:szCs w:val="21"/>
        </w:rPr>
        <w:t>基于高维张量的内生安全度量评估方法。</w:t>
      </w:r>
      <w:r>
        <w:rPr>
          <w:rFonts w:asciiTheme="minorHAnsi" w:hAnsiTheme="minorHAnsi" w:cstheme="minorBidi"/>
          <w:szCs w:val="21"/>
        </w:rPr>
        <w:cr/>
      </w:r>
    </w:p>
  </w:comment>
  <w:comment w:id="3" w:author="peng li" w:date="2025-12-24T10:46:00Z" w:initials="pl">
    <w:p w14:paraId="1CA0A4EB">
      <w:r>
        <w:rPr>
          <w:rFonts w:hint="eastAsia" w:asciiTheme="minorHAnsi" w:hAnsiTheme="minorHAnsi" w:cstheme="minorBidi"/>
          <w:szCs w:val="21"/>
        </w:rPr>
        <w:t>模糊测试需支持：</w:t>
      </w:r>
    </w:p>
    <w:p w14:paraId="59E381FE">
      <w:r>
        <w:rPr>
          <w:rFonts w:hint="eastAsia" w:asciiTheme="minorHAnsi" w:hAnsiTheme="minorHAnsi" w:cstheme="minorBidi"/>
          <w:szCs w:val="21"/>
        </w:rPr>
        <w:t>基于模糊测试的内生安全性能评估模型；</w:t>
      </w:r>
    </w:p>
    <w:p w14:paraId="07FED713">
      <w:r>
        <w:rPr>
          <w:rFonts w:hint="eastAsia" w:asciiTheme="minorHAnsi" w:hAnsiTheme="minorHAnsi" w:cstheme="minorBidi"/>
          <w:szCs w:val="21"/>
        </w:rPr>
        <w:t>高质量种子文件和模糊测试用例生成方法；</w:t>
      </w:r>
    </w:p>
    <w:p w14:paraId="568DB9A9">
      <w:r>
        <w:rPr>
          <w:rFonts w:hint="eastAsia" w:asciiTheme="minorHAnsi" w:hAnsiTheme="minorHAnsi" w:cstheme="minorBidi"/>
          <w:szCs w:val="21"/>
        </w:rPr>
        <w:t>基于模糊测试的内生安全性能测评方法。</w:t>
      </w:r>
    </w:p>
    <w:p w14:paraId="5E93C9B9"/>
  </w:comment>
  <w:comment w:id="4" w:author="peng li" w:date="2025-12-26T15:21:00Z" w:initials="pl">
    <w:p w14:paraId="56A19611">
      <w:r>
        <w:rPr>
          <w:rFonts w:hint="eastAsia" w:asciiTheme="minorHAnsi" w:hAnsiTheme="minorHAnsi" w:cstheme="minorBidi"/>
          <w:color w:val="000000"/>
          <w:szCs w:val="21"/>
          <w:highlight w:val="yellow"/>
        </w:rPr>
        <w:t>内生安全测试问题：漏洞注入&amp; 触发&amp; 并执行内生安全测试？</w:t>
      </w:r>
    </w:p>
    <w:p w14:paraId="222B8349"/>
  </w:comment>
  <w:comment w:id="5" w:author="peng li" w:date="2025-12-26T15:17:00Z" w:initials="pl">
    <w:p w14:paraId="70F936BD">
      <w:r>
        <w:rPr>
          <w:rFonts w:hint="eastAsia" w:asciiTheme="minorHAnsi" w:hAnsiTheme="minorHAnsi" w:cstheme="minorBidi"/>
          <w:color w:val="000000"/>
          <w:szCs w:val="21"/>
        </w:rPr>
        <w:t>基于内生安全的系统进行测试</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00DA32C" w15:done="0"/>
  <w15:commentEx w15:paraId="4C6F3B98" w15:done="0"/>
  <w15:commentEx w15:paraId="657CB5C2" w15:done="0"/>
  <w15:commentEx w15:paraId="5E93C9B9" w15:done="0"/>
  <w15:commentEx w15:paraId="222B8349" w15:done="0"/>
  <w15:commentEx w15:paraId="70F936B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Calibri Light">
    <w:altName w:val="Arial"/>
    <w:panose1 w:val="020F0302020204030204"/>
    <w:charset w:val="00"/>
    <w:family w:val="swiss"/>
    <w:pitch w:val="default"/>
    <w:sig w:usb0="00000000" w:usb1="00000000" w:usb2="00000009" w:usb3="00000000" w:csb0="000001FF" w:csb1="00000000"/>
  </w:font>
  <w:font w:name="Wingdings">
    <w:altName w:val="Kingsoft Confetti"/>
    <w:panose1 w:val="05000000000000000000"/>
    <w:charset w:val="00"/>
    <w:family w:val="decorative"/>
    <w:pitch w:val="default"/>
    <w:sig w:usb0="00000000" w:usb1="00000000" w:usb2="00000000" w:usb3="00000000" w:csb0="80000001" w:csb1="00000000"/>
  </w:font>
  <w:font w:name="楷体_GB2312">
    <w:altName w:val="汉仪楷体KW"/>
    <w:panose1 w:val="020B0604020202020204"/>
    <w:charset w:val="86"/>
    <w:family w:val="modern"/>
    <w:pitch w:val="default"/>
    <w:sig w:usb0="00000000" w:usb1="00000000" w:usb2="00000000" w:usb3="00000000" w:csb0="00040000" w:csb1="00000000"/>
  </w:font>
  <w:font w:name="汉仪楷体KW">
    <w:panose1 w:val="00020600040101010101"/>
    <w:charset w:val="86"/>
    <w:family w:val="auto"/>
    <w:pitch w:val="default"/>
    <w:sig w:usb0="A00002BF" w:usb1="18EF7CFA" w:usb2="00000016" w:usb3="00000000" w:csb0="00040000" w:csb1="00000000"/>
  </w:font>
  <w:font w:name="Courier New">
    <w:panose1 w:val="02070309020205020404"/>
    <w:charset w:val="00"/>
    <w:family w:val="modern"/>
    <w:pitch w:val="default"/>
    <w:sig w:usb0="E0002AFF" w:usb1="C0007843" w:usb2="00000009" w:usb3="00000000" w:csb0="400001FF" w:csb1="FFFF0000"/>
  </w:font>
  <w:font w:name="Cambria">
    <w:altName w:val="Georgia"/>
    <w:panose1 w:val="02040503050406030204"/>
    <w:charset w:val="00"/>
    <w:family w:val="roman"/>
    <w:pitch w:val="default"/>
    <w:sig w:usb0="00000000" w:usb1="00000000" w:usb2="02000000" w:usb3="00000000" w:csb0="0000019F" w:csb1="00000000"/>
  </w:font>
  <w:font w:name="Georgia">
    <w:panose1 w:val="02040502050405020303"/>
    <w:charset w:val="00"/>
    <w:family w:val="auto"/>
    <w:pitch w:val="default"/>
    <w:sig w:usb0="00000287" w:usb1="00000000" w:usb2="00000000" w:usb3="00000000" w:csb0="2000009F" w:csb1="00000000"/>
  </w:font>
  <w:font w:name="仿宋">
    <w:altName w:val="Times New Roman"/>
    <w:panose1 w:val="02010609060101010101"/>
    <w:charset w:val="86"/>
    <w:family w:val="modern"/>
    <w:pitch w:val="default"/>
    <w:sig w:usb0="00000000" w:usb1="00000000" w:usb2="00000016" w:usb3="00000000" w:csb0="00040001" w:csb1="00000000"/>
  </w:font>
  <w:font w:name="方正仿宋_GBK">
    <w:altName w:val="Times New Roman"/>
    <w:panose1 w:val="00000000000000000000"/>
    <w:charset w:val="00"/>
    <w:family w:val="auto"/>
    <w:pitch w:val="default"/>
    <w:sig w:usb0="00000000" w:usb1="00000000" w:usb2="00000000" w:usb3="00000000" w:csb0="00000000" w:csb1="00000000"/>
  </w:font>
  <w:font w:name="仿宋_GB2312">
    <w:altName w:val="Times New Roman"/>
    <w:panose1 w:val="020B0604020202020204"/>
    <w:charset w:val="86"/>
    <w:family w:val="modern"/>
    <w:pitch w:val="default"/>
    <w:sig w:usb0="00000000" w:usb1="00000000" w:usb2="00000010"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Times">
    <w:altName w:val="Times New Roman"/>
    <w:panose1 w:val="020B0604020202020204"/>
    <w:charset w:val="00"/>
    <w:family w:val="roman"/>
    <w:pitch w:val="default"/>
    <w:sig w:usb0="00000000" w:usb1="00000000" w:usb2="00000009" w:usb3="00000000" w:csb0="000001FF" w:csb1="00000000"/>
  </w:font>
  <w:font w:name="Batang">
    <w:altName w:val="汉仪书宋二KW"/>
    <w:panose1 w:val="02030600000101010101"/>
    <w:charset w:val="81"/>
    <w:family w:val="roman"/>
    <w:pitch w:val="default"/>
    <w:sig w:usb0="00000000" w:usb1="00000000" w:usb2="00000030" w:usb3="00000000" w:csb0="0008009F" w:csb1="00000000"/>
  </w:font>
  <w:font w:name="隶书">
    <w:altName w:val="Times New Roman"/>
    <w:panose1 w:val="020B0604020202020204"/>
    <w:charset w:val="86"/>
    <w:family w:val="modern"/>
    <w:pitch w:val="default"/>
    <w:sig w:usb0="00000000" w:usb1="00000000" w:usb2="00000000" w:usb3="00000000" w:csb0="00040000" w:csb1="00000000"/>
  </w:font>
  <w:font w:name="方正隶书_GBK">
    <w:altName w:val="Times New Roman"/>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10006FF" w:usb1="4000205B" w:usb2="00000010" w:usb3="00000000" w:csb0="2000019F" w:csb1="00000000"/>
  </w:font>
  <w:font w:name="MS Mincho">
    <w:altName w:val="汉仪书宋二KW"/>
    <w:panose1 w:val="02020609040205080304"/>
    <w:charset w:val="80"/>
    <w:family w:val="modern"/>
    <w:pitch w:val="default"/>
    <w:sig w:usb0="00000000" w:usb1="00000000" w:usb2="08000012" w:usb3="00000000" w:csb0="0002009F" w:csb1="00000000"/>
  </w:font>
  <w:font w:name="方正书宋简体">
    <w:altName w:val="汉仪书宋二KW"/>
    <w:panose1 w:val="020B0604020202020204"/>
    <w:charset w:val="86"/>
    <w:family w:val="auto"/>
    <w:pitch w:val="default"/>
    <w:sig w:usb0="00000000" w:usb1="00000000" w:usb2="00000000" w:usb3="00000000" w:csb0="00040000" w:csb1="00000000"/>
  </w:font>
  <w:font w:name="方正书宋_GBK">
    <w:altName w:val="汉仪书宋二KW"/>
    <w:panose1 w:val="00000000000000000000"/>
    <w:charset w:val="00"/>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 w:name="NimbusSanL-Regu">
    <w:altName w:val="Arial"/>
    <w:panose1 w:val="020B0604020202020204"/>
    <w:charset w:val="00"/>
    <w:family w:val="roman"/>
    <w:pitch w:val="default"/>
    <w:sig w:usb0="00000000" w:usb1="00000000" w:usb2="00000000" w:usb3="00000000" w:csb0="00000000" w:csb1="00000000"/>
  </w:font>
  <w:font w:name="方正黑体简体">
    <w:altName w:val="汉仪中黑KW"/>
    <w:panose1 w:val="020B0604020202020204"/>
    <w:charset w:val="86"/>
    <w:family w:val="script"/>
    <w:pitch w:val="default"/>
    <w:sig w:usb0="00000000" w:usb1="00000000" w:usb2="00000010" w:usb3="00000000" w:csb0="00040000" w:csb1="00000000"/>
  </w:font>
  <w:font w:name="Garamond">
    <w:altName w:val="Noto Serif Bengali"/>
    <w:panose1 w:val="02020404030301010803"/>
    <w:charset w:val="00"/>
    <w:family w:val="roman"/>
    <w:pitch w:val="default"/>
    <w:sig w:usb0="00000000" w:usb1="00000000" w:usb2="00000000" w:usb3="00000000" w:csb0="0000009F" w:csb1="00000000"/>
  </w:font>
  <w:font w:name="Noto Serif Bengali">
    <w:panose1 w:val="02020502040504020204"/>
    <w:charset w:val="00"/>
    <w:family w:val="auto"/>
    <w:pitch w:val="default"/>
    <w:sig w:usb0="00010000" w:usb1="00000000" w:usb2="00000000" w:usb3="00000000" w:csb0="00000001" w:csb1="00000000"/>
  </w:font>
  <w:font w:name="Franklin Gothic Medium">
    <w:altName w:val="Arial"/>
    <w:panose1 w:val="020B0603020102020204"/>
    <w:charset w:val="00"/>
    <w:family w:val="swiss"/>
    <w:pitch w:val="default"/>
    <w:sig w:usb0="00000000" w:usb1="00000000" w:usb2="00000000" w:usb3="00000000" w:csb0="0000009F" w:csb1="00000000"/>
  </w:font>
  <w:font w:name="Tahoma">
    <w:altName w:val="Verdana"/>
    <w:panose1 w:val="020B0604030504040204"/>
    <w:charset w:val="00"/>
    <w:family w:val="swiss"/>
    <w:pitch w:val="default"/>
    <w:sig w:usb0="00000000" w:usb1="00000000" w:usb2="00000029" w:usb3="00000000" w:csb0="000101FF" w:csb1="00000000"/>
  </w:font>
  <w:font w:name="MS Gothic">
    <w:altName w:val="汉仪书宋二KW"/>
    <w:panose1 w:val="020B0609070205080204"/>
    <w:charset w:val="80"/>
    <w:family w:val="modern"/>
    <w:pitch w:val="default"/>
    <w:sig w:usb0="00000000" w:usb1="00000000" w:usb2="08000012" w:usb3="00000000" w:csb0="0002009F" w:csb1="00000000"/>
  </w:font>
  <w:font w:name="DFKai-SB">
    <w:altName w:val="汉仪书宋二KW"/>
    <w:panose1 w:val="020B0604020202020204"/>
    <w:charset w:val="88"/>
    <w:family w:val="script"/>
    <w:pitch w:val="default"/>
    <w:sig w:usb0="00000000" w:usb1="00000000" w:usb2="00000016" w:usb3="00000000" w:csb0="00100001" w:csb1="00000000"/>
  </w:font>
  <w:font w:name="TimesNewRomanPSMT">
    <w:altName w:val="Times New Roman"/>
    <w:panose1 w:val="020B0604020202020204"/>
    <w:charset w:val="00"/>
    <w:family w:val="roman"/>
    <w:pitch w:val="default"/>
    <w:sig w:usb0="00000000" w:usb1="00000000" w:usb2="00000001" w:usb3="00000000" w:csb0="400001BF" w:csb1="DFF70000"/>
  </w:font>
  <w:font w:name="SymbolMT">
    <w:altName w:val="Times New Roman"/>
    <w:panose1 w:val="020B0604020202020204"/>
    <w:charset w:val="00"/>
    <w:family w:val="roman"/>
    <w:pitch w:val="default"/>
    <w:sig w:usb0="00000000" w:usb1="00000000" w:usb2="00000000" w:usb3="00000000" w:csb0="00000000" w:csb1="00000000"/>
  </w:font>
  <w:font w:name="TimesNewRomanPS-ItalicMT">
    <w:altName w:val="Times New Roman"/>
    <w:panose1 w:val="020B0604020202020204"/>
    <w:charset w:val="00"/>
    <w:family w:val="roman"/>
    <w:pitch w:val="default"/>
    <w:sig w:usb0="00000000" w:usb1="00000000" w:usb2="00000001" w:usb3="00000000" w:csb0="400001BF" w:csb1="DFF70000"/>
  </w:font>
  <w:font w:name="Inter">
    <w:altName w:val="Arial"/>
    <w:panose1 w:val="020B0604020202020204"/>
    <w:charset w:val="00"/>
    <w:family w:val="roman"/>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0000000" w:usb3="00000000" w:csb0="0000019F" w:csb1="00000000"/>
  </w:font>
  <w:font w:name="Kingsoft Math">
    <w:panose1 w:val="02040503050406030204"/>
    <w:charset w:val="00"/>
    <w:family w:val="auto"/>
    <w:pitch w:val="default"/>
    <w:sig w:usb0="00000081" w:usb1="02000068" w:usb2="02000000" w:usb3="00000000" w:csb0="00000001" w:csb1="00000000"/>
  </w:font>
  <w:font w:name="Helvetica Neue">
    <w:altName w:val="Noto Serif Bengali"/>
    <w:panose1 w:val="02000503000000020004"/>
    <w:charset w:val="00"/>
    <w:family w:val="auto"/>
    <w:pitch w:val="default"/>
    <w:sig w:usb0="00000000" w:usb1="00000000" w:usb2="00000010" w:usb3="00000000" w:csb0="00000001" w:csb1="00000000"/>
  </w:font>
  <w:font w:name="Segoe UI">
    <w:altName w:val="Arial"/>
    <w:panose1 w:val="020B0502040204020203"/>
    <w:charset w:val="00"/>
    <w:family w:val="swiss"/>
    <w:pitch w:val="default"/>
    <w:sig w:usb0="00000000" w:usb1="00000000" w:usb2="00000009" w:usb3="00000000" w:csb0="000001FF" w:csb1="00000000"/>
  </w:font>
  <w:font w:name="华文中宋">
    <w:panose1 w:val="02010600040101010101"/>
    <w:charset w:val="86"/>
    <w:family w:val="auto"/>
    <w:pitch w:val="default"/>
    <w:sig w:usb0="00000287" w:usb1="080F0000" w:usb2="00000000" w:usb3="00000000" w:csb0="0004009F" w:csb1="DFD70000"/>
  </w:font>
  <w:font w:name="乐见体">
    <w:panose1 w:val="02020400000000000000"/>
    <w:charset w:val="86"/>
    <w:family w:val="auto"/>
    <w:pitch w:val="default"/>
    <w:sig w:usb0="80000003" w:usb1="08012000" w:usb2="00000012" w:usb3="00000000" w:csb0="00040001" w:csb1="00000000"/>
  </w:font>
  <w:font w:name="DejaVu Serif">
    <w:panose1 w:val="02060603050605020204"/>
    <w:charset w:val="00"/>
    <w:family w:val="auto"/>
    <w:pitch w:val="default"/>
    <w:sig w:usb0="E50006FF" w:usb1="5200F9FB" w:usb2="0A040020" w:usb3="00000000" w:csb0="6000009F" w:csb1="DFD7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62"/>
      </w:rPr>
      <w:id w:val="-1"/>
      <w:docPartObj>
        <w:docPartGallery w:val="AutoText"/>
      </w:docPartObj>
    </w:sdtPr>
    <w:sdtEndPr>
      <w:rPr>
        <w:rStyle w:val="62"/>
      </w:rPr>
    </w:sdtEndPr>
    <w:sdtContent>
      <w:p w14:paraId="62DAB324">
        <w:pPr>
          <w:pStyle w:val="38"/>
          <w:framePr w:wrap="auto" w:vAnchor="text" w:hAnchor="margin" w:xAlign="right" w:y="1"/>
          <w:rPr>
            <w:rStyle w:val="62"/>
          </w:rPr>
        </w:pPr>
        <w:r>
          <w:rPr>
            <w:rStyle w:val="62"/>
          </w:rPr>
          <w:fldChar w:fldCharType="begin"/>
        </w:r>
        <w:r>
          <w:rPr>
            <w:rStyle w:val="62"/>
          </w:rPr>
          <w:instrText xml:space="preserve"> PAGE </w:instrText>
        </w:r>
        <w:r>
          <w:rPr>
            <w:rStyle w:val="62"/>
          </w:rPr>
          <w:fldChar w:fldCharType="end"/>
        </w:r>
      </w:p>
    </w:sdtContent>
  </w:sdt>
  <w:p w14:paraId="4CFA2A1B">
    <w:pPr>
      <w:pStyle w:val="38"/>
      <w:ind w:left="240" w:leftChars="100"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ED236">
    <w:pPr>
      <w:pStyle w:val="38"/>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62"/>
      </w:rPr>
      <w:id w:val="1878189443"/>
      <w:docPartObj>
        <w:docPartGallery w:val="AutoText"/>
      </w:docPartObj>
    </w:sdtPr>
    <w:sdtEndPr>
      <w:rPr>
        <w:rStyle w:val="62"/>
      </w:rPr>
    </w:sdtEndPr>
    <w:sdtContent>
      <w:p w14:paraId="5A72A135">
        <w:pPr>
          <w:pStyle w:val="38"/>
          <w:framePr w:wrap="auto" w:vAnchor="text" w:hAnchor="margin" w:xAlign="right" w:y="1"/>
          <w:rPr>
            <w:rStyle w:val="62"/>
          </w:rPr>
        </w:pPr>
        <w:r>
          <w:rPr>
            <w:rStyle w:val="62"/>
          </w:rPr>
          <w:fldChar w:fldCharType="begin"/>
        </w:r>
        <w:r>
          <w:rPr>
            <w:rStyle w:val="62"/>
          </w:rPr>
          <w:instrText xml:space="preserve"> PAGE </w:instrText>
        </w:r>
        <w:r>
          <w:rPr>
            <w:rStyle w:val="62"/>
          </w:rPr>
          <w:fldChar w:fldCharType="separate"/>
        </w:r>
        <w:r>
          <w:rPr>
            <w:rStyle w:val="62"/>
          </w:rPr>
          <w:t>I</w:t>
        </w:r>
        <w:r>
          <w:rPr>
            <w:rStyle w:val="62"/>
          </w:rPr>
          <w:fldChar w:fldCharType="end"/>
        </w:r>
      </w:p>
    </w:sdtContent>
  </w:sdt>
  <w:p w14:paraId="0BB7D7BF">
    <w:pPr>
      <w:pStyle w:val="38"/>
      <w:ind w:right="360"/>
    </w:pPr>
    <w: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9B996A">
                          <w:pPr>
                            <w:pStyle w:val="3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ILIsw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1dvx+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MgsizCwCAABXBAAADgAAAAAAAAABACAAAAAfAQAAZHJzL2Uyb0RvYy54bWxQSwUGAAAAAAYA&#10;BgBZAQAAvQUAAAAA&#10;">
              <v:fill on="f" focussize="0,0"/>
              <v:stroke on="f" weight="0.5pt"/>
              <v:imagedata o:title=""/>
              <o:lock v:ext="edit" aspectratio="f"/>
              <v:textbox inset="0mm,0mm,0mm,0mm" style="mso-fit-shape-to-text:t;">
                <w:txbxContent>
                  <w:p w14:paraId="3A9B996A">
                    <w:pPr>
                      <w:pStyle w:val="3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D914A">
    <w:pPr>
      <w:pStyle w:val="38"/>
      <w:jc w:val="right"/>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1C19B">
                          <w:pPr>
                            <w:pStyle w:val="38"/>
                            <w:jc w:val="right"/>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pGcYw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RnGMKwIAAFcEAAAOAAAAAAAAAAEAIAAAAB8BAABkcnMvZTJvRG9jLnhtbFBLBQYAAAAABgAG&#10;AFkBAAC8BQAAAAA=&#10;">
              <v:fill on="f" focussize="0,0"/>
              <v:stroke on="f" weight="0.5pt"/>
              <v:imagedata o:title=""/>
              <o:lock v:ext="edit" aspectratio="f"/>
              <v:textbox inset="0mm,0mm,0mm,0mm" style="mso-fit-shape-to-text:t;">
                <w:txbxContent>
                  <w:p w14:paraId="4541C19B">
                    <w:pPr>
                      <w:pStyle w:val="38"/>
                      <w:jc w:val="right"/>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4276D">
    <w:pPr>
      <w:pStyle w:val="39"/>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37126">
    <w:pPr>
      <w:pStyle w:val="39"/>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EF8731"/>
    <w:multiLevelType w:val="multilevel"/>
    <w:tmpl w:val="9BEF8731"/>
    <w:lvl w:ilvl="0" w:tentative="0">
      <w:start w:val="1"/>
      <w:numFmt w:val="bullet"/>
      <w:lvlText w:val=""/>
      <w:lvlJc w:val="left"/>
      <w:pPr>
        <w:ind w:left="3115" w:hanging="440"/>
      </w:pPr>
      <w:rPr>
        <w:rFonts w:hint="default" w:ascii="Wingdings" w:hAnsi="Wingdings" w:cs="Wingdings"/>
      </w:rPr>
    </w:lvl>
    <w:lvl w:ilvl="1" w:tentative="0">
      <w:start w:val="1"/>
      <w:numFmt w:val="bullet"/>
      <w:lvlText w:val=""/>
      <w:lvlJc w:val="left"/>
      <w:pPr>
        <w:ind w:left="3555" w:hanging="440"/>
      </w:pPr>
      <w:rPr>
        <w:rFonts w:hint="default" w:ascii="Wingdings" w:hAnsi="Wingdings" w:cs="Wingdings"/>
      </w:rPr>
    </w:lvl>
    <w:lvl w:ilvl="2" w:tentative="0">
      <w:start w:val="1"/>
      <w:numFmt w:val="bullet"/>
      <w:lvlText w:val=""/>
      <w:lvlJc w:val="left"/>
      <w:pPr>
        <w:ind w:left="3995" w:hanging="440"/>
      </w:pPr>
      <w:rPr>
        <w:rFonts w:hint="default" w:ascii="Wingdings" w:hAnsi="Wingdings" w:cs="Wingdings"/>
      </w:rPr>
    </w:lvl>
    <w:lvl w:ilvl="3" w:tentative="0">
      <w:start w:val="1"/>
      <w:numFmt w:val="bullet"/>
      <w:lvlText w:val=""/>
      <w:lvlJc w:val="left"/>
      <w:pPr>
        <w:ind w:left="4435" w:hanging="440"/>
      </w:pPr>
      <w:rPr>
        <w:rFonts w:hint="default" w:ascii="Wingdings" w:hAnsi="Wingdings" w:cs="Wingdings"/>
      </w:rPr>
    </w:lvl>
    <w:lvl w:ilvl="4" w:tentative="0">
      <w:start w:val="1"/>
      <w:numFmt w:val="bullet"/>
      <w:lvlText w:val=""/>
      <w:lvlJc w:val="left"/>
      <w:pPr>
        <w:ind w:left="4875" w:hanging="440"/>
      </w:pPr>
      <w:rPr>
        <w:rFonts w:hint="default" w:ascii="Wingdings" w:hAnsi="Wingdings" w:cs="Wingdings"/>
      </w:rPr>
    </w:lvl>
    <w:lvl w:ilvl="5" w:tentative="0">
      <w:start w:val="1"/>
      <w:numFmt w:val="bullet"/>
      <w:lvlText w:val=""/>
      <w:lvlJc w:val="left"/>
      <w:pPr>
        <w:ind w:left="5315" w:hanging="440"/>
      </w:pPr>
      <w:rPr>
        <w:rFonts w:hint="default" w:ascii="Wingdings" w:hAnsi="Wingdings" w:cs="Wingdings"/>
      </w:rPr>
    </w:lvl>
    <w:lvl w:ilvl="6" w:tentative="0">
      <w:start w:val="1"/>
      <w:numFmt w:val="bullet"/>
      <w:lvlText w:val=""/>
      <w:lvlJc w:val="left"/>
      <w:pPr>
        <w:ind w:left="5755" w:hanging="440"/>
      </w:pPr>
      <w:rPr>
        <w:rFonts w:hint="default" w:ascii="Wingdings" w:hAnsi="Wingdings" w:cs="Wingdings"/>
      </w:rPr>
    </w:lvl>
    <w:lvl w:ilvl="7" w:tentative="0">
      <w:start w:val="1"/>
      <w:numFmt w:val="bullet"/>
      <w:lvlText w:val=""/>
      <w:lvlJc w:val="left"/>
      <w:pPr>
        <w:ind w:left="6195" w:hanging="440"/>
      </w:pPr>
      <w:rPr>
        <w:rFonts w:hint="default" w:ascii="Wingdings" w:hAnsi="Wingdings" w:cs="Wingdings"/>
      </w:rPr>
    </w:lvl>
    <w:lvl w:ilvl="8" w:tentative="0">
      <w:start w:val="1"/>
      <w:numFmt w:val="bullet"/>
      <w:lvlText w:val=""/>
      <w:lvlJc w:val="left"/>
      <w:pPr>
        <w:ind w:left="6635" w:hanging="440"/>
      </w:pPr>
      <w:rPr>
        <w:rFonts w:hint="default" w:ascii="Wingdings" w:hAnsi="Wingdings" w:cs="Wingdings"/>
      </w:rPr>
    </w:lvl>
  </w:abstractNum>
  <w:abstractNum w:abstractNumId="1">
    <w:nsid w:val="DD5A4F1F"/>
    <w:multiLevelType w:val="singleLevel"/>
    <w:tmpl w:val="DD5A4F1F"/>
    <w:lvl w:ilvl="0" w:tentative="0">
      <w:start w:val="1"/>
      <w:numFmt w:val="decimal"/>
      <w:lvlText w:val="(%1)"/>
      <w:lvlJc w:val="left"/>
      <w:pPr>
        <w:ind w:left="425" w:hanging="425"/>
      </w:pPr>
      <w:rPr>
        <w:rFonts w:hint="default"/>
      </w:rPr>
    </w:lvl>
  </w:abstractNum>
  <w:abstractNum w:abstractNumId="2">
    <w:nsid w:val="F3EC28B7"/>
    <w:multiLevelType w:val="multilevel"/>
    <w:tmpl w:val="F3EC28B7"/>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
    <w:nsid w:val="FF697D33"/>
    <w:multiLevelType w:val="multilevel"/>
    <w:tmpl w:val="FF697D33"/>
    <w:lvl w:ilvl="0" w:tentative="0">
      <w:start w:val="1"/>
      <w:numFmt w:val="bullet"/>
      <w:lvlText w:val=""/>
      <w:lvlJc w:val="left"/>
      <w:pPr>
        <w:ind w:left="880" w:hanging="440"/>
      </w:pPr>
      <w:rPr>
        <w:rFonts w:hint="default" w:ascii="Wingdings" w:hAnsi="Wingdings" w:cs="Wingdings"/>
      </w:rPr>
    </w:lvl>
    <w:lvl w:ilvl="1" w:tentative="0">
      <w:start w:val="1"/>
      <w:numFmt w:val="bullet"/>
      <w:lvlText w:val=""/>
      <w:lvlJc w:val="left"/>
      <w:pPr>
        <w:ind w:left="1320" w:hanging="440"/>
      </w:pPr>
      <w:rPr>
        <w:rFonts w:hint="default" w:ascii="Wingdings" w:hAnsi="Wingdings" w:cs="Wingdings"/>
      </w:rPr>
    </w:lvl>
    <w:lvl w:ilvl="2" w:tentative="0">
      <w:start w:val="1"/>
      <w:numFmt w:val="bullet"/>
      <w:lvlText w:val=""/>
      <w:lvlJc w:val="left"/>
      <w:pPr>
        <w:ind w:left="1760" w:hanging="440"/>
      </w:pPr>
      <w:rPr>
        <w:rFonts w:hint="default" w:ascii="Wingdings" w:hAnsi="Wingdings" w:cs="Wingdings"/>
      </w:rPr>
    </w:lvl>
    <w:lvl w:ilvl="3" w:tentative="0">
      <w:start w:val="1"/>
      <w:numFmt w:val="bullet"/>
      <w:lvlText w:val=""/>
      <w:lvlJc w:val="left"/>
      <w:pPr>
        <w:ind w:left="2200" w:hanging="440"/>
      </w:pPr>
      <w:rPr>
        <w:rFonts w:hint="default" w:ascii="Wingdings" w:hAnsi="Wingdings" w:cs="Wingdings"/>
      </w:rPr>
    </w:lvl>
    <w:lvl w:ilvl="4" w:tentative="0">
      <w:start w:val="1"/>
      <w:numFmt w:val="bullet"/>
      <w:lvlText w:val=""/>
      <w:lvlJc w:val="left"/>
      <w:pPr>
        <w:ind w:left="2640" w:hanging="440"/>
      </w:pPr>
      <w:rPr>
        <w:rFonts w:hint="default" w:ascii="Wingdings" w:hAnsi="Wingdings" w:cs="Wingdings"/>
      </w:rPr>
    </w:lvl>
    <w:lvl w:ilvl="5" w:tentative="0">
      <w:start w:val="1"/>
      <w:numFmt w:val="bullet"/>
      <w:lvlText w:val=""/>
      <w:lvlJc w:val="left"/>
      <w:pPr>
        <w:ind w:left="3080" w:hanging="440"/>
      </w:pPr>
      <w:rPr>
        <w:rFonts w:hint="default" w:ascii="Wingdings" w:hAnsi="Wingdings" w:cs="Wingdings"/>
      </w:rPr>
    </w:lvl>
    <w:lvl w:ilvl="6" w:tentative="0">
      <w:start w:val="1"/>
      <w:numFmt w:val="bullet"/>
      <w:lvlText w:val=""/>
      <w:lvlJc w:val="left"/>
      <w:pPr>
        <w:ind w:left="3520" w:hanging="440"/>
      </w:pPr>
      <w:rPr>
        <w:rFonts w:hint="default" w:ascii="Wingdings" w:hAnsi="Wingdings" w:cs="Wingdings"/>
      </w:rPr>
    </w:lvl>
    <w:lvl w:ilvl="7" w:tentative="0">
      <w:start w:val="1"/>
      <w:numFmt w:val="bullet"/>
      <w:lvlText w:val=""/>
      <w:lvlJc w:val="left"/>
      <w:pPr>
        <w:ind w:left="3960" w:hanging="440"/>
      </w:pPr>
      <w:rPr>
        <w:rFonts w:hint="default" w:ascii="Wingdings" w:hAnsi="Wingdings" w:cs="Wingdings"/>
      </w:rPr>
    </w:lvl>
    <w:lvl w:ilvl="8" w:tentative="0">
      <w:start w:val="1"/>
      <w:numFmt w:val="bullet"/>
      <w:lvlText w:val=""/>
      <w:lvlJc w:val="left"/>
      <w:pPr>
        <w:ind w:left="4400" w:hanging="440"/>
      </w:pPr>
      <w:rPr>
        <w:rFonts w:hint="default" w:ascii="Wingdings" w:hAnsi="Wingdings" w:cs="Wingdings"/>
      </w:rPr>
    </w:lvl>
  </w:abstractNum>
  <w:abstractNum w:abstractNumId="4">
    <w:nsid w:val="FFFB269C"/>
    <w:multiLevelType w:val="multilevel"/>
    <w:tmpl w:val="FFFB269C"/>
    <w:lvl w:ilvl="0" w:tentative="0">
      <w:start w:val="1"/>
      <w:numFmt w:val="decimal"/>
      <w:lvlText w:val="（%1）"/>
      <w:lvlJc w:val="left"/>
      <w:pPr>
        <w:ind w:left="1320" w:hanging="440"/>
      </w:pPr>
    </w:lvl>
    <w:lvl w:ilvl="1" w:tentative="0">
      <w:start w:val="1"/>
      <w:numFmt w:val="lowerLetter"/>
      <w:lvlText w:val="%2)"/>
      <w:lvlJc w:val="left"/>
      <w:pPr>
        <w:ind w:left="1760" w:hanging="440"/>
      </w:pPr>
    </w:lvl>
    <w:lvl w:ilvl="2" w:tentative="0">
      <w:start w:val="1"/>
      <w:numFmt w:val="lowerRoman"/>
      <w:lvlText w:val="%3."/>
      <w:lvlJc w:val="right"/>
      <w:pPr>
        <w:ind w:left="2200" w:hanging="440"/>
      </w:pPr>
    </w:lvl>
    <w:lvl w:ilvl="3" w:tentative="0">
      <w:start w:val="1"/>
      <w:numFmt w:val="decimal"/>
      <w:lvlText w:val="%4."/>
      <w:lvlJc w:val="left"/>
      <w:pPr>
        <w:ind w:left="2640" w:hanging="440"/>
      </w:pPr>
    </w:lvl>
    <w:lvl w:ilvl="4" w:tentative="0">
      <w:start w:val="1"/>
      <w:numFmt w:val="lowerLetter"/>
      <w:lvlText w:val="%5)"/>
      <w:lvlJc w:val="left"/>
      <w:pPr>
        <w:ind w:left="3080" w:hanging="440"/>
      </w:pPr>
    </w:lvl>
    <w:lvl w:ilvl="5" w:tentative="0">
      <w:start w:val="1"/>
      <w:numFmt w:val="lowerRoman"/>
      <w:lvlText w:val="%6."/>
      <w:lvlJc w:val="right"/>
      <w:pPr>
        <w:ind w:left="3520" w:hanging="440"/>
      </w:pPr>
    </w:lvl>
    <w:lvl w:ilvl="6" w:tentative="0">
      <w:start w:val="1"/>
      <w:numFmt w:val="decimal"/>
      <w:lvlText w:val="%7."/>
      <w:lvlJc w:val="left"/>
      <w:pPr>
        <w:ind w:left="3960" w:hanging="440"/>
      </w:pPr>
    </w:lvl>
    <w:lvl w:ilvl="7" w:tentative="0">
      <w:start w:val="1"/>
      <w:numFmt w:val="lowerLetter"/>
      <w:lvlText w:val="%8)"/>
      <w:lvlJc w:val="left"/>
      <w:pPr>
        <w:ind w:left="4400" w:hanging="440"/>
      </w:pPr>
    </w:lvl>
    <w:lvl w:ilvl="8" w:tentative="0">
      <w:start w:val="1"/>
      <w:numFmt w:val="lowerRoman"/>
      <w:lvlText w:val="%9."/>
      <w:lvlJc w:val="right"/>
      <w:pPr>
        <w:ind w:left="4840" w:hanging="440"/>
      </w:pPr>
    </w:lvl>
  </w:abstractNum>
  <w:abstractNum w:abstractNumId="5">
    <w:nsid w:val="FFFFFF7C"/>
    <w:multiLevelType w:val="singleLevel"/>
    <w:tmpl w:val="FFFFFF7C"/>
    <w:lvl w:ilvl="0" w:tentative="0">
      <w:start w:val="1"/>
      <w:numFmt w:val="decimal"/>
      <w:pStyle w:val="43"/>
      <w:lvlText w:val="%1."/>
      <w:lvlJc w:val="left"/>
      <w:pPr>
        <w:tabs>
          <w:tab w:val="left" w:pos="2040"/>
        </w:tabs>
        <w:ind w:left="2040" w:hanging="360"/>
      </w:pPr>
    </w:lvl>
  </w:abstractNum>
  <w:abstractNum w:abstractNumId="6">
    <w:nsid w:val="FFFFFF7D"/>
    <w:multiLevelType w:val="singleLevel"/>
    <w:tmpl w:val="FFFFFF7D"/>
    <w:lvl w:ilvl="0" w:tentative="0">
      <w:start w:val="1"/>
      <w:numFmt w:val="decimal"/>
      <w:pStyle w:val="32"/>
      <w:lvlText w:val="%1."/>
      <w:lvlJc w:val="left"/>
      <w:pPr>
        <w:tabs>
          <w:tab w:val="left" w:pos="1620"/>
        </w:tabs>
        <w:ind w:left="1620" w:hanging="360"/>
      </w:pPr>
    </w:lvl>
  </w:abstractNum>
  <w:abstractNum w:abstractNumId="7">
    <w:nsid w:val="FFFFFF7E"/>
    <w:multiLevelType w:val="singleLevel"/>
    <w:tmpl w:val="FFFFFF7E"/>
    <w:lvl w:ilvl="0" w:tentative="0">
      <w:start w:val="1"/>
      <w:numFmt w:val="decimal"/>
      <w:pStyle w:val="25"/>
      <w:lvlText w:val="%1."/>
      <w:lvlJc w:val="left"/>
      <w:pPr>
        <w:tabs>
          <w:tab w:val="left" w:pos="1200"/>
        </w:tabs>
        <w:ind w:left="1200" w:hanging="360"/>
      </w:pPr>
    </w:lvl>
  </w:abstractNum>
  <w:abstractNum w:abstractNumId="8">
    <w:nsid w:val="FFFFFF7F"/>
    <w:multiLevelType w:val="singleLevel"/>
    <w:tmpl w:val="FFFFFF7F"/>
    <w:lvl w:ilvl="0" w:tentative="0">
      <w:start w:val="1"/>
      <w:numFmt w:val="decimal"/>
      <w:pStyle w:val="12"/>
      <w:lvlText w:val="%1."/>
      <w:lvlJc w:val="left"/>
      <w:pPr>
        <w:tabs>
          <w:tab w:val="left" w:pos="780"/>
        </w:tabs>
        <w:ind w:left="780" w:hanging="360"/>
      </w:pPr>
    </w:lvl>
  </w:abstractNum>
  <w:abstractNum w:abstractNumId="9">
    <w:nsid w:val="FFFFFF80"/>
    <w:multiLevelType w:val="singleLevel"/>
    <w:tmpl w:val="FFFFFF80"/>
    <w:lvl w:ilvl="0" w:tentative="0">
      <w:start w:val="1"/>
      <w:numFmt w:val="bullet"/>
      <w:pStyle w:val="31"/>
      <w:lvlText w:val=""/>
      <w:lvlJc w:val="left"/>
      <w:pPr>
        <w:tabs>
          <w:tab w:val="left" w:pos="2040"/>
        </w:tabs>
        <w:ind w:left="2040" w:hanging="360"/>
      </w:pPr>
      <w:rPr>
        <w:rFonts w:hint="default" w:ascii="Wingdings" w:hAnsi="Wingdings"/>
      </w:rPr>
    </w:lvl>
  </w:abstractNum>
  <w:abstractNum w:abstractNumId="10">
    <w:nsid w:val="FFFFFF81"/>
    <w:multiLevelType w:val="singleLevel"/>
    <w:tmpl w:val="FFFFFF81"/>
    <w:lvl w:ilvl="0" w:tentative="0">
      <w:start w:val="1"/>
      <w:numFmt w:val="bullet"/>
      <w:pStyle w:val="14"/>
      <w:lvlText w:val=""/>
      <w:lvlJc w:val="left"/>
      <w:pPr>
        <w:tabs>
          <w:tab w:val="left" w:pos="1620"/>
        </w:tabs>
        <w:ind w:left="1620" w:hanging="360"/>
      </w:pPr>
      <w:rPr>
        <w:rFonts w:hint="default" w:ascii="Wingdings" w:hAnsi="Wingdings"/>
      </w:rPr>
    </w:lvl>
  </w:abstractNum>
  <w:abstractNum w:abstractNumId="11">
    <w:nsid w:val="FFFFFF82"/>
    <w:multiLevelType w:val="singleLevel"/>
    <w:tmpl w:val="FFFFFF82"/>
    <w:lvl w:ilvl="0" w:tentative="0">
      <w:start w:val="1"/>
      <w:numFmt w:val="bullet"/>
      <w:pStyle w:val="22"/>
      <w:lvlText w:val=""/>
      <w:lvlJc w:val="left"/>
      <w:pPr>
        <w:tabs>
          <w:tab w:val="left" w:pos="1200"/>
        </w:tabs>
        <w:ind w:left="1200" w:hanging="360"/>
      </w:pPr>
      <w:rPr>
        <w:rFonts w:hint="default" w:ascii="Wingdings" w:hAnsi="Wingdings"/>
      </w:rPr>
    </w:lvl>
  </w:abstractNum>
  <w:abstractNum w:abstractNumId="12">
    <w:nsid w:val="FFFFFF83"/>
    <w:multiLevelType w:val="singleLevel"/>
    <w:tmpl w:val="FFFFFF83"/>
    <w:lvl w:ilvl="0" w:tentative="0">
      <w:start w:val="1"/>
      <w:numFmt w:val="bullet"/>
      <w:pStyle w:val="27"/>
      <w:lvlText w:val=""/>
      <w:lvlJc w:val="left"/>
      <w:pPr>
        <w:tabs>
          <w:tab w:val="left" w:pos="780"/>
        </w:tabs>
        <w:ind w:left="780" w:hanging="360"/>
      </w:pPr>
      <w:rPr>
        <w:rFonts w:hint="default" w:ascii="Wingdings" w:hAnsi="Wingdings"/>
      </w:rPr>
    </w:lvl>
  </w:abstractNum>
  <w:abstractNum w:abstractNumId="13">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14">
    <w:nsid w:val="FFFFFF89"/>
    <w:multiLevelType w:val="singleLevel"/>
    <w:tmpl w:val="FFFFFF89"/>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15">
    <w:nsid w:val="0000A991"/>
    <w:multiLevelType w:val="multilevel"/>
    <w:tmpl w:val="0000A991"/>
    <w:lvl w:ilvl="0" w:tentative="0">
      <w:start w:val="1"/>
      <w:numFmt w:val="bullet"/>
      <w:lvlText w:val=""/>
      <w:lvlJc w:val="left"/>
      <w:pPr>
        <w:ind w:left="860" w:hanging="440"/>
      </w:pPr>
      <w:rPr>
        <w:rFonts w:hint="default" w:ascii="Wingdings" w:hAnsi="Wingdings"/>
      </w:rPr>
    </w:lvl>
    <w:lvl w:ilvl="1" w:tentative="0">
      <w:start w:val="0"/>
      <w:numFmt w:val="bullet"/>
      <w:lvlText w:val="o"/>
      <w:lvlJc w:val="left"/>
      <w:pPr>
        <w:ind w:left="1860" w:hanging="360"/>
      </w:pPr>
      <w:rPr>
        <w:rFonts w:hint="default" w:ascii="Courier New" w:hAnsi="Courier New" w:cs="Courier New"/>
      </w:rPr>
    </w:lvl>
    <w:lvl w:ilvl="2" w:tentative="0">
      <w:start w:val="0"/>
      <w:numFmt w:val="bullet"/>
      <w:lvlText w:val=""/>
      <w:lvlJc w:val="left"/>
      <w:pPr>
        <w:ind w:left="2580" w:hanging="360"/>
      </w:pPr>
      <w:rPr>
        <w:rFonts w:hint="default" w:ascii="Wingdings" w:hAnsi="Wingdings" w:cs="Wingdings"/>
      </w:rPr>
    </w:lvl>
    <w:lvl w:ilvl="3" w:tentative="0">
      <w:start w:val="0"/>
      <w:numFmt w:val="bullet"/>
      <w:lvlText w:val=""/>
      <w:lvlJc w:val="left"/>
      <w:pPr>
        <w:ind w:left="3300" w:hanging="360"/>
      </w:pPr>
      <w:rPr>
        <w:rFonts w:hint="default" w:ascii="Symbol" w:hAnsi="Symbol" w:cs="Symbol"/>
      </w:rPr>
    </w:lvl>
    <w:lvl w:ilvl="4" w:tentative="0">
      <w:start w:val="0"/>
      <w:numFmt w:val="bullet"/>
      <w:lvlText w:val="o"/>
      <w:lvlJc w:val="left"/>
      <w:pPr>
        <w:ind w:left="4020" w:hanging="360"/>
      </w:pPr>
      <w:rPr>
        <w:rFonts w:hint="default" w:ascii="Courier New" w:hAnsi="Courier New" w:cs="Courier New"/>
      </w:rPr>
    </w:lvl>
    <w:lvl w:ilvl="5" w:tentative="0">
      <w:start w:val="0"/>
      <w:numFmt w:val="bullet"/>
      <w:lvlText w:val=""/>
      <w:lvlJc w:val="left"/>
      <w:pPr>
        <w:ind w:left="4740" w:hanging="360"/>
      </w:pPr>
      <w:rPr>
        <w:rFonts w:hint="default" w:ascii="Wingdings" w:hAnsi="Wingdings" w:cs="Wingdings"/>
      </w:rPr>
    </w:lvl>
    <w:lvl w:ilvl="6" w:tentative="0">
      <w:start w:val="0"/>
      <w:numFmt w:val="bullet"/>
      <w:lvlText w:val=""/>
      <w:lvlJc w:val="left"/>
      <w:pPr>
        <w:ind w:left="5460" w:hanging="360"/>
      </w:pPr>
      <w:rPr>
        <w:rFonts w:hint="default" w:ascii="Symbol" w:hAnsi="Symbol" w:cs="Symbol"/>
      </w:rPr>
    </w:lvl>
    <w:lvl w:ilvl="7" w:tentative="0">
      <w:start w:val="0"/>
      <w:numFmt w:val="bullet"/>
      <w:lvlText w:val="o"/>
      <w:lvlJc w:val="left"/>
      <w:pPr>
        <w:ind w:left="6180" w:hanging="360"/>
      </w:pPr>
      <w:rPr>
        <w:rFonts w:hint="default" w:ascii="Courier New" w:hAnsi="Courier New" w:cs="Courier New"/>
      </w:rPr>
    </w:lvl>
    <w:lvl w:ilvl="8" w:tentative="0">
      <w:start w:val="0"/>
      <w:numFmt w:val="bullet"/>
      <w:lvlText w:val=""/>
      <w:lvlJc w:val="left"/>
      <w:pPr>
        <w:ind w:left="6900" w:hanging="360"/>
      </w:pPr>
      <w:rPr>
        <w:rFonts w:hint="default" w:ascii="Wingdings" w:hAnsi="Wingdings" w:cs="Wingdings"/>
      </w:rPr>
    </w:lvl>
  </w:abstractNum>
  <w:abstractNum w:abstractNumId="16">
    <w:nsid w:val="00296048"/>
    <w:multiLevelType w:val="multilevel"/>
    <w:tmpl w:val="00296048"/>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01E140F5"/>
    <w:multiLevelType w:val="multilevel"/>
    <w:tmpl w:val="01E140F5"/>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8">
    <w:nsid w:val="026F0BBF"/>
    <w:multiLevelType w:val="multilevel"/>
    <w:tmpl w:val="026F0BBF"/>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9">
    <w:nsid w:val="03F90488"/>
    <w:multiLevelType w:val="multilevel"/>
    <w:tmpl w:val="03F90488"/>
    <w:lvl w:ilvl="0" w:tentative="0">
      <w:start w:val="1"/>
      <w:numFmt w:val="bullet"/>
      <w:lvlText w:val=""/>
      <w:lvlJc w:val="left"/>
      <w:pPr>
        <w:ind w:left="800" w:hanging="440"/>
      </w:pPr>
      <w:rPr>
        <w:rFonts w:hint="default" w:ascii="Wingdings" w:hAnsi="Wingdings"/>
      </w:rPr>
    </w:lvl>
    <w:lvl w:ilvl="1" w:tentative="0">
      <w:start w:val="1"/>
      <w:numFmt w:val="bullet"/>
      <w:lvlText w:val=""/>
      <w:lvlJc w:val="left"/>
      <w:pPr>
        <w:ind w:left="1240" w:hanging="440"/>
      </w:pPr>
      <w:rPr>
        <w:rFonts w:hint="default" w:ascii="Wingdings" w:hAnsi="Wingdings"/>
      </w:rPr>
    </w:lvl>
    <w:lvl w:ilvl="2" w:tentative="0">
      <w:start w:val="1"/>
      <w:numFmt w:val="bullet"/>
      <w:lvlText w:val=""/>
      <w:lvlJc w:val="left"/>
      <w:pPr>
        <w:ind w:left="1680" w:hanging="440"/>
      </w:pPr>
      <w:rPr>
        <w:rFonts w:hint="default" w:ascii="Wingdings" w:hAnsi="Wingdings"/>
      </w:rPr>
    </w:lvl>
    <w:lvl w:ilvl="3" w:tentative="0">
      <w:start w:val="1"/>
      <w:numFmt w:val="bullet"/>
      <w:lvlText w:val=""/>
      <w:lvlJc w:val="left"/>
      <w:pPr>
        <w:ind w:left="2120" w:hanging="440"/>
      </w:pPr>
      <w:rPr>
        <w:rFonts w:hint="default" w:ascii="Wingdings" w:hAnsi="Wingdings"/>
      </w:rPr>
    </w:lvl>
    <w:lvl w:ilvl="4" w:tentative="0">
      <w:start w:val="1"/>
      <w:numFmt w:val="bullet"/>
      <w:lvlText w:val=""/>
      <w:lvlJc w:val="left"/>
      <w:pPr>
        <w:ind w:left="2560" w:hanging="440"/>
      </w:pPr>
      <w:rPr>
        <w:rFonts w:hint="default" w:ascii="Wingdings" w:hAnsi="Wingdings"/>
      </w:rPr>
    </w:lvl>
    <w:lvl w:ilvl="5" w:tentative="0">
      <w:start w:val="1"/>
      <w:numFmt w:val="bullet"/>
      <w:lvlText w:val=""/>
      <w:lvlJc w:val="left"/>
      <w:pPr>
        <w:ind w:left="3000" w:hanging="440"/>
      </w:pPr>
      <w:rPr>
        <w:rFonts w:hint="default" w:ascii="Wingdings" w:hAnsi="Wingdings"/>
      </w:rPr>
    </w:lvl>
    <w:lvl w:ilvl="6" w:tentative="0">
      <w:start w:val="1"/>
      <w:numFmt w:val="bullet"/>
      <w:lvlText w:val=""/>
      <w:lvlJc w:val="left"/>
      <w:pPr>
        <w:ind w:left="3440" w:hanging="440"/>
      </w:pPr>
      <w:rPr>
        <w:rFonts w:hint="default" w:ascii="Wingdings" w:hAnsi="Wingdings"/>
      </w:rPr>
    </w:lvl>
    <w:lvl w:ilvl="7" w:tentative="0">
      <w:start w:val="1"/>
      <w:numFmt w:val="bullet"/>
      <w:lvlText w:val=""/>
      <w:lvlJc w:val="left"/>
      <w:pPr>
        <w:ind w:left="3880" w:hanging="440"/>
      </w:pPr>
      <w:rPr>
        <w:rFonts w:hint="default" w:ascii="Wingdings" w:hAnsi="Wingdings"/>
      </w:rPr>
    </w:lvl>
    <w:lvl w:ilvl="8" w:tentative="0">
      <w:start w:val="1"/>
      <w:numFmt w:val="bullet"/>
      <w:lvlText w:val=""/>
      <w:lvlJc w:val="left"/>
      <w:pPr>
        <w:ind w:left="4320" w:hanging="440"/>
      </w:pPr>
      <w:rPr>
        <w:rFonts w:hint="default" w:ascii="Wingdings" w:hAnsi="Wingdings"/>
      </w:rPr>
    </w:lvl>
  </w:abstractNum>
  <w:abstractNum w:abstractNumId="20">
    <w:nsid w:val="04BE0C2D"/>
    <w:multiLevelType w:val="multilevel"/>
    <w:tmpl w:val="04BE0C2D"/>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
    <w:nsid w:val="056650FD"/>
    <w:multiLevelType w:val="multilevel"/>
    <w:tmpl w:val="056650FD"/>
    <w:lvl w:ilvl="0" w:tentative="0">
      <w:start w:val="1"/>
      <w:numFmt w:val="bullet"/>
      <w:lvlText w:val=""/>
      <w:lvlJc w:val="left"/>
      <w:pPr>
        <w:ind w:left="860" w:hanging="440"/>
      </w:pPr>
      <w:rPr>
        <w:rFonts w:hint="default" w:ascii="Wingdings" w:hAnsi="Wingdings"/>
      </w:r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22">
    <w:nsid w:val="07811C30"/>
    <w:multiLevelType w:val="multilevel"/>
    <w:tmpl w:val="07811C30"/>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3">
    <w:nsid w:val="080D1472"/>
    <w:multiLevelType w:val="multilevel"/>
    <w:tmpl w:val="080D1472"/>
    <w:lvl w:ilvl="0" w:tentative="0">
      <w:start w:val="1"/>
      <w:numFmt w:val="japaneseCounting"/>
      <w:pStyle w:val="163"/>
      <w:lvlText w:val="%1、"/>
      <w:lvlJc w:val="left"/>
      <w:pPr>
        <w:tabs>
          <w:tab w:val="left" w:pos="779"/>
        </w:tabs>
        <w:ind w:left="779" w:hanging="420"/>
      </w:pPr>
    </w:lvl>
    <w:lvl w:ilvl="1" w:tentative="0">
      <w:start w:val="3"/>
      <w:numFmt w:val="decimal"/>
      <w:lvlText w:val="%2．"/>
      <w:lvlJc w:val="left"/>
      <w:pPr>
        <w:tabs>
          <w:tab w:val="left" w:pos="1139"/>
        </w:tabs>
        <w:ind w:left="1139" w:hanging="360"/>
      </w:p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abstractNum w:abstractNumId="24">
    <w:nsid w:val="0AA74987"/>
    <w:multiLevelType w:val="multilevel"/>
    <w:tmpl w:val="0AA74987"/>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5">
    <w:nsid w:val="0C1B1169"/>
    <w:multiLevelType w:val="multilevel"/>
    <w:tmpl w:val="0C1B1169"/>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26">
    <w:nsid w:val="0D732A8E"/>
    <w:multiLevelType w:val="multilevel"/>
    <w:tmpl w:val="0D732A8E"/>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27">
    <w:nsid w:val="10071CED"/>
    <w:multiLevelType w:val="multilevel"/>
    <w:tmpl w:val="10071CED"/>
    <w:lvl w:ilvl="0" w:tentative="0">
      <w:start w:val="1"/>
      <w:numFmt w:val="none"/>
      <w:pStyle w:val="161"/>
      <w:lvlText w:val="Abstract:"/>
      <w:lvlJc w:val="left"/>
      <w:pPr>
        <w:tabs>
          <w:tab w:val="left" w:pos="1080"/>
        </w:tabs>
        <w:ind w:left="360" w:hanging="360"/>
      </w:pPr>
      <w:rPr>
        <w:rFonts w:hint="default" w:ascii="Arial" w:hAnsi="Arial" w:cs="Times New Roman"/>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8">
    <w:nsid w:val="108147DC"/>
    <w:multiLevelType w:val="multilevel"/>
    <w:tmpl w:val="108147DC"/>
    <w:lvl w:ilvl="0" w:tentative="0">
      <w:start w:val="1"/>
      <w:numFmt w:val="decimal"/>
      <w:pStyle w:val="260"/>
      <w:lvlText w:val="表 %1"/>
      <w:lvlJc w:val="left"/>
      <w:pPr>
        <w:tabs>
          <w:tab w:val="left" w:pos="840"/>
        </w:tabs>
        <w:ind w:left="840" w:hanging="420"/>
      </w:pPr>
      <w:rPr>
        <w:rFonts w:hint="eastAsia" w:ascii="Times New Roman" w:hAnsi="Times New Roman" w:eastAsia="黑体"/>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9">
    <w:nsid w:val="109136E0"/>
    <w:multiLevelType w:val="multilevel"/>
    <w:tmpl w:val="109136E0"/>
    <w:lvl w:ilvl="0" w:tentative="0">
      <w:start w:val="1"/>
      <w:numFmt w:val="lowerLetter"/>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0">
    <w:nsid w:val="12520E8B"/>
    <w:multiLevelType w:val="multilevel"/>
    <w:tmpl w:val="12520E8B"/>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31">
    <w:nsid w:val="13473321"/>
    <w:multiLevelType w:val="multilevel"/>
    <w:tmpl w:val="13473321"/>
    <w:lvl w:ilvl="0" w:tentative="0">
      <w:start w:val="1"/>
      <w:numFmt w:val="decimal"/>
      <w:pStyle w:val="156"/>
      <w:suff w:val="space"/>
      <w:lvlText w:val="第%1章"/>
      <w:lvlJc w:val="left"/>
      <w:pPr>
        <w:ind w:left="454" w:hanging="454"/>
      </w:pPr>
      <w:rPr>
        <w:color w:val="auto"/>
        <w:sz w:val="36"/>
        <w:szCs w:val="36"/>
        <w:lang w:val="en-US"/>
      </w:rPr>
    </w:lvl>
    <w:lvl w:ilvl="1" w:tentative="0">
      <w:start w:val="1"/>
      <w:numFmt w:val="decimal"/>
      <w:pStyle w:val="157"/>
      <w:suff w:val="space"/>
      <w:lvlText w:val="%1.%2"/>
      <w:lvlJc w:val="left"/>
      <w:pPr>
        <w:ind w:left="567" w:hanging="567"/>
      </w:pPr>
      <w:rPr>
        <w:rFonts w:hint="default" w:ascii="Times New Roman" w:hAnsi="Times New Roman" w:cs="Times New Roman"/>
        <w:b w:val="0"/>
        <w:color w:val="auto"/>
      </w:rPr>
    </w:lvl>
    <w:lvl w:ilvl="2" w:tentative="0">
      <w:start w:val="1"/>
      <w:numFmt w:val="decimal"/>
      <w:pStyle w:val="159"/>
      <w:isLgl/>
      <w:suff w:val="space"/>
      <w:lvlText w:val="%1.%2.%3"/>
      <w:lvlJc w:val="left"/>
      <w:pPr>
        <w:ind w:left="0" w:firstLine="0"/>
      </w:pPr>
      <w:rPr>
        <w:rFonts w:hint="default" w:ascii="Times New Roman" w:hAnsi="Times New Roman" w:cs="Times New Roman"/>
        <w:b w:val="0"/>
        <w:color w:val="auto"/>
      </w:rPr>
    </w:lvl>
    <w:lvl w:ilvl="3" w:tentative="0">
      <w:start w:val="1"/>
      <w:numFmt w:val="decimal"/>
      <w:pStyle w:val="158"/>
      <w:isLgl/>
      <w:suff w:val="space"/>
      <w:lvlText w:val="%1.%2.%3.%4"/>
      <w:lvlJc w:val="left"/>
      <w:pPr>
        <w:ind w:left="1584" w:hanging="1584"/>
      </w:pPr>
      <w:rPr>
        <w:rFonts w:hint="default" w:ascii="Times New Roman" w:hAnsi="Times New Roman" w:cs="Times New Roman"/>
        <w:b w:val="0"/>
      </w:r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32">
    <w:nsid w:val="1536730A"/>
    <w:multiLevelType w:val="singleLevel"/>
    <w:tmpl w:val="1536730A"/>
    <w:lvl w:ilvl="0" w:tentative="0">
      <w:start w:val="1"/>
      <w:numFmt w:val="upperLetter"/>
      <w:pStyle w:val="165"/>
      <w:lvlText w:val="附录%1"/>
      <w:lvlJc w:val="left"/>
      <w:pPr>
        <w:tabs>
          <w:tab w:val="left" w:pos="720"/>
        </w:tabs>
        <w:ind w:left="680" w:hanging="680"/>
      </w:pPr>
    </w:lvl>
  </w:abstractNum>
  <w:abstractNum w:abstractNumId="33">
    <w:nsid w:val="16DD6350"/>
    <w:multiLevelType w:val="multilevel"/>
    <w:tmpl w:val="16DD6350"/>
    <w:lvl w:ilvl="0" w:tentative="0">
      <w:start w:val="1"/>
      <w:numFmt w:val="decimal"/>
      <w:lvlText w:val="（%1）"/>
      <w:lvlJc w:val="left"/>
      <w:pPr>
        <w:ind w:left="440" w:hanging="440"/>
      </w:pPr>
      <w:rPr>
        <w:rFonts w:hint="eastAsia"/>
      </w:rPr>
    </w:lvl>
    <w:lvl w:ilvl="1" w:tentative="0">
      <w:start w:val="1"/>
      <w:numFmt w:val="bullet"/>
      <w:lvlText w:val=""/>
      <w:lvlJc w:val="left"/>
      <w:pPr>
        <w:ind w:left="880" w:hanging="440"/>
      </w:pPr>
      <w:rPr>
        <w:rFonts w:hint="default" w:ascii="Wingdings" w:hAnsi="Wingdings"/>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4">
    <w:nsid w:val="17C93AD1"/>
    <w:multiLevelType w:val="multilevel"/>
    <w:tmpl w:val="17C93AD1"/>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5">
    <w:nsid w:val="18842AA6"/>
    <w:multiLevelType w:val="multilevel"/>
    <w:tmpl w:val="18842AA6"/>
    <w:lvl w:ilvl="0" w:tentative="0">
      <w:start w:val="1"/>
      <w:numFmt w:val="bullet"/>
      <w:lvlText w:val=""/>
      <w:lvlJc w:val="left"/>
      <w:pPr>
        <w:ind w:left="800" w:hanging="440"/>
      </w:pPr>
      <w:rPr>
        <w:rFonts w:hint="default" w:ascii="Wingdings" w:hAnsi="Wingdings"/>
      </w:rPr>
    </w:lvl>
    <w:lvl w:ilvl="1" w:tentative="0">
      <w:start w:val="1"/>
      <w:numFmt w:val="bullet"/>
      <w:lvlText w:val=""/>
      <w:lvlJc w:val="left"/>
      <w:pPr>
        <w:ind w:left="1240" w:hanging="440"/>
      </w:pPr>
      <w:rPr>
        <w:rFonts w:hint="default" w:ascii="Wingdings" w:hAnsi="Wingdings"/>
      </w:rPr>
    </w:lvl>
    <w:lvl w:ilvl="2" w:tentative="0">
      <w:start w:val="1"/>
      <w:numFmt w:val="bullet"/>
      <w:lvlText w:val=""/>
      <w:lvlJc w:val="left"/>
      <w:pPr>
        <w:ind w:left="1680" w:hanging="440"/>
      </w:pPr>
      <w:rPr>
        <w:rFonts w:hint="default" w:ascii="Wingdings" w:hAnsi="Wingdings"/>
      </w:rPr>
    </w:lvl>
    <w:lvl w:ilvl="3" w:tentative="0">
      <w:start w:val="1"/>
      <w:numFmt w:val="bullet"/>
      <w:lvlText w:val=""/>
      <w:lvlJc w:val="left"/>
      <w:pPr>
        <w:ind w:left="2120" w:hanging="440"/>
      </w:pPr>
      <w:rPr>
        <w:rFonts w:hint="default" w:ascii="Wingdings" w:hAnsi="Wingdings"/>
      </w:rPr>
    </w:lvl>
    <w:lvl w:ilvl="4" w:tentative="0">
      <w:start w:val="1"/>
      <w:numFmt w:val="bullet"/>
      <w:lvlText w:val=""/>
      <w:lvlJc w:val="left"/>
      <w:pPr>
        <w:ind w:left="2560" w:hanging="440"/>
      </w:pPr>
      <w:rPr>
        <w:rFonts w:hint="default" w:ascii="Wingdings" w:hAnsi="Wingdings"/>
      </w:rPr>
    </w:lvl>
    <w:lvl w:ilvl="5" w:tentative="0">
      <w:start w:val="1"/>
      <w:numFmt w:val="bullet"/>
      <w:lvlText w:val=""/>
      <w:lvlJc w:val="left"/>
      <w:pPr>
        <w:ind w:left="3000" w:hanging="440"/>
      </w:pPr>
      <w:rPr>
        <w:rFonts w:hint="default" w:ascii="Wingdings" w:hAnsi="Wingdings"/>
      </w:rPr>
    </w:lvl>
    <w:lvl w:ilvl="6" w:tentative="0">
      <w:start w:val="1"/>
      <w:numFmt w:val="bullet"/>
      <w:lvlText w:val=""/>
      <w:lvlJc w:val="left"/>
      <w:pPr>
        <w:ind w:left="3440" w:hanging="440"/>
      </w:pPr>
      <w:rPr>
        <w:rFonts w:hint="default" w:ascii="Wingdings" w:hAnsi="Wingdings"/>
      </w:rPr>
    </w:lvl>
    <w:lvl w:ilvl="7" w:tentative="0">
      <w:start w:val="1"/>
      <w:numFmt w:val="bullet"/>
      <w:lvlText w:val=""/>
      <w:lvlJc w:val="left"/>
      <w:pPr>
        <w:ind w:left="3880" w:hanging="440"/>
      </w:pPr>
      <w:rPr>
        <w:rFonts w:hint="default" w:ascii="Wingdings" w:hAnsi="Wingdings"/>
      </w:rPr>
    </w:lvl>
    <w:lvl w:ilvl="8" w:tentative="0">
      <w:start w:val="1"/>
      <w:numFmt w:val="bullet"/>
      <w:lvlText w:val=""/>
      <w:lvlJc w:val="left"/>
      <w:pPr>
        <w:ind w:left="4320" w:hanging="440"/>
      </w:pPr>
      <w:rPr>
        <w:rFonts w:hint="default" w:ascii="Wingdings" w:hAnsi="Wingdings"/>
      </w:rPr>
    </w:lvl>
  </w:abstractNum>
  <w:abstractNum w:abstractNumId="36">
    <w:nsid w:val="199A4F3F"/>
    <w:multiLevelType w:val="multilevel"/>
    <w:tmpl w:val="199A4F3F"/>
    <w:lvl w:ilvl="0" w:tentative="0">
      <w:start w:val="1"/>
      <w:numFmt w:val="bullet"/>
      <w:lvlText w:val=""/>
      <w:lvlJc w:val="left"/>
      <w:pPr>
        <w:ind w:left="800" w:hanging="44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1C3C4EFF"/>
    <w:multiLevelType w:val="multilevel"/>
    <w:tmpl w:val="1C3C4EF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8">
    <w:nsid w:val="1DBD02A2"/>
    <w:multiLevelType w:val="multilevel"/>
    <w:tmpl w:val="1DBD02A2"/>
    <w:lvl w:ilvl="0" w:tentative="0">
      <w:start w:val="1"/>
      <w:numFmt w:val="bullet"/>
      <w:lvlText w:val=""/>
      <w:lvlJc w:val="left"/>
      <w:pPr>
        <w:ind w:left="800" w:hanging="44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20B33973"/>
    <w:multiLevelType w:val="multilevel"/>
    <w:tmpl w:val="20B33973"/>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40">
    <w:nsid w:val="21AF0172"/>
    <w:multiLevelType w:val="multilevel"/>
    <w:tmpl w:val="21AF0172"/>
    <w:lvl w:ilvl="0" w:tentative="0">
      <w:start w:val="1"/>
      <w:numFmt w:val="decimal"/>
      <w:pStyle w:val="247"/>
      <w:lvlText w:val="%1."/>
      <w:lvlJc w:val="left"/>
      <w:pPr>
        <w:tabs>
          <w:tab w:val="left" w:pos="360"/>
        </w:tabs>
        <w:ind w:left="360" w:hanging="360"/>
      </w:pPr>
      <w:rPr>
        <w:rFonts w:hint="default" w:ascii="Times New Roman" w:hAnsi="Times New Roman"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1">
    <w:nsid w:val="23E833A8"/>
    <w:multiLevelType w:val="multilevel"/>
    <w:tmpl w:val="23E833A8"/>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2">
    <w:nsid w:val="25740544"/>
    <w:multiLevelType w:val="multilevel"/>
    <w:tmpl w:val="25740544"/>
    <w:lvl w:ilvl="0" w:tentative="0">
      <w:start w:val="1"/>
      <w:numFmt w:val="bullet"/>
      <w:lvlText w:val=""/>
      <w:lvlJc w:val="left"/>
      <w:pPr>
        <w:ind w:left="800" w:hanging="440"/>
      </w:pPr>
      <w:rPr>
        <w:rFonts w:hint="default" w:ascii="Wingdings" w:hAnsi="Wingdings"/>
      </w:rPr>
    </w:lvl>
    <w:lvl w:ilvl="1" w:tentative="0">
      <w:start w:val="1"/>
      <w:numFmt w:val="bullet"/>
      <w:lvlText w:val=""/>
      <w:lvlJc w:val="left"/>
      <w:pPr>
        <w:ind w:left="1240" w:hanging="440"/>
      </w:pPr>
      <w:rPr>
        <w:rFonts w:hint="default" w:ascii="Wingdings" w:hAnsi="Wingdings"/>
      </w:rPr>
    </w:lvl>
    <w:lvl w:ilvl="2" w:tentative="0">
      <w:start w:val="1"/>
      <w:numFmt w:val="bullet"/>
      <w:lvlText w:val=""/>
      <w:lvlJc w:val="left"/>
      <w:pPr>
        <w:ind w:left="1680" w:hanging="440"/>
      </w:pPr>
      <w:rPr>
        <w:rFonts w:hint="default" w:ascii="Wingdings" w:hAnsi="Wingdings"/>
      </w:rPr>
    </w:lvl>
    <w:lvl w:ilvl="3" w:tentative="0">
      <w:start w:val="1"/>
      <w:numFmt w:val="bullet"/>
      <w:lvlText w:val=""/>
      <w:lvlJc w:val="left"/>
      <w:pPr>
        <w:ind w:left="2120" w:hanging="440"/>
      </w:pPr>
      <w:rPr>
        <w:rFonts w:hint="default" w:ascii="Wingdings" w:hAnsi="Wingdings"/>
      </w:rPr>
    </w:lvl>
    <w:lvl w:ilvl="4" w:tentative="0">
      <w:start w:val="1"/>
      <w:numFmt w:val="bullet"/>
      <w:lvlText w:val=""/>
      <w:lvlJc w:val="left"/>
      <w:pPr>
        <w:ind w:left="2560" w:hanging="440"/>
      </w:pPr>
      <w:rPr>
        <w:rFonts w:hint="default" w:ascii="Wingdings" w:hAnsi="Wingdings"/>
      </w:rPr>
    </w:lvl>
    <w:lvl w:ilvl="5" w:tentative="0">
      <w:start w:val="1"/>
      <w:numFmt w:val="bullet"/>
      <w:lvlText w:val=""/>
      <w:lvlJc w:val="left"/>
      <w:pPr>
        <w:ind w:left="3000" w:hanging="440"/>
      </w:pPr>
      <w:rPr>
        <w:rFonts w:hint="default" w:ascii="Wingdings" w:hAnsi="Wingdings"/>
      </w:rPr>
    </w:lvl>
    <w:lvl w:ilvl="6" w:tentative="0">
      <w:start w:val="1"/>
      <w:numFmt w:val="bullet"/>
      <w:lvlText w:val=""/>
      <w:lvlJc w:val="left"/>
      <w:pPr>
        <w:ind w:left="3440" w:hanging="440"/>
      </w:pPr>
      <w:rPr>
        <w:rFonts w:hint="default" w:ascii="Wingdings" w:hAnsi="Wingdings"/>
      </w:rPr>
    </w:lvl>
    <w:lvl w:ilvl="7" w:tentative="0">
      <w:start w:val="1"/>
      <w:numFmt w:val="bullet"/>
      <w:lvlText w:val=""/>
      <w:lvlJc w:val="left"/>
      <w:pPr>
        <w:ind w:left="3880" w:hanging="440"/>
      </w:pPr>
      <w:rPr>
        <w:rFonts w:hint="default" w:ascii="Wingdings" w:hAnsi="Wingdings"/>
      </w:rPr>
    </w:lvl>
    <w:lvl w:ilvl="8" w:tentative="0">
      <w:start w:val="1"/>
      <w:numFmt w:val="bullet"/>
      <w:lvlText w:val=""/>
      <w:lvlJc w:val="left"/>
      <w:pPr>
        <w:ind w:left="4320" w:hanging="440"/>
      </w:pPr>
      <w:rPr>
        <w:rFonts w:hint="default" w:ascii="Wingdings" w:hAnsi="Wingdings"/>
      </w:rPr>
    </w:lvl>
  </w:abstractNum>
  <w:abstractNum w:abstractNumId="43">
    <w:nsid w:val="267E592B"/>
    <w:multiLevelType w:val="multilevel"/>
    <w:tmpl w:val="267E592B"/>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4">
    <w:nsid w:val="275D606F"/>
    <w:multiLevelType w:val="multilevel"/>
    <w:tmpl w:val="275D606F"/>
    <w:lvl w:ilvl="0" w:tentative="0">
      <w:start w:val="1"/>
      <w:numFmt w:val="bullet"/>
      <w:lvlText w:val=""/>
      <w:lvlJc w:val="left"/>
      <w:pPr>
        <w:ind w:left="800" w:hanging="440"/>
      </w:pPr>
      <w:rPr>
        <w:rFonts w:hint="default" w:ascii="Wingdings" w:hAnsi="Wingdings"/>
      </w:rPr>
    </w:lvl>
    <w:lvl w:ilvl="1" w:tentative="0">
      <w:start w:val="1"/>
      <w:numFmt w:val="bullet"/>
      <w:lvlText w:val=""/>
      <w:lvlJc w:val="left"/>
      <w:pPr>
        <w:ind w:left="1240" w:hanging="440"/>
      </w:pPr>
      <w:rPr>
        <w:rFonts w:hint="default" w:ascii="Wingdings" w:hAnsi="Wingdings"/>
      </w:rPr>
    </w:lvl>
    <w:lvl w:ilvl="2" w:tentative="0">
      <w:start w:val="1"/>
      <w:numFmt w:val="bullet"/>
      <w:lvlText w:val=""/>
      <w:lvlJc w:val="left"/>
      <w:pPr>
        <w:ind w:left="1680" w:hanging="440"/>
      </w:pPr>
      <w:rPr>
        <w:rFonts w:hint="default" w:ascii="Wingdings" w:hAnsi="Wingdings"/>
      </w:rPr>
    </w:lvl>
    <w:lvl w:ilvl="3" w:tentative="0">
      <w:start w:val="1"/>
      <w:numFmt w:val="bullet"/>
      <w:lvlText w:val=""/>
      <w:lvlJc w:val="left"/>
      <w:pPr>
        <w:ind w:left="2120" w:hanging="440"/>
      </w:pPr>
      <w:rPr>
        <w:rFonts w:hint="default" w:ascii="Wingdings" w:hAnsi="Wingdings"/>
      </w:rPr>
    </w:lvl>
    <w:lvl w:ilvl="4" w:tentative="0">
      <w:start w:val="1"/>
      <w:numFmt w:val="bullet"/>
      <w:lvlText w:val=""/>
      <w:lvlJc w:val="left"/>
      <w:pPr>
        <w:ind w:left="2560" w:hanging="440"/>
      </w:pPr>
      <w:rPr>
        <w:rFonts w:hint="default" w:ascii="Wingdings" w:hAnsi="Wingdings"/>
      </w:rPr>
    </w:lvl>
    <w:lvl w:ilvl="5" w:tentative="0">
      <w:start w:val="1"/>
      <w:numFmt w:val="bullet"/>
      <w:lvlText w:val=""/>
      <w:lvlJc w:val="left"/>
      <w:pPr>
        <w:ind w:left="3000" w:hanging="440"/>
      </w:pPr>
      <w:rPr>
        <w:rFonts w:hint="default" w:ascii="Wingdings" w:hAnsi="Wingdings"/>
      </w:rPr>
    </w:lvl>
    <w:lvl w:ilvl="6" w:tentative="0">
      <w:start w:val="1"/>
      <w:numFmt w:val="bullet"/>
      <w:lvlText w:val=""/>
      <w:lvlJc w:val="left"/>
      <w:pPr>
        <w:ind w:left="3440" w:hanging="440"/>
      </w:pPr>
      <w:rPr>
        <w:rFonts w:hint="default" w:ascii="Wingdings" w:hAnsi="Wingdings"/>
      </w:rPr>
    </w:lvl>
    <w:lvl w:ilvl="7" w:tentative="0">
      <w:start w:val="1"/>
      <w:numFmt w:val="bullet"/>
      <w:lvlText w:val=""/>
      <w:lvlJc w:val="left"/>
      <w:pPr>
        <w:ind w:left="3880" w:hanging="440"/>
      </w:pPr>
      <w:rPr>
        <w:rFonts w:hint="default" w:ascii="Wingdings" w:hAnsi="Wingdings"/>
      </w:rPr>
    </w:lvl>
    <w:lvl w:ilvl="8" w:tentative="0">
      <w:start w:val="1"/>
      <w:numFmt w:val="bullet"/>
      <w:lvlText w:val=""/>
      <w:lvlJc w:val="left"/>
      <w:pPr>
        <w:ind w:left="4320" w:hanging="440"/>
      </w:pPr>
      <w:rPr>
        <w:rFonts w:hint="default" w:ascii="Wingdings" w:hAnsi="Wingdings"/>
      </w:rPr>
    </w:lvl>
  </w:abstractNum>
  <w:abstractNum w:abstractNumId="45">
    <w:nsid w:val="27C30C31"/>
    <w:multiLevelType w:val="multilevel"/>
    <w:tmpl w:val="27C30C3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6">
    <w:nsid w:val="280044A6"/>
    <w:multiLevelType w:val="multilevel"/>
    <w:tmpl w:val="280044A6"/>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7">
    <w:nsid w:val="289D51BC"/>
    <w:multiLevelType w:val="multilevel"/>
    <w:tmpl w:val="289D51BC"/>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48">
    <w:nsid w:val="28FB6FE6"/>
    <w:multiLevelType w:val="multilevel"/>
    <w:tmpl w:val="28FB6FE6"/>
    <w:lvl w:ilvl="0" w:tentative="0">
      <w:start w:val="1"/>
      <w:numFmt w:val="chineseCountingThousand"/>
      <w:lvlText w:val="第%1章"/>
      <w:lvlJc w:val="left"/>
      <w:pPr>
        <w:tabs>
          <w:tab w:val="left" w:pos="300"/>
        </w:tabs>
        <w:ind w:left="0" w:firstLine="0"/>
      </w:pPr>
    </w:lvl>
    <w:lvl w:ilvl="1" w:tentative="0">
      <w:start w:val="1"/>
      <w:numFmt w:val="decimal"/>
      <w:isLgl/>
      <w:lvlText w:val="%1.%2"/>
      <w:lvlJc w:val="left"/>
      <w:pPr>
        <w:tabs>
          <w:tab w:val="left" w:pos="677"/>
        </w:tabs>
        <w:ind w:left="0" w:firstLine="0"/>
      </w:pPr>
    </w:lvl>
    <w:lvl w:ilvl="2" w:tentative="0">
      <w:start w:val="1"/>
      <w:numFmt w:val="decimal"/>
      <w:lvlText w:val="%3. "/>
      <w:lvlJc w:val="left"/>
      <w:pPr>
        <w:tabs>
          <w:tab w:val="left" w:pos="420"/>
        </w:tabs>
        <w:ind w:left="420" w:hanging="420"/>
      </w:pPr>
    </w:lvl>
    <w:lvl w:ilvl="3" w:tentative="0">
      <w:start w:val="1"/>
      <w:numFmt w:val="decimal"/>
      <w:isLgl/>
      <w:lvlText w:val="%1.%2.%3.%4"/>
      <w:lvlJc w:val="left"/>
      <w:pPr>
        <w:tabs>
          <w:tab w:val="left" w:pos="1008"/>
        </w:tabs>
        <w:ind w:left="0" w:firstLine="0"/>
      </w:pPr>
    </w:lvl>
    <w:lvl w:ilvl="4" w:tentative="0">
      <w:start w:val="1"/>
      <w:numFmt w:val="decimal"/>
      <w:isLgl/>
      <w:suff w:val="space"/>
      <w:lvlText w:val="%1.%2.%3.%4.%5"/>
      <w:lvlJc w:val="left"/>
      <w:pPr>
        <w:ind w:left="0" w:firstLine="0"/>
      </w:pPr>
    </w:lvl>
    <w:lvl w:ilvl="5" w:tentative="0">
      <w:start w:val="1"/>
      <w:numFmt w:val="decimal"/>
      <w:lvlRestart w:val="1"/>
      <w:pStyle w:val="255"/>
      <w:isLgl/>
      <w:suff w:val="space"/>
      <w:lvlText w:val="表%1-%6"/>
      <w:lvlJc w:val="left"/>
      <w:pPr>
        <w:ind w:left="0" w:firstLine="0"/>
      </w:pPr>
    </w:lvl>
    <w:lvl w:ilvl="6" w:tentative="0">
      <w:start w:val="1"/>
      <w:numFmt w:val="decimal"/>
      <w:lvlRestart w:val="1"/>
      <w:pStyle w:val="254"/>
      <w:isLgl/>
      <w:suff w:val="space"/>
      <w:lvlText w:val="图%1-%7"/>
      <w:lvlJc w:val="left"/>
      <w:pPr>
        <w:ind w:left="0" w:firstLine="0"/>
      </w:pPr>
      <w:rPr>
        <w:b w:val="0"/>
        <w:bCs w:val="0"/>
        <w:i w:val="0"/>
        <w:iCs w:val="0"/>
        <w:caps w:val="0"/>
        <w:smallCaps w:val="0"/>
        <w:strike w:val="0"/>
        <w:dstrike w:val="0"/>
        <w:vanish w:val="0"/>
        <w:color w:val="000000"/>
        <w:spacing w:val="0"/>
        <w:position w:val="0"/>
        <w:u w:val="none"/>
        <w:vertAlign w:val="baseline"/>
      </w:r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49">
    <w:nsid w:val="2B5344D9"/>
    <w:multiLevelType w:val="multilevel"/>
    <w:tmpl w:val="2B5344D9"/>
    <w:lvl w:ilvl="0" w:tentative="0">
      <w:start w:val="1"/>
      <w:numFmt w:val="bullet"/>
      <w:lvlText w:val=""/>
      <w:lvlJc w:val="left"/>
      <w:pPr>
        <w:ind w:left="800" w:hanging="440"/>
      </w:pPr>
      <w:rPr>
        <w:rFonts w:hint="default" w:ascii="Wingdings" w:hAnsi="Wingdings"/>
      </w:rPr>
    </w:lvl>
    <w:lvl w:ilvl="1" w:tentative="0">
      <w:start w:val="1"/>
      <w:numFmt w:val="bullet"/>
      <w:lvlText w:val=""/>
      <w:lvlJc w:val="left"/>
      <w:pPr>
        <w:ind w:left="1240" w:hanging="440"/>
      </w:pPr>
      <w:rPr>
        <w:rFonts w:hint="default" w:ascii="Wingdings" w:hAnsi="Wingdings"/>
      </w:rPr>
    </w:lvl>
    <w:lvl w:ilvl="2" w:tentative="0">
      <w:start w:val="1"/>
      <w:numFmt w:val="bullet"/>
      <w:lvlText w:val=""/>
      <w:lvlJc w:val="left"/>
      <w:pPr>
        <w:ind w:left="1680" w:hanging="440"/>
      </w:pPr>
      <w:rPr>
        <w:rFonts w:hint="default" w:ascii="Wingdings" w:hAnsi="Wingdings"/>
      </w:rPr>
    </w:lvl>
    <w:lvl w:ilvl="3" w:tentative="0">
      <w:start w:val="1"/>
      <w:numFmt w:val="bullet"/>
      <w:lvlText w:val=""/>
      <w:lvlJc w:val="left"/>
      <w:pPr>
        <w:ind w:left="2120" w:hanging="440"/>
      </w:pPr>
      <w:rPr>
        <w:rFonts w:hint="default" w:ascii="Wingdings" w:hAnsi="Wingdings"/>
      </w:rPr>
    </w:lvl>
    <w:lvl w:ilvl="4" w:tentative="0">
      <w:start w:val="1"/>
      <w:numFmt w:val="bullet"/>
      <w:lvlText w:val=""/>
      <w:lvlJc w:val="left"/>
      <w:pPr>
        <w:ind w:left="2560" w:hanging="440"/>
      </w:pPr>
      <w:rPr>
        <w:rFonts w:hint="default" w:ascii="Wingdings" w:hAnsi="Wingdings"/>
      </w:rPr>
    </w:lvl>
    <w:lvl w:ilvl="5" w:tentative="0">
      <w:start w:val="1"/>
      <w:numFmt w:val="bullet"/>
      <w:lvlText w:val=""/>
      <w:lvlJc w:val="left"/>
      <w:pPr>
        <w:ind w:left="3000" w:hanging="440"/>
      </w:pPr>
      <w:rPr>
        <w:rFonts w:hint="default" w:ascii="Wingdings" w:hAnsi="Wingdings"/>
      </w:rPr>
    </w:lvl>
    <w:lvl w:ilvl="6" w:tentative="0">
      <w:start w:val="1"/>
      <w:numFmt w:val="bullet"/>
      <w:lvlText w:val=""/>
      <w:lvlJc w:val="left"/>
      <w:pPr>
        <w:ind w:left="3440" w:hanging="440"/>
      </w:pPr>
      <w:rPr>
        <w:rFonts w:hint="default" w:ascii="Wingdings" w:hAnsi="Wingdings"/>
      </w:rPr>
    </w:lvl>
    <w:lvl w:ilvl="7" w:tentative="0">
      <w:start w:val="1"/>
      <w:numFmt w:val="bullet"/>
      <w:lvlText w:val=""/>
      <w:lvlJc w:val="left"/>
      <w:pPr>
        <w:ind w:left="3880" w:hanging="440"/>
      </w:pPr>
      <w:rPr>
        <w:rFonts w:hint="default" w:ascii="Wingdings" w:hAnsi="Wingdings"/>
      </w:rPr>
    </w:lvl>
    <w:lvl w:ilvl="8" w:tentative="0">
      <w:start w:val="1"/>
      <w:numFmt w:val="bullet"/>
      <w:lvlText w:val=""/>
      <w:lvlJc w:val="left"/>
      <w:pPr>
        <w:ind w:left="4320" w:hanging="440"/>
      </w:pPr>
      <w:rPr>
        <w:rFonts w:hint="default" w:ascii="Wingdings" w:hAnsi="Wingdings"/>
      </w:rPr>
    </w:lvl>
  </w:abstractNum>
  <w:abstractNum w:abstractNumId="50">
    <w:nsid w:val="2B620060"/>
    <w:multiLevelType w:val="multilevel"/>
    <w:tmpl w:val="2B620060"/>
    <w:lvl w:ilvl="0" w:tentative="0">
      <w:start w:val="1"/>
      <w:numFmt w:val="bullet"/>
      <w:lvlText w:val=""/>
      <w:lvlJc w:val="left"/>
      <w:pPr>
        <w:ind w:left="880" w:hanging="440"/>
      </w:pPr>
      <w:rPr>
        <w:rFonts w:hint="default" w:ascii="Wingdings" w:hAnsi="Wingdings"/>
        <w:sz w:val="20"/>
      </w:rPr>
    </w:lvl>
    <w:lvl w:ilvl="1" w:tentative="0">
      <w:start w:val="1"/>
      <w:numFmt w:val="bullet"/>
      <w:lvlText w:val="o"/>
      <w:lvlJc w:val="left"/>
      <w:pPr>
        <w:tabs>
          <w:tab w:val="left" w:pos="1500"/>
        </w:tabs>
        <w:ind w:left="1500" w:hanging="360"/>
      </w:pPr>
      <w:rPr>
        <w:rFonts w:hint="default" w:ascii="Courier New" w:hAnsi="Courier New"/>
        <w:sz w:val="20"/>
      </w:rPr>
    </w:lvl>
    <w:lvl w:ilvl="2" w:tentative="0">
      <w:start w:val="1"/>
      <w:numFmt w:val="bullet"/>
      <w:lvlText w:val=""/>
      <w:lvlJc w:val="left"/>
      <w:pPr>
        <w:tabs>
          <w:tab w:val="left" w:pos="2220"/>
        </w:tabs>
        <w:ind w:left="2220" w:hanging="360"/>
      </w:pPr>
      <w:rPr>
        <w:rFonts w:hint="default" w:ascii="Wingdings" w:hAnsi="Wingdings"/>
        <w:sz w:val="20"/>
      </w:rPr>
    </w:lvl>
    <w:lvl w:ilvl="3" w:tentative="0">
      <w:start w:val="1"/>
      <w:numFmt w:val="decimal"/>
      <w:lvlText w:val="（%4）"/>
      <w:lvlJc w:val="left"/>
      <w:pPr>
        <w:ind w:left="3300" w:hanging="720"/>
      </w:pPr>
      <w:rPr>
        <w:rFonts w:hint="eastAsia" w:ascii="宋体" w:cs="宋体"/>
        <w:b/>
        <w:color w:val="000000"/>
        <w:sz w:val="23"/>
      </w:rPr>
    </w:lvl>
    <w:lvl w:ilvl="4" w:tentative="0">
      <w:start w:val="1"/>
      <w:numFmt w:val="bullet"/>
      <w:lvlText w:val=""/>
      <w:lvlJc w:val="left"/>
      <w:pPr>
        <w:tabs>
          <w:tab w:val="left" w:pos="3660"/>
        </w:tabs>
        <w:ind w:left="3660" w:hanging="360"/>
      </w:pPr>
      <w:rPr>
        <w:rFonts w:hint="default" w:ascii="Wingdings" w:hAnsi="Wingdings"/>
        <w:sz w:val="20"/>
      </w:rPr>
    </w:lvl>
    <w:lvl w:ilvl="5" w:tentative="0">
      <w:start w:val="1"/>
      <w:numFmt w:val="bullet"/>
      <w:lvlText w:val=""/>
      <w:lvlJc w:val="left"/>
      <w:pPr>
        <w:tabs>
          <w:tab w:val="left" w:pos="4380"/>
        </w:tabs>
        <w:ind w:left="4380" w:hanging="360"/>
      </w:pPr>
      <w:rPr>
        <w:rFonts w:hint="default" w:ascii="Wingdings" w:hAnsi="Wingdings"/>
        <w:sz w:val="20"/>
      </w:rPr>
    </w:lvl>
    <w:lvl w:ilvl="6" w:tentative="0">
      <w:start w:val="1"/>
      <w:numFmt w:val="bullet"/>
      <w:lvlText w:val=""/>
      <w:lvlJc w:val="left"/>
      <w:pPr>
        <w:tabs>
          <w:tab w:val="left" w:pos="5100"/>
        </w:tabs>
        <w:ind w:left="5100" w:hanging="360"/>
      </w:pPr>
      <w:rPr>
        <w:rFonts w:hint="default" w:ascii="Wingdings" w:hAnsi="Wingdings"/>
        <w:sz w:val="20"/>
      </w:rPr>
    </w:lvl>
    <w:lvl w:ilvl="7" w:tentative="0">
      <w:start w:val="1"/>
      <w:numFmt w:val="bullet"/>
      <w:lvlText w:val=""/>
      <w:lvlJc w:val="left"/>
      <w:pPr>
        <w:tabs>
          <w:tab w:val="left" w:pos="5820"/>
        </w:tabs>
        <w:ind w:left="5820" w:hanging="360"/>
      </w:pPr>
      <w:rPr>
        <w:rFonts w:hint="default" w:ascii="Wingdings" w:hAnsi="Wingdings"/>
        <w:sz w:val="20"/>
      </w:rPr>
    </w:lvl>
    <w:lvl w:ilvl="8" w:tentative="0">
      <w:start w:val="1"/>
      <w:numFmt w:val="bullet"/>
      <w:lvlText w:val=""/>
      <w:lvlJc w:val="left"/>
      <w:pPr>
        <w:tabs>
          <w:tab w:val="left" w:pos="6540"/>
        </w:tabs>
        <w:ind w:left="6540" w:hanging="360"/>
      </w:pPr>
      <w:rPr>
        <w:rFonts w:hint="default" w:ascii="Wingdings" w:hAnsi="Wingdings"/>
        <w:sz w:val="20"/>
      </w:rPr>
    </w:lvl>
  </w:abstractNum>
  <w:abstractNum w:abstractNumId="51">
    <w:nsid w:val="2BA1069B"/>
    <w:multiLevelType w:val="multilevel"/>
    <w:tmpl w:val="2BA1069B"/>
    <w:lvl w:ilvl="0" w:tentative="0">
      <w:start w:val="1"/>
      <w:numFmt w:val="bullet"/>
      <w:lvlText w:val=""/>
      <w:lvlJc w:val="left"/>
      <w:pPr>
        <w:ind w:left="800" w:hanging="44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2">
    <w:nsid w:val="2BD30755"/>
    <w:multiLevelType w:val="multilevel"/>
    <w:tmpl w:val="2BD30755"/>
    <w:lvl w:ilvl="0" w:tentative="0">
      <w:start w:val="1"/>
      <w:numFmt w:val="bullet"/>
      <w:lvlText w:val=""/>
      <w:lvlJc w:val="left"/>
      <w:pPr>
        <w:ind w:left="800" w:hanging="440"/>
      </w:pPr>
      <w:rPr>
        <w:rFonts w:hint="default" w:ascii="Wingdings" w:hAnsi="Wingdings"/>
      </w:rPr>
    </w:lvl>
    <w:lvl w:ilvl="1" w:tentative="0">
      <w:start w:val="1"/>
      <w:numFmt w:val="bullet"/>
      <w:lvlText w:val=""/>
      <w:lvlJc w:val="left"/>
      <w:pPr>
        <w:ind w:left="1240" w:hanging="440"/>
      </w:pPr>
      <w:rPr>
        <w:rFonts w:hint="default" w:ascii="Wingdings" w:hAnsi="Wingdings"/>
      </w:rPr>
    </w:lvl>
    <w:lvl w:ilvl="2" w:tentative="0">
      <w:start w:val="1"/>
      <w:numFmt w:val="bullet"/>
      <w:lvlText w:val=""/>
      <w:lvlJc w:val="left"/>
      <w:pPr>
        <w:ind w:left="1680" w:hanging="440"/>
      </w:pPr>
      <w:rPr>
        <w:rFonts w:hint="default" w:ascii="Wingdings" w:hAnsi="Wingdings"/>
      </w:rPr>
    </w:lvl>
    <w:lvl w:ilvl="3" w:tentative="0">
      <w:start w:val="1"/>
      <w:numFmt w:val="bullet"/>
      <w:lvlText w:val=""/>
      <w:lvlJc w:val="left"/>
      <w:pPr>
        <w:ind w:left="2120" w:hanging="440"/>
      </w:pPr>
      <w:rPr>
        <w:rFonts w:hint="default" w:ascii="Wingdings" w:hAnsi="Wingdings"/>
      </w:rPr>
    </w:lvl>
    <w:lvl w:ilvl="4" w:tentative="0">
      <w:start w:val="1"/>
      <w:numFmt w:val="bullet"/>
      <w:lvlText w:val=""/>
      <w:lvlJc w:val="left"/>
      <w:pPr>
        <w:ind w:left="2560" w:hanging="440"/>
      </w:pPr>
      <w:rPr>
        <w:rFonts w:hint="default" w:ascii="Wingdings" w:hAnsi="Wingdings"/>
      </w:rPr>
    </w:lvl>
    <w:lvl w:ilvl="5" w:tentative="0">
      <w:start w:val="1"/>
      <w:numFmt w:val="bullet"/>
      <w:lvlText w:val=""/>
      <w:lvlJc w:val="left"/>
      <w:pPr>
        <w:ind w:left="3000" w:hanging="440"/>
      </w:pPr>
      <w:rPr>
        <w:rFonts w:hint="default" w:ascii="Wingdings" w:hAnsi="Wingdings"/>
      </w:rPr>
    </w:lvl>
    <w:lvl w:ilvl="6" w:tentative="0">
      <w:start w:val="1"/>
      <w:numFmt w:val="bullet"/>
      <w:lvlText w:val=""/>
      <w:lvlJc w:val="left"/>
      <w:pPr>
        <w:ind w:left="3440" w:hanging="440"/>
      </w:pPr>
      <w:rPr>
        <w:rFonts w:hint="default" w:ascii="Wingdings" w:hAnsi="Wingdings"/>
      </w:rPr>
    </w:lvl>
    <w:lvl w:ilvl="7" w:tentative="0">
      <w:start w:val="1"/>
      <w:numFmt w:val="bullet"/>
      <w:lvlText w:val=""/>
      <w:lvlJc w:val="left"/>
      <w:pPr>
        <w:ind w:left="3880" w:hanging="440"/>
      </w:pPr>
      <w:rPr>
        <w:rFonts w:hint="default" w:ascii="Wingdings" w:hAnsi="Wingdings"/>
      </w:rPr>
    </w:lvl>
    <w:lvl w:ilvl="8" w:tentative="0">
      <w:start w:val="1"/>
      <w:numFmt w:val="bullet"/>
      <w:lvlText w:val=""/>
      <w:lvlJc w:val="left"/>
      <w:pPr>
        <w:ind w:left="4320" w:hanging="440"/>
      </w:pPr>
      <w:rPr>
        <w:rFonts w:hint="default" w:ascii="Wingdings" w:hAnsi="Wingdings"/>
      </w:rPr>
    </w:lvl>
  </w:abstractNum>
  <w:abstractNum w:abstractNumId="53">
    <w:nsid w:val="2BF62875"/>
    <w:multiLevelType w:val="multilevel"/>
    <w:tmpl w:val="2BF62875"/>
    <w:lvl w:ilvl="0" w:tentative="0">
      <w:start w:val="1"/>
      <w:numFmt w:val="bullet"/>
      <w:lvlText w:val=""/>
      <w:lvlJc w:val="left"/>
      <w:pPr>
        <w:ind w:left="800" w:hanging="44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4">
    <w:nsid w:val="2CF86CA8"/>
    <w:multiLevelType w:val="multilevel"/>
    <w:tmpl w:val="2CF86CA8"/>
    <w:lvl w:ilvl="0" w:tentative="0">
      <w:start w:val="1"/>
      <w:numFmt w:val="bullet"/>
      <w:lvlText w:val=""/>
      <w:lvlJc w:val="left"/>
      <w:pPr>
        <w:ind w:left="800" w:hanging="440"/>
      </w:pPr>
      <w:rPr>
        <w:rFonts w:hint="default" w:ascii="Wingdings" w:hAnsi="Wingdings"/>
      </w:rPr>
    </w:lvl>
    <w:lvl w:ilvl="1" w:tentative="0">
      <w:start w:val="1"/>
      <w:numFmt w:val="bullet"/>
      <w:lvlText w:val=""/>
      <w:lvlJc w:val="left"/>
      <w:pPr>
        <w:ind w:left="1240" w:hanging="440"/>
      </w:pPr>
      <w:rPr>
        <w:rFonts w:hint="default" w:ascii="Wingdings" w:hAnsi="Wingdings"/>
      </w:rPr>
    </w:lvl>
    <w:lvl w:ilvl="2" w:tentative="0">
      <w:start w:val="1"/>
      <w:numFmt w:val="bullet"/>
      <w:lvlText w:val=""/>
      <w:lvlJc w:val="left"/>
      <w:pPr>
        <w:ind w:left="1680" w:hanging="440"/>
      </w:pPr>
      <w:rPr>
        <w:rFonts w:hint="default" w:ascii="Wingdings" w:hAnsi="Wingdings"/>
      </w:rPr>
    </w:lvl>
    <w:lvl w:ilvl="3" w:tentative="0">
      <w:start w:val="1"/>
      <w:numFmt w:val="bullet"/>
      <w:lvlText w:val=""/>
      <w:lvlJc w:val="left"/>
      <w:pPr>
        <w:ind w:left="2120" w:hanging="440"/>
      </w:pPr>
      <w:rPr>
        <w:rFonts w:hint="default" w:ascii="Wingdings" w:hAnsi="Wingdings"/>
      </w:rPr>
    </w:lvl>
    <w:lvl w:ilvl="4" w:tentative="0">
      <w:start w:val="1"/>
      <w:numFmt w:val="bullet"/>
      <w:lvlText w:val=""/>
      <w:lvlJc w:val="left"/>
      <w:pPr>
        <w:ind w:left="2560" w:hanging="440"/>
      </w:pPr>
      <w:rPr>
        <w:rFonts w:hint="default" w:ascii="Wingdings" w:hAnsi="Wingdings"/>
      </w:rPr>
    </w:lvl>
    <w:lvl w:ilvl="5" w:tentative="0">
      <w:start w:val="1"/>
      <w:numFmt w:val="bullet"/>
      <w:lvlText w:val=""/>
      <w:lvlJc w:val="left"/>
      <w:pPr>
        <w:ind w:left="3000" w:hanging="440"/>
      </w:pPr>
      <w:rPr>
        <w:rFonts w:hint="default" w:ascii="Wingdings" w:hAnsi="Wingdings"/>
      </w:rPr>
    </w:lvl>
    <w:lvl w:ilvl="6" w:tentative="0">
      <w:start w:val="1"/>
      <w:numFmt w:val="bullet"/>
      <w:lvlText w:val=""/>
      <w:lvlJc w:val="left"/>
      <w:pPr>
        <w:ind w:left="3440" w:hanging="440"/>
      </w:pPr>
      <w:rPr>
        <w:rFonts w:hint="default" w:ascii="Wingdings" w:hAnsi="Wingdings"/>
      </w:rPr>
    </w:lvl>
    <w:lvl w:ilvl="7" w:tentative="0">
      <w:start w:val="1"/>
      <w:numFmt w:val="bullet"/>
      <w:lvlText w:val=""/>
      <w:lvlJc w:val="left"/>
      <w:pPr>
        <w:ind w:left="3880" w:hanging="440"/>
      </w:pPr>
      <w:rPr>
        <w:rFonts w:hint="default" w:ascii="Wingdings" w:hAnsi="Wingdings"/>
      </w:rPr>
    </w:lvl>
    <w:lvl w:ilvl="8" w:tentative="0">
      <w:start w:val="1"/>
      <w:numFmt w:val="bullet"/>
      <w:lvlText w:val=""/>
      <w:lvlJc w:val="left"/>
      <w:pPr>
        <w:ind w:left="4320" w:hanging="440"/>
      </w:pPr>
      <w:rPr>
        <w:rFonts w:hint="default" w:ascii="Wingdings" w:hAnsi="Wingdings"/>
      </w:rPr>
    </w:lvl>
  </w:abstractNum>
  <w:abstractNum w:abstractNumId="55">
    <w:nsid w:val="2E1E685D"/>
    <w:multiLevelType w:val="multilevel"/>
    <w:tmpl w:val="2E1E685D"/>
    <w:lvl w:ilvl="0" w:tentative="0">
      <w:start w:val="1"/>
      <w:numFmt w:val="bullet"/>
      <w:lvlText w:val=""/>
      <w:lvlJc w:val="left"/>
      <w:pPr>
        <w:ind w:left="880" w:hanging="440"/>
      </w:pPr>
      <w:rPr>
        <w:rFonts w:hint="default" w:ascii="Wingdings" w:hAnsi="Wingdings"/>
      </w:rPr>
    </w:lvl>
    <w:lvl w:ilvl="1" w:tentative="0">
      <w:start w:val="1"/>
      <w:numFmt w:val="bullet"/>
      <w:lvlText w:val=""/>
      <w:lvlJc w:val="left"/>
      <w:pPr>
        <w:ind w:left="1320" w:hanging="440"/>
      </w:pPr>
      <w:rPr>
        <w:rFonts w:hint="default" w:ascii="Wingdings" w:hAnsi="Wingdings"/>
      </w:rPr>
    </w:lvl>
    <w:lvl w:ilvl="2" w:tentative="0">
      <w:start w:val="1"/>
      <w:numFmt w:val="bullet"/>
      <w:lvlText w:val=""/>
      <w:lvlJc w:val="left"/>
      <w:pPr>
        <w:ind w:left="1760" w:hanging="440"/>
      </w:pPr>
      <w:rPr>
        <w:rFonts w:hint="default" w:ascii="Wingdings" w:hAnsi="Wingdings"/>
      </w:rPr>
    </w:lvl>
    <w:lvl w:ilvl="3" w:tentative="0">
      <w:start w:val="1"/>
      <w:numFmt w:val="bullet"/>
      <w:lvlText w:val=""/>
      <w:lvlJc w:val="left"/>
      <w:pPr>
        <w:ind w:left="2200" w:hanging="440"/>
      </w:pPr>
      <w:rPr>
        <w:rFonts w:hint="default" w:ascii="Wingdings" w:hAnsi="Wingdings"/>
      </w:rPr>
    </w:lvl>
    <w:lvl w:ilvl="4" w:tentative="0">
      <w:start w:val="1"/>
      <w:numFmt w:val="bullet"/>
      <w:lvlText w:val=""/>
      <w:lvlJc w:val="left"/>
      <w:pPr>
        <w:ind w:left="2640" w:hanging="440"/>
      </w:pPr>
      <w:rPr>
        <w:rFonts w:hint="default" w:ascii="Wingdings" w:hAnsi="Wingdings"/>
      </w:rPr>
    </w:lvl>
    <w:lvl w:ilvl="5" w:tentative="0">
      <w:start w:val="1"/>
      <w:numFmt w:val="bullet"/>
      <w:lvlText w:val=""/>
      <w:lvlJc w:val="left"/>
      <w:pPr>
        <w:ind w:left="3080" w:hanging="440"/>
      </w:pPr>
      <w:rPr>
        <w:rFonts w:hint="default" w:ascii="Wingdings" w:hAnsi="Wingdings"/>
      </w:rPr>
    </w:lvl>
    <w:lvl w:ilvl="6" w:tentative="0">
      <w:start w:val="1"/>
      <w:numFmt w:val="bullet"/>
      <w:lvlText w:val=""/>
      <w:lvlJc w:val="left"/>
      <w:pPr>
        <w:ind w:left="3520" w:hanging="440"/>
      </w:pPr>
      <w:rPr>
        <w:rFonts w:hint="default" w:ascii="Wingdings" w:hAnsi="Wingdings"/>
      </w:rPr>
    </w:lvl>
    <w:lvl w:ilvl="7" w:tentative="0">
      <w:start w:val="1"/>
      <w:numFmt w:val="bullet"/>
      <w:lvlText w:val=""/>
      <w:lvlJc w:val="left"/>
      <w:pPr>
        <w:ind w:left="3960" w:hanging="440"/>
      </w:pPr>
      <w:rPr>
        <w:rFonts w:hint="default" w:ascii="Wingdings" w:hAnsi="Wingdings"/>
      </w:rPr>
    </w:lvl>
    <w:lvl w:ilvl="8" w:tentative="0">
      <w:start w:val="1"/>
      <w:numFmt w:val="bullet"/>
      <w:lvlText w:val=""/>
      <w:lvlJc w:val="left"/>
      <w:pPr>
        <w:ind w:left="4400" w:hanging="440"/>
      </w:pPr>
      <w:rPr>
        <w:rFonts w:hint="default" w:ascii="Wingdings" w:hAnsi="Wingdings"/>
      </w:rPr>
    </w:lvl>
  </w:abstractNum>
  <w:abstractNum w:abstractNumId="56">
    <w:nsid w:val="32C27D2C"/>
    <w:multiLevelType w:val="multilevel"/>
    <w:tmpl w:val="32C27D2C"/>
    <w:lvl w:ilvl="0" w:tentative="0">
      <w:start w:val="1"/>
      <w:numFmt w:val="decimal"/>
      <w:pStyle w:val="162"/>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7">
    <w:nsid w:val="339C1D02"/>
    <w:multiLevelType w:val="multilevel"/>
    <w:tmpl w:val="339C1D02"/>
    <w:lvl w:ilvl="0" w:tentative="0">
      <w:start w:val="1"/>
      <w:numFmt w:val="decimal"/>
      <w:pStyle w:val="164"/>
      <w:lvlText w:val="第%1章"/>
      <w:lvlJc w:val="center"/>
      <w:pPr>
        <w:tabs>
          <w:tab w:val="left" w:pos="420"/>
        </w:tabs>
        <w:ind w:left="420" w:hanging="132"/>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8">
    <w:nsid w:val="3598595E"/>
    <w:multiLevelType w:val="multilevel"/>
    <w:tmpl w:val="3598595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9">
    <w:nsid w:val="36202001"/>
    <w:multiLevelType w:val="multilevel"/>
    <w:tmpl w:val="36202001"/>
    <w:lvl w:ilvl="0" w:tentative="0">
      <w:start w:val="1"/>
      <w:numFmt w:val="bullet"/>
      <w:lvlText w:val=""/>
      <w:lvlJc w:val="left"/>
      <w:pPr>
        <w:ind w:left="800" w:hanging="440"/>
      </w:pPr>
      <w:rPr>
        <w:rFonts w:hint="default" w:ascii="Wingdings" w:hAnsi="Wingdings"/>
      </w:rPr>
    </w:lvl>
    <w:lvl w:ilvl="1" w:tentative="0">
      <w:start w:val="1"/>
      <w:numFmt w:val="bullet"/>
      <w:lvlText w:val=""/>
      <w:lvlJc w:val="left"/>
      <w:pPr>
        <w:ind w:left="1240" w:hanging="440"/>
      </w:pPr>
      <w:rPr>
        <w:rFonts w:hint="default" w:ascii="Wingdings" w:hAnsi="Wingdings"/>
      </w:rPr>
    </w:lvl>
    <w:lvl w:ilvl="2" w:tentative="0">
      <w:start w:val="1"/>
      <w:numFmt w:val="bullet"/>
      <w:lvlText w:val=""/>
      <w:lvlJc w:val="left"/>
      <w:pPr>
        <w:ind w:left="1680" w:hanging="440"/>
      </w:pPr>
      <w:rPr>
        <w:rFonts w:hint="default" w:ascii="Wingdings" w:hAnsi="Wingdings"/>
      </w:rPr>
    </w:lvl>
    <w:lvl w:ilvl="3" w:tentative="0">
      <w:start w:val="1"/>
      <w:numFmt w:val="bullet"/>
      <w:lvlText w:val=""/>
      <w:lvlJc w:val="left"/>
      <w:pPr>
        <w:ind w:left="2120" w:hanging="440"/>
      </w:pPr>
      <w:rPr>
        <w:rFonts w:hint="default" w:ascii="Wingdings" w:hAnsi="Wingdings"/>
      </w:rPr>
    </w:lvl>
    <w:lvl w:ilvl="4" w:tentative="0">
      <w:start w:val="1"/>
      <w:numFmt w:val="bullet"/>
      <w:lvlText w:val=""/>
      <w:lvlJc w:val="left"/>
      <w:pPr>
        <w:ind w:left="2560" w:hanging="440"/>
      </w:pPr>
      <w:rPr>
        <w:rFonts w:hint="default" w:ascii="Wingdings" w:hAnsi="Wingdings"/>
      </w:rPr>
    </w:lvl>
    <w:lvl w:ilvl="5" w:tentative="0">
      <w:start w:val="1"/>
      <w:numFmt w:val="bullet"/>
      <w:lvlText w:val=""/>
      <w:lvlJc w:val="left"/>
      <w:pPr>
        <w:ind w:left="3000" w:hanging="440"/>
      </w:pPr>
      <w:rPr>
        <w:rFonts w:hint="default" w:ascii="Wingdings" w:hAnsi="Wingdings"/>
      </w:rPr>
    </w:lvl>
    <w:lvl w:ilvl="6" w:tentative="0">
      <w:start w:val="1"/>
      <w:numFmt w:val="bullet"/>
      <w:lvlText w:val=""/>
      <w:lvlJc w:val="left"/>
      <w:pPr>
        <w:ind w:left="3440" w:hanging="440"/>
      </w:pPr>
      <w:rPr>
        <w:rFonts w:hint="default" w:ascii="Wingdings" w:hAnsi="Wingdings"/>
      </w:rPr>
    </w:lvl>
    <w:lvl w:ilvl="7" w:tentative="0">
      <w:start w:val="1"/>
      <w:numFmt w:val="bullet"/>
      <w:lvlText w:val=""/>
      <w:lvlJc w:val="left"/>
      <w:pPr>
        <w:ind w:left="3880" w:hanging="440"/>
      </w:pPr>
      <w:rPr>
        <w:rFonts w:hint="default" w:ascii="Wingdings" w:hAnsi="Wingdings"/>
      </w:rPr>
    </w:lvl>
    <w:lvl w:ilvl="8" w:tentative="0">
      <w:start w:val="1"/>
      <w:numFmt w:val="bullet"/>
      <w:lvlText w:val=""/>
      <w:lvlJc w:val="left"/>
      <w:pPr>
        <w:ind w:left="4320" w:hanging="440"/>
      </w:pPr>
      <w:rPr>
        <w:rFonts w:hint="default" w:ascii="Wingdings" w:hAnsi="Wingdings"/>
      </w:rPr>
    </w:lvl>
  </w:abstractNum>
  <w:abstractNum w:abstractNumId="60">
    <w:nsid w:val="388D39A4"/>
    <w:multiLevelType w:val="multilevel"/>
    <w:tmpl w:val="388D39A4"/>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61">
    <w:nsid w:val="38FE19A0"/>
    <w:multiLevelType w:val="multilevel"/>
    <w:tmpl w:val="38FE19A0"/>
    <w:lvl w:ilvl="0" w:tentative="0">
      <w:start w:val="1"/>
      <w:numFmt w:val="bullet"/>
      <w:lvlText w:val=""/>
      <w:lvlJc w:val="left"/>
      <w:pPr>
        <w:ind w:left="1320" w:hanging="440"/>
      </w:pPr>
      <w:rPr>
        <w:rFonts w:hint="default" w:ascii="Wingdings" w:hAnsi="Wingdings"/>
      </w:rPr>
    </w:lvl>
    <w:lvl w:ilvl="1" w:tentative="0">
      <w:start w:val="1"/>
      <w:numFmt w:val="bullet"/>
      <w:lvlText w:val=""/>
      <w:lvlJc w:val="left"/>
      <w:pPr>
        <w:ind w:left="2380" w:hanging="440"/>
      </w:pPr>
      <w:rPr>
        <w:rFonts w:hint="default" w:ascii="Wingdings" w:hAnsi="Wingdings"/>
      </w:rPr>
    </w:lvl>
    <w:lvl w:ilvl="2" w:tentative="0">
      <w:start w:val="0"/>
      <w:numFmt w:val="bullet"/>
      <w:lvlText w:val=""/>
      <w:lvlJc w:val="left"/>
      <w:pPr>
        <w:ind w:left="3020" w:hanging="360"/>
      </w:pPr>
      <w:rPr>
        <w:rFonts w:hint="default" w:ascii="Wingdings" w:hAnsi="Wingdings" w:cs="Wingdings"/>
      </w:rPr>
    </w:lvl>
    <w:lvl w:ilvl="3" w:tentative="0">
      <w:start w:val="0"/>
      <w:numFmt w:val="bullet"/>
      <w:lvlText w:val=""/>
      <w:lvlJc w:val="left"/>
      <w:pPr>
        <w:ind w:left="3740" w:hanging="360"/>
      </w:pPr>
      <w:rPr>
        <w:rFonts w:hint="default" w:ascii="Symbol" w:hAnsi="Symbol" w:cs="Symbol"/>
      </w:rPr>
    </w:lvl>
    <w:lvl w:ilvl="4" w:tentative="0">
      <w:start w:val="0"/>
      <w:numFmt w:val="bullet"/>
      <w:lvlText w:val="o"/>
      <w:lvlJc w:val="left"/>
      <w:pPr>
        <w:ind w:left="4460" w:hanging="360"/>
      </w:pPr>
      <w:rPr>
        <w:rFonts w:hint="default" w:ascii="Courier New" w:hAnsi="Courier New" w:cs="Courier New"/>
      </w:rPr>
    </w:lvl>
    <w:lvl w:ilvl="5" w:tentative="0">
      <w:start w:val="0"/>
      <w:numFmt w:val="bullet"/>
      <w:lvlText w:val=""/>
      <w:lvlJc w:val="left"/>
      <w:pPr>
        <w:ind w:left="5180" w:hanging="360"/>
      </w:pPr>
      <w:rPr>
        <w:rFonts w:hint="default" w:ascii="Wingdings" w:hAnsi="Wingdings" w:cs="Wingdings"/>
      </w:rPr>
    </w:lvl>
    <w:lvl w:ilvl="6" w:tentative="0">
      <w:start w:val="0"/>
      <w:numFmt w:val="bullet"/>
      <w:lvlText w:val=""/>
      <w:lvlJc w:val="left"/>
      <w:pPr>
        <w:ind w:left="5900" w:hanging="360"/>
      </w:pPr>
      <w:rPr>
        <w:rFonts w:hint="default" w:ascii="Symbol" w:hAnsi="Symbol" w:cs="Symbol"/>
      </w:rPr>
    </w:lvl>
    <w:lvl w:ilvl="7" w:tentative="0">
      <w:start w:val="0"/>
      <w:numFmt w:val="bullet"/>
      <w:lvlText w:val="o"/>
      <w:lvlJc w:val="left"/>
      <w:pPr>
        <w:ind w:left="6620" w:hanging="360"/>
      </w:pPr>
      <w:rPr>
        <w:rFonts w:hint="default" w:ascii="Courier New" w:hAnsi="Courier New" w:cs="Courier New"/>
      </w:rPr>
    </w:lvl>
    <w:lvl w:ilvl="8" w:tentative="0">
      <w:start w:val="0"/>
      <w:numFmt w:val="bullet"/>
      <w:lvlText w:val=""/>
      <w:lvlJc w:val="left"/>
      <w:pPr>
        <w:ind w:left="7340" w:hanging="360"/>
      </w:pPr>
      <w:rPr>
        <w:rFonts w:hint="default" w:ascii="Wingdings" w:hAnsi="Wingdings" w:cs="Wingdings"/>
      </w:rPr>
    </w:lvl>
  </w:abstractNum>
  <w:abstractNum w:abstractNumId="62">
    <w:nsid w:val="3A877D64"/>
    <w:multiLevelType w:val="singleLevel"/>
    <w:tmpl w:val="3A877D64"/>
    <w:lvl w:ilvl="0" w:tentative="0">
      <w:start w:val="1"/>
      <w:numFmt w:val="decimal"/>
      <w:pStyle w:val="265"/>
      <w:lvlText w:val="[%1]"/>
      <w:lvlJc w:val="left"/>
      <w:pPr>
        <w:tabs>
          <w:tab w:val="left" w:pos="360"/>
        </w:tabs>
        <w:ind w:left="360" w:hanging="360"/>
      </w:pPr>
    </w:lvl>
  </w:abstractNum>
  <w:abstractNum w:abstractNumId="63">
    <w:nsid w:val="3AFF1021"/>
    <w:multiLevelType w:val="multilevel"/>
    <w:tmpl w:val="3AFF1021"/>
    <w:lvl w:ilvl="0" w:tentative="0">
      <w:start w:val="1"/>
      <w:numFmt w:val="decimal"/>
      <w:pStyle w:val="36"/>
      <w:lvlText w:val="[%1]"/>
      <w:lvlJc w:val="right"/>
      <w:pPr>
        <w:tabs>
          <w:tab w:val="left" w:pos="484"/>
        </w:tabs>
        <w:ind w:left="200" w:firstLine="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4">
    <w:nsid w:val="3C140ACB"/>
    <w:multiLevelType w:val="multilevel"/>
    <w:tmpl w:val="3C140ACB"/>
    <w:lvl w:ilvl="0" w:tentative="0">
      <w:start w:val="1"/>
      <w:numFmt w:val="bullet"/>
      <w:lvlText w:val=""/>
      <w:lvlJc w:val="left"/>
      <w:pPr>
        <w:ind w:left="800" w:hanging="44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5">
    <w:nsid w:val="3E4A52BE"/>
    <w:multiLevelType w:val="multilevel"/>
    <w:tmpl w:val="3E4A52BE"/>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6">
    <w:nsid w:val="3F63751F"/>
    <w:multiLevelType w:val="multilevel"/>
    <w:tmpl w:val="3F63751F"/>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1960" w:hanging="440"/>
      </w:pPr>
      <w:rPr>
        <w:rFonts w:hint="default" w:ascii="Wingdings" w:hAnsi="Wingdings"/>
      </w:rPr>
    </w:lvl>
    <w:lvl w:ilvl="2" w:tentative="0">
      <w:start w:val="1"/>
      <w:numFmt w:val="bullet"/>
      <w:lvlText w:val=""/>
      <w:lvlJc w:val="left"/>
      <w:pPr>
        <w:ind w:left="2400" w:hanging="440"/>
      </w:pPr>
      <w:rPr>
        <w:rFonts w:hint="default" w:ascii="Wingdings" w:hAnsi="Wingdings"/>
      </w:rPr>
    </w:lvl>
    <w:lvl w:ilvl="3" w:tentative="0">
      <w:start w:val="1"/>
      <w:numFmt w:val="bullet"/>
      <w:lvlText w:val=""/>
      <w:lvlJc w:val="left"/>
      <w:pPr>
        <w:ind w:left="2840" w:hanging="440"/>
      </w:pPr>
      <w:rPr>
        <w:rFonts w:hint="default" w:ascii="Wingdings" w:hAnsi="Wingdings"/>
      </w:rPr>
    </w:lvl>
    <w:lvl w:ilvl="4" w:tentative="0">
      <w:start w:val="1"/>
      <w:numFmt w:val="bullet"/>
      <w:lvlText w:val=""/>
      <w:lvlJc w:val="left"/>
      <w:pPr>
        <w:ind w:left="3280" w:hanging="440"/>
      </w:pPr>
      <w:rPr>
        <w:rFonts w:hint="default" w:ascii="Wingdings" w:hAnsi="Wingdings"/>
      </w:rPr>
    </w:lvl>
    <w:lvl w:ilvl="5" w:tentative="0">
      <w:start w:val="1"/>
      <w:numFmt w:val="bullet"/>
      <w:lvlText w:val=""/>
      <w:lvlJc w:val="left"/>
      <w:pPr>
        <w:ind w:left="3720" w:hanging="440"/>
      </w:pPr>
      <w:rPr>
        <w:rFonts w:hint="default" w:ascii="Wingdings" w:hAnsi="Wingdings"/>
      </w:rPr>
    </w:lvl>
    <w:lvl w:ilvl="6" w:tentative="0">
      <w:start w:val="1"/>
      <w:numFmt w:val="bullet"/>
      <w:lvlText w:val=""/>
      <w:lvlJc w:val="left"/>
      <w:pPr>
        <w:ind w:left="4160" w:hanging="440"/>
      </w:pPr>
      <w:rPr>
        <w:rFonts w:hint="default" w:ascii="Wingdings" w:hAnsi="Wingdings"/>
      </w:rPr>
    </w:lvl>
    <w:lvl w:ilvl="7" w:tentative="0">
      <w:start w:val="1"/>
      <w:numFmt w:val="bullet"/>
      <w:lvlText w:val=""/>
      <w:lvlJc w:val="left"/>
      <w:pPr>
        <w:ind w:left="4600" w:hanging="440"/>
      </w:pPr>
      <w:rPr>
        <w:rFonts w:hint="default" w:ascii="Wingdings" w:hAnsi="Wingdings"/>
      </w:rPr>
    </w:lvl>
    <w:lvl w:ilvl="8" w:tentative="0">
      <w:start w:val="1"/>
      <w:numFmt w:val="bullet"/>
      <w:lvlText w:val=""/>
      <w:lvlJc w:val="left"/>
      <w:pPr>
        <w:ind w:left="5040" w:hanging="440"/>
      </w:pPr>
      <w:rPr>
        <w:rFonts w:hint="default" w:ascii="Wingdings" w:hAnsi="Wingdings"/>
      </w:rPr>
    </w:lvl>
  </w:abstractNum>
  <w:abstractNum w:abstractNumId="67">
    <w:nsid w:val="3FC8164A"/>
    <w:multiLevelType w:val="multilevel"/>
    <w:tmpl w:val="3FC8164A"/>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8">
    <w:nsid w:val="40E126B0"/>
    <w:multiLevelType w:val="multilevel"/>
    <w:tmpl w:val="40E126B0"/>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69">
    <w:nsid w:val="43920DA4"/>
    <w:multiLevelType w:val="multilevel"/>
    <w:tmpl w:val="43920DA4"/>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0">
    <w:nsid w:val="44DB54CE"/>
    <w:multiLevelType w:val="multilevel"/>
    <w:tmpl w:val="44DB54CE"/>
    <w:lvl w:ilvl="0" w:tentative="0">
      <w:start w:val="1"/>
      <w:numFmt w:val="none"/>
      <w:pStyle w:val="160"/>
      <w:lvlText w:val="key words: "/>
      <w:lvlJc w:val="left"/>
      <w:pPr>
        <w:tabs>
          <w:tab w:val="left" w:pos="1080"/>
        </w:tabs>
        <w:ind w:left="360" w:hanging="360"/>
      </w:pPr>
      <w:rPr>
        <w:rFonts w:hint="default" w:ascii="Arial" w:hAnsi="Arial" w:cs="Times New Roman"/>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1">
    <w:nsid w:val="48465887"/>
    <w:multiLevelType w:val="multilevel"/>
    <w:tmpl w:val="48465887"/>
    <w:lvl w:ilvl="0" w:tentative="0">
      <w:start w:val="1"/>
      <w:numFmt w:val="bullet"/>
      <w:lvlText w:val=""/>
      <w:lvlJc w:val="left"/>
      <w:pPr>
        <w:ind w:left="440" w:hanging="440"/>
      </w:pPr>
      <w:rPr>
        <w:rFonts w:hint="default" w:ascii="Wingdings" w:hAnsi="Wingdings"/>
        <w:sz w:val="20"/>
      </w:rPr>
    </w:lvl>
    <w:lvl w:ilvl="1" w:tentative="0">
      <w:start w:val="0"/>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4960242A"/>
    <w:multiLevelType w:val="multilevel"/>
    <w:tmpl w:val="4960242A"/>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3">
    <w:nsid w:val="49807726"/>
    <w:multiLevelType w:val="multilevel"/>
    <w:tmpl w:val="49807726"/>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74">
    <w:nsid w:val="4F26269F"/>
    <w:multiLevelType w:val="multilevel"/>
    <w:tmpl w:val="4F26269F"/>
    <w:lvl w:ilvl="0" w:tentative="0">
      <w:start w:val="1"/>
      <w:numFmt w:val="bullet"/>
      <w:lvlText w:val=""/>
      <w:lvlJc w:val="left"/>
      <w:pPr>
        <w:ind w:left="800" w:hanging="44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5">
    <w:nsid w:val="565A7A20"/>
    <w:multiLevelType w:val="multilevel"/>
    <w:tmpl w:val="565A7A20"/>
    <w:lvl w:ilvl="0" w:tentative="0">
      <w:start w:val="1"/>
      <w:numFmt w:val="bullet"/>
      <w:lvlText w:val=""/>
      <w:lvlJc w:val="left"/>
      <w:pPr>
        <w:ind w:left="800" w:hanging="440"/>
      </w:pPr>
      <w:rPr>
        <w:rFonts w:hint="default" w:ascii="Wingdings" w:hAnsi="Wingdings"/>
      </w:rPr>
    </w:lvl>
    <w:lvl w:ilvl="1" w:tentative="0">
      <w:start w:val="1"/>
      <w:numFmt w:val="bullet"/>
      <w:lvlText w:val=""/>
      <w:lvlJc w:val="left"/>
      <w:pPr>
        <w:ind w:left="1240" w:hanging="440"/>
      </w:pPr>
      <w:rPr>
        <w:rFonts w:hint="default" w:ascii="Wingdings" w:hAnsi="Wingdings"/>
      </w:rPr>
    </w:lvl>
    <w:lvl w:ilvl="2" w:tentative="0">
      <w:start w:val="1"/>
      <w:numFmt w:val="bullet"/>
      <w:lvlText w:val=""/>
      <w:lvlJc w:val="left"/>
      <w:pPr>
        <w:ind w:left="1680" w:hanging="440"/>
      </w:pPr>
      <w:rPr>
        <w:rFonts w:hint="default" w:ascii="Wingdings" w:hAnsi="Wingdings"/>
      </w:rPr>
    </w:lvl>
    <w:lvl w:ilvl="3" w:tentative="0">
      <w:start w:val="1"/>
      <w:numFmt w:val="bullet"/>
      <w:lvlText w:val=""/>
      <w:lvlJc w:val="left"/>
      <w:pPr>
        <w:ind w:left="2120" w:hanging="440"/>
      </w:pPr>
      <w:rPr>
        <w:rFonts w:hint="default" w:ascii="Wingdings" w:hAnsi="Wingdings"/>
      </w:rPr>
    </w:lvl>
    <w:lvl w:ilvl="4" w:tentative="0">
      <w:start w:val="1"/>
      <w:numFmt w:val="bullet"/>
      <w:lvlText w:val=""/>
      <w:lvlJc w:val="left"/>
      <w:pPr>
        <w:ind w:left="2560" w:hanging="440"/>
      </w:pPr>
      <w:rPr>
        <w:rFonts w:hint="default" w:ascii="Wingdings" w:hAnsi="Wingdings"/>
      </w:rPr>
    </w:lvl>
    <w:lvl w:ilvl="5" w:tentative="0">
      <w:start w:val="1"/>
      <w:numFmt w:val="bullet"/>
      <w:lvlText w:val=""/>
      <w:lvlJc w:val="left"/>
      <w:pPr>
        <w:ind w:left="3000" w:hanging="440"/>
      </w:pPr>
      <w:rPr>
        <w:rFonts w:hint="default" w:ascii="Wingdings" w:hAnsi="Wingdings"/>
      </w:rPr>
    </w:lvl>
    <w:lvl w:ilvl="6" w:tentative="0">
      <w:start w:val="1"/>
      <w:numFmt w:val="bullet"/>
      <w:lvlText w:val=""/>
      <w:lvlJc w:val="left"/>
      <w:pPr>
        <w:ind w:left="3440" w:hanging="440"/>
      </w:pPr>
      <w:rPr>
        <w:rFonts w:hint="default" w:ascii="Wingdings" w:hAnsi="Wingdings"/>
      </w:rPr>
    </w:lvl>
    <w:lvl w:ilvl="7" w:tentative="0">
      <w:start w:val="1"/>
      <w:numFmt w:val="bullet"/>
      <w:lvlText w:val=""/>
      <w:lvlJc w:val="left"/>
      <w:pPr>
        <w:ind w:left="3880" w:hanging="440"/>
      </w:pPr>
      <w:rPr>
        <w:rFonts w:hint="default" w:ascii="Wingdings" w:hAnsi="Wingdings"/>
      </w:rPr>
    </w:lvl>
    <w:lvl w:ilvl="8" w:tentative="0">
      <w:start w:val="1"/>
      <w:numFmt w:val="bullet"/>
      <w:lvlText w:val=""/>
      <w:lvlJc w:val="left"/>
      <w:pPr>
        <w:ind w:left="4320" w:hanging="440"/>
      </w:pPr>
      <w:rPr>
        <w:rFonts w:hint="default" w:ascii="Wingdings" w:hAnsi="Wingdings"/>
      </w:rPr>
    </w:lvl>
  </w:abstractNum>
  <w:abstractNum w:abstractNumId="76">
    <w:nsid w:val="58656E0B"/>
    <w:multiLevelType w:val="multilevel"/>
    <w:tmpl w:val="58656E0B"/>
    <w:lvl w:ilvl="0" w:tentative="0">
      <w:start w:val="1"/>
      <w:numFmt w:val="decimal"/>
      <w:pStyle w:val="261"/>
      <w:lvlText w:val="图 %1 "/>
      <w:lvlJc w:val="left"/>
      <w:pPr>
        <w:tabs>
          <w:tab w:val="left" w:pos="360"/>
        </w:tabs>
        <w:ind w:left="360" w:hanging="360"/>
      </w:pPr>
      <w:rPr>
        <w:rFonts w:hint="default" w:ascii="Times New Roman" w:hAnsi="Times New Roman" w:eastAsia="黑体" w:cs="Times New Roman"/>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7">
    <w:nsid w:val="5A617C5A"/>
    <w:multiLevelType w:val="multilevel"/>
    <w:tmpl w:val="5A617C5A"/>
    <w:lvl w:ilvl="0" w:tentative="0">
      <w:start w:val="1"/>
      <w:numFmt w:val="bullet"/>
      <w:lvlText w:val=""/>
      <w:lvlJc w:val="left"/>
      <w:pPr>
        <w:ind w:left="800" w:hanging="44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8">
    <w:nsid w:val="5A6C3D79"/>
    <w:multiLevelType w:val="multilevel"/>
    <w:tmpl w:val="5A6C3D79"/>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79">
    <w:nsid w:val="5B4240F0"/>
    <w:multiLevelType w:val="multilevel"/>
    <w:tmpl w:val="5B4240F0"/>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0">
    <w:nsid w:val="5BA16B48"/>
    <w:multiLevelType w:val="multilevel"/>
    <w:tmpl w:val="5BA16B48"/>
    <w:lvl w:ilvl="0" w:tentative="0">
      <w:start w:val="1"/>
      <w:numFmt w:val="bullet"/>
      <w:lvlText w:val=""/>
      <w:lvlJc w:val="left"/>
      <w:pPr>
        <w:ind w:left="880" w:hanging="440"/>
      </w:pPr>
      <w:rPr>
        <w:rFonts w:hint="default" w:ascii="Wingdings" w:hAnsi="Wingdings"/>
      </w:rPr>
    </w:lvl>
    <w:lvl w:ilvl="1" w:tentative="0">
      <w:start w:val="1"/>
      <w:numFmt w:val="bullet"/>
      <w:lvlText w:val=""/>
      <w:lvlJc w:val="left"/>
      <w:pPr>
        <w:ind w:left="1320" w:hanging="440"/>
      </w:pPr>
      <w:rPr>
        <w:rFonts w:hint="default" w:ascii="Wingdings" w:hAnsi="Wingdings"/>
      </w:rPr>
    </w:lvl>
    <w:lvl w:ilvl="2" w:tentative="0">
      <w:start w:val="1"/>
      <w:numFmt w:val="bullet"/>
      <w:lvlText w:val=""/>
      <w:lvlJc w:val="left"/>
      <w:pPr>
        <w:ind w:left="1760" w:hanging="440"/>
      </w:pPr>
      <w:rPr>
        <w:rFonts w:hint="default" w:ascii="Wingdings" w:hAnsi="Wingdings"/>
      </w:rPr>
    </w:lvl>
    <w:lvl w:ilvl="3" w:tentative="0">
      <w:start w:val="1"/>
      <w:numFmt w:val="bullet"/>
      <w:lvlText w:val=""/>
      <w:lvlJc w:val="left"/>
      <w:pPr>
        <w:ind w:left="2200" w:hanging="440"/>
      </w:pPr>
      <w:rPr>
        <w:rFonts w:hint="default" w:ascii="Wingdings" w:hAnsi="Wingdings"/>
      </w:rPr>
    </w:lvl>
    <w:lvl w:ilvl="4" w:tentative="0">
      <w:start w:val="1"/>
      <w:numFmt w:val="bullet"/>
      <w:lvlText w:val=""/>
      <w:lvlJc w:val="left"/>
      <w:pPr>
        <w:ind w:left="2640" w:hanging="440"/>
      </w:pPr>
      <w:rPr>
        <w:rFonts w:hint="default" w:ascii="Wingdings" w:hAnsi="Wingdings"/>
      </w:rPr>
    </w:lvl>
    <w:lvl w:ilvl="5" w:tentative="0">
      <w:start w:val="1"/>
      <w:numFmt w:val="bullet"/>
      <w:lvlText w:val=""/>
      <w:lvlJc w:val="left"/>
      <w:pPr>
        <w:ind w:left="3080" w:hanging="440"/>
      </w:pPr>
      <w:rPr>
        <w:rFonts w:hint="default" w:ascii="Wingdings" w:hAnsi="Wingdings"/>
      </w:rPr>
    </w:lvl>
    <w:lvl w:ilvl="6" w:tentative="0">
      <w:start w:val="1"/>
      <w:numFmt w:val="bullet"/>
      <w:lvlText w:val=""/>
      <w:lvlJc w:val="left"/>
      <w:pPr>
        <w:ind w:left="3520" w:hanging="440"/>
      </w:pPr>
      <w:rPr>
        <w:rFonts w:hint="default" w:ascii="Wingdings" w:hAnsi="Wingdings"/>
      </w:rPr>
    </w:lvl>
    <w:lvl w:ilvl="7" w:tentative="0">
      <w:start w:val="1"/>
      <w:numFmt w:val="bullet"/>
      <w:lvlText w:val=""/>
      <w:lvlJc w:val="left"/>
      <w:pPr>
        <w:ind w:left="3960" w:hanging="440"/>
      </w:pPr>
      <w:rPr>
        <w:rFonts w:hint="default" w:ascii="Wingdings" w:hAnsi="Wingdings"/>
      </w:rPr>
    </w:lvl>
    <w:lvl w:ilvl="8" w:tentative="0">
      <w:start w:val="1"/>
      <w:numFmt w:val="bullet"/>
      <w:lvlText w:val=""/>
      <w:lvlJc w:val="left"/>
      <w:pPr>
        <w:ind w:left="4400" w:hanging="440"/>
      </w:pPr>
      <w:rPr>
        <w:rFonts w:hint="default" w:ascii="Wingdings" w:hAnsi="Wingdings"/>
      </w:rPr>
    </w:lvl>
  </w:abstractNum>
  <w:abstractNum w:abstractNumId="81">
    <w:nsid w:val="5E007E15"/>
    <w:multiLevelType w:val="multilevel"/>
    <w:tmpl w:val="5E007E15"/>
    <w:lvl w:ilvl="0" w:tentative="0">
      <w:start w:val="1"/>
      <w:numFmt w:val="bullet"/>
      <w:lvlText w:val=""/>
      <w:lvlJc w:val="left"/>
      <w:pPr>
        <w:ind w:left="800" w:hanging="440"/>
      </w:pPr>
      <w:rPr>
        <w:rFonts w:hint="default" w:ascii="Wingdings" w:hAnsi="Wingdings"/>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82">
    <w:nsid w:val="5E954FA1"/>
    <w:multiLevelType w:val="multilevel"/>
    <w:tmpl w:val="5E954FA1"/>
    <w:lvl w:ilvl="0" w:tentative="0">
      <w:start w:val="1"/>
      <w:numFmt w:val="bullet"/>
      <w:lvlText w:val=""/>
      <w:lvlJc w:val="left"/>
      <w:pPr>
        <w:ind w:left="440" w:hanging="44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612B6CE2"/>
    <w:multiLevelType w:val="multilevel"/>
    <w:tmpl w:val="612B6CE2"/>
    <w:lvl w:ilvl="0" w:tentative="0">
      <w:start w:val="1"/>
      <w:numFmt w:val="decimal"/>
      <w:pStyle w:val="184"/>
      <w:lvlText w:val="[%1]  "/>
      <w:lvlJc w:val="right"/>
      <w:pPr>
        <w:tabs>
          <w:tab w:val="left" w:pos="419"/>
        </w:tabs>
        <w:ind w:left="419" w:hanging="79"/>
      </w:pPr>
      <w:rPr>
        <w:rFonts w:hint="default" w:ascii="Times New Roman" w:hAnsi="Times New Roman" w:eastAsia="宋体" w:cs="Times New Roman"/>
        <w:b w:val="0"/>
        <w:bCs w:val="0"/>
        <w:i w:val="0"/>
        <w:iCs w:val="0"/>
        <w:sz w:val="15"/>
        <w:szCs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4">
    <w:nsid w:val="61AC4F29"/>
    <w:multiLevelType w:val="multilevel"/>
    <w:tmpl w:val="61AC4F29"/>
    <w:lvl w:ilvl="0" w:tentative="0">
      <w:start w:val="1"/>
      <w:numFmt w:val="decimal"/>
      <w:pStyle w:val="242"/>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5">
    <w:nsid w:val="6245478B"/>
    <w:multiLevelType w:val="multilevel"/>
    <w:tmpl w:val="6245478B"/>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6">
    <w:nsid w:val="62EB163A"/>
    <w:multiLevelType w:val="multilevel"/>
    <w:tmpl w:val="62EB163A"/>
    <w:lvl w:ilvl="0" w:tentative="0">
      <w:start w:val="1"/>
      <w:numFmt w:val="bullet"/>
      <w:lvlText w:val=""/>
      <w:lvlJc w:val="left"/>
      <w:pPr>
        <w:ind w:left="800" w:hanging="44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7">
    <w:nsid w:val="658A2C0D"/>
    <w:multiLevelType w:val="multilevel"/>
    <w:tmpl w:val="658A2C0D"/>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88">
    <w:nsid w:val="65F061E9"/>
    <w:multiLevelType w:val="multilevel"/>
    <w:tmpl w:val="65F061E9"/>
    <w:lvl w:ilvl="0" w:tentative="0">
      <w:start w:val="1"/>
      <w:numFmt w:val="decimalZero"/>
      <w:pStyle w:val="134"/>
      <w:lvlText w:val="[%1]"/>
      <w:lvlJc w:val="left"/>
      <w:pPr>
        <w:tabs>
          <w:tab w:val="left" w:pos="567"/>
        </w:tabs>
        <w:ind w:left="0" w:firstLine="0"/>
      </w:pPr>
      <w:rPr>
        <w:rFonts w:hint="default" w:ascii="Times New Roman" w:hAnsi="Times New Roman" w:eastAsia="宋体" w:cs="Times New Roman"/>
        <w:b/>
        <w:i w:val="0"/>
        <w:color w:val="auto"/>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9">
    <w:nsid w:val="664B0F7A"/>
    <w:multiLevelType w:val="multilevel"/>
    <w:tmpl w:val="664B0F7A"/>
    <w:lvl w:ilvl="0" w:tentative="0">
      <w:start w:val="1"/>
      <w:numFmt w:val="decimal"/>
      <w:pStyle w:val="150"/>
      <w:lvlText w:val="[%1]"/>
      <w:lvlJc w:val="right"/>
      <w:pPr>
        <w:tabs>
          <w:tab w:val="left" w:pos="397"/>
        </w:tabs>
        <w:ind w:left="397" w:hanging="113"/>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0">
    <w:nsid w:val="68916041"/>
    <w:multiLevelType w:val="multilevel"/>
    <w:tmpl w:val="68916041"/>
    <w:lvl w:ilvl="0" w:tentative="0">
      <w:start w:val="1"/>
      <w:numFmt w:val="none"/>
      <w:pStyle w:val="174"/>
      <w:suff w:val="nothing"/>
      <w:lvlText w:val="%1"/>
      <w:lvlJc w:val="left"/>
      <w:pPr>
        <w:ind w:left="0" w:firstLine="0"/>
      </w:pPr>
      <w:rPr>
        <w:rFonts w:hint="default" w:ascii="Times New Roman" w:hAnsi="Times New Roman" w:cs="Times New Roman"/>
        <w:b/>
        <w:i w:val="0"/>
        <w:sz w:val="21"/>
      </w:rPr>
    </w:lvl>
    <w:lvl w:ilvl="1" w:tentative="0">
      <w:start w:val="1"/>
      <w:numFmt w:val="decimal"/>
      <w:pStyle w:val="175"/>
      <w:suff w:val="nothing"/>
      <w:lvlText w:val="%1%2　"/>
      <w:lvlJc w:val="left"/>
      <w:pPr>
        <w:ind w:left="0" w:firstLine="0"/>
      </w:pPr>
      <w:rPr>
        <w:rFonts w:hint="default" w:ascii="Times New Roman" w:hAnsi="Times New Roman" w:eastAsia="黑体" w:cs="Times New Roman"/>
        <w:b w:val="0"/>
        <w:i w:val="0"/>
        <w:sz w:val="21"/>
      </w:rPr>
    </w:lvl>
    <w:lvl w:ilvl="2" w:tentative="0">
      <w:start w:val="1"/>
      <w:numFmt w:val="decimal"/>
      <w:pStyle w:val="176"/>
      <w:suff w:val="nothing"/>
      <w:lvlText w:val="%1%2.%3　"/>
      <w:lvlJc w:val="left"/>
      <w:pPr>
        <w:ind w:left="630" w:firstLine="0"/>
      </w:pPr>
      <w:rPr>
        <w:rFonts w:hint="default" w:ascii="Times New Roman" w:hAnsi="Times New Roman" w:eastAsia="黑体" w:cs="Times New Roman"/>
        <w:b w:val="0"/>
        <w:i w:val="0"/>
        <w:sz w:val="21"/>
      </w:rPr>
    </w:lvl>
    <w:lvl w:ilvl="3" w:tentative="0">
      <w:start w:val="1"/>
      <w:numFmt w:val="decimal"/>
      <w:pStyle w:val="177"/>
      <w:suff w:val="nothing"/>
      <w:lvlText w:val="%1%2.%3.%4　"/>
      <w:lvlJc w:val="left"/>
      <w:pPr>
        <w:ind w:left="749" w:firstLine="0"/>
      </w:pPr>
      <w:rPr>
        <w:rFonts w:hint="default" w:ascii="Times New Roman" w:hAnsi="Times New Roman" w:eastAsia="黑体" w:cs="Times New Roman"/>
        <w:b w:val="0"/>
        <w:i w:val="0"/>
        <w:sz w:val="21"/>
      </w:rPr>
    </w:lvl>
    <w:lvl w:ilvl="4" w:tentative="0">
      <w:start w:val="1"/>
      <w:numFmt w:val="decimal"/>
      <w:pStyle w:val="178"/>
      <w:suff w:val="nothing"/>
      <w:lvlText w:val="%1%2.%3.%4.%5　"/>
      <w:lvlJc w:val="left"/>
      <w:pPr>
        <w:ind w:left="963" w:firstLine="0"/>
      </w:pPr>
      <w:rPr>
        <w:rFonts w:hint="default" w:ascii="Times New Roman" w:hAnsi="Times New Roman" w:eastAsia="黑体" w:cs="Times New Roman"/>
        <w:b w:val="0"/>
        <w:i w:val="0"/>
        <w:sz w:val="21"/>
      </w:rPr>
    </w:lvl>
    <w:lvl w:ilvl="5" w:tentative="0">
      <w:start w:val="1"/>
      <w:numFmt w:val="decimal"/>
      <w:pStyle w:val="179"/>
      <w:suff w:val="nothing"/>
      <w:lvlText w:val="%1%2.%3.%4.%5.%6　"/>
      <w:lvlJc w:val="left"/>
      <w:pPr>
        <w:ind w:left="856" w:firstLine="0"/>
      </w:pPr>
      <w:rPr>
        <w:rFonts w:hint="default" w:ascii="Times New Roman" w:hAnsi="Times New Roman" w:eastAsia="黑体" w:cs="Times New Roman"/>
        <w:b w:val="0"/>
        <w:i w:val="0"/>
        <w:sz w:val="21"/>
      </w:rPr>
    </w:lvl>
    <w:lvl w:ilvl="6" w:tentative="0">
      <w:start w:val="1"/>
      <w:numFmt w:val="decimal"/>
      <w:pStyle w:val="180"/>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lvl>
    <w:lvl w:ilvl="8" w:tentative="0">
      <w:start w:val="1"/>
      <w:numFmt w:val="decimal"/>
      <w:lvlText w:val="%1.%2.%3.%4.%5.%6.%7.%8.%9"/>
      <w:lvlJc w:val="left"/>
      <w:pPr>
        <w:tabs>
          <w:tab w:val="left" w:pos="4777"/>
        </w:tabs>
        <w:ind w:left="4677" w:hanging="1700"/>
      </w:pPr>
    </w:lvl>
  </w:abstractNum>
  <w:abstractNum w:abstractNumId="91">
    <w:nsid w:val="6BF265E4"/>
    <w:multiLevelType w:val="multilevel"/>
    <w:tmpl w:val="6BF265E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1240" w:hanging="440"/>
      </w:pPr>
      <w:rPr>
        <w:rFonts w:hint="default" w:ascii="Wingdings" w:hAnsi="Wingdings"/>
      </w:rPr>
    </w:lvl>
    <w:lvl w:ilvl="2" w:tentative="0">
      <w:start w:val="1"/>
      <w:numFmt w:val="bullet"/>
      <w:lvlText w:val=""/>
      <w:lvlJc w:val="left"/>
      <w:pPr>
        <w:ind w:left="1680" w:hanging="440"/>
      </w:pPr>
      <w:rPr>
        <w:rFonts w:hint="default" w:ascii="Wingdings" w:hAnsi="Wingdings"/>
      </w:rPr>
    </w:lvl>
    <w:lvl w:ilvl="3" w:tentative="0">
      <w:start w:val="1"/>
      <w:numFmt w:val="bullet"/>
      <w:lvlText w:val=""/>
      <w:lvlJc w:val="left"/>
      <w:pPr>
        <w:ind w:left="2120" w:hanging="440"/>
      </w:pPr>
      <w:rPr>
        <w:rFonts w:hint="default" w:ascii="Wingdings" w:hAnsi="Wingdings"/>
      </w:rPr>
    </w:lvl>
    <w:lvl w:ilvl="4" w:tentative="0">
      <w:start w:val="1"/>
      <w:numFmt w:val="bullet"/>
      <w:lvlText w:val=""/>
      <w:lvlJc w:val="left"/>
      <w:pPr>
        <w:ind w:left="2560" w:hanging="440"/>
      </w:pPr>
      <w:rPr>
        <w:rFonts w:hint="default" w:ascii="Wingdings" w:hAnsi="Wingdings"/>
      </w:rPr>
    </w:lvl>
    <w:lvl w:ilvl="5" w:tentative="0">
      <w:start w:val="1"/>
      <w:numFmt w:val="bullet"/>
      <w:lvlText w:val=""/>
      <w:lvlJc w:val="left"/>
      <w:pPr>
        <w:ind w:left="3000" w:hanging="440"/>
      </w:pPr>
      <w:rPr>
        <w:rFonts w:hint="default" w:ascii="Wingdings" w:hAnsi="Wingdings"/>
      </w:rPr>
    </w:lvl>
    <w:lvl w:ilvl="6" w:tentative="0">
      <w:start w:val="1"/>
      <w:numFmt w:val="bullet"/>
      <w:lvlText w:val=""/>
      <w:lvlJc w:val="left"/>
      <w:pPr>
        <w:ind w:left="3440" w:hanging="440"/>
      </w:pPr>
      <w:rPr>
        <w:rFonts w:hint="default" w:ascii="Wingdings" w:hAnsi="Wingdings"/>
      </w:rPr>
    </w:lvl>
    <w:lvl w:ilvl="7" w:tentative="0">
      <w:start w:val="1"/>
      <w:numFmt w:val="bullet"/>
      <w:lvlText w:val=""/>
      <w:lvlJc w:val="left"/>
      <w:pPr>
        <w:ind w:left="3880" w:hanging="440"/>
      </w:pPr>
      <w:rPr>
        <w:rFonts w:hint="default" w:ascii="Wingdings" w:hAnsi="Wingdings"/>
      </w:rPr>
    </w:lvl>
    <w:lvl w:ilvl="8" w:tentative="0">
      <w:start w:val="1"/>
      <w:numFmt w:val="bullet"/>
      <w:lvlText w:val=""/>
      <w:lvlJc w:val="left"/>
      <w:pPr>
        <w:ind w:left="4320" w:hanging="440"/>
      </w:pPr>
      <w:rPr>
        <w:rFonts w:hint="default" w:ascii="Wingdings" w:hAnsi="Wingdings"/>
      </w:rPr>
    </w:lvl>
  </w:abstractNum>
  <w:abstractNum w:abstractNumId="92">
    <w:nsid w:val="6CB93FA6"/>
    <w:multiLevelType w:val="multilevel"/>
    <w:tmpl w:val="6CB93FA6"/>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3">
    <w:nsid w:val="6CE019B4"/>
    <w:multiLevelType w:val="multilevel"/>
    <w:tmpl w:val="6CE019B4"/>
    <w:lvl w:ilvl="0" w:tentative="0">
      <w:start w:val="1"/>
      <w:numFmt w:val="decimal"/>
      <w:lvlText w:val="%1."/>
      <w:lvlJc w:val="left"/>
      <w:pPr>
        <w:ind w:left="425" w:hanging="425"/>
      </w:pPr>
      <w:rPr>
        <w:b/>
        <w:bCs/>
      </w:rPr>
    </w:lvl>
    <w:lvl w:ilvl="1" w:tentative="0">
      <w:start w:val="1"/>
      <w:numFmt w:val="decimal"/>
      <w:lvlText w:val="%1.%2."/>
      <w:lvlJc w:val="left"/>
      <w:pPr>
        <w:ind w:left="567" w:hanging="567"/>
      </w:pPr>
      <w:rPr>
        <w:b/>
        <w:bCs w:val="0"/>
      </w:rPr>
    </w:lvl>
    <w:lvl w:ilvl="2" w:tentative="0">
      <w:start w:val="1"/>
      <w:numFmt w:val="decimal"/>
      <w:lvlText w:val="%1.%2.%3."/>
      <w:lvlJc w:val="left"/>
      <w:pPr>
        <w:ind w:left="709" w:hanging="709"/>
      </w:pPr>
      <w:rPr>
        <w:b w:val="0"/>
        <w:bCs/>
      </w:r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94">
    <w:nsid w:val="6CEA2025"/>
    <w:multiLevelType w:val="multilevel"/>
    <w:tmpl w:val="6CEA2025"/>
    <w:lvl w:ilvl="0" w:tentative="0">
      <w:start w:val="1"/>
      <w:numFmt w:val="none"/>
      <w:pStyle w:val="170"/>
      <w:suff w:val="nothing"/>
      <w:lvlText w:val="%1"/>
      <w:lvlJc w:val="left"/>
      <w:pPr>
        <w:ind w:left="0" w:firstLine="0"/>
      </w:pPr>
      <w:rPr>
        <w:rFonts w:hint="default" w:ascii="Times New Roman" w:hAnsi="Times New Roman" w:cs="Times New Roman"/>
        <w:b/>
        <w:i w:val="0"/>
        <w:sz w:val="21"/>
      </w:rPr>
    </w:lvl>
    <w:lvl w:ilvl="1" w:tentative="0">
      <w:start w:val="1"/>
      <w:numFmt w:val="decimal"/>
      <w:pStyle w:val="166"/>
      <w:suff w:val="nothing"/>
      <w:lvlText w:val="%1%2　"/>
      <w:lvlJc w:val="left"/>
      <w:pPr>
        <w:ind w:left="0" w:firstLine="0"/>
      </w:pPr>
      <w:rPr>
        <w:rFonts w:hint="eastAsia" w:ascii="黑体" w:hAnsi="Times New Roman" w:eastAsia="黑体"/>
        <w:b w:val="0"/>
        <w:i w:val="0"/>
        <w:sz w:val="21"/>
      </w:rPr>
    </w:lvl>
    <w:lvl w:ilvl="2" w:tentative="0">
      <w:start w:val="1"/>
      <w:numFmt w:val="decimal"/>
      <w:pStyle w:val="168"/>
      <w:suff w:val="nothing"/>
      <w:lvlText w:val="%1%2.%3　"/>
      <w:lvlJc w:val="left"/>
      <w:pPr>
        <w:ind w:left="0" w:firstLine="0"/>
      </w:pPr>
      <w:rPr>
        <w:rFonts w:hint="eastAsia" w:ascii="黑体" w:hAnsi="Times New Roman" w:eastAsia="黑体"/>
        <w:b w:val="0"/>
        <w:i w:val="0"/>
        <w:sz w:val="21"/>
      </w:rPr>
    </w:lvl>
    <w:lvl w:ilvl="3" w:tentative="0">
      <w:start w:val="1"/>
      <w:numFmt w:val="decimal"/>
      <w:pStyle w:val="169"/>
      <w:suff w:val="nothing"/>
      <w:lvlText w:val="%1%2.%3.%4　"/>
      <w:lvlJc w:val="left"/>
      <w:pPr>
        <w:ind w:left="0" w:firstLine="0"/>
      </w:pPr>
      <w:rPr>
        <w:rFonts w:hint="eastAsia" w:ascii="黑体" w:hAnsi="Times New Roman" w:eastAsia="黑体"/>
        <w:b w:val="0"/>
        <w:i w:val="0"/>
        <w:sz w:val="21"/>
      </w:rPr>
    </w:lvl>
    <w:lvl w:ilvl="4" w:tentative="0">
      <w:start w:val="1"/>
      <w:numFmt w:val="decimal"/>
      <w:pStyle w:val="171"/>
      <w:suff w:val="nothing"/>
      <w:lvlText w:val="%1%2.%3.%4.%5　"/>
      <w:lvlJc w:val="left"/>
      <w:pPr>
        <w:ind w:left="0" w:firstLine="0"/>
      </w:pPr>
      <w:rPr>
        <w:rFonts w:hint="eastAsia" w:ascii="黑体" w:hAnsi="Times New Roman" w:eastAsia="黑体"/>
        <w:b w:val="0"/>
        <w:i w:val="0"/>
        <w:sz w:val="21"/>
      </w:rPr>
    </w:lvl>
    <w:lvl w:ilvl="5" w:tentative="0">
      <w:start w:val="1"/>
      <w:numFmt w:val="decimal"/>
      <w:pStyle w:val="172"/>
      <w:suff w:val="nothing"/>
      <w:lvlText w:val="%1%2.%3.%4.%5.%6　"/>
      <w:lvlJc w:val="left"/>
      <w:pPr>
        <w:ind w:left="0" w:firstLine="0"/>
      </w:pPr>
      <w:rPr>
        <w:rFonts w:hint="eastAsia" w:ascii="黑体" w:hAnsi="Times New Roman" w:eastAsia="黑体"/>
        <w:b w:val="0"/>
        <w:i w:val="0"/>
        <w:sz w:val="21"/>
      </w:rPr>
    </w:lvl>
    <w:lvl w:ilvl="6" w:tentative="0">
      <w:start w:val="1"/>
      <w:numFmt w:val="decimal"/>
      <w:pStyle w:val="173"/>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lvl>
    <w:lvl w:ilvl="8" w:tentative="0">
      <w:start w:val="1"/>
      <w:numFmt w:val="decimal"/>
      <w:lvlText w:val="%1.%2.%3.%4.%5.%6.%7.%8.%9"/>
      <w:lvlJc w:val="left"/>
      <w:pPr>
        <w:tabs>
          <w:tab w:val="left" w:pos="4777"/>
        </w:tabs>
        <w:ind w:left="4677" w:hanging="1700"/>
      </w:pPr>
    </w:lvl>
  </w:abstractNum>
  <w:abstractNum w:abstractNumId="95">
    <w:nsid w:val="6DC57E54"/>
    <w:multiLevelType w:val="multilevel"/>
    <w:tmpl w:val="6DC57E54"/>
    <w:lvl w:ilvl="0" w:tentative="0">
      <w:start w:val="1"/>
      <w:numFmt w:val="lowerLetter"/>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6">
    <w:nsid w:val="6F310CD8"/>
    <w:multiLevelType w:val="multilevel"/>
    <w:tmpl w:val="6F310CD8"/>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7">
    <w:nsid w:val="6FA26C67"/>
    <w:multiLevelType w:val="multilevel"/>
    <w:tmpl w:val="6FA26C67"/>
    <w:lvl w:ilvl="0" w:tentative="0">
      <w:start w:val="1"/>
      <w:numFmt w:val="bullet"/>
      <w:lvlText w:val=""/>
      <w:lvlJc w:val="left"/>
      <w:pPr>
        <w:ind w:left="440" w:hanging="440"/>
      </w:pPr>
      <w:rPr>
        <w:rFonts w:hint="default" w:ascii="Wingdings" w:hAnsi="Wingdings"/>
      </w:rPr>
    </w:lvl>
    <w:lvl w:ilvl="1" w:tentative="0">
      <w:start w:val="0"/>
      <w:numFmt w:val="bullet"/>
      <w:lvlText w:val="-"/>
      <w:lvlJc w:val="left"/>
      <w:pPr>
        <w:ind w:left="800" w:hanging="360"/>
      </w:pPr>
      <w:rPr>
        <w:rFonts w:hint="default" w:ascii="Times New Roman" w:hAnsi="Times New Roman" w:eastAsia="宋体" w:cs="Times New Roman"/>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8">
    <w:nsid w:val="6FCE0866"/>
    <w:multiLevelType w:val="multilevel"/>
    <w:tmpl w:val="6FCE0866"/>
    <w:lvl w:ilvl="0" w:tentative="0">
      <w:start w:val="1"/>
      <w:numFmt w:val="decimal"/>
      <w:lvlText w:val="%1."/>
      <w:lvlJc w:val="left"/>
      <w:pPr>
        <w:tabs>
          <w:tab w:val="left" w:pos="425"/>
        </w:tabs>
        <w:ind w:left="425" w:hanging="425"/>
      </w:pPr>
    </w:lvl>
    <w:lvl w:ilvl="1" w:tentative="0">
      <w:start w:val="1"/>
      <w:numFmt w:val="decimal"/>
      <w:lvlText w:val="%1.%2"/>
      <w:lvlJc w:val="left"/>
      <w:pPr>
        <w:tabs>
          <w:tab w:val="left" w:pos="567"/>
        </w:tabs>
        <w:ind w:left="567" w:hanging="567"/>
      </w:pPr>
    </w:lvl>
    <w:lvl w:ilvl="2" w:tentative="0">
      <w:start w:val="1"/>
      <w:numFmt w:val="decimal"/>
      <w:lvlText w:val="%1.%2.%3"/>
      <w:lvlJc w:val="left"/>
      <w:pPr>
        <w:tabs>
          <w:tab w:val="left" w:pos="1080"/>
        </w:tabs>
        <w:ind w:left="709" w:hanging="709"/>
      </w:pPr>
    </w:lvl>
    <w:lvl w:ilvl="3" w:tentative="0">
      <w:start w:val="1"/>
      <w:numFmt w:val="decimal"/>
      <w:pStyle w:val="243"/>
      <w:lvlText w:val="%1.%2.%3.%4"/>
      <w:lvlJc w:val="left"/>
      <w:pPr>
        <w:tabs>
          <w:tab w:val="left" w:pos="1440"/>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99">
    <w:nsid w:val="72766178"/>
    <w:multiLevelType w:val="multilevel"/>
    <w:tmpl w:val="72766178"/>
    <w:lvl w:ilvl="0" w:tentative="0">
      <w:start w:val="1"/>
      <w:numFmt w:val="bullet"/>
      <w:lvlText w:val=""/>
      <w:lvlJc w:val="left"/>
      <w:pPr>
        <w:ind w:left="800" w:hanging="440"/>
      </w:pPr>
      <w:rPr>
        <w:rFonts w:hint="default" w:ascii="Wingdings" w:hAnsi="Wingdings"/>
      </w:rPr>
    </w:lvl>
    <w:lvl w:ilvl="1" w:tentative="0">
      <w:start w:val="1"/>
      <w:numFmt w:val="bullet"/>
      <w:lvlText w:val=""/>
      <w:lvlJc w:val="left"/>
      <w:pPr>
        <w:ind w:left="1240" w:hanging="440"/>
      </w:pPr>
      <w:rPr>
        <w:rFonts w:hint="default" w:ascii="Wingdings" w:hAnsi="Wingdings"/>
      </w:rPr>
    </w:lvl>
    <w:lvl w:ilvl="2" w:tentative="0">
      <w:start w:val="1"/>
      <w:numFmt w:val="bullet"/>
      <w:lvlText w:val=""/>
      <w:lvlJc w:val="left"/>
      <w:pPr>
        <w:ind w:left="1680" w:hanging="440"/>
      </w:pPr>
      <w:rPr>
        <w:rFonts w:hint="default" w:ascii="Wingdings" w:hAnsi="Wingdings"/>
      </w:rPr>
    </w:lvl>
    <w:lvl w:ilvl="3" w:tentative="0">
      <w:start w:val="1"/>
      <w:numFmt w:val="bullet"/>
      <w:lvlText w:val=""/>
      <w:lvlJc w:val="left"/>
      <w:pPr>
        <w:ind w:left="2120" w:hanging="440"/>
      </w:pPr>
      <w:rPr>
        <w:rFonts w:hint="default" w:ascii="Wingdings" w:hAnsi="Wingdings"/>
      </w:rPr>
    </w:lvl>
    <w:lvl w:ilvl="4" w:tentative="0">
      <w:start w:val="1"/>
      <w:numFmt w:val="bullet"/>
      <w:lvlText w:val=""/>
      <w:lvlJc w:val="left"/>
      <w:pPr>
        <w:ind w:left="2560" w:hanging="440"/>
      </w:pPr>
      <w:rPr>
        <w:rFonts w:hint="default" w:ascii="Wingdings" w:hAnsi="Wingdings"/>
      </w:rPr>
    </w:lvl>
    <w:lvl w:ilvl="5" w:tentative="0">
      <w:start w:val="1"/>
      <w:numFmt w:val="bullet"/>
      <w:lvlText w:val=""/>
      <w:lvlJc w:val="left"/>
      <w:pPr>
        <w:ind w:left="3000" w:hanging="440"/>
      </w:pPr>
      <w:rPr>
        <w:rFonts w:hint="default" w:ascii="Wingdings" w:hAnsi="Wingdings"/>
      </w:rPr>
    </w:lvl>
    <w:lvl w:ilvl="6" w:tentative="0">
      <w:start w:val="1"/>
      <w:numFmt w:val="bullet"/>
      <w:lvlText w:val=""/>
      <w:lvlJc w:val="left"/>
      <w:pPr>
        <w:ind w:left="3440" w:hanging="440"/>
      </w:pPr>
      <w:rPr>
        <w:rFonts w:hint="default" w:ascii="Wingdings" w:hAnsi="Wingdings"/>
      </w:rPr>
    </w:lvl>
    <w:lvl w:ilvl="7" w:tentative="0">
      <w:start w:val="1"/>
      <w:numFmt w:val="bullet"/>
      <w:lvlText w:val=""/>
      <w:lvlJc w:val="left"/>
      <w:pPr>
        <w:ind w:left="3880" w:hanging="440"/>
      </w:pPr>
      <w:rPr>
        <w:rFonts w:hint="default" w:ascii="Wingdings" w:hAnsi="Wingdings"/>
      </w:rPr>
    </w:lvl>
    <w:lvl w:ilvl="8" w:tentative="0">
      <w:start w:val="1"/>
      <w:numFmt w:val="bullet"/>
      <w:lvlText w:val=""/>
      <w:lvlJc w:val="left"/>
      <w:pPr>
        <w:ind w:left="4320" w:hanging="440"/>
      </w:pPr>
      <w:rPr>
        <w:rFonts w:hint="default" w:ascii="Wingdings" w:hAnsi="Wingdings"/>
      </w:rPr>
    </w:lvl>
  </w:abstractNum>
  <w:abstractNum w:abstractNumId="100">
    <w:nsid w:val="72B00ECC"/>
    <w:multiLevelType w:val="multilevel"/>
    <w:tmpl w:val="72B00ECC"/>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01">
    <w:nsid w:val="7473245E"/>
    <w:multiLevelType w:val="multilevel"/>
    <w:tmpl w:val="7473245E"/>
    <w:lvl w:ilvl="0" w:tentative="0">
      <w:start w:val="1"/>
      <w:numFmt w:val="decimal"/>
      <w:pStyle w:val="248"/>
      <w:lvlText w:val="%1"/>
      <w:lvlJc w:val="left"/>
      <w:pPr>
        <w:tabs>
          <w:tab w:val="left" w:pos="360"/>
        </w:tabs>
        <w:ind w:left="360" w:hanging="360"/>
      </w:pPr>
    </w:lvl>
    <w:lvl w:ilvl="1" w:tentative="0">
      <w:start w:val="1"/>
      <w:numFmt w:val="decimal"/>
      <w:lvlText w:val="%2)"/>
      <w:lvlJc w:val="left"/>
      <w:pPr>
        <w:tabs>
          <w:tab w:val="left" w:pos="420"/>
        </w:tabs>
        <w:ind w:left="420" w:hanging="420"/>
      </w:pPr>
      <w:rPr>
        <w:sz w:val="24"/>
        <w:szCs w:val="24"/>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2">
    <w:nsid w:val="774A1D0E"/>
    <w:multiLevelType w:val="multilevel"/>
    <w:tmpl w:val="774A1D0E"/>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3">
    <w:nsid w:val="790F032D"/>
    <w:multiLevelType w:val="multilevel"/>
    <w:tmpl w:val="790F032D"/>
    <w:lvl w:ilvl="0" w:tentative="0">
      <w:start w:val="1"/>
      <w:numFmt w:val="decimal"/>
      <w:lvlText w:val="%1"/>
      <w:lvlJc w:val="left"/>
      <w:pPr>
        <w:tabs>
          <w:tab w:val="left" w:pos="432"/>
        </w:tabs>
        <w:ind w:left="432" w:hanging="432"/>
      </w:pPr>
    </w:lvl>
    <w:lvl w:ilvl="1" w:tentative="0">
      <w:start w:val="1"/>
      <w:numFmt w:val="decimal"/>
      <w:pStyle w:val="241"/>
      <w:lvlText w:val="表%1.%2"/>
      <w:lvlJc w:val="left"/>
      <w:pPr>
        <w:tabs>
          <w:tab w:val="left" w:pos="567"/>
        </w:tabs>
        <w:ind w:left="567" w:hanging="567"/>
      </w:pPr>
      <w:rPr>
        <w:rFonts w:hint="default" w:ascii="Times New Roman" w:hAnsi="Times New Roman" w:eastAsia="宋体" w:cs="Times New Roman"/>
        <w:b w:val="0"/>
        <w:i w:val="0"/>
        <w:sz w:val="22"/>
      </w:rPr>
    </w:lvl>
    <w:lvl w:ilvl="2" w:tentative="0">
      <w:start w:val="1"/>
      <w:numFmt w:val="decimal"/>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104">
    <w:nsid w:val="7C11777C"/>
    <w:multiLevelType w:val="multilevel"/>
    <w:tmpl w:val="7C11777C"/>
    <w:lvl w:ilvl="0" w:tentative="0">
      <w:start w:val="1"/>
      <w:numFmt w:val="bullet"/>
      <w:lvlText w:val=""/>
      <w:lvlJc w:val="left"/>
      <w:pPr>
        <w:ind w:left="880" w:hanging="440"/>
      </w:pPr>
      <w:rPr>
        <w:rFonts w:hint="default" w:ascii="Wingdings" w:hAnsi="Wingdings"/>
      </w:rPr>
    </w:lvl>
    <w:lvl w:ilvl="1" w:tentative="0">
      <w:start w:val="1"/>
      <w:numFmt w:val="bullet"/>
      <w:lvlText w:val=""/>
      <w:lvlJc w:val="left"/>
      <w:pPr>
        <w:ind w:left="1320" w:hanging="440"/>
      </w:pPr>
      <w:rPr>
        <w:rFonts w:hint="default" w:ascii="Wingdings" w:hAnsi="Wingdings"/>
      </w:rPr>
    </w:lvl>
    <w:lvl w:ilvl="2" w:tentative="0">
      <w:start w:val="1"/>
      <w:numFmt w:val="bullet"/>
      <w:lvlText w:val=""/>
      <w:lvlJc w:val="left"/>
      <w:pPr>
        <w:ind w:left="1760" w:hanging="440"/>
      </w:pPr>
      <w:rPr>
        <w:rFonts w:hint="default" w:ascii="Wingdings" w:hAnsi="Wingdings"/>
      </w:rPr>
    </w:lvl>
    <w:lvl w:ilvl="3" w:tentative="0">
      <w:start w:val="1"/>
      <w:numFmt w:val="bullet"/>
      <w:lvlText w:val=""/>
      <w:lvlJc w:val="left"/>
      <w:pPr>
        <w:ind w:left="2200" w:hanging="440"/>
      </w:pPr>
      <w:rPr>
        <w:rFonts w:hint="default" w:ascii="Wingdings" w:hAnsi="Wingdings"/>
      </w:rPr>
    </w:lvl>
    <w:lvl w:ilvl="4" w:tentative="0">
      <w:start w:val="1"/>
      <w:numFmt w:val="bullet"/>
      <w:lvlText w:val=""/>
      <w:lvlJc w:val="left"/>
      <w:pPr>
        <w:ind w:left="2640" w:hanging="440"/>
      </w:pPr>
      <w:rPr>
        <w:rFonts w:hint="default" w:ascii="Wingdings" w:hAnsi="Wingdings"/>
      </w:rPr>
    </w:lvl>
    <w:lvl w:ilvl="5" w:tentative="0">
      <w:start w:val="1"/>
      <w:numFmt w:val="bullet"/>
      <w:lvlText w:val=""/>
      <w:lvlJc w:val="left"/>
      <w:pPr>
        <w:ind w:left="3080" w:hanging="440"/>
      </w:pPr>
      <w:rPr>
        <w:rFonts w:hint="default" w:ascii="Wingdings" w:hAnsi="Wingdings"/>
      </w:rPr>
    </w:lvl>
    <w:lvl w:ilvl="6" w:tentative="0">
      <w:start w:val="1"/>
      <w:numFmt w:val="bullet"/>
      <w:lvlText w:val=""/>
      <w:lvlJc w:val="left"/>
      <w:pPr>
        <w:ind w:left="3520" w:hanging="440"/>
      </w:pPr>
      <w:rPr>
        <w:rFonts w:hint="default" w:ascii="Wingdings" w:hAnsi="Wingdings"/>
      </w:rPr>
    </w:lvl>
    <w:lvl w:ilvl="7" w:tentative="0">
      <w:start w:val="1"/>
      <w:numFmt w:val="bullet"/>
      <w:lvlText w:val=""/>
      <w:lvlJc w:val="left"/>
      <w:pPr>
        <w:ind w:left="3960" w:hanging="440"/>
      </w:pPr>
      <w:rPr>
        <w:rFonts w:hint="default" w:ascii="Wingdings" w:hAnsi="Wingdings"/>
      </w:rPr>
    </w:lvl>
    <w:lvl w:ilvl="8" w:tentative="0">
      <w:start w:val="1"/>
      <w:numFmt w:val="bullet"/>
      <w:lvlText w:val=""/>
      <w:lvlJc w:val="left"/>
      <w:pPr>
        <w:ind w:left="4400" w:hanging="440"/>
      </w:pPr>
      <w:rPr>
        <w:rFonts w:hint="default" w:ascii="Wingdings" w:hAnsi="Wingdings"/>
      </w:rPr>
    </w:lvl>
  </w:abstractNum>
  <w:abstractNum w:abstractNumId="105">
    <w:nsid w:val="7D447A9C"/>
    <w:multiLevelType w:val="multilevel"/>
    <w:tmpl w:val="7D447A9C"/>
    <w:lvl w:ilvl="0" w:tentative="0">
      <w:start w:val="1"/>
      <w:numFmt w:val="none"/>
      <w:pStyle w:val="185"/>
      <w:lvlText w:val="摘  要："/>
      <w:lvlJc w:val="left"/>
      <w:pPr>
        <w:tabs>
          <w:tab w:val="left" w:pos="720"/>
        </w:tabs>
        <w:ind w:left="420" w:hanging="420"/>
      </w:pPr>
      <w:rPr>
        <w:rFonts w:hint="eastAsia" w:ascii="Times New Roman" w:hAnsi="Times New Roman" w:eastAsia="黑体"/>
        <w:b/>
        <w:i w:val="0"/>
        <w:sz w:val="18"/>
      </w:rPr>
    </w:lvl>
    <w:lvl w:ilvl="1" w:tentative="0">
      <w:start w:val="1"/>
      <w:numFmt w:val="none"/>
      <w:lvlText w:val="关键词："/>
      <w:lvlJc w:val="left"/>
      <w:pPr>
        <w:tabs>
          <w:tab w:val="left" w:pos="1500"/>
        </w:tabs>
        <w:ind w:left="840" w:hanging="420"/>
      </w:pPr>
      <w:rPr>
        <w:rFonts w:hint="eastAsia" w:ascii="Times New Roman" w:hAnsi="Times New Roman" w:eastAsia="黑体"/>
        <w:b/>
        <w:i w:val="0"/>
        <w:sz w:val="18"/>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06">
    <w:nsid w:val="7EBD75EA"/>
    <w:multiLevelType w:val="multilevel"/>
    <w:tmpl w:val="7EBD75E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8"/>
    <w:lvlOverride w:ilvl="0">
      <w:startOverride w:val="1"/>
    </w:lvlOverride>
  </w:num>
  <w:num w:numId="2">
    <w:abstractNumId w:val="10"/>
  </w:num>
  <w:num w:numId="3">
    <w:abstractNumId w:val="13"/>
    <w:lvlOverride w:ilvl="0">
      <w:startOverride w:val="1"/>
    </w:lvlOverride>
  </w:num>
  <w:num w:numId="4">
    <w:abstractNumId w:val="14"/>
  </w:num>
  <w:num w:numId="5">
    <w:abstractNumId w:val="11"/>
  </w:num>
  <w:num w:numId="6">
    <w:abstractNumId w:val="7"/>
    <w:lvlOverride w:ilvl="0">
      <w:startOverride w:val="1"/>
    </w:lvlOverride>
  </w:num>
  <w:num w:numId="7">
    <w:abstractNumId w:val="12"/>
  </w:num>
  <w:num w:numId="8">
    <w:abstractNumId w:val="9"/>
  </w:num>
  <w:num w:numId="9">
    <w:abstractNumId w:val="6"/>
    <w:lvlOverride w:ilvl="0">
      <w:startOverride w:val="1"/>
    </w:lvlOverride>
  </w:num>
  <w:num w:numId="10">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num>
  <w:num w:numId="12">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3"/>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2"/>
    <w:lvlOverride w:ilvl="0">
      <w:startOverride w:val="1"/>
    </w:lvlOverride>
  </w:num>
  <w:num w:numId="21">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5"/>
    <w:lvlOverride w:ilvl="0">
      <w:startOverride w:val="1"/>
    </w:lvlOverride>
    <w:lvlOverride w:ilvl="1">
      <w:startOverride w:val="1"/>
    </w:lvlOverride>
  </w:num>
  <w:num w:numId="25">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2"/>
    <w:lvlOverride w:ilvl="0">
      <w:startOverride w:val="1"/>
    </w:lvlOverride>
  </w:num>
  <w:num w:numId="34">
    <w:abstractNumId w:val="93"/>
  </w:num>
  <w:num w:numId="35">
    <w:abstractNumId w:val="1"/>
  </w:num>
  <w:num w:numId="36">
    <w:abstractNumId w:val="43"/>
  </w:num>
  <w:num w:numId="37">
    <w:abstractNumId w:val="96"/>
  </w:num>
  <w:num w:numId="38">
    <w:abstractNumId w:val="3"/>
  </w:num>
  <w:num w:numId="39">
    <w:abstractNumId w:val="0"/>
  </w:num>
  <w:num w:numId="40">
    <w:abstractNumId w:val="52"/>
  </w:num>
  <w:num w:numId="41">
    <w:abstractNumId w:val="87"/>
  </w:num>
  <w:num w:numId="42">
    <w:abstractNumId w:val="20"/>
  </w:num>
  <w:num w:numId="43">
    <w:abstractNumId w:val="78"/>
  </w:num>
  <w:num w:numId="44">
    <w:abstractNumId w:val="16"/>
  </w:num>
  <w:num w:numId="45">
    <w:abstractNumId w:val="46"/>
  </w:num>
  <w:num w:numId="46">
    <w:abstractNumId w:val="75"/>
  </w:num>
  <w:num w:numId="47">
    <w:abstractNumId w:val="44"/>
  </w:num>
  <w:num w:numId="48">
    <w:abstractNumId w:val="77"/>
  </w:num>
  <w:num w:numId="49">
    <w:abstractNumId w:val="64"/>
  </w:num>
  <w:num w:numId="50">
    <w:abstractNumId w:val="38"/>
  </w:num>
  <w:num w:numId="51">
    <w:abstractNumId w:val="51"/>
  </w:num>
  <w:num w:numId="52">
    <w:abstractNumId w:val="74"/>
  </w:num>
  <w:num w:numId="53">
    <w:abstractNumId w:val="53"/>
  </w:num>
  <w:num w:numId="54">
    <w:abstractNumId w:val="86"/>
  </w:num>
  <w:num w:numId="55">
    <w:abstractNumId w:val="73"/>
  </w:num>
  <w:num w:numId="56">
    <w:abstractNumId w:val="68"/>
  </w:num>
  <w:num w:numId="57">
    <w:abstractNumId w:val="60"/>
  </w:num>
  <w:num w:numId="58">
    <w:abstractNumId w:val="2"/>
  </w:num>
  <w:num w:numId="59">
    <w:abstractNumId w:val="30"/>
  </w:num>
  <w:num w:numId="60">
    <w:abstractNumId w:val="39"/>
  </w:num>
  <w:num w:numId="61">
    <w:abstractNumId w:val="92"/>
  </w:num>
  <w:num w:numId="62">
    <w:abstractNumId w:val="72"/>
  </w:num>
  <w:num w:numId="63">
    <w:abstractNumId w:val="99"/>
  </w:num>
  <w:num w:numId="64">
    <w:abstractNumId w:val="42"/>
  </w:num>
  <w:num w:numId="65">
    <w:abstractNumId w:val="54"/>
  </w:num>
  <w:num w:numId="66">
    <w:abstractNumId w:val="67"/>
  </w:num>
  <w:num w:numId="67">
    <w:abstractNumId w:val="34"/>
  </w:num>
  <w:num w:numId="68">
    <w:abstractNumId w:val="66"/>
  </w:num>
  <w:num w:numId="69">
    <w:abstractNumId w:val="25"/>
  </w:num>
  <w:num w:numId="70">
    <w:abstractNumId w:val="102"/>
  </w:num>
  <w:num w:numId="71">
    <w:abstractNumId w:val="37"/>
  </w:num>
  <w:num w:numId="72">
    <w:abstractNumId w:val="58"/>
  </w:num>
  <w:num w:numId="73">
    <w:abstractNumId w:val="106"/>
  </w:num>
  <w:num w:numId="74">
    <w:abstractNumId w:val="41"/>
  </w:num>
  <w:num w:numId="75">
    <w:abstractNumId w:val="97"/>
  </w:num>
  <w:num w:numId="76">
    <w:abstractNumId w:val="15"/>
  </w:num>
  <w:num w:numId="77">
    <w:abstractNumId w:val="61"/>
  </w:num>
  <w:num w:numId="78">
    <w:abstractNumId w:val="81"/>
  </w:num>
  <w:num w:numId="79">
    <w:abstractNumId w:val="91"/>
  </w:num>
  <w:num w:numId="80">
    <w:abstractNumId w:val="36"/>
  </w:num>
  <w:num w:numId="81">
    <w:abstractNumId w:val="69"/>
  </w:num>
  <w:num w:numId="82">
    <w:abstractNumId w:val="104"/>
  </w:num>
  <w:num w:numId="83">
    <w:abstractNumId w:val="55"/>
  </w:num>
  <w:num w:numId="84">
    <w:abstractNumId w:val="45"/>
  </w:num>
  <w:num w:numId="85">
    <w:abstractNumId w:val="22"/>
  </w:num>
  <w:num w:numId="86">
    <w:abstractNumId w:val="50"/>
  </w:num>
  <w:num w:numId="87">
    <w:abstractNumId w:val="24"/>
  </w:num>
  <w:num w:numId="88">
    <w:abstractNumId w:val="79"/>
  </w:num>
  <w:num w:numId="89">
    <w:abstractNumId w:val="18"/>
  </w:num>
  <w:num w:numId="90">
    <w:abstractNumId w:val="65"/>
  </w:num>
  <w:num w:numId="91">
    <w:abstractNumId w:val="33"/>
  </w:num>
  <w:num w:numId="92">
    <w:abstractNumId w:val="85"/>
  </w:num>
  <w:num w:numId="93">
    <w:abstractNumId w:val="29"/>
  </w:num>
  <w:num w:numId="94">
    <w:abstractNumId w:val="26"/>
  </w:num>
  <w:num w:numId="95">
    <w:abstractNumId w:val="47"/>
  </w:num>
  <w:num w:numId="96">
    <w:abstractNumId w:val="95"/>
  </w:num>
  <w:num w:numId="97">
    <w:abstractNumId w:val="17"/>
  </w:num>
  <w:num w:numId="98">
    <w:abstractNumId w:val="21"/>
  </w:num>
  <w:num w:numId="99">
    <w:abstractNumId w:val="100"/>
  </w:num>
  <w:num w:numId="100">
    <w:abstractNumId w:val="82"/>
  </w:num>
  <w:num w:numId="101">
    <w:abstractNumId w:val="71"/>
  </w:num>
  <w:num w:numId="102">
    <w:abstractNumId w:val="80"/>
  </w:num>
  <w:num w:numId="103">
    <w:abstractNumId w:val="49"/>
  </w:num>
  <w:num w:numId="104">
    <w:abstractNumId w:val="19"/>
  </w:num>
  <w:num w:numId="105">
    <w:abstractNumId w:val="35"/>
  </w:num>
  <w:num w:numId="106">
    <w:abstractNumId w:val="59"/>
  </w:num>
  <w:num w:numId="107">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eng li">
    <w15:presenceInfo w15:providerId="Windows Live" w15:userId="18017ab7f37922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trackRevisions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E2OTNmMzg0NzA4NDY2ZTY4ODAxNDQ5ODczNzk2YzMifQ=="/>
  </w:docVars>
  <w:rsids>
    <w:rsidRoot w:val="00230EED"/>
    <w:rsid w:val="00000544"/>
    <w:rsid w:val="00000BAD"/>
    <w:rsid w:val="00001885"/>
    <w:rsid w:val="00001CC5"/>
    <w:rsid w:val="00002950"/>
    <w:rsid w:val="00002B67"/>
    <w:rsid w:val="000033C0"/>
    <w:rsid w:val="0000677E"/>
    <w:rsid w:val="000073A5"/>
    <w:rsid w:val="000075D5"/>
    <w:rsid w:val="00007664"/>
    <w:rsid w:val="00007673"/>
    <w:rsid w:val="00010A55"/>
    <w:rsid w:val="00012ADF"/>
    <w:rsid w:val="0001458D"/>
    <w:rsid w:val="00015558"/>
    <w:rsid w:val="00017091"/>
    <w:rsid w:val="00017D45"/>
    <w:rsid w:val="00017ED7"/>
    <w:rsid w:val="000201DB"/>
    <w:rsid w:val="00020EB5"/>
    <w:rsid w:val="00021ABE"/>
    <w:rsid w:val="00022006"/>
    <w:rsid w:val="00025FBE"/>
    <w:rsid w:val="0002650A"/>
    <w:rsid w:val="000330D5"/>
    <w:rsid w:val="00033FD0"/>
    <w:rsid w:val="0003425A"/>
    <w:rsid w:val="000344DC"/>
    <w:rsid w:val="000371D6"/>
    <w:rsid w:val="00040596"/>
    <w:rsid w:val="000432B2"/>
    <w:rsid w:val="00043961"/>
    <w:rsid w:val="00047B00"/>
    <w:rsid w:val="000503AE"/>
    <w:rsid w:val="00051D5E"/>
    <w:rsid w:val="00052D61"/>
    <w:rsid w:val="00053689"/>
    <w:rsid w:val="00056D07"/>
    <w:rsid w:val="00056FE7"/>
    <w:rsid w:val="00061B68"/>
    <w:rsid w:val="00061E21"/>
    <w:rsid w:val="00061EDB"/>
    <w:rsid w:val="000643AF"/>
    <w:rsid w:val="00064C04"/>
    <w:rsid w:val="0006662B"/>
    <w:rsid w:val="00067B41"/>
    <w:rsid w:val="000701C1"/>
    <w:rsid w:val="000728BB"/>
    <w:rsid w:val="000731BD"/>
    <w:rsid w:val="0007398A"/>
    <w:rsid w:val="00075D41"/>
    <w:rsid w:val="00076D3E"/>
    <w:rsid w:val="00077662"/>
    <w:rsid w:val="00080C38"/>
    <w:rsid w:val="000833DC"/>
    <w:rsid w:val="0008406B"/>
    <w:rsid w:val="00085207"/>
    <w:rsid w:val="000855AE"/>
    <w:rsid w:val="00086088"/>
    <w:rsid w:val="0008620C"/>
    <w:rsid w:val="00087720"/>
    <w:rsid w:val="00087E7B"/>
    <w:rsid w:val="00091000"/>
    <w:rsid w:val="00091BDF"/>
    <w:rsid w:val="000931BC"/>
    <w:rsid w:val="00093652"/>
    <w:rsid w:val="00094D74"/>
    <w:rsid w:val="000959A7"/>
    <w:rsid w:val="000A0DA2"/>
    <w:rsid w:val="000A3421"/>
    <w:rsid w:val="000A3D9F"/>
    <w:rsid w:val="000A5013"/>
    <w:rsid w:val="000A738D"/>
    <w:rsid w:val="000B0683"/>
    <w:rsid w:val="000B2E01"/>
    <w:rsid w:val="000C07F0"/>
    <w:rsid w:val="000C0C2B"/>
    <w:rsid w:val="000C0CD1"/>
    <w:rsid w:val="000C1E07"/>
    <w:rsid w:val="000C2EA4"/>
    <w:rsid w:val="000C3847"/>
    <w:rsid w:val="000C4825"/>
    <w:rsid w:val="000C5C4B"/>
    <w:rsid w:val="000C7860"/>
    <w:rsid w:val="000C7E46"/>
    <w:rsid w:val="000D1943"/>
    <w:rsid w:val="000D2DDB"/>
    <w:rsid w:val="000D3762"/>
    <w:rsid w:val="000D3990"/>
    <w:rsid w:val="000D4F9C"/>
    <w:rsid w:val="000D59E0"/>
    <w:rsid w:val="000D6B71"/>
    <w:rsid w:val="000D6C03"/>
    <w:rsid w:val="000E07E1"/>
    <w:rsid w:val="000E16FE"/>
    <w:rsid w:val="000E17DE"/>
    <w:rsid w:val="000E1B56"/>
    <w:rsid w:val="000E2179"/>
    <w:rsid w:val="000E2397"/>
    <w:rsid w:val="000E24BB"/>
    <w:rsid w:val="000E3990"/>
    <w:rsid w:val="000E3CA3"/>
    <w:rsid w:val="000E621E"/>
    <w:rsid w:val="000F012E"/>
    <w:rsid w:val="000F1858"/>
    <w:rsid w:val="000F1D0E"/>
    <w:rsid w:val="000F3A64"/>
    <w:rsid w:val="000F4AC3"/>
    <w:rsid w:val="000F646C"/>
    <w:rsid w:val="000F65EF"/>
    <w:rsid w:val="00100550"/>
    <w:rsid w:val="001013E1"/>
    <w:rsid w:val="001027C8"/>
    <w:rsid w:val="00104D63"/>
    <w:rsid w:val="001057C3"/>
    <w:rsid w:val="00105A3E"/>
    <w:rsid w:val="00105D6C"/>
    <w:rsid w:val="00105FA8"/>
    <w:rsid w:val="001061E6"/>
    <w:rsid w:val="00114E35"/>
    <w:rsid w:val="0011626F"/>
    <w:rsid w:val="00120003"/>
    <w:rsid w:val="00122BED"/>
    <w:rsid w:val="00124513"/>
    <w:rsid w:val="001259A0"/>
    <w:rsid w:val="00125DA1"/>
    <w:rsid w:val="00127227"/>
    <w:rsid w:val="00127E18"/>
    <w:rsid w:val="00132F35"/>
    <w:rsid w:val="00133484"/>
    <w:rsid w:val="00135511"/>
    <w:rsid w:val="00140588"/>
    <w:rsid w:val="00140CF5"/>
    <w:rsid w:val="00140D90"/>
    <w:rsid w:val="00142079"/>
    <w:rsid w:val="00144DF8"/>
    <w:rsid w:val="00145157"/>
    <w:rsid w:val="00150152"/>
    <w:rsid w:val="001501EE"/>
    <w:rsid w:val="00150B9D"/>
    <w:rsid w:val="00151D7D"/>
    <w:rsid w:val="00152047"/>
    <w:rsid w:val="0015311B"/>
    <w:rsid w:val="001543D1"/>
    <w:rsid w:val="0015573C"/>
    <w:rsid w:val="00155E0F"/>
    <w:rsid w:val="00155FD0"/>
    <w:rsid w:val="0015636E"/>
    <w:rsid w:val="00156C69"/>
    <w:rsid w:val="00156EC8"/>
    <w:rsid w:val="0015758D"/>
    <w:rsid w:val="00157ACF"/>
    <w:rsid w:val="00160B29"/>
    <w:rsid w:val="00161D4B"/>
    <w:rsid w:val="0016311D"/>
    <w:rsid w:val="00163811"/>
    <w:rsid w:val="00166436"/>
    <w:rsid w:val="001714AA"/>
    <w:rsid w:val="00171AC1"/>
    <w:rsid w:val="001721B8"/>
    <w:rsid w:val="00172303"/>
    <w:rsid w:val="0017352D"/>
    <w:rsid w:val="001743C0"/>
    <w:rsid w:val="0017687C"/>
    <w:rsid w:val="00176B07"/>
    <w:rsid w:val="00177F6A"/>
    <w:rsid w:val="00180BE8"/>
    <w:rsid w:val="00181DEE"/>
    <w:rsid w:val="0018212C"/>
    <w:rsid w:val="00182276"/>
    <w:rsid w:val="001824B9"/>
    <w:rsid w:val="00183F89"/>
    <w:rsid w:val="0018412C"/>
    <w:rsid w:val="00184BCC"/>
    <w:rsid w:val="001876E6"/>
    <w:rsid w:val="001908AD"/>
    <w:rsid w:val="001945E9"/>
    <w:rsid w:val="00197207"/>
    <w:rsid w:val="00197AF5"/>
    <w:rsid w:val="001A0E3B"/>
    <w:rsid w:val="001A1E3A"/>
    <w:rsid w:val="001A2B0D"/>
    <w:rsid w:val="001A33DA"/>
    <w:rsid w:val="001A3641"/>
    <w:rsid w:val="001A386B"/>
    <w:rsid w:val="001A5142"/>
    <w:rsid w:val="001A5F92"/>
    <w:rsid w:val="001A6776"/>
    <w:rsid w:val="001A7776"/>
    <w:rsid w:val="001B13C6"/>
    <w:rsid w:val="001B1555"/>
    <w:rsid w:val="001B25E0"/>
    <w:rsid w:val="001B3819"/>
    <w:rsid w:val="001B47AF"/>
    <w:rsid w:val="001B49C5"/>
    <w:rsid w:val="001B626E"/>
    <w:rsid w:val="001B7710"/>
    <w:rsid w:val="001B79E5"/>
    <w:rsid w:val="001C13E3"/>
    <w:rsid w:val="001C17F7"/>
    <w:rsid w:val="001C3B56"/>
    <w:rsid w:val="001C43AB"/>
    <w:rsid w:val="001C5BE1"/>
    <w:rsid w:val="001C69AD"/>
    <w:rsid w:val="001D0175"/>
    <w:rsid w:val="001D0F97"/>
    <w:rsid w:val="001D1513"/>
    <w:rsid w:val="001D187B"/>
    <w:rsid w:val="001D2B9E"/>
    <w:rsid w:val="001D2F90"/>
    <w:rsid w:val="001D3034"/>
    <w:rsid w:val="001D3C63"/>
    <w:rsid w:val="001D51C0"/>
    <w:rsid w:val="001D54EC"/>
    <w:rsid w:val="001D5D86"/>
    <w:rsid w:val="001D6E52"/>
    <w:rsid w:val="001E07DF"/>
    <w:rsid w:val="001E0D46"/>
    <w:rsid w:val="001E2395"/>
    <w:rsid w:val="001E2CB4"/>
    <w:rsid w:val="001E2E67"/>
    <w:rsid w:val="001E2F58"/>
    <w:rsid w:val="001E3FC4"/>
    <w:rsid w:val="001E40A9"/>
    <w:rsid w:val="001E5EEA"/>
    <w:rsid w:val="001E6525"/>
    <w:rsid w:val="001F07CD"/>
    <w:rsid w:val="001F0D40"/>
    <w:rsid w:val="001F2290"/>
    <w:rsid w:val="001F574D"/>
    <w:rsid w:val="001F5D20"/>
    <w:rsid w:val="001F7B6E"/>
    <w:rsid w:val="0020048A"/>
    <w:rsid w:val="00200853"/>
    <w:rsid w:val="00202CDC"/>
    <w:rsid w:val="002030BA"/>
    <w:rsid w:val="002031B0"/>
    <w:rsid w:val="00203BA7"/>
    <w:rsid w:val="0020420D"/>
    <w:rsid w:val="00204666"/>
    <w:rsid w:val="00204A76"/>
    <w:rsid w:val="002051CB"/>
    <w:rsid w:val="002051FE"/>
    <w:rsid w:val="002054AE"/>
    <w:rsid w:val="002063CC"/>
    <w:rsid w:val="002066A4"/>
    <w:rsid w:val="00210382"/>
    <w:rsid w:val="00210904"/>
    <w:rsid w:val="00211304"/>
    <w:rsid w:val="0021262C"/>
    <w:rsid w:val="00214AEF"/>
    <w:rsid w:val="00215C3C"/>
    <w:rsid w:val="00216E44"/>
    <w:rsid w:val="00220293"/>
    <w:rsid w:val="00221774"/>
    <w:rsid w:val="00221C18"/>
    <w:rsid w:val="00221C3D"/>
    <w:rsid w:val="002225D5"/>
    <w:rsid w:val="002227F1"/>
    <w:rsid w:val="00222A23"/>
    <w:rsid w:val="00223B21"/>
    <w:rsid w:val="00223D2E"/>
    <w:rsid w:val="002242BF"/>
    <w:rsid w:val="00224432"/>
    <w:rsid w:val="00226FE9"/>
    <w:rsid w:val="002277E3"/>
    <w:rsid w:val="002277ED"/>
    <w:rsid w:val="00227D5D"/>
    <w:rsid w:val="00230490"/>
    <w:rsid w:val="00230641"/>
    <w:rsid w:val="00230C8E"/>
    <w:rsid w:val="00230E61"/>
    <w:rsid w:val="00230EED"/>
    <w:rsid w:val="00231598"/>
    <w:rsid w:val="00231F24"/>
    <w:rsid w:val="00232C97"/>
    <w:rsid w:val="002344EE"/>
    <w:rsid w:val="00237135"/>
    <w:rsid w:val="00237356"/>
    <w:rsid w:val="00240747"/>
    <w:rsid w:val="002415D1"/>
    <w:rsid w:val="00241962"/>
    <w:rsid w:val="002428AA"/>
    <w:rsid w:val="0024295C"/>
    <w:rsid w:val="00242DA1"/>
    <w:rsid w:val="00245289"/>
    <w:rsid w:val="0024693E"/>
    <w:rsid w:val="00247484"/>
    <w:rsid w:val="00247653"/>
    <w:rsid w:val="0025036F"/>
    <w:rsid w:val="0025042D"/>
    <w:rsid w:val="00251FF6"/>
    <w:rsid w:val="00252CDE"/>
    <w:rsid w:val="00253A97"/>
    <w:rsid w:val="002544BA"/>
    <w:rsid w:val="002571B9"/>
    <w:rsid w:val="00257244"/>
    <w:rsid w:val="0025730D"/>
    <w:rsid w:val="00257937"/>
    <w:rsid w:val="00260AC2"/>
    <w:rsid w:val="00261276"/>
    <w:rsid w:val="002615A3"/>
    <w:rsid w:val="00261726"/>
    <w:rsid w:val="00261742"/>
    <w:rsid w:val="0026191B"/>
    <w:rsid w:val="00261FA6"/>
    <w:rsid w:val="002629AF"/>
    <w:rsid w:val="0026575B"/>
    <w:rsid w:val="00266FFB"/>
    <w:rsid w:val="0026708A"/>
    <w:rsid w:val="002713CE"/>
    <w:rsid w:val="002726A9"/>
    <w:rsid w:val="00272BB7"/>
    <w:rsid w:val="00272E55"/>
    <w:rsid w:val="002731A8"/>
    <w:rsid w:val="00273639"/>
    <w:rsid w:val="00275F79"/>
    <w:rsid w:val="00280199"/>
    <w:rsid w:val="00281A72"/>
    <w:rsid w:val="002832E5"/>
    <w:rsid w:val="002850D6"/>
    <w:rsid w:val="0028544D"/>
    <w:rsid w:val="00285786"/>
    <w:rsid w:val="00286A53"/>
    <w:rsid w:val="0028718F"/>
    <w:rsid w:val="0028788D"/>
    <w:rsid w:val="00287914"/>
    <w:rsid w:val="00287AE5"/>
    <w:rsid w:val="00287D35"/>
    <w:rsid w:val="00290379"/>
    <w:rsid w:val="002915B8"/>
    <w:rsid w:val="002919B8"/>
    <w:rsid w:val="00292275"/>
    <w:rsid w:val="00293D59"/>
    <w:rsid w:val="0029530F"/>
    <w:rsid w:val="00297989"/>
    <w:rsid w:val="002A36B0"/>
    <w:rsid w:val="002A4739"/>
    <w:rsid w:val="002A5E29"/>
    <w:rsid w:val="002A5F1D"/>
    <w:rsid w:val="002A647D"/>
    <w:rsid w:val="002A70B6"/>
    <w:rsid w:val="002B032C"/>
    <w:rsid w:val="002B0669"/>
    <w:rsid w:val="002B0F0E"/>
    <w:rsid w:val="002B156E"/>
    <w:rsid w:val="002B2B2C"/>
    <w:rsid w:val="002B3015"/>
    <w:rsid w:val="002B44B5"/>
    <w:rsid w:val="002B5157"/>
    <w:rsid w:val="002B5688"/>
    <w:rsid w:val="002B72CD"/>
    <w:rsid w:val="002C0EA6"/>
    <w:rsid w:val="002C1FA8"/>
    <w:rsid w:val="002C27EC"/>
    <w:rsid w:val="002C2E0A"/>
    <w:rsid w:val="002C33DF"/>
    <w:rsid w:val="002C410E"/>
    <w:rsid w:val="002C679B"/>
    <w:rsid w:val="002D01C7"/>
    <w:rsid w:val="002D01D6"/>
    <w:rsid w:val="002D1295"/>
    <w:rsid w:val="002D151B"/>
    <w:rsid w:val="002D3EE0"/>
    <w:rsid w:val="002D4448"/>
    <w:rsid w:val="002D4833"/>
    <w:rsid w:val="002D6107"/>
    <w:rsid w:val="002D7D94"/>
    <w:rsid w:val="002E269B"/>
    <w:rsid w:val="002E2B9F"/>
    <w:rsid w:val="002E318C"/>
    <w:rsid w:val="002E61F4"/>
    <w:rsid w:val="002E624D"/>
    <w:rsid w:val="002E63E6"/>
    <w:rsid w:val="002E63F9"/>
    <w:rsid w:val="002F1A58"/>
    <w:rsid w:val="002F3099"/>
    <w:rsid w:val="002F3CF5"/>
    <w:rsid w:val="002F6F5C"/>
    <w:rsid w:val="002F7887"/>
    <w:rsid w:val="00302021"/>
    <w:rsid w:val="003034FB"/>
    <w:rsid w:val="00305CFC"/>
    <w:rsid w:val="00310348"/>
    <w:rsid w:val="003105E5"/>
    <w:rsid w:val="003107E8"/>
    <w:rsid w:val="003124AA"/>
    <w:rsid w:val="00312C04"/>
    <w:rsid w:val="0031348B"/>
    <w:rsid w:val="003134A7"/>
    <w:rsid w:val="00314996"/>
    <w:rsid w:val="003157E5"/>
    <w:rsid w:val="00315D6F"/>
    <w:rsid w:val="00316AC3"/>
    <w:rsid w:val="00317303"/>
    <w:rsid w:val="00317899"/>
    <w:rsid w:val="00317925"/>
    <w:rsid w:val="00320BE7"/>
    <w:rsid w:val="003218F7"/>
    <w:rsid w:val="00321FFC"/>
    <w:rsid w:val="00322145"/>
    <w:rsid w:val="00324697"/>
    <w:rsid w:val="003253CB"/>
    <w:rsid w:val="00326FA7"/>
    <w:rsid w:val="00327128"/>
    <w:rsid w:val="00327D07"/>
    <w:rsid w:val="00331F74"/>
    <w:rsid w:val="0033299A"/>
    <w:rsid w:val="00332D5A"/>
    <w:rsid w:val="00334A3E"/>
    <w:rsid w:val="003407E0"/>
    <w:rsid w:val="00340D45"/>
    <w:rsid w:val="00341193"/>
    <w:rsid w:val="003429AA"/>
    <w:rsid w:val="003431E1"/>
    <w:rsid w:val="003441E9"/>
    <w:rsid w:val="00344EC3"/>
    <w:rsid w:val="00344F00"/>
    <w:rsid w:val="00344F06"/>
    <w:rsid w:val="00346118"/>
    <w:rsid w:val="00350C3E"/>
    <w:rsid w:val="00351FDB"/>
    <w:rsid w:val="00352BC5"/>
    <w:rsid w:val="003553C9"/>
    <w:rsid w:val="00355DCD"/>
    <w:rsid w:val="00356229"/>
    <w:rsid w:val="003569FF"/>
    <w:rsid w:val="0036432F"/>
    <w:rsid w:val="00365877"/>
    <w:rsid w:val="00365D35"/>
    <w:rsid w:val="00366385"/>
    <w:rsid w:val="00366536"/>
    <w:rsid w:val="003707B3"/>
    <w:rsid w:val="00373C57"/>
    <w:rsid w:val="00374020"/>
    <w:rsid w:val="0037453C"/>
    <w:rsid w:val="003747B8"/>
    <w:rsid w:val="00374D0B"/>
    <w:rsid w:val="003767E2"/>
    <w:rsid w:val="003822F5"/>
    <w:rsid w:val="00383148"/>
    <w:rsid w:val="003838F1"/>
    <w:rsid w:val="00383ED7"/>
    <w:rsid w:val="00384A74"/>
    <w:rsid w:val="00386042"/>
    <w:rsid w:val="00386510"/>
    <w:rsid w:val="00386B38"/>
    <w:rsid w:val="00387894"/>
    <w:rsid w:val="00390B32"/>
    <w:rsid w:val="00390EE3"/>
    <w:rsid w:val="00391298"/>
    <w:rsid w:val="00391AE4"/>
    <w:rsid w:val="00392EE8"/>
    <w:rsid w:val="003932A5"/>
    <w:rsid w:val="0039332A"/>
    <w:rsid w:val="00396FDA"/>
    <w:rsid w:val="00397255"/>
    <w:rsid w:val="003A10BA"/>
    <w:rsid w:val="003A136D"/>
    <w:rsid w:val="003A1E16"/>
    <w:rsid w:val="003A1E22"/>
    <w:rsid w:val="003A3802"/>
    <w:rsid w:val="003A3F1C"/>
    <w:rsid w:val="003A416D"/>
    <w:rsid w:val="003A518D"/>
    <w:rsid w:val="003B02F6"/>
    <w:rsid w:val="003B0E7A"/>
    <w:rsid w:val="003B1717"/>
    <w:rsid w:val="003B1C00"/>
    <w:rsid w:val="003B6B67"/>
    <w:rsid w:val="003B6FB4"/>
    <w:rsid w:val="003C113E"/>
    <w:rsid w:val="003C1939"/>
    <w:rsid w:val="003C428C"/>
    <w:rsid w:val="003C6CDA"/>
    <w:rsid w:val="003C7A7E"/>
    <w:rsid w:val="003D0719"/>
    <w:rsid w:val="003D0982"/>
    <w:rsid w:val="003D1513"/>
    <w:rsid w:val="003D19B6"/>
    <w:rsid w:val="003D332E"/>
    <w:rsid w:val="003D33EF"/>
    <w:rsid w:val="003D53ED"/>
    <w:rsid w:val="003D67C2"/>
    <w:rsid w:val="003E0A81"/>
    <w:rsid w:val="003E0B89"/>
    <w:rsid w:val="003E3149"/>
    <w:rsid w:val="003E3810"/>
    <w:rsid w:val="003E4C2B"/>
    <w:rsid w:val="003E70FB"/>
    <w:rsid w:val="003E751B"/>
    <w:rsid w:val="003F00A5"/>
    <w:rsid w:val="003F1580"/>
    <w:rsid w:val="003F1670"/>
    <w:rsid w:val="003F19DB"/>
    <w:rsid w:val="003F292A"/>
    <w:rsid w:val="003F39AD"/>
    <w:rsid w:val="003F4FA9"/>
    <w:rsid w:val="003F56AB"/>
    <w:rsid w:val="003F6A33"/>
    <w:rsid w:val="0040000A"/>
    <w:rsid w:val="004005A6"/>
    <w:rsid w:val="00400662"/>
    <w:rsid w:val="00400ED1"/>
    <w:rsid w:val="0040308E"/>
    <w:rsid w:val="004032B6"/>
    <w:rsid w:val="00403810"/>
    <w:rsid w:val="0040494B"/>
    <w:rsid w:val="004049E0"/>
    <w:rsid w:val="00404DDB"/>
    <w:rsid w:val="00407AEB"/>
    <w:rsid w:val="0041007B"/>
    <w:rsid w:val="00410879"/>
    <w:rsid w:val="00411F13"/>
    <w:rsid w:val="00413CF7"/>
    <w:rsid w:val="004144EF"/>
    <w:rsid w:val="00414A09"/>
    <w:rsid w:val="0041681B"/>
    <w:rsid w:val="004169F6"/>
    <w:rsid w:val="0041795B"/>
    <w:rsid w:val="00420241"/>
    <w:rsid w:val="00423DD5"/>
    <w:rsid w:val="00423DE9"/>
    <w:rsid w:val="004244B9"/>
    <w:rsid w:val="00426954"/>
    <w:rsid w:val="00427068"/>
    <w:rsid w:val="00427369"/>
    <w:rsid w:val="004276BE"/>
    <w:rsid w:val="0042782E"/>
    <w:rsid w:val="004304F0"/>
    <w:rsid w:val="00430DC4"/>
    <w:rsid w:val="004379E8"/>
    <w:rsid w:val="00437A97"/>
    <w:rsid w:val="00440CD8"/>
    <w:rsid w:val="004417D7"/>
    <w:rsid w:val="004423AA"/>
    <w:rsid w:val="00443993"/>
    <w:rsid w:val="004439DC"/>
    <w:rsid w:val="004461B0"/>
    <w:rsid w:val="004464C8"/>
    <w:rsid w:val="00447CE7"/>
    <w:rsid w:val="00450CD6"/>
    <w:rsid w:val="004515E7"/>
    <w:rsid w:val="00451CCF"/>
    <w:rsid w:val="00452AB4"/>
    <w:rsid w:val="00452E6B"/>
    <w:rsid w:val="00460C59"/>
    <w:rsid w:val="004634AA"/>
    <w:rsid w:val="00463660"/>
    <w:rsid w:val="00463DB5"/>
    <w:rsid w:val="004647DF"/>
    <w:rsid w:val="00464E84"/>
    <w:rsid w:val="00464F79"/>
    <w:rsid w:val="004668E0"/>
    <w:rsid w:val="00466CFC"/>
    <w:rsid w:val="00467974"/>
    <w:rsid w:val="00467BAF"/>
    <w:rsid w:val="004704C7"/>
    <w:rsid w:val="0047127C"/>
    <w:rsid w:val="00471556"/>
    <w:rsid w:val="004722FD"/>
    <w:rsid w:val="0047249D"/>
    <w:rsid w:val="004732FD"/>
    <w:rsid w:val="004740DD"/>
    <w:rsid w:val="0047452D"/>
    <w:rsid w:val="00474AE1"/>
    <w:rsid w:val="00480AED"/>
    <w:rsid w:val="00480C9F"/>
    <w:rsid w:val="0048102A"/>
    <w:rsid w:val="00481EC1"/>
    <w:rsid w:val="0048231A"/>
    <w:rsid w:val="00482BCB"/>
    <w:rsid w:val="00483F67"/>
    <w:rsid w:val="0048457D"/>
    <w:rsid w:val="0048492A"/>
    <w:rsid w:val="004849D3"/>
    <w:rsid w:val="004851DF"/>
    <w:rsid w:val="0048673D"/>
    <w:rsid w:val="0049416B"/>
    <w:rsid w:val="0049442A"/>
    <w:rsid w:val="004953AE"/>
    <w:rsid w:val="00495D4A"/>
    <w:rsid w:val="00496343"/>
    <w:rsid w:val="00496A30"/>
    <w:rsid w:val="00497664"/>
    <w:rsid w:val="004A0C37"/>
    <w:rsid w:val="004A10BA"/>
    <w:rsid w:val="004A15E8"/>
    <w:rsid w:val="004A2E88"/>
    <w:rsid w:val="004A4168"/>
    <w:rsid w:val="004A4429"/>
    <w:rsid w:val="004B0B6B"/>
    <w:rsid w:val="004B1EFF"/>
    <w:rsid w:val="004B2AF4"/>
    <w:rsid w:val="004B30BB"/>
    <w:rsid w:val="004B31E8"/>
    <w:rsid w:val="004B5C37"/>
    <w:rsid w:val="004B71E9"/>
    <w:rsid w:val="004C0D20"/>
    <w:rsid w:val="004C2CB2"/>
    <w:rsid w:val="004C2D5E"/>
    <w:rsid w:val="004C3770"/>
    <w:rsid w:val="004C751C"/>
    <w:rsid w:val="004C7DA4"/>
    <w:rsid w:val="004C7F35"/>
    <w:rsid w:val="004D0FAD"/>
    <w:rsid w:val="004D33E9"/>
    <w:rsid w:val="004D415F"/>
    <w:rsid w:val="004D4932"/>
    <w:rsid w:val="004D5453"/>
    <w:rsid w:val="004D7C63"/>
    <w:rsid w:val="004E086B"/>
    <w:rsid w:val="004E0CBE"/>
    <w:rsid w:val="004E2293"/>
    <w:rsid w:val="004E3ABA"/>
    <w:rsid w:val="004E4B29"/>
    <w:rsid w:val="004E5B97"/>
    <w:rsid w:val="004F005C"/>
    <w:rsid w:val="004F047A"/>
    <w:rsid w:val="004F179E"/>
    <w:rsid w:val="004F19D7"/>
    <w:rsid w:val="004F263B"/>
    <w:rsid w:val="004F5E22"/>
    <w:rsid w:val="004F70A7"/>
    <w:rsid w:val="004F7506"/>
    <w:rsid w:val="00500539"/>
    <w:rsid w:val="00502F69"/>
    <w:rsid w:val="00504B10"/>
    <w:rsid w:val="00504BD5"/>
    <w:rsid w:val="0050544F"/>
    <w:rsid w:val="005067A0"/>
    <w:rsid w:val="005071E4"/>
    <w:rsid w:val="0050781D"/>
    <w:rsid w:val="00510B15"/>
    <w:rsid w:val="00510EB6"/>
    <w:rsid w:val="0051168F"/>
    <w:rsid w:val="00512D27"/>
    <w:rsid w:val="00512EB3"/>
    <w:rsid w:val="00513D65"/>
    <w:rsid w:val="0051673B"/>
    <w:rsid w:val="00517A31"/>
    <w:rsid w:val="00521A5E"/>
    <w:rsid w:val="00522BB6"/>
    <w:rsid w:val="00523710"/>
    <w:rsid w:val="00525638"/>
    <w:rsid w:val="00527BCB"/>
    <w:rsid w:val="00530B2C"/>
    <w:rsid w:val="00530D95"/>
    <w:rsid w:val="00531E0B"/>
    <w:rsid w:val="005321B6"/>
    <w:rsid w:val="00534A0B"/>
    <w:rsid w:val="00544F91"/>
    <w:rsid w:val="005458ED"/>
    <w:rsid w:val="00545FE0"/>
    <w:rsid w:val="00547DE2"/>
    <w:rsid w:val="0055155C"/>
    <w:rsid w:val="0055279E"/>
    <w:rsid w:val="00553A8D"/>
    <w:rsid w:val="00553FBF"/>
    <w:rsid w:val="005546D4"/>
    <w:rsid w:val="0055640E"/>
    <w:rsid w:val="00557005"/>
    <w:rsid w:val="005600B4"/>
    <w:rsid w:val="00560F93"/>
    <w:rsid w:val="00561993"/>
    <w:rsid w:val="00561EBC"/>
    <w:rsid w:val="00563E23"/>
    <w:rsid w:val="00564BE8"/>
    <w:rsid w:val="00565586"/>
    <w:rsid w:val="005658B9"/>
    <w:rsid w:val="00565EC2"/>
    <w:rsid w:val="005661F6"/>
    <w:rsid w:val="00566749"/>
    <w:rsid w:val="00566E1C"/>
    <w:rsid w:val="00570411"/>
    <w:rsid w:val="00571D35"/>
    <w:rsid w:val="00575154"/>
    <w:rsid w:val="005754F6"/>
    <w:rsid w:val="00577BB3"/>
    <w:rsid w:val="00581701"/>
    <w:rsid w:val="0058324C"/>
    <w:rsid w:val="00583EFC"/>
    <w:rsid w:val="00584A50"/>
    <w:rsid w:val="005853A9"/>
    <w:rsid w:val="00587CA2"/>
    <w:rsid w:val="00590090"/>
    <w:rsid w:val="0059047E"/>
    <w:rsid w:val="005905E5"/>
    <w:rsid w:val="005912FC"/>
    <w:rsid w:val="00591A3A"/>
    <w:rsid w:val="00592DF6"/>
    <w:rsid w:val="00593DB3"/>
    <w:rsid w:val="00594D32"/>
    <w:rsid w:val="00595253"/>
    <w:rsid w:val="00595D43"/>
    <w:rsid w:val="005A02A8"/>
    <w:rsid w:val="005A0D65"/>
    <w:rsid w:val="005A2051"/>
    <w:rsid w:val="005A20CF"/>
    <w:rsid w:val="005A254F"/>
    <w:rsid w:val="005A53A3"/>
    <w:rsid w:val="005A5683"/>
    <w:rsid w:val="005A5B2A"/>
    <w:rsid w:val="005A62C8"/>
    <w:rsid w:val="005A7439"/>
    <w:rsid w:val="005B071F"/>
    <w:rsid w:val="005B31BF"/>
    <w:rsid w:val="005B36B2"/>
    <w:rsid w:val="005B3E3E"/>
    <w:rsid w:val="005B5C9C"/>
    <w:rsid w:val="005B5EEF"/>
    <w:rsid w:val="005B6D7C"/>
    <w:rsid w:val="005B7233"/>
    <w:rsid w:val="005C0216"/>
    <w:rsid w:val="005C28C3"/>
    <w:rsid w:val="005C2B94"/>
    <w:rsid w:val="005C2BAB"/>
    <w:rsid w:val="005C5561"/>
    <w:rsid w:val="005C61FE"/>
    <w:rsid w:val="005C6EFA"/>
    <w:rsid w:val="005C7DA8"/>
    <w:rsid w:val="005D0BB3"/>
    <w:rsid w:val="005D11F1"/>
    <w:rsid w:val="005D15C9"/>
    <w:rsid w:val="005D195B"/>
    <w:rsid w:val="005D3513"/>
    <w:rsid w:val="005D375D"/>
    <w:rsid w:val="005D54FE"/>
    <w:rsid w:val="005D6E85"/>
    <w:rsid w:val="005D7DB1"/>
    <w:rsid w:val="005E16CF"/>
    <w:rsid w:val="005E2E1C"/>
    <w:rsid w:val="005E5A00"/>
    <w:rsid w:val="005E5C5E"/>
    <w:rsid w:val="005E6592"/>
    <w:rsid w:val="005E6E37"/>
    <w:rsid w:val="005E7312"/>
    <w:rsid w:val="005F0E61"/>
    <w:rsid w:val="005F0EFC"/>
    <w:rsid w:val="005F1B44"/>
    <w:rsid w:val="005F1DBD"/>
    <w:rsid w:val="005F33CA"/>
    <w:rsid w:val="005F37F5"/>
    <w:rsid w:val="005F4204"/>
    <w:rsid w:val="005F44F8"/>
    <w:rsid w:val="005F469E"/>
    <w:rsid w:val="005F495E"/>
    <w:rsid w:val="005F4F9B"/>
    <w:rsid w:val="005F5827"/>
    <w:rsid w:val="005F7104"/>
    <w:rsid w:val="005F7107"/>
    <w:rsid w:val="005F72A0"/>
    <w:rsid w:val="005F7728"/>
    <w:rsid w:val="005F7EDB"/>
    <w:rsid w:val="006005C4"/>
    <w:rsid w:val="00600E81"/>
    <w:rsid w:val="006017F7"/>
    <w:rsid w:val="006025CC"/>
    <w:rsid w:val="006025EB"/>
    <w:rsid w:val="00605DE4"/>
    <w:rsid w:val="0060705D"/>
    <w:rsid w:val="00611F62"/>
    <w:rsid w:val="00612F10"/>
    <w:rsid w:val="006130F4"/>
    <w:rsid w:val="00613551"/>
    <w:rsid w:val="006138EB"/>
    <w:rsid w:val="00616366"/>
    <w:rsid w:val="0061714C"/>
    <w:rsid w:val="00617B9C"/>
    <w:rsid w:val="00617BAC"/>
    <w:rsid w:val="00622C91"/>
    <w:rsid w:val="00622DB5"/>
    <w:rsid w:val="006238DE"/>
    <w:rsid w:val="00624594"/>
    <w:rsid w:val="00624E5B"/>
    <w:rsid w:val="0062561E"/>
    <w:rsid w:val="00626AF3"/>
    <w:rsid w:val="00626B10"/>
    <w:rsid w:val="00631A3F"/>
    <w:rsid w:val="0063543F"/>
    <w:rsid w:val="00636723"/>
    <w:rsid w:val="00636A3E"/>
    <w:rsid w:val="00637DD7"/>
    <w:rsid w:val="00640802"/>
    <w:rsid w:val="00640BCF"/>
    <w:rsid w:val="00642CC6"/>
    <w:rsid w:val="00643524"/>
    <w:rsid w:val="00644360"/>
    <w:rsid w:val="00646F7D"/>
    <w:rsid w:val="00646FDC"/>
    <w:rsid w:val="006476F0"/>
    <w:rsid w:val="00647B7E"/>
    <w:rsid w:val="006507DA"/>
    <w:rsid w:val="00654F75"/>
    <w:rsid w:val="00655FE0"/>
    <w:rsid w:val="00656891"/>
    <w:rsid w:val="006602C2"/>
    <w:rsid w:val="00661298"/>
    <w:rsid w:val="006645B9"/>
    <w:rsid w:val="00667A11"/>
    <w:rsid w:val="0067029F"/>
    <w:rsid w:val="0067320C"/>
    <w:rsid w:val="006738DE"/>
    <w:rsid w:val="00673924"/>
    <w:rsid w:val="00674824"/>
    <w:rsid w:val="00675087"/>
    <w:rsid w:val="006776B0"/>
    <w:rsid w:val="00677F41"/>
    <w:rsid w:val="006803C4"/>
    <w:rsid w:val="006808BD"/>
    <w:rsid w:val="00680A17"/>
    <w:rsid w:val="006810A9"/>
    <w:rsid w:val="00681741"/>
    <w:rsid w:val="00682733"/>
    <w:rsid w:val="0068553D"/>
    <w:rsid w:val="00685883"/>
    <w:rsid w:val="0068748A"/>
    <w:rsid w:val="0069086C"/>
    <w:rsid w:val="0069185E"/>
    <w:rsid w:val="0069244C"/>
    <w:rsid w:val="006934E7"/>
    <w:rsid w:val="0069611F"/>
    <w:rsid w:val="00697001"/>
    <w:rsid w:val="00697019"/>
    <w:rsid w:val="006A1C7C"/>
    <w:rsid w:val="006A5D1B"/>
    <w:rsid w:val="006A5EAA"/>
    <w:rsid w:val="006A66D1"/>
    <w:rsid w:val="006A7141"/>
    <w:rsid w:val="006A7349"/>
    <w:rsid w:val="006B0339"/>
    <w:rsid w:val="006B1169"/>
    <w:rsid w:val="006B1E55"/>
    <w:rsid w:val="006B26CC"/>
    <w:rsid w:val="006B39B2"/>
    <w:rsid w:val="006B3B10"/>
    <w:rsid w:val="006B3F65"/>
    <w:rsid w:val="006B48F2"/>
    <w:rsid w:val="006B4998"/>
    <w:rsid w:val="006B4ECB"/>
    <w:rsid w:val="006B500A"/>
    <w:rsid w:val="006B5604"/>
    <w:rsid w:val="006B7FE1"/>
    <w:rsid w:val="006C0CD6"/>
    <w:rsid w:val="006C2576"/>
    <w:rsid w:val="006C2E3C"/>
    <w:rsid w:val="006C3F16"/>
    <w:rsid w:val="006C6486"/>
    <w:rsid w:val="006C77D2"/>
    <w:rsid w:val="006D2107"/>
    <w:rsid w:val="006D5483"/>
    <w:rsid w:val="006D560C"/>
    <w:rsid w:val="006D6A99"/>
    <w:rsid w:val="006D6E86"/>
    <w:rsid w:val="006E141A"/>
    <w:rsid w:val="006E2873"/>
    <w:rsid w:val="006E425C"/>
    <w:rsid w:val="006E4F11"/>
    <w:rsid w:val="006E68E8"/>
    <w:rsid w:val="006E6A86"/>
    <w:rsid w:val="006E6F85"/>
    <w:rsid w:val="006F04D3"/>
    <w:rsid w:val="006F0880"/>
    <w:rsid w:val="006F272F"/>
    <w:rsid w:val="006F2E59"/>
    <w:rsid w:val="006F6701"/>
    <w:rsid w:val="007008F7"/>
    <w:rsid w:val="00700DF2"/>
    <w:rsid w:val="00702294"/>
    <w:rsid w:val="0070315F"/>
    <w:rsid w:val="007072D5"/>
    <w:rsid w:val="007107A1"/>
    <w:rsid w:val="00712A29"/>
    <w:rsid w:val="00713241"/>
    <w:rsid w:val="007136C1"/>
    <w:rsid w:val="00714ED3"/>
    <w:rsid w:val="00716C4B"/>
    <w:rsid w:val="00716E9D"/>
    <w:rsid w:val="00717568"/>
    <w:rsid w:val="0071762B"/>
    <w:rsid w:val="00717FC7"/>
    <w:rsid w:val="007235C1"/>
    <w:rsid w:val="007236DA"/>
    <w:rsid w:val="007242BD"/>
    <w:rsid w:val="00724CDB"/>
    <w:rsid w:val="007252E7"/>
    <w:rsid w:val="00726163"/>
    <w:rsid w:val="0072630C"/>
    <w:rsid w:val="0072688B"/>
    <w:rsid w:val="00730DB5"/>
    <w:rsid w:val="00731640"/>
    <w:rsid w:val="00731F9C"/>
    <w:rsid w:val="0073227A"/>
    <w:rsid w:val="00734235"/>
    <w:rsid w:val="00735D70"/>
    <w:rsid w:val="00740389"/>
    <w:rsid w:val="0074055D"/>
    <w:rsid w:val="00740F44"/>
    <w:rsid w:val="00742EF8"/>
    <w:rsid w:val="00742FAF"/>
    <w:rsid w:val="0074428A"/>
    <w:rsid w:val="00744E81"/>
    <w:rsid w:val="00750027"/>
    <w:rsid w:val="00751D97"/>
    <w:rsid w:val="00752625"/>
    <w:rsid w:val="0075314C"/>
    <w:rsid w:val="00753B62"/>
    <w:rsid w:val="00755019"/>
    <w:rsid w:val="00756728"/>
    <w:rsid w:val="0075708D"/>
    <w:rsid w:val="00757365"/>
    <w:rsid w:val="00757E6F"/>
    <w:rsid w:val="00760898"/>
    <w:rsid w:val="00761047"/>
    <w:rsid w:val="00761646"/>
    <w:rsid w:val="00761E71"/>
    <w:rsid w:val="00762368"/>
    <w:rsid w:val="007631BC"/>
    <w:rsid w:val="00763CD0"/>
    <w:rsid w:val="007644D8"/>
    <w:rsid w:val="00766CB1"/>
    <w:rsid w:val="00770159"/>
    <w:rsid w:val="0077058C"/>
    <w:rsid w:val="00770937"/>
    <w:rsid w:val="00771571"/>
    <w:rsid w:val="007720FB"/>
    <w:rsid w:val="0077318A"/>
    <w:rsid w:val="00774C44"/>
    <w:rsid w:val="00774C5B"/>
    <w:rsid w:val="00775720"/>
    <w:rsid w:val="00775F10"/>
    <w:rsid w:val="00776801"/>
    <w:rsid w:val="00776B1A"/>
    <w:rsid w:val="007773A2"/>
    <w:rsid w:val="00780174"/>
    <w:rsid w:val="00780782"/>
    <w:rsid w:val="00780EB6"/>
    <w:rsid w:val="00782D43"/>
    <w:rsid w:val="00782EAA"/>
    <w:rsid w:val="007846F0"/>
    <w:rsid w:val="007848E6"/>
    <w:rsid w:val="00784918"/>
    <w:rsid w:val="00786866"/>
    <w:rsid w:val="00787254"/>
    <w:rsid w:val="00787618"/>
    <w:rsid w:val="00790640"/>
    <w:rsid w:val="00790998"/>
    <w:rsid w:val="00794140"/>
    <w:rsid w:val="00794DA1"/>
    <w:rsid w:val="00795B7D"/>
    <w:rsid w:val="00795B85"/>
    <w:rsid w:val="00796F82"/>
    <w:rsid w:val="007A1BE2"/>
    <w:rsid w:val="007A2DD6"/>
    <w:rsid w:val="007A41D4"/>
    <w:rsid w:val="007A46C5"/>
    <w:rsid w:val="007A57E9"/>
    <w:rsid w:val="007A6081"/>
    <w:rsid w:val="007A68B3"/>
    <w:rsid w:val="007A729B"/>
    <w:rsid w:val="007B0A31"/>
    <w:rsid w:val="007B0C4B"/>
    <w:rsid w:val="007B0F60"/>
    <w:rsid w:val="007B2169"/>
    <w:rsid w:val="007B236C"/>
    <w:rsid w:val="007B2EB7"/>
    <w:rsid w:val="007C107C"/>
    <w:rsid w:val="007C515F"/>
    <w:rsid w:val="007C6278"/>
    <w:rsid w:val="007C7062"/>
    <w:rsid w:val="007D0B4E"/>
    <w:rsid w:val="007D0EC2"/>
    <w:rsid w:val="007D266D"/>
    <w:rsid w:val="007D4A2B"/>
    <w:rsid w:val="007D5652"/>
    <w:rsid w:val="007D5A7B"/>
    <w:rsid w:val="007D6014"/>
    <w:rsid w:val="007D7775"/>
    <w:rsid w:val="007D789E"/>
    <w:rsid w:val="007D78EA"/>
    <w:rsid w:val="007E2C7A"/>
    <w:rsid w:val="007E4B08"/>
    <w:rsid w:val="007E4B09"/>
    <w:rsid w:val="007E571B"/>
    <w:rsid w:val="007E62DD"/>
    <w:rsid w:val="007E68C9"/>
    <w:rsid w:val="007E7BF7"/>
    <w:rsid w:val="007F24AC"/>
    <w:rsid w:val="007F430B"/>
    <w:rsid w:val="007F4DE8"/>
    <w:rsid w:val="007F4F80"/>
    <w:rsid w:val="007F6B0A"/>
    <w:rsid w:val="008005D1"/>
    <w:rsid w:val="008007FA"/>
    <w:rsid w:val="00800848"/>
    <w:rsid w:val="00801118"/>
    <w:rsid w:val="00801797"/>
    <w:rsid w:val="00801803"/>
    <w:rsid w:val="008024CB"/>
    <w:rsid w:val="008030CB"/>
    <w:rsid w:val="00803A08"/>
    <w:rsid w:val="00805FC6"/>
    <w:rsid w:val="00807E68"/>
    <w:rsid w:val="008101E4"/>
    <w:rsid w:val="0081022A"/>
    <w:rsid w:val="0081396D"/>
    <w:rsid w:val="0081504A"/>
    <w:rsid w:val="008150F5"/>
    <w:rsid w:val="008151B2"/>
    <w:rsid w:val="008164B8"/>
    <w:rsid w:val="00816A35"/>
    <w:rsid w:val="008177F4"/>
    <w:rsid w:val="00820A65"/>
    <w:rsid w:val="00823E3D"/>
    <w:rsid w:val="008251F9"/>
    <w:rsid w:val="00825D0B"/>
    <w:rsid w:val="00827ADB"/>
    <w:rsid w:val="00831B72"/>
    <w:rsid w:val="00831FFE"/>
    <w:rsid w:val="00833BE4"/>
    <w:rsid w:val="00834289"/>
    <w:rsid w:val="00835D50"/>
    <w:rsid w:val="00837CFD"/>
    <w:rsid w:val="008415B4"/>
    <w:rsid w:val="00841613"/>
    <w:rsid w:val="00841693"/>
    <w:rsid w:val="00841C7E"/>
    <w:rsid w:val="00842635"/>
    <w:rsid w:val="00842C82"/>
    <w:rsid w:val="00842D57"/>
    <w:rsid w:val="008434D4"/>
    <w:rsid w:val="008441EC"/>
    <w:rsid w:val="00844821"/>
    <w:rsid w:val="00844F7C"/>
    <w:rsid w:val="008468F4"/>
    <w:rsid w:val="00846FA8"/>
    <w:rsid w:val="00847369"/>
    <w:rsid w:val="0085173B"/>
    <w:rsid w:val="00852DB3"/>
    <w:rsid w:val="00854E1B"/>
    <w:rsid w:val="00854E20"/>
    <w:rsid w:val="00855872"/>
    <w:rsid w:val="00855A0D"/>
    <w:rsid w:val="0085644B"/>
    <w:rsid w:val="008564AC"/>
    <w:rsid w:val="00856F4A"/>
    <w:rsid w:val="00861E0E"/>
    <w:rsid w:val="00864F9C"/>
    <w:rsid w:val="008650CD"/>
    <w:rsid w:val="00865C28"/>
    <w:rsid w:val="00865C60"/>
    <w:rsid w:val="008710B6"/>
    <w:rsid w:val="00872726"/>
    <w:rsid w:val="008735AD"/>
    <w:rsid w:val="00876B87"/>
    <w:rsid w:val="008778A6"/>
    <w:rsid w:val="00880682"/>
    <w:rsid w:val="00880E56"/>
    <w:rsid w:val="00880EFE"/>
    <w:rsid w:val="00880F3F"/>
    <w:rsid w:val="00881B46"/>
    <w:rsid w:val="00885477"/>
    <w:rsid w:val="0088634B"/>
    <w:rsid w:val="0088738C"/>
    <w:rsid w:val="008873E5"/>
    <w:rsid w:val="00892A42"/>
    <w:rsid w:val="008A0D9C"/>
    <w:rsid w:val="008A1360"/>
    <w:rsid w:val="008A218D"/>
    <w:rsid w:val="008A2ED2"/>
    <w:rsid w:val="008A2FE7"/>
    <w:rsid w:val="008A3377"/>
    <w:rsid w:val="008A3B1A"/>
    <w:rsid w:val="008A3E3E"/>
    <w:rsid w:val="008A41AC"/>
    <w:rsid w:val="008A46F8"/>
    <w:rsid w:val="008A6412"/>
    <w:rsid w:val="008A641B"/>
    <w:rsid w:val="008A682F"/>
    <w:rsid w:val="008B0FFF"/>
    <w:rsid w:val="008B1357"/>
    <w:rsid w:val="008B27F8"/>
    <w:rsid w:val="008B3A96"/>
    <w:rsid w:val="008B42A2"/>
    <w:rsid w:val="008B528E"/>
    <w:rsid w:val="008B54F5"/>
    <w:rsid w:val="008B7785"/>
    <w:rsid w:val="008B7DA2"/>
    <w:rsid w:val="008C0D98"/>
    <w:rsid w:val="008C140D"/>
    <w:rsid w:val="008C2887"/>
    <w:rsid w:val="008C290E"/>
    <w:rsid w:val="008C2A70"/>
    <w:rsid w:val="008C3646"/>
    <w:rsid w:val="008C5EF5"/>
    <w:rsid w:val="008D012E"/>
    <w:rsid w:val="008D3B7F"/>
    <w:rsid w:val="008D3FD8"/>
    <w:rsid w:val="008D40D5"/>
    <w:rsid w:val="008D6AE3"/>
    <w:rsid w:val="008D78FC"/>
    <w:rsid w:val="008D7C76"/>
    <w:rsid w:val="008D7DA4"/>
    <w:rsid w:val="008E26FB"/>
    <w:rsid w:val="008E2CB3"/>
    <w:rsid w:val="008E3047"/>
    <w:rsid w:val="008E345F"/>
    <w:rsid w:val="008E3FAE"/>
    <w:rsid w:val="008E5171"/>
    <w:rsid w:val="008E56B6"/>
    <w:rsid w:val="008E5F6B"/>
    <w:rsid w:val="008E6596"/>
    <w:rsid w:val="008E6A85"/>
    <w:rsid w:val="008E7C00"/>
    <w:rsid w:val="008F0080"/>
    <w:rsid w:val="008F0483"/>
    <w:rsid w:val="008F0E70"/>
    <w:rsid w:val="008F15BD"/>
    <w:rsid w:val="008F1CB5"/>
    <w:rsid w:val="008F280A"/>
    <w:rsid w:val="008F42B5"/>
    <w:rsid w:val="008F492F"/>
    <w:rsid w:val="008F5E28"/>
    <w:rsid w:val="00903A02"/>
    <w:rsid w:val="0090418E"/>
    <w:rsid w:val="00906680"/>
    <w:rsid w:val="00911482"/>
    <w:rsid w:val="0091184E"/>
    <w:rsid w:val="0091294F"/>
    <w:rsid w:val="00912F79"/>
    <w:rsid w:val="009143B5"/>
    <w:rsid w:val="009174F8"/>
    <w:rsid w:val="00917D6B"/>
    <w:rsid w:val="00920182"/>
    <w:rsid w:val="00920F83"/>
    <w:rsid w:val="00921607"/>
    <w:rsid w:val="00922002"/>
    <w:rsid w:val="00923FFA"/>
    <w:rsid w:val="0092768A"/>
    <w:rsid w:val="009338D3"/>
    <w:rsid w:val="0093469C"/>
    <w:rsid w:val="00934AD9"/>
    <w:rsid w:val="009353EE"/>
    <w:rsid w:val="00935D6E"/>
    <w:rsid w:val="0093754E"/>
    <w:rsid w:val="00937EFA"/>
    <w:rsid w:val="00940741"/>
    <w:rsid w:val="00940D74"/>
    <w:rsid w:val="00940FBC"/>
    <w:rsid w:val="009415E9"/>
    <w:rsid w:val="00942C14"/>
    <w:rsid w:val="00945B09"/>
    <w:rsid w:val="00947EC1"/>
    <w:rsid w:val="00952AA3"/>
    <w:rsid w:val="00953263"/>
    <w:rsid w:val="009550D0"/>
    <w:rsid w:val="009552D5"/>
    <w:rsid w:val="00955DBB"/>
    <w:rsid w:val="00961F19"/>
    <w:rsid w:val="00962783"/>
    <w:rsid w:val="00962B29"/>
    <w:rsid w:val="0096599A"/>
    <w:rsid w:val="00966029"/>
    <w:rsid w:val="0096651E"/>
    <w:rsid w:val="00966739"/>
    <w:rsid w:val="00966BA0"/>
    <w:rsid w:val="00970E2C"/>
    <w:rsid w:val="00972356"/>
    <w:rsid w:val="00974771"/>
    <w:rsid w:val="00975C8A"/>
    <w:rsid w:val="009766C1"/>
    <w:rsid w:val="00981DBF"/>
    <w:rsid w:val="00983A56"/>
    <w:rsid w:val="00983D48"/>
    <w:rsid w:val="00983E37"/>
    <w:rsid w:val="009841FA"/>
    <w:rsid w:val="009848B7"/>
    <w:rsid w:val="00984D85"/>
    <w:rsid w:val="00985F6C"/>
    <w:rsid w:val="0098616D"/>
    <w:rsid w:val="0098642D"/>
    <w:rsid w:val="009868DC"/>
    <w:rsid w:val="0099005E"/>
    <w:rsid w:val="00990090"/>
    <w:rsid w:val="0099067B"/>
    <w:rsid w:val="0099328A"/>
    <w:rsid w:val="00994DC9"/>
    <w:rsid w:val="00995E15"/>
    <w:rsid w:val="00997316"/>
    <w:rsid w:val="00997446"/>
    <w:rsid w:val="009A033F"/>
    <w:rsid w:val="009A07B1"/>
    <w:rsid w:val="009A1C04"/>
    <w:rsid w:val="009A2FE3"/>
    <w:rsid w:val="009A3375"/>
    <w:rsid w:val="009A40AB"/>
    <w:rsid w:val="009A41B8"/>
    <w:rsid w:val="009A4443"/>
    <w:rsid w:val="009A5781"/>
    <w:rsid w:val="009A6C7D"/>
    <w:rsid w:val="009B2834"/>
    <w:rsid w:val="009B6857"/>
    <w:rsid w:val="009B6C4C"/>
    <w:rsid w:val="009B7032"/>
    <w:rsid w:val="009C0C17"/>
    <w:rsid w:val="009C1E97"/>
    <w:rsid w:val="009C26AF"/>
    <w:rsid w:val="009C3A42"/>
    <w:rsid w:val="009C452B"/>
    <w:rsid w:val="009C4858"/>
    <w:rsid w:val="009C4C43"/>
    <w:rsid w:val="009C5454"/>
    <w:rsid w:val="009C5FD1"/>
    <w:rsid w:val="009C612A"/>
    <w:rsid w:val="009D2049"/>
    <w:rsid w:val="009D3213"/>
    <w:rsid w:val="009D3692"/>
    <w:rsid w:val="009D372D"/>
    <w:rsid w:val="009D4DF2"/>
    <w:rsid w:val="009D54B1"/>
    <w:rsid w:val="009D57C9"/>
    <w:rsid w:val="009D6253"/>
    <w:rsid w:val="009D6960"/>
    <w:rsid w:val="009D74C6"/>
    <w:rsid w:val="009D7BD5"/>
    <w:rsid w:val="009E4A31"/>
    <w:rsid w:val="009E689F"/>
    <w:rsid w:val="009E695D"/>
    <w:rsid w:val="009E783B"/>
    <w:rsid w:val="009F011F"/>
    <w:rsid w:val="009F0BF5"/>
    <w:rsid w:val="009F1CDF"/>
    <w:rsid w:val="009F1EBD"/>
    <w:rsid w:val="009F3865"/>
    <w:rsid w:val="009F4E4F"/>
    <w:rsid w:val="009F696B"/>
    <w:rsid w:val="00A00657"/>
    <w:rsid w:val="00A0122D"/>
    <w:rsid w:val="00A0229B"/>
    <w:rsid w:val="00A02B33"/>
    <w:rsid w:val="00A046D0"/>
    <w:rsid w:val="00A05749"/>
    <w:rsid w:val="00A065A8"/>
    <w:rsid w:val="00A06959"/>
    <w:rsid w:val="00A07507"/>
    <w:rsid w:val="00A1013B"/>
    <w:rsid w:val="00A104A9"/>
    <w:rsid w:val="00A118D9"/>
    <w:rsid w:val="00A153DF"/>
    <w:rsid w:val="00A1643E"/>
    <w:rsid w:val="00A20DED"/>
    <w:rsid w:val="00A21826"/>
    <w:rsid w:val="00A2262D"/>
    <w:rsid w:val="00A22DDC"/>
    <w:rsid w:val="00A23E4D"/>
    <w:rsid w:val="00A25D5C"/>
    <w:rsid w:val="00A260F0"/>
    <w:rsid w:val="00A30573"/>
    <w:rsid w:val="00A3141A"/>
    <w:rsid w:val="00A31E48"/>
    <w:rsid w:val="00A320F0"/>
    <w:rsid w:val="00A349BA"/>
    <w:rsid w:val="00A34AA0"/>
    <w:rsid w:val="00A3518C"/>
    <w:rsid w:val="00A368E3"/>
    <w:rsid w:val="00A37D73"/>
    <w:rsid w:val="00A40D9B"/>
    <w:rsid w:val="00A416B9"/>
    <w:rsid w:val="00A44B50"/>
    <w:rsid w:val="00A4517D"/>
    <w:rsid w:val="00A470BA"/>
    <w:rsid w:val="00A47247"/>
    <w:rsid w:val="00A538B1"/>
    <w:rsid w:val="00A561C2"/>
    <w:rsid w:val="00A56C6E"/>
    <w:rsid w:val="00A56F81"/>
    <w:rsid w:val="00A579DD"/>
    <w:rsid w:val="00A57D45"/>
    <w:rsid w:val="00A62052"/>
    <w:rsid w:val="00A623FF"/>
    <w:rsid w:val="00A62F48"/>
    <w:rsid w:val="00A6352B"/>
    <w:rsid w:val="00A65764"/>
    <w:rsid w:val="00A65ACB"/>
    <w:rsid w:val="00A67426"/>
    <w:rsid w:val="00A6768D"/>
    <w:rsid w:val="00A73008"/>
    <w:rsid w:val="00A731A0"/>
    <w:rsid w:val="00A752B1"/>
    <w:rsid w:val="00A75798"/>
    <w:rsid w:val="00A75D14"/>
    <w:rsid w:val="00A76CAC"/>
    <w:rsid w:val="00A772E2"/>
    <w:rsid w:val="00A777B3"/>
    <w:rsid w:val="00A801A0"/>
    <w:rsid w:val="00A811E9"/>
    <w:rsid w:val="00A82971"/>
    <w:rsid w:val="00A82DCE"/>
    <w:rsid w:val="00A836D7"/>
    <w:rsid w:val="00A86B57"/>
    <w:rsid w:val="00A90142"/>
    <w:rsid w:val="00A904DE"/>
    <w:rsid w:val="00A91B48"/>
    <w:rsid w:val="00A92A83"/>
    <w:rsid w:val="00A931BB"/>
    <w:rsid w:val="00A935B8"/>
    <w:rsid w:val="00A938ED"/>
    <w:rsid w:val="00A939B2"/>
    <w:rsid w:val="00A963CF"/>
    <w:rsid w:val="00A966ED"/>
    <w:rsid w:val="00A97035"/>
    <w:rsid w:val="00AA0083"/>
    <w:rsid w:val="00AA1D23"/>
    <w:rsid w:val="00AA2050"/>
    <w:rsid w:val="00AA28E3"/>
    <w:rsid w:val="00AA3930"/>
    <w:rsid w:val="00AA3AE4"/>
    <w:rsid w:val="00AA653E"/>
    <w:rsid w:val="00AA79A6"/>
    <w:rsid w:val="00AB06E0"/>
    <w:rsid w:val="00AB1D15"/>
    <w:rsid w:val="00AB1D6B"/>
    <w:rsid w:val="00AB25BE"/>
    <w:rsid w:val="00AB53C2"/>
    <w:rsid w:val="00AB5B30"/>
    <w:rsid w:val="00AB74A3"/>
    <w:rsid w:val="00AC032E"/>
    <w:rsid w:val="00AC0915"/>
    <w:rsid w:val="00AC1F4E"/>
    <w:rsid w:val="00AC3B91"/>
    <w:rsid w:val="00AC4CA0"/>
    <w:rsid w:val="00AC5FCB"/>
    <w:rsid w:val="00AC731D"/>
    <w:rsid w:val="00AC7775"/>
    <w:rsid w:val="00AD065F"/>
    <w:rsid w:val="00AD228F"/>
    <w:rsid w:val="00AD4507"/>
    <w:rsid w:val="00AD52F9"/>
    <w:rsid w:val="00AE05E9"/>
    <w:rsid w:val="00AE0D69"/>
    <w:rsid w:val="00AE1725"/>
    <w:rsid w:val="00AE1D80"/>
    <w:rsid w:val="00AE410F"/>
    <w:rsid w:val="00AE41CE"/>
    <w:rsid w:val="00AE4361"/>
    <w:rsid w:val="00AE58F2"/>
    <w:rsid w:val="00AE7038"/>
    <w:rsid w:val="00AE7B62"/>
    <w:rsid w:val="00AE7DE9"/>
    <w:rsid w:val="00AF0AEF"/>
    <w:rsid w:val="00AF1A9F"/>
    <w:rsid w:val="00AF2F29"/>
    <w:rsid w:val="00AF583E"/>
    <w:rsid w:val="00AF6859"/>
    <w:rsid w:val="00B0080C"/>
    <w:rsid w:val="00B01150"/>
    <w:rsid w:val="00B0164B"/>
    <w:rsid w:val="00B01F23"/>
    <w:rsid w:val="00B03E40"/>
    <w:rsid w:val="00B0413A"/>
    <w:rsid w:val="00B07BB4"/>
    <w:rsid w:val="00B10D11"/>
    <w:rsid w:val="00B11ADC"/>
    <w:rsid w:val="00B11FB4"/>
    <w:rsid w:val="00B1381B"/>
    <w:rsid w:val="00B15345"/>
    <w:rsid w:val="00B162AD"/>
    <w:rsid w:val="00B163C5"/>
    <w:rsid w:val="00B17F38"/>
    <w:rsid w:val="00B20FA9"/>
    <w:rsid w:val="00B21259"/>
    <w:rsid w:val="00B21FDC"/>
    <w:rsid w:val="00B22D59"/>
    <w:rsid w:val="00B22D8F"/>
    <w:rsid w:val="00B24826"/>
    <w:rsid w:val="00B249FD"/>
    <w:rsid w:val="00B264B0"/>
    <w:rsid w:val="00B30501"/>
    <w:rsid w:val="00B31589"/>
    <w:rsid w:val="00B32DE8"/>
    <w:rsid w:val="00B3487E"/>
    <w:rsid w:val="00B34A3B"/>
    <w:rsid w:val="00B37024"/>
    <w:rsid w:val="00B41D3D"/>
    <w:rsid w:val="00B42125"/>
    <w:rsid w:val="00B42DF1"/>
    <w:rsid w:val="00B42E98"/>
    <w:rsid w:val="00B4401D"/>
    <w:rsid w:val="00B4450B"/>
    <w:rsid w:val="00B45843"/>
    <w:rsid w:val="00B46583"/>
    <w:rsid w:val="00B478CC"/>
    <w:rsid w:val="00B502D3"/>
    <w:rsid w:val="00B5069A"/>
    <w:rsid w:val="00B50FBE"/>
    <w:rsid w:val="00B53B93"/>
    <w:rsid w:val="00B545CC"/>
    <w:rsid w:val="00B54B03"/>
    <w:rsid w:val="00B5508A"/>
    <w:rsid w:val="00B55855"/>
    <w:rsid w:val="00B56166"/>
    <w:rsid w:val="00B61542"/>
    <w:rsid w:val="00B61724"/>
    <w:rsid w:val="00B61BB3"/>
    <w:rsid w:val="00B62BC6"/>
    <w:rsid w:val="00B641F9"/>
    <w:rsid w:val="00B67B4D"/>
    <w:rsid w:val="00B70275"/>
    <w:rsid w:val="00B723C8"/>
    <w:rsid w:val="00B72FAC"/>
    <w:rsid w:val="00B74486"/>
    <w:rsid w:val="00B74C2C"/>
    <w:rsid w:val="00B76F99"/>
    <w:rsid w:val="00B81A7E"/>
    <w:rsid w:val="00B846F5"/>
    <w:rsid w:val="00B848EF"/>
    <w:rsid w:val="00B8544B"/>
    <w:rsid w:val="00B857A7"/>
    <w:rsid w:val="00B85B04"/>
    <w:rsid w:val="00B86923"/>
    <w:rsid w:val="00B875A4"/>
    <w:rsid w:val="00B8798F"/>
    <w:rsid w:val="00B87990"/>
    <w:rsid w:val="00B90B01"/>
    <w:rsid w:val="00B90EBD"/>
    <w:rsid w:val="00B912F8"/>
    <w:rsid w:val="00B9141D"/>
    <w:rsid w:val="00B919B0"/>
    <w:rsid w:val="00B95434"/>
    <w:rsid w:val="00B96BCF"/>
    <w:rsid w:val="00B9725E"/>
    <w:rsid w:val="00BA0FF6"/>
    <w:rsid w:val="00BA132B"/>
    <w:rsid w:val="00BA1829"/>
    <w:rsid w:val="00BA1B49"/>
    <w:rsid w:val="00BA23A1"/>
    <w:rsid w:val="00BA387E"/>
    <w:rsid w:val="00BA3A42"/>
    <w:rsid w:val="00BA741B"/>
    <w:rsid w:val="00BA78B1"/>
    <w:rsid w:val="00BB2802"/>
    <w:rsid w:val="00BB49DB"/>
    <w:rsid w:val="00BB4A04"/>
    <w:rsid w:val="00BB5042"/>
    <w:rsid w:val="00BB58B8"/>
    <w:rsid w:val="00BC038D"/>
    <w:rsid w:val="00BC099B"/>
    <w:rsid w:val="00BC113F"/>
    <w:rsid w:val="00BC11CE"/>
    <w:rsid w:val="00BC28FE"/>
    <w:rsid w:val="00BC2D50"/>
    <w:rsid w:val="00BC4D9E"/>
    <w:rsid w:val="00BC5B76"/>
    <w:rsid w:val="00BC794E"/>
    <w:rsid w:val="00BD100C"/>
    <w:rsid w:val="00BD1941"/>
    <w:rsid w:val="00BD5BA2"/>
    <w:rsid w:val="00BD71B0"/>
    <w:rsid w:val="00BD72B6"/>
    <w:rsid w:val="00BE04BE"/>
    <w:rsid w:val="00BE101E"/>
    <w:rsid w:val="00BE135E"/>
    <w:rsid w:val="00BE1B51"/>
    <w:rsid w:val="00BE3E00"/>
    <w:rsid w:val="00BE44D7"/>
    <w:rsid w:val="00BE5F90"/>
    <w:rsid w:val="00BE7167"/>
    <w:rsid w:val="00BF08CB"/>
    <w:rsid w:val="00BF0DCD"/>
    <w:rsid w:val="00BF1022"/>
    <w:rsid w:val="00BF1652"/>
    <w:rsid w:val="00BF1C62"/>
    <w:rsid w:val="00BF1C72"/>
    <w:rsid w:val="00BF2EBB"/>
    <w:rsid w:val="00BF5902"/>
    <w:rsid w:val="00BF63A4"/>
    <w:rsid w:val="00BF6627"/>
    <w:rsid w:val="00C0009C"/>
    <w:rsid w:val="00C0013D"/>
    <w:rsid w:val="00C01C61"/>
    <w:rsid w:val="00C01FC3"/>
    <w:rsid w:val="00C021F8"/>
    <w:rsid w:val="00C025D1"/>
    <w:rsid w:val="00C02B0D"/>
    <w:rsid w:val="00C032E7"/>
    <w:rsid w:val="00C037A5"/>
    <w:rsid w:val="00C03FEF"/>
    <w:rsid w:val="00C04007"/>
    <w:rsid w:val="00C056EC"/>
    <w:rsid w:val="00C072F6"/>
    <w:rsid w:val="00C07375"/>
    <w:rsid w:val="00C10378"/>
    <w:rsid w:val="00C10C62"/>
    <w:rsid w:val="00C11E9B"/>
    <w:rsid w:val="00C12A83"/>
    <w:rsid w:val="00C13147"/>
    <w:rsid w:val="00C1369E"/>
    <w:rsid w:val="00C1469D"/>
    <w:rsid w:val="00C152C4"/>
    <w:rsid w:val="00C152F0"/>
    <w:rsid w:val="00C168A2"/>
    <w:rsid w:val="00C1773D"/>
    <w:rsid w:val="00C216C9"/>
    <w:rsid w:val="00C22AF9"/>
    <w:rsid w:val="00C23540"/>
    <w:rsid w:val="00C2592E"/>
    <w:rsid w:val="00C27691"/>
    <w:rsid w:val="00C27D08"/>
    <w:rsid w:val="00C30B04"/>
    <w:rsid w:val="00C32FE9"/>
    <w:rsid w:val="00C373F2"/>
    <w:rsid w:val="00C42B77"/>
    <w:rsid w:val="00C42FE8"/>
    <w:rsid w:val="00C436F6"/>
    <w:rsid w:val="00C44B44"/>
    <w:rsid w:val="00C44EE0"/>
    <w:rsid w:val="00C4675F"/>
    <w:rsid w:val="00C50341"/>
    <w:rsid w:val="00C5042D"/>
    <w:rsid w:val="00C504B5"/>
    <w:rsid w:val="00C53B59"/>
    <w:rsid w:val="00C5519E"/>
    <w:rsid w:val="00C55FC8"/>
    <w:rsid w:val="00C57E92"/>
    <w:rsid w:val="00C604EE"/>
    <w:rsid w:val="00C6303F"/>
    <w:rsid w:val="00C639DD"/>
    <w:rsid w:val="00C64CFA"/>
    <w:rsid w:val="00C6621D"/>
    <w:rsid w:val="00C70E41"/>
    <w:rsid w:val="00C729B6"/>
    <w:rsid w:val="00C72D0D"/>
    <w:rsid w:val="00C72D89"/>
    <w:rsid w:val="00C73857"/>
    <w:rsid w:val="00C74411"/>
    <w:rsid w:val="00C76BFC"/>
    <w:rsid w:val="00C77A3B"/>
    <w:rsid w:val="00C80D7E"/>
    <w:rsid w:val="00C821F5"/>
    <w:rsid w:val="00C82A09"/>
    <w:rsid w:val="00C82F0B"/>
    <w:rsid w:val="00C83D2C"/>
    <w:rsid w:val="00C84341"/>
    <w:rsid w:val="00C84638"/>
    <w:rsid w:val="00C8648D"/>
    <w:rsid w:val="00C925EB"/>
    <w:rsid w:val="00C92940"/>
    <w:rsid w:val="00C9368A"/>
    <w:rsid w:val="00C94486"/>
    <w:rsid w:val="00C94959"/>
    <w:rsid w:val="00C95C42"/>
    <w:rsid w:val="00C965F6"/>
    <w:rsid w:val="00CA1427"/>
    <w:rsid w:val="00CA17DD"/>
    <w:rsid w:val="00CA374D"/>
    <w:rsid w:val="00CA5CD5"/>
    <w:rsid w:val="00CA5CFF"/>
    <w:rsid w:val="00CA60D5"/>
    <w:rsid w:val="00CA6EC5"/>
    <w:rsid w:val="00CB00B2"/>
    <w:rsid w:val="00CB09E5"/>
    <w:rsid w:val="00CB0E0D"/>
    <w:rsid w:val="00CB23AA"/>
    <w:rsid w:val="00CB35CE"/>
    <w:rsid w:val="00CB35E3"/>
    <w:rsid w:val="00CB3685"/>
    <w:rsid w:val="00CB69CB"/>
    <w:rsid w:val="00CC31DD"/>
    <w:rsid w:val="00CC39C8"/>
    <w:rsid w:val="00CC4F2C"/>
    <w:rsid w:val="00CC6154"/>
    <w:rsid w:val="00CC62B2"/>
    <w:rsid w:val="00CC75A1"/>
    <w:rsid w:val="00CC7775"/>
    <w:rsid w:val="00CD3984"/>
    <w:rsid w:val="00CD42EB"/>
    <w:rsid w:val="00CD5082"/>
    <w:rsid w:val="00CD5097"/>
    <w:rsid w:val="00CD59FA"/>
    <w:rsid w:val="00CD5EED"/>
    <w:rsid w:val="00CD6B9F"/>
    <w:rsid w:val="00CD77DB"/>
    <w:rsid w:val="00CE0488"/>
    <w:rsid w:val="00CE0AEC"/>
    <w:rsid w:val="00CE29A1"/>
    <w:rsid w:val="00CE3DA9"/>
    <w:rsid w:val="00CF5E5A"/>
    <w:rsid w:val="00CF76D9"/>
    <w:rsid w:val="00D01118"/>
    <w:rsid w:val="00D020ED"/>
    <w:rsid w:val="00D04EBF"/>
    <w:rsid w:val="00D071F9"/>
    <w:rsid w:val="00D0723F"/>
    <w:rsid w:val="00D0740E"/>
    <w:rsid w:val="00D07ECA"/>
    <w:rsid w:val="00D10C94"/>
    <w:rsid w:val="00D118AB"/>
    <w:rsid w:val="00D11ED1"/>
    <w:rsid w:val="00D139FD"/>
    <w:rsid w:val="00D163B1"/>
    <w:rsid w:val="00D172F9"/>
    <w:rsid w:val="00D17DCB"/>
    <w:rsid w:val="00D20B75"/>
    <w:rsid w:val="00D20F40"/>
    <w:rsid w:val="00D228B0"/>
    <w:rsid w:val="00D22970"/>
    <w:rsid w:val="00D22D87"/>
    <w:rsid w:val="00D231C5"/>
    <w:rsid w:val="00D23AB9"/>
    <w:rsid w:val="00D26337"/>
    <w:rsid w:val="00D264B7"/>
    <w:rsid w:val="00D26BA2"/>
    <w:rsid w:val="00D27A40"/>
    <w:rsid w:val="00D30477"/>
    <w:rsid w:val="00D32011"/>
    <w:rsid w:val="00D3405B"/>
    <w:rsid w:val="00D34CFD"/>
    <w:rsid w:val="00D35245"/>
    <w:rsid w:val="00D353CF"/>
    <w:rsid w:val="00D35917"/>
    <w:rsid w:val="00D41EC5"/>
    <w:rsid w:val="00D42485"/>
    <w:rsid w:val="00D427DA"/>
    <w:rsid w:val="00D4453B"/>
    <w:rsid w:val="00D4550F"/>
    <w:rsid w:val="00D46B2C"/>
    <w:rsid w:val="00D46CDF"/>
    <w:rsid w:val="00D50DE3"/>
    <w:rsid w:val="00D5258F"/>
    <w:rsid w:val="00D53005"/>
    <w:rsid w:val="00D534B1"/>
    <w:rsid w:val="00D536C4"/>
    <w:rsid w:val="00D54029"/>
    <w:rsid w:val="00D55C52"/>
    <w:rsid w:val="00D56A6E"/>
    <w:rsid w:val="00D56ACD"/>
    <w:rsid w:val="00D57D3D"/>
    <w:rsid w:val="00D60755"/>
    <w:rsid w:val="00D61CF3"/>
    <w:rsid w:val="00D631FB"/>
    <w:rsid w:val="00D64244"/>
    <w:rsid w:val="00D65B68"/>
    <w:rsid w:val="00D65EBF"/>
    <w:rsid w:val="00D7030C"/>
    <w:rsid w:val="00D72A71"/>
    <w:rsid w:val="00D72EB5"/>
    <w:rsid w:val="00D73830"/>
    <w:rsid w:val="00D75C15"/>
    <w:rsid w:val="00D75F96"/>
    <w:rsid w:val="00D80DCE"/>
    <w:rsid w:val="00D80ED3"/>
    <w:rsid w:val="00D8278B"/>
    <w:rsid w:val="00D82887"/>
    <w:rsid w:val="00D834D2"/>
    <w:rsid w:val="00D85667"/>
    <w:rsid w:val="00D85B41"/>
    <w:rsid w:val="00D861B9"/>
    <w:rsid w:val="00D871B2"/>
    <w:rsid w:val="00D91AFC"/>
    <w:rsid w:val="00D94148"/>
    <w:rsid w:val="00D949EB"/>
    <w:rsid w:val="00D94E5C"/>
    <w:rsid w:val="00D9621E"/>
    <w:rsid w:val="00D96BEA"/>
    <w:rsid w:val="00D97D74"/>
    <w:rsid w:val="00DA28D2"/>
    <w:rsid w:val="00DB11D1"/>
    <w:rsid w:val="00DB2B02"/>
    <w:rsid w:val="00DB2D5A"/>
    <w:rsid w:val="00DB5188"/>
    <w:rsid w:val="00DB5D75"/>
    <w:rsid w:val="00DB7960"/>
    <w:rsid w:val="00DC043D"/>
    <w:rsid w:val="00DC18D6"/>
    <w:rsid w:val="00DC2906"/>
    <w:rsid w:val="00DC37D3"/>
    <w:rsid w:val="00DC394A"/>
    <w:rsid w:val="00DC4D43"/>
    <w:rsid w:val="00DC59EF"/>
    <w:rsid w:val="00DC5CFA"/>
    <w:rsid w:val="00DC6D7A"/>
    <w:rsid w:val="00DC6FF7"/>
    <w:rsid w:val="00DC73C4"/>
    <w:rsid w:val="00DC78D5"/>
    <w:rsid w:val="00DC7ED6"/>
    <w:rsid w:val="00DD0C2F"/>
    <w:rsid w:val="00DD1238"/>
    <w:rsid w:val="00DD20FB"/>
    <w:rsid w:val="00DD34FA"/>
    <w:rsid w:val="00DD4416"/>
    <w:rsid w:val="00DD5FE4"/>
    <w:rsid w:val="00DD69AE"/>
    <w:rsid w:val="00DD72AF"/>
    <w:rsid w:val="00DD7799"/>
    <w:rsid w:val="00DD7BB9"/>
    <w:rsid w:val="00DD7CBD"/>
    <w:rsid w:val="00DE0FF1"/>
    <w:rsid w:val="00DE1343"/>
    <w:rsid w:val="00DE1721"/>
    <w:rsid w:val="00DE3504"/>
    <w:rsid w:val="00DE5258"/>
    <w:rsid w:val="00DE701B"/>
    <w:rsid w:val="00DF01C2"/>
    <w:rsid w:val="00DF08FC"/>
    <w:rsid w:val="00DF1262"/>
    <w:rsid w:val="00DF15B5"/>
    <w:rsid w:val="00DF1E4F"/>
    <w:rsid w:val="00DF2806"/>
    <w:rsid w:val="00DF3F3C"/>
    <w:rsid w:val="00DF52B7"/>
    <w:rsid w:val="00DF57F4"/>
    <w:rsid w:val="00DF6CED"/>
    <w:rsid w:val="00E002A0"/>
    <w:rsid w:val="00E004E7"/>
    <w:rsid w:val="00E01407"/>
    <w:rsid w:val="00E014F6"/>
    <w:rsid w:val="00E022CE"/>
    <w:rsid w:val="00E03AB8"/>
    <w:rsid w:val="00E04866"/>
    <w:rsid w:val="00E075BE"/>
    <w:rsid w:val="00E079DA"/>
    <w:rsid w:val="00E07B1F"/>
    <w:rsid w:val="00E10446"/>
    <w:rsid w:val="00E10C36"/>
    <w:rsid w:val="00E10C84"/>
    <w:rsid w:val="00E1280B"/>
    <w:rsid w:val="00E13AAA"/>
    <w:rsid w:val="00E1459A"/>
    <w:rsid w:val="00E14817"/>
    <w:rsid w:val="00E16876"/>
    <w:rsid w:val="00E16897"/>
    <w:rsid w:val="00E169C0"/>
    <w:rsid w:val="00E2182B"/>
    <w:rsid w:val="00E2325A"/>
    <w:rsid w:val="00E24F7D"/>
    <w:rsid w:val="00E265E8"/>
    <w:rsid w:val="00E2691A"/>
    <w:rsid w:val="00E271D9"/>
    <w:rsid w:val="00E27D5D"/>
    <w:rsid w:val="00E308BD"/>
    <w:rsid w:val="00E31B8F"/>
    <w:rsid w:val="00E32DC9"/>
    <w:rsid w:val="00E334B5"/>
    <w:rsid w:val="00E35A55"/>
    <w:rsid w:val="00E366C7"/>
    <w:rsid w:val="00E36DB0"/>
    <w:rsid w:val="00E421B6"/>
    <w:rsid w:val="00E4289E"/>
    <w:rsid w:val="00E42F68"/>
    <w:rsid w:val="00E43011"/>
    <w:rsid w:val="00E435F3"/>
    <w:rsid w:val="00E45CE8"/>
    <w:rsid w:val="00E45FB3"/>
    <w:rsid w:val="00E469C9"/>
    <w:rsid w:val="00E46F49"/>
    <w:rsid w:val="00E47362"/>
    <w:rsid w:val="00E51778"/>
    <w:rsid w:val="00E518E7"/>
    <w:rsid w:val="00E51BC0"/>
    <w:rsid w:val="00E55112"/>
    <w:rsid w:val="00E55D19"/>
    <w:rsid w:val="00E57C0C"/>
    <w:rsid w:val="00E60D2E"/>
    <w:rsid w:val="00E63C6F"/>
    <w:rsid w:val="00E64F5A"/>
    <w:rsid w:val="00E65B70"/>
    <w:rsid w:val="00E65E60"/>
    <w:rsid w:val="00E67EA1"/>
    <w:rsid w:val="00E70611"/>
    <w:rsid w:val="00E71521"/>
    <w:rsid w:val="00E720D9"/>
    <w:rsid w:val="00E728EE"/>
    <w:rsid w:val="00E73261"/>
    <w:rsid w:val="00E7385D"/>
    <w:rsid w:val="00E76880"/>
    <w:rsid w:val="00E76D8B"/>
    <w:rsid w:val="00E76F18"/>
    <w:rsid w:val="00E800D8"/>
    <w:rsid w:val="00E81DA5"/>
    <w:rsid w:val="00E82016"/>
    <w:rsid w:val="00E82F70"/>
    <w:rsid w:val="00E838AF"/>
    <w:rsid w:val="00E83C2D"/>
    <w:rsid w:val="00E83E76"/>
    <w:rsid w:val="00E8421E"/>
    <w:rsid w:val="00E84272"/>
    <w:rsid w:val="00E84553"/>
    <w:rsid w:val="00E90FD8"/>
    <w:rsid w:val="00E91D1E"/>
    <w:rsid w:val="00E92657"/>
    <w:rsid w:val="00E94C33"/>
    <w:rsid w:val="00E95AA9"/>
    <w:rsid w:val="00E96E71"/>
    <w:rsid w:val="00E97188"/>
    <w:rsid w:val="00E9760B"/>
    <w:rsid w:val="00EA1CD8"/>
    <w:rsid w:val="00EA2A6F"/>
    <w:rsid w:val="00EA2BF8"/>
    <w:rsid w:val="00EA2ED7"/>
    <w:rsid w:val="00EA31B3"/>
    <w:rsid w:val="00EA36A4"/>
    <w:rsid w:val="00EA4433"/>
    <w:rsid w:val="00EA4B73"/>
    <w:rsid w:val="00EA4F7F"/>
    <w:rsid w:val="00EA5D2C"/>
    <w:rsid w:val="00EA643B"/>
    <w:rsid w:val="00EA666D"/>
    <w:rsid w:val="00EA6703"/>
    <w:rsid w:val="00EA75BF"/>
    <w:rsid w:val="00EB04E5"/>
    <w:rsid w:val="00EB0626"/>
    <w:rsid w:val="00EB1333"/>
    <w:rsid w:val="00EB13AB"/>
    <w:rsid w:val="00EB2741"/>
    <w:rsid w:val="00EB36B8"/>
    <w:rsid w:val="00EB46CE"/>
    <w:rsid w:val="00EB6608"/>
    <w:rsid w:val="00EC0AE4"/>
    <w:rsid w:val="00EC10DF"/>
    <w:rsid w:val="00EC4C25"/>
    <w:rsid w:val="00EC4C40"/>
    <w:rsid w:val="00EC5307"/>
    <w:rsid w:val="00EC539C"/>
    <w:rsid w:val="00EC5444"/>
    <w:rsid w:val="00EC578F"/>
    <w:rsid w:val="00EC6150"/>
    <w:rsid w:val="00EC6332"/>
    <w:rsid w:val="00ED1594"/>
    <w:rsid w:val="00ED2536"/>
    <w:rsid w:val="00ED39B8"/>
    <w:rsid w:val="00ED3E1A"/>
    <w:rsid w:val="00ED412B"/>
    <w:rsid w:val="00ED4371"/>
    <w:rsid w:val="00ED4542"/>
    <w:rsid w:val="00ED51AC"/>
    <w:rsid w:val="00ED55B0"/>
    <w:rsid w:val="00ED68E7"/>
    <w:rsid w:val="00EE3D10"/>
    <w:rsid w:val="00EE49FE"/>
    <w:rsid w:val="00EE4BE6"/>
    <w:rsid w:val="00EE7E2A"/>
    <w:rsid w:val="00EF18C8"/>
    <w:rsid w:val="00EF1D27"/>
    <w:rsid w:val="00EF2599"/>
    <w:rsid w:val="00EF412B"/>
    <w:rsid w:val="00EF4AC9"/>
    <w:rsid w:val="00EF6A4A"/>
    <w:rsid w:val="00EF6DC7"/>
    <w:rsid w:val="00EF706F"/>
    <w:rsid w:val="00F008E2"/>
    <w:rsid w:val="00F00A93"/>
    <w:rsid w:val="00F0199A"/>
    <w:rsid w:val="00F01E1E"/>
    <w:rsid w:val="00F02D33"/>
    <w:rsid w:val="00F03792"/>
    <w:rsid w:val="00F041BB"/>
    <w:rsid w:val="00F04691"/>
    <w:rsid w:val="00F0576B"/>
    <w:rsid w:val="00F06268"/>
    <w:rsid w:val="00F067CD"/>
    <w:rsid w:val="00F067DA"/>
    <w:rsid w:val="00F07E49"/>
    <w:rsid w:val="00F113BB"/>
    <w:rsid w:val="00F11A62"/>
    <w:rsid w:val="00F1414E"/>
    <w:rsid w:val="00F14D76"/>
    <w:rsid w:val="00F14E37"/>
    <w:rsid w:val="00F16B1D"/>
    <w:rsid w:val="00F17963"/>
    <w:rsid w:val="00F17B82"/>
    <w:rsid w:val="00F20C34"/>
    <w:rsid w:val="00F20F07"/>
    <w:rsid w:val="00F20F5C"/>
    <w:rsid w:val="00F21246"/>
    <w:rsid w:val="00F214D6"/>
    <w:rsid w:val="00F224C7"/>
    <w:rsid w:val="00F2315A"/>
    <w:rsid w:val="00F2425F"/>
    <w:rsid w:val="00F254DC"/>
    <w:rsid w:val="00F25CBA"/>
    <w:rsid w:val="00F27270"/>
    <w:rsid w:val="00F27B24"/>
    <w:rsid w:val="00F30FA1"/>
    <w:rsid w:val="00F31F6B"/>
    <w:rsid w:val="00F325F1"/>
    <w:rsid w:val="00F36496"/>
    <w:rsid w:val="00F36857"/>
    <w:rsid w:val="00F40C82"/>
    <w:rsid w:val="00F40FE2"/>
    <w:rsid w:val="00F414C4"/>
    <w:rsid w:val="00F41511"/>
    <w:rsid w:val="00F421B0"/>
    <w:rsid w:val="00F438C0"/>
    <w:rsid w:val="00F444EA"/>
    <w:rsid w:val="00F44B7F"/>
    <w:rsid w:val="00F44CDD"/>
    <w:rsid w:val="00F451F2"/>
    <w:rsid w:val="00F46935"/>
    <w:rsid w:val="00F46D05"/>
    <w:rsid w:val="00F47BF3"/>
    <w:rsid w:val="00F506AB"/>
    <w:rsid w:val="00F5198D"/>
    <w:rsid w:val="00F51E05"/>
    <w:rsid w:val="00F52334"/>
    <w:rsid w:val="00F525B9"/>
    <w:rsid w:val="00F525FD"/>
    <w:rsid w:val="00F54BCE"/>
    <w:rsid w:val="00F56E0C"/>
    <w:rsid w:val="00F5746A"/>
    <w:rsid w:val="00F57535"/>
    <w:rsid w:val="00F6045A"/>
    <w:rsid w:val="00F61230"/>
    <w:rsid w:val="00F62FAB"/>
    <w:rsid w:val="00F63CEE"/>
    <w:rsid w:val="00F67626"/>
    <w:rsid w:val="00F67893"/>
    <w:rsid w:val="00F721C6"/>
    <w:rsid w:val="00F72775"/>
    <w:rsid w:val="00F73EE7"/>
    <w:rsid w:val="00F7548F"/>
    <w:rsid w:val="00F759E3"/>
    <w:rsid w:val="00F75A3B"/>
    <w:rsid w:val="00F772A0"/>
    <w:rsid w:val="00F80BE8"/>
    <w:rsid w:val="00F80F81"/>
    <w:rsid w:val="00F815CA"/>
    <w:rsid w:val="00F81AE0"/>
    <w:rsid w:val="00F81CDD"/>
    <w:rsid w:val="00F8321F"/>
    <w:rsid w:val="00F8436A"/>
    <w:rsid w:val="00F846B9"/>
    <w:rsid w:val="00F849FD"/>
    <w:rsid w:val="00F84DD8"/>
    <w:rsid w:val="00F84FD4"/>
    <w:rsid w:val="00F85611"/>
    <w:rsid w:val="00F86AA4"/>
    <w:rsid w:val="00F86D8A"/>
    <w:rsid w:val="00F8744F"/>
    <w:rsid w:val="00F90739"/>
    <w:rsid w:val="00F915D6"/>
    <w:rsid w:val="00F91F16"/>
    <w:rsid w:val="00F92E87"/>
    <w:rsid w:val="00F93D98"/>
    <w:rsid w:val="00F93ED9"/>
    <w:rsid w:val="00F95E43"/>
    <w:rsid w:val="00F97075"/>
    <w:rsid w:val="00F975C1"/>
    <w:rsid w:val="00FA0346"/>
    <w:rsid w:val="00FA0D4D"/>
    <w:rsid w:val="00FA0E44"/>
    <w:rsid w:val="00FA2404"/>
    <w:rsid w:val="00FA2821"/>
    <w:rsid w:val="00FA3C99"/>
    <w:rsid w:val="00FA510A"/>
    <w:rsid w:val="00FA5DF1"/>
    <w:rsid w:val="00FA7C7F"/>
    <w:rsid w:val="00FB0A68"/>
    <w:rsid w:val="00FB6425"/>
    <w:rsid w:val="00FB7713"/>
    <w:rsid w:val="00FC0EA9"/>
    <w:rsid w:val="00FC12C3"/>
    <w:rsid w:val="00FC21AD"/>
    <w:rsid w:val="00FC2A11"/>
    <w:rsid w:val="00FC347E"/>
    <w:rsid w:val="00FC4705"/>
    <w:rsid w:val="00FC4A4F"/>
    <w:rsid w:val="00FC54DC"/>
    <w:rsid w:val="00FC64C0"/>
    <w:rsid w:val="00FC782B"/>
    <w:rsid w:val="00FD0008"/>
    <w:rsid w:val="00FD05DD"/>
    <w:rsid w:val="00FD4094"/>
    <w:rsid w:val="00FD40D2"/>
    <w:rsid w:val="00FD4138"/>
    <w:rsid w:val="00FD7EE8"/>
    <w:rsid w:val="00FE0580"/>
    <w:rsid w:val="00FE0C76"/>
    <w:rsid w:val="00FE15B7"/>
    <w:rsid w:val="00FE1DB5"/>
    <w:rsid w:val="00FE3700"/>
    <w:rsid w:val="00FE5B21"/>
    <w:rsid w:val="00FE6FF0"/>
    <w:rsid w:val="00FF0855"/>
    <w:rsid w:val="00FF31B5"/>
    <w:rsid w:val="00FF320D"/>
    <w:rsid w:val="00FF32AB"/>
    <w:rsid w:val="00FF3850"/>
    <w:rsid w:val="00FF3CEE"/>
    <w:rsid w:val="00FF609E"/>
    <w:rsid w:val="00FF627D"/>
    <w:rsid w:val="00FF68F3"/>
    <w:rsid w:val="0FF59E1C"/>
    <w:rsid w:val="12FF2342"/>
    <w:rsid w:val="13DD027F"/>
    <w:rsid w:val="17C78838"/>
    <w:rsid w:val="19DFFA71"/>
    <w:rsid w:val="1DEA9E52"/>
    <w:rsid w:val="1DEF942D"/>
    <w:rsid w:val="20AE5956"/>
    <w:rsid w:val="277D2A4D"/>
    <w:rsid w:val="27BB7222"/>
    <w:rsid w:val="2C5FD38E"/>
    <w:rsid w:val="2DED5724"/>
    <w:rsid w:val="316ED8DF"/>
    <w:rsid w:val="32FB2464"/>
    <w:rsid w:val="35D16EEF"/>
    <w:rsid w:val="377979CB"/>
    <w:rsid w:val="37FF6493"/>
    <w:rsid w:val="37FF8EC5"/>
    <w:rsid w:val="38F7436B"/>
    <w:rsid w:val="395F6DDA"/>
    <w:rsid w:val="3D3F5D6E"/>
    <w:rsid w:val="3D9F3230"/>
    <w:rsid w:val="3DF6176D"/>
    <w:rsid w:val="3F3F7D41"/>
    <w:rsid w:val="3F9C5A5E"/>
    <w:rsid w:val="3FAB59CF"/>
    <w:rsid w:val="3FBB62C3"/>
    <w:rsid w:val="3FBD8E67"/>
    <w:rsid w:val="3FDF8639"/>
    <w:rsid w:val="3FFF9787"/>
    <w:rsid w:val="40FFDFD9"/>
    <w:rsid w:val="478EE87C"/>
    <w:rsid w:val="4939673F"/>
    <w:rsid w:val="4BDF224A"/>
    <w:rsid w:val="4F5E1C42"/>
    <w:rsid w:val="4FEC1BC5"/>
    <w:rsid w:val="51FB119C"/>
    <w:rsid w:val="53B3113F"/>
    <w:rsid w:val="53B9B3FE"/>
    <w:rsid w:val="53CE8214"/>
    <w:rsid w:val="53F75E1D"/>
    <w:rsid w:val="547F0BA4"/>
    <w:rsid w:val="54FB8BDC"/>
    <w:rsid w:val="5676DEC8"/>
    <w:rsid w:val="57E671B1"/>
    <w:rsid w:val="57EF3F74"/>
    <w:rsid w:val="5D3F46CD"/>
    <w:rsid w:val="5DE79F14"/>
    <w:rsid w:val="5DF5A82D"/>
    <w:rsid w:val="5E7FCDFA"/>
    <w:rsid w:val="5FCF698A"/>
    <w:rsid w:val="5FF413A7"/>
    <w:rsid w:val="5FF7535E"/>
    <w:rsid w:val="617BEC38"/>
    <w:rsid w:val="62936E54"/>
    <w:rsid w:val="64FF2DA8"/>
    <w:rsid w:val="65DF0AF9"/>
    <w:rsid w:val="673C7ADD"/>
    <w:rsid w:val="677FA1BC"/>
    <w:rsid w:val="67EF58DD"/>
    <w:rsid w:val="67FF06A8"/>
    <w:rsid w:val="67FF17F2"/>
    <w:rsid w:val="6BBBFEFE"/>
    <w:rsid w:val="6BFFC39E"/>
    <w:rsid w:val="6CBDD3B8"/>
    <w:rsid w:val="6CFE755D"/>
    <w:rsid w:val="6D4F54FC"/>
    <w:rsid w:val="6D7AC9A3"/>
    <w:rsid w:val="6DAF98B6"/>
    <w:rsid w:val="6DE38EE3"/>
    <w:rsid w:val="6DE8770E"/>
    <w:rsid w:val="6E3AD24B"/>
    <w:rsid w:val="6E8B5A97"/>
    <w:rsid w:val="6EFB3979"/>
    <w:rsid w:val="6EFBEE14"/>
    <w:rsid w:val="6F8BC584"/>
    <w:rsid w:val="6FBE8F70"/>
    <w:rsid w:val="6FCA3E32"/>
    <w:rsid w:val="6FD98812"/>
    <w:rsid w:val="6FEF8184"/>
    <w:rsid w:val="6FF6CED9"/>
    <w:rsid w:val="6FF790EF"/>
    <w:rsid w:val="6FF7E13B"/>
    <w:rsid w:val="6FFBCE71"/>
    <w:rsid w:val="6FFED396"/>
    <w:rsid w:val="6FFF3FFB"/>
    <w:rsid w:val="6FFFFD8D"/>
    <w:rsid w:val="71FDFB50"/>
    <w:rsid w:val="72765297"/>
    <w:rsid w:val="72779280"/>
    <w:rsid w:val="73BFAD4C"/>
    <w:rsid w:val="74BB4265"/>
    <w:rsid w:val="75DF55D5"/>
    <w:rsid w:val="75FD2305"/>
    <w:rsid w:val="773D9C91"/>
    <w:rsid w:val="77774D32"/>
    <w:rsid w:val="77B153EA"/>
    <w:rsid w:val="77E743C9"/>
    <w:rsid w:val="77F7CA87"/>
    <w:rsid w:val="77F93529"/>
    <w:rsid w:val="77FF014C"/>
    <w:rsid w:val="77FF0C06"/>
    <w:rsid w:val="792C3BDD"/>
    <w:rsid w:val="79EF437B"/>
    <w:rsid w:val="7ABBB98B"/>
    <w:rsid w:val="7AEFDD65"/>
    <w:rsid w:val="7BA7F5D1"/>
    <w:rsid w:val="7BEE5301"/>
    <w:rsid w:val="7BF784A8"/>
    <w:rsid w:val="7C393951"/>
    <w:rsid w:val="7CD7410E"/>
    <w:rsid w:val="7D7D7637"/>
    <w:rsid w:val="7DAE9C77"/>
    <w:rsid w:val="7DFF34BF"/>
    <w:rsid w:val="7E57BC38"/>
    <w:rsid w:val="7E5C41C1"/>
    <w:rsid w:val="7EB369FD"/>
    <w:rsid w:val="7EF7CE9A"/>
    <w:rsid w:val="7EFB750E"/>
    <w:rsid w:val="7F3D2634"/>
    <w:rsid w:val="7F3FBE6B"/>
    <w:rsid w:val="7F5EF23B"/>
    <w:rsid w:val="7F754086"/>
    <w:rsid w:val="7F77DE7E"/>
    <w:rsid w:val="7F8EDD80"/>
    <w:rsid w:val="7FAFDE34"/>
    <w:rsid w:val="7FBDFDCE"/>
    <w:rsid w:val="7FD745B8"/>
    <w:rsid w:val="7FD7A997"/>
    <w:rsid w:val="7FDF8355"/>
    <w:rsid w:val="7FE80A69"/>
    <w:rsid w:val="7FEC8D57"/>
    <w:rsid w:val="7FF61B49"/>
    <w:rsid w:val="7FF76C48"/>
    <w:rsid w:val="7FFBDCE1"/>
    <w:rsid w:val="7FFDD87A"/>
    <w:rsid w:val="7FFF687F"/>
    <w:rsid w:val="7FFF8A3A"/>
    <w:rsid w:val="8CF38910"/>
    <w:rsid w:val="8FEF0E8E"/>
    <w:rsid w:val="937F3682"/>
    <w:rsid w:val="9ADFA34F"/>
    <w:rsid w:val="9BBFE3D4"/>
    <w:rsid w:val="9DEF41DB"/>
    <w:rsid w:val="9DF51A60"/>
    <w:rsid w:val="9F3F74AF"/>
    <w:rsid w:val="9FF8813C"/>
    <w:rsid w:val="9FFB743E"/>
    <w:rsid w:val="A6BD2466"/>
    <w:rsid w:val="AEBFD1D0"/>
    <w:rsid w:val="AEF3F042"/>
    <w:rsid w:val="AF3F27B4"/>
    <w:rsid w:val="AF7C182E"/>
    <w:rsid w:val="AF7FA112"/>
    <w:rsid w:val="AF8E0A1F"/>
    <w:rsid w:val="AFBD99F1"/>
    <w:rsid w:val="AFE39FE1"/>
    <w:rsid w:val="AFF79068"/>
    <w:rsid w:val="B2F3EE38"/>
    <w:rsid w:val="B3A72049"/>
    <w:rsid w:val="B5BFADE9"/>
    <w:rsid w:val="B6B30471"/>
    <w:rsid w:val="B7BE586E"/>
    <w:rsid w:val="B7CB847E"/>
    <w:rsid w:val="B7F700C3"/>
    <w:rsid w:val="B9F74A50"/>
    <w:rsid w:val="BC7AA703"/>
    <w:rsid w:val="BDEE84BD"/>
    <w:rsid w:val="BE55C986"/>
    <w:rsid w:val="BEDFA1B6"/>
    <w:rsid w:val="BFDFDA6B"/>
    <w:rsid w:val="BFDFEAB3"/>
    <w:rsid w:val="BFEFC256"/>
    <w:rsid w:val="BFFB0185"/>
    <w:rsid w:val="C75EA6E4"/>
    <w:rsid w:val="C76E5373"/>
    <w:rsid w:val="CB768F62"/>
    <w:rsid w:val="CCAFD6CB"/>
    <w:rsid w:val="CDFFE88E"/>
    <w:rsid w:val="CFBF81AA"/>
    <w:rsid w:val="CFDD64A6"/>
    <w:rsid w:val="D3FE17DD"/>
    <w:rsid w:val="D6D887F8"/>
    <w:rsid w:val="D98BD46F"/>
    <w:rsid w:val="DBECCEEA"/>
    <w:rsid w:val="DBEE2899"/>
    <w:rsid w:val="DBFD7BE7"/>
    <w:rsid w:val="DCDF85A8"/>
    <w:rsid w:val="DE1F66EB"/>
    <w:rsid w:val="DEDB3FF8"/>
    <w:rsid w:val="DF6FA3B5"/>
    <w:rsid w:val="E39747E7"/>
    <w:rsid w:val="E6BB614C"/>
    <w:rsid w:val="E7FF440D"/>
    <w:rsid w:val="E8FFAFC8"/>
    <w:rsid w:val="EAD91B42"/>
    <w:rsid w:val="EBCBC034"/>
    <w:rsid w:val="ED77C1EC"/>
    <w:rsid w:val="EDA5C7B3"/>
    <w:rsid w:val="EDD7ECE5"/>
    <w:rsid w:val="EDE75DDE"/>
    <w:rsid w:val="EE378A54"/>
    <w:rsid w:val="EEDAA8FE"/>
    <w:rsid w:val="EFDDA4CA"/>
    <w:rsid w:val="EFFC1B3E"/>
    <w:rsid w:val="EFFD1EF4"/>
    <w:rsid w:val="EFFEDF28"/>
    <w:rsid w:val="F25D0845"/>
    <w:rsid w:val="F2FF0C81"/>
    <w:rsid w:val="F3775873"/>
    <w:rsid w:val="F37FC161"/>
    <w:rsid w:val="F3FF5EF7"/>
    <w:rsid w:val="F46D9779"/>
    <w:rsid w:val="F4B782CB"/>
    <w:rsid w:val="F4CE5A04"/>
    <w:rsid w:val="F57FE290"/>
    <w:rsid w:val="F5C74DA9"/>
    <w:rsid w:val="F5F792D0"/>
    <w:rsid w:val="F67A8222"/>
    <w:rsid w:val="F77BDB2D"/>
    <w:rsid w:val="F77E171B"/>
    <w:rsid w:val="F7CF3331"/>
    <w:rsid w:val="F7FF36B5"/>
    <w:rsid w:val="F97A5C32"/>
    <w:rsid w:val="F9DF5169"/>
    <w:rsid w:val="FAFFB0DD"/>
    <w:rsid w:val="FB367998"/>
    <w:rsid w:val="FBF9CE63"/>
    <w:rsid w:val="FBFF167B"/>
    <w:rsid w:val="FBFF7423"/>
    <w:rsid w:val="FC7EA562"/>
    <w:rsid w:val="FCF70F00"/>
    <w:rsid w:val="FCFF07BC"/>
    <w:rsid w:val="FD4BAF87"/>
    <w:rsid w:val="FDB28817"/>
    <w:rsid w:val="FDB6743E"/>
    <w:rsid w:val="FDBEAA7C"/>
    <w:rsid w:val="FDBFEC40"/>
    <w:rsid w:val="FDEC694A"/>
    <w:rsid w:val="FDF7603A"/>
    <w:rsid w:val="FDFAC005"/>
    <w:rsid w:val="FDFD64D8"/>
    <w:rsid w:val="FE5FC974"/>
    <w:rsid w:val="FEAA2BA9"/>
    <w:rsid w:val="FECFFC44"/>
    <w:rsid w:val="FF7F0FA3"/>
    <w:rsid w:val="FF7F5EFF"/>
    <w:rsid w:val="FFB9375D"/>
    <w:rsid w:val="FFBBC465"/>
    <w:rsid w:val="FFBDF32F"/>
    <w:rsid w:val="FFBF2906"/>
    <w:rsid w:val="FFBF469B"/>
    <w:rsid w:val="FFD4A7A0"/>
    <w:rsid w:val="FFDE1D52"/>
    <w:rsid w:val="FFFD31DE"/>
    <w:rsid w:val="FFFF0899"/>
    <w:rsid w:val="FFFF0985"/>
    <w:rsid w:val="FFFF1F39"/>
    <w:rsid w:val="FFFF80B9"/>
    <w:rsid w:val="FFFF96DD"/>
    <w:rsid w:val="FFFFBA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semiHidden="0" w:name="heading 4"/>
    <w:lsdException w:qFormat="1" w:uiPriority="0" w:semiHidden="0" w:name="heading 5"/>
    <w:lsdException w:qFormat="1" w:uiPriority="0" w:name="heading 6"/>
    <w:lsdException w:qFormat="1" w:uiPriority="99" w:name="heading 7"/>
    <w:lsdException w:qFormat="1" w:uiPriority="99" w:name="heading 8"/>
    <w:lsdException w:qFormat="1"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qFormat="1" w:uiPriority="99" w:name="Normal Indent"/>
    <w:lsdException w:qFormat="1" w:uiPriority="99" w:name="footnote text"/>
    <w:lsdException w:qFormat="1" w:uiPriority="0" w:semiHidden="0"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iPriority="0" w:name="annotation reference"/>
    <w:lsdException w:uiPriority="99" w:name="line number"/>
    <w:lsdException w:uiPriority="99" w:name="page number"/>
    <w:lsdException w:qFormat="1" w:uiPriority="0" w:name="endnote reference"/>
    <w:lsdException w:qFormat="1" w:uiPriority="99" w:name="endnote text"/>
    <w:lsdException w:uiPriority="99" w:name="table of authorities"/>
    <w:lsdException w:uiPriority="99" w:name="macro"/>
    <w:lsdException w:uiPriority="99" w:name="toa heading"/>
    <w:lsdException w:qFormat="1" w:uiPriority="99" w:name="List"/>
    <w:lsdException w:qFormat="1" w:uiPriority="99" w:name="List Bullet"/>
    <w:lsdException w:qFormat="1" w:uiPriority="99" w:name="List Number"/>
    <w:lsdException w:uiPriority="99" w:name="List 2"/>
    <w:lsdException w:uiPriority="99" w:name="List 3"/>
    <w:lsdException w:uiPriority="99" w:name="List 4"/>
    <w:lsdException w:uiPriority="99" w:name="List 5"/>
    <w:lsdException w:qFormat="1" w:uiPriority="99" w:name="List Bullet 2"/>
    <w:lsdException w:qFormat="1" w:uiPriority="99" w:name="List Bullet 3"/>
    <w:lsdException w:qFormat="1" w:uiPriority="99" w:name="List Bullet 4"/>
    <w:lsdException w:qFormat="1" w:uiPriority="99" w:name="List Bullet 5"/>
    <w:lsdException w:qFormat="1" w:uiPriority="99" w:name="List Number 2"/>
    <w:lsdException w:qFormat="1" w:uiPriority="99" w:name="List Number 3"/>
    <w:lsdException w:qFormat="1" w:uiPriority="99" w:name="List Number 4"/>
    <w:lsdException w:qFormat="1"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iPriority="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qFormat="1" w:uiPriority="99" w:name="Date"/>
    <w:lsdException w:qFormat="1" w:uiPriority="0" w:name="Body Text First Indent"/>
    <w:lsdException w:uiPriority="99" w:name="Body Text First Indent 2"/>
    <w:lsdException w:qFormat="1" w:uiPriority="99" w:name="Note Heading"/>
    <w:lsdException w:qFormat="1" w:uiPriority="99" w:name="Body Text 2"/>
    <w:lsdException w:qFormat="1" w:uiPriority="99" w:name="Body Text 3"/>
    <w:lsdException w:qFormat="1" w:uiPriority="99" w:name="Body Text Indent 2"/>
    <w:lsdException w:qFormat="1" w:uiPriority="0" w:name="Body Text Indent 3"/>
    <w:lsdException w:qFormat="1" w:uiPriority="9" w:semiHidden="0" w:name="Block Text"/>
    <w:lsdException w:qFormat="1" w:unhideWhenUsed="0" w:uiPriority="99" w:semiHidden="0" w:name="Hyperlink"/>
    <w:lsdException w:qFormat="1" w:uiPriority="0" w:name="FollowedHyperlink"/>
    <w:lsdException w:qFormat="1" w:unhideWhenUsed="0" w:uiPriority="22" w:semiHidden="0" w:name="Strong"/>
    <w:lsdException w:qFormat="1" w:unhideWhenUsed="0" w:uiPriority="0" w:semiHidden="0" w:name="Emphasis"/>
    <w:lsdException w:qFormat="1" w:uiPriority="99" w:name="Document Map"/>
    <w:lsdException w:qFormat="1" w:uiPriority="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宋体" w:hAnsi="宋体" w:cs="宋体" w:eastAsiaTheme="minorEastAsia"/>
      <w:sz w:val="24"/>
      <w:szCs w:val="24"/>
      <w:lang w:val="en-US" w:eastAsia="zh-CN" w:bidi="ar-SA"/>
    </w:rPr>
  </w:style>
  <w:style w:type="paragraph" w:styleId="2">
    <w:name w:val="heading 1"/>
    <w:basedOn w:val="1"/>
    <w:next w:val="1"/>
    <w:link w:val="70"/>
    <w:qFormat/>
    <w:uiPriority w:val="0"/>
    <w:pPr>
      <w:keepNext/>
      <w:keepLines/>
      <w:spacing w:before="340" w:after="330" w:line="576" w:lineRule="auto"/>
      <w:outlineLvl w:val="0"/>
    </w:pPr>
    <w:rPr>
      <w:rFonts w:asciiTheme="minorHAnsi" w:hAnsiTheme="minorHAnsi" w:eastAsiaTheme="majorEastAsia" w:cstheme="minorBidi"/>
      <w:b/>
      <w:bCs/>
      <w:kern w:val="44"/>
      <w:sz w:val="28"/>
      <w:szCs w:val="44"/>
    </w:rPr>
  </w:style>
  <w:style w:type="paragraph" w:styleId="3">
    <w:name w:val="heading 2"/>
    <w:basedOn w:val="1"/>
    <w:next w:val="1"/>
    <w:link w:val="71"/>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72"/>
    <w:qFormat/>
    <w:uiPriority w:val="0"/>
    <w:pPr>
      <w:keepNext/>
      <w:keepLines/>
      <w:spacing w:before="260" w:after="260" w:line="416" w:lineRule="auto"/>
      <w:outlineLvl w:val="2"/>
    </w:pPr>
    <w:rPr>
      <w:rFonts w:asciiTheme="minorHAnsi" w:hAnsiTheme="minorHAnsi" w:cstheme="minorBidi"/>
      <w:b/>
      <w:bCs/>
      <w:szCs w:val="32"/>
    </w:rPr>
  </w:style>
  <w:style w:type="paragraph" w:styleId="5">
    <w:name w:val="heading 4"/>
    <w:basedOn w:val="1"/>
    <w:next w:val="1"/>
    <w:link w:val="69"/>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73"/>
    <w:unhideWhenUsed/>
    <w:qFormat/>
    <w:uiPriority w:val="0"/>
    <w:pPr>
      <w:keepNext/>
      <w:keepLines/>
      <w:spacing w:before="280" w:after="290" w:line="374" w:lineRule="auto"/>
      <w:outlineLvl w:val="4"/>
    </w:pPr>
    <w:rPr>
      <w:rFonts w:asciiTheme="minorHAnsi" w:hAnsiTheme="minorHAnsi" w:cstheme="minorBidi"/>
      <w:b/>
      <w:bCs/>
      <w:sz w:val="28"/>
      <w:szCs w:val="28"/>
    </w:rPr>
  </w:style>
  <w:style w:type="paragraph" w:styleId="7">
    <w:name w:val="heading 6"/>
    <w:basedOn w:val="1"/>
    <w:next w:val="1"/>
    <w:link w:val="78"/>
    <w:semiHidden/>
    <w:unhideWhenUsed/>
    <w:qFormat/>
    <w:uiPriority w:val="0"/>
    <w:pPr>
      <w:keepNext/>
      <w:keepLines/>
      <w:spacing w:before="240" w:after="64" w:line="319" w:lineRule="auto"/>
      <w:outlineLvl w:val="5"/>
    </w:pPr>
    <w:rPr>
      <w:rFonts w:asciiTheme="majorHAnsi" w:hAnsiTheme="majorHAnsi" w:eastAsiaTheme="majorEastAsia" w:cstheme="majorBidi"/>
      <w:b/>
      <w:bCs/>
    </w:rPr>
  </w:style>
  <w:style w:type="paragraph" w:styleId="8">
    <w:name w:val="heading 7"/>
    <w:basedOn w:val="1"/>
    <w:next w:val="1"/>
    <w:link w:val="79"/>
    <w:semiHidden/>
    <w:unhideWhenUsed/>
    <w:qFormat/>
    <w:uiPriority w:val="99"/>
    <w:pPr>
      <w:keepNext/>
      <w:keepLines/>
      <w:spacing w:before="240" w:after="64" w:line="319" w:lineRule="auto"/>
      <w:outlineLvl w:val="6"/>
    </w:pPr>
    <w:rPr>
      <w:rFonts w:asciiTheme="minorHAnsi" w:hAnsiTheme="minorHAnsi" w:cstheme="minorBidi"/>
      <w:b/>
      <w:bCs/>
    </w:rPr>
  </w:style>
  <w:style w:type="paragraph" w:styleId="9">
    <w:name w:val="heading 8"/>
    <w:basedOn w:val="1"/>
    <w:next w:val="1"/>
    <w:link w:val="74"/>
    <w:semiHidden/>
    <w:unhideWhenUsed/>
    <w:qFormat/>
    <w:uiPriority w:val="99"/>
    <w:pPr>
      <w:keepNext/>
      <w:keepLines/>
      <w:spacing w:before="240" w:after="64" w:line="319" w:lineRule="auto"/>
      <w:outlineLvl w:val="7"/>
    </w:pPr>
    <w:rPr>
      <w:rFonts w:asciiTheme="majorHAnsi" w:hAnsiTheme="majorHAnsi" w:eastAsiaTheme="majorEastAsia" w:cstheme="majorBidi"/>
    </w:rPr>
  </w:style>
  <w:style w:type="paragraph" w:styleId="10">
    <w:name w:val="heading 9"/>
    <w:basedOn w:val="1"/>
    <w:next w:val="1"/>
    <w:link w:val="80"/>
    <w:semiHidden/>
    <w:unhideWhenUsed/>
    <w:qFormat/>
    <w:uiPriority w:val="99"/>
    <w:pPr>
      <w:keepNext/>
      <w:keepLines/>
      <w:spacing w:before="240" w:after="64" w:line="319" w:lineRule="auto"/>
      <w:outlineLvl w:val="8"/>
    </w:pPr>
    <w:rPr>
      <w:rFonts w:asciiTheme="majorHAnsi" w:hAnsiTheme="majorHAnsi" w:eastAsiaTheme="majorEastAsia" w:cstheme="majorBidi"/>
      <w:szCs w:val="21"/>
    </w:rPr>
  </w:style>
  <w:style w:type="character" w:default="1" w:styleId="59">
    <w:name w:val="Default Paragraph Font"/>
    <w:unhideWhenUsed/>
    <w:qFormat/>
    <w:uiPriority w:val="1"/>
  </w:style>
  <w:style w:type="table" w:default="1" w:styleId="5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unhideWhenUsed/>
    <w:qFormat/>
    <w:uiPriority w:val="39"/>
    <w:pPr>
      <w:ind w:left="2520" w:leftChars="1200"/>
    </w:pPr>
  </w:style>
  <w:style w:type="paragraph" w:styleId="12">
    <w:name w:val="List Number 2"/>
    <w:basedOn w:val="1"/>
    <w:semiHidden/>
    <w:unhideWhenUsed/>
    <w:qFormat/>
    <w:uiPriority w:val="99"/>
    <w:pPr>
      <w:numPr>
        <w:ilvl w:val="0"/>
        <w:numId w:val="1"/>
      </w:numPr>
      <w:tabs>
        <w:tab w:val="left" w:pos="360"/>
        <w:tab w:val="clear" w:pos="780"/>
      </w:tabs>
      <w:snapToGrid w:val="0"/>
      <w:spacing w:after="40" w:line="276" w:lineRule="auto"/>
      <w:ind w:left="200" w:leftChars="200" w:hanging="200" w:hangingChars="200"/>
    </w:pPr>
    <w:rPr>
      <w:szCs w:val="21"/>
    </w:rPr>
  </w:style>
  <w:style w:type="paragraph" w:styleId="13">
    <w:name w:val="Note Heading"/>
    <w:basedOn w:val="1"/>
    <w:next w:val="1"/>
    <w:link w:val="100"/>
    <w:semiHidden/>
    <w:unhideWhenUsed/>
    <w:qFormat/>
    <w:uiPriority w:val="99"/>
    <w:pPr>
      <w:snapToGrid w:val="0"/>
      <w:spacing w:after="40" w:line="276" w:lineRule="auto"/>
      <w:jc w:val="center"/>
    </w:pPr>
    <w:rPr>
      <w:szCs w:val="21"/>
    </w:rPr>
  </w:style>
  <w:style w:type="paragraph" w:styleId="14">
    <w:name w:val="List Bullet 4"/>
    <w:basedOn w:val="1"/>
    <w:autoRedefine/>
    <w:semiHidden/>
    <w:unhideWhenUsed/>
    <w:qFormat/>
    <w:uiPriority w:val="99"/>
    <w:pPr>
      <w:numPr>
        <w:ilvl w:val="0"/>
        <w:numId w:val="2"/>
      </w:numPr>
      <w:snapToGrid w:val="0"/>
      <w:spacing w:after="40" w:line="276" w:lineRule="auto"/>
      <w:ind w:left="600" w:leftChars="600" w:hanging="200" w:hangingChars="200"/>
    </w:pPr>
    <w:rPr>
      <w:szCs w:val="21"/>
    </w:rPr>
  </w:style>
  <w:style w:type="paragraph" w:styleId="15">
    <w:name w:val="List Number"/>
    <w:basedOn w:val="1"/>
    <w:semiHidden/>
    <w:unhideWhenUsed/>
    <w:qFormat/>
    <w:uiPriority w:val="99"/>
    <w:pPr>
      <w:numPr>
        <w:ilvl w:val="0"/>
        <w:numId w:val="3"/>
      </w:numPr>
      <w:tabs>
        <w:tab w:val="left" w:pos="720"/>
        <w:tab w:val="clear" w:pos="360"/>
      </w:tabs>
      <w:ind w:left="357" w:hanging="357"/>
    </w:pPr>
    <w:rPr>
      <w:rFonts w:eastAsia="楷体_GB2312"/>
    </w:rPr>
  </w:style>
  <w:style w:type="paragraph" w:styleId="16">
    <w:name w:val="Normal Indent"/>
    <w:basedOn w:val="1"/>
    <w:semiHidden/>
    <w:unhideWhenUsed/>
    <w:qFormat/>
    <w:uiPriority w:val="99"/>
  </w:style>
  <w:style w:type="paragraph" w:styleId="17">
    <w:name w:val="caption"/>
    <w:basedOn w:val="1"/>
    <w:next w:val="1"/>
    <w:link w:val="75"/>
    <w:qFormat/>
    <w:uiPriority w:val="0"/>
    <w:pPr>
      <w:snapToGrid w:val="0"/>
      <w:jc w:val="center"/>
    </w:pPr>
    <w:rPr>
      <w:rFonts w:ascii="Arial" w:hAnsi="Arial" w:eastAsia="黑体" w:cs="Arial"/>
      <w:sz w:val="20"/>
    </w:rPr>
  </w:style>
  <w:style w:type="paragraph" w:styleId="18">
    <w:name w:val="List Bullet"/>
    <w:basedOn w:val="1"/>
    <w:autoRedefine/>
    <w:semiHidden/>
    <w:unhideWhenUsed/>
    <w:qFormat/>
    <w:uiPriority w:val="99"/>
    <w:pPr>
      <w:numPr>
        <w:ilvl w:val="0"/>
        <w:numId w:val="4"/>
      </w:numPr>
      <w:snapToGrid w:val="0"/>
      <w:spacing w:after="40" w:line="276" w:lineRule="auto"/>
      <w:ind w:hanging="200" w:hangingChars="200"/>
    </w:pPr>
    <w:rPr>
      <w:szCs w:val="21"/>
    </w:rPr>
  </w:style>
  <w:style w:type="paragraph" w:styleId="19">
    <w:name w:val="Document Map"/>
    <w:basedOn w:val="1"/>
    <w:link w:val="106"/>
    <w:semiHidden/>
    <w:unhideWhenUsed/>
    <w:qFormat/>
    <w:uiPriority w:val="99"/>
    <w:rPr>
      <w:rFonts w:hAnsiTheme="minorHAnsi" w:cstheme="minorBidi"/>
      <w:sz w:val="18"/>
      <w:szCs w:val="18"/>
    </w:rPr>
  </w:style>
  <w:style w:type="paragraph" w:styleId="20">
    <w:name w:val="annotation text"/>
    <w:basedOn w:val="1"/>
    <w:link w:val="85"/>
    <w:unhideWhenUsed/>
    <w:qFormat/>
    <w:uiPriority w:val="0"/>
    <w:rPr>
      <w:rFonts w:asciiTheme="minorHAnsi" w:hAnsiTheme="minorHAnsi" w:cstheme="minorBidi"/>
      <w:szCs w:val="21"/>
    </w:rPr>
  </w:style>
  <w:style w:type="paragraph" w:styleId="21">
    <w:name w:val="Body Text 3"/>
    <w:basedOn w:val="1"/>
    <w:link w:val="102"/>
    <w:semiHidden/>
    <w:unhideWhenUsed/>
    <w:qFormat/>
    <w:uiPriority w:val="99"/>
    <w:pPr>
      <w:snapToGrid w:val="0"/>
      <w:spacing w:line="0" w:lineRule="atLeast"/>
      <w:jc w:val="center"/>
    </w:pPr>
    <w:rPr>
      <w:b/>
      <w:bCs/>
      <w:sz w:val="18"/>
      <w:szCs w:val="21"/>
    </w:rPr>
  </w:style>
  <w:style w:type="paragraph" w:styleId="22">
    <w:name w:val="List Bullet 3"/>
    <w:basedOn w:val="1"/>
    <w:autoRedefine/>
    <w:semiHidden/>
    <w:unhideWhenUsed/>
    <w:qFormat/>
    <w:uiPriority w:val="99"/>
    <w:pPr>
      <w:numPr>
        <w:ilvl w:val="0"/>
        <w:numId w:val="5"/>
      </w:numPr>
      <w:snapToGrid w:val="0"/>
      <w:spacing w:after="40" w:line="276" w:lineRule="auto"/>
      <w:ind w:left="400" w:leftChars="400" w:hanging="200" w:hangingChars="200"/>
    </w:pPr>
    <w:rPr>
      <w:szCs w:val="21"/>
    </w:rPr>
  </w:style>
  <w:style w:type="paragraph" w:styleId="23">
    <w:name w:val="Body Text"/>
    <w:basedOn w:val="1"/>
    <w:link w:val="93"/>
    <w:semiHidden/>
    <w:unhideWhenUsed/>
    <w:qFormat/>
    <w:uiPriority w:val="0"/>
    <w:pPr>
      <w:snapToGrid w:val="0"/>
      <w:spacing w:line="268" w:lineRule="auto"/>
    </w:pPr>
    <w:rPr>
      <w:sz w:val="18"/>
      <w:szCs w:val="22"/>
    </w:rPr>
  </w:style>
  <w:style w:type="paragraph" w:styleId="24">
    <w:name w:val="Body Text Indent"/>
    <w:basedOn w:val="1"/>
    <w:link w:val="95"/>
    <w:semiHidden/>
    <w:unhideWhenUsed/>
    <w:qFormat/>
    <w:uiPriority w:val="99"/>
    <w:pPr>
      <w:adjustRightInd w:val="0"/>
      <w:spacing w:line="320" w:lineRule="atLeast"/>
    </w:pPr>
  </w:style>
  <w:style w:type="paragraph" w:styleId="25">
    <w:name w:val="List Number 3"/>
    <w:basedOn w:val="1"/>
    <w:semiHidden/>
    <w:unhideWhenUsed/>
    <w:qFormat/>
    <w:uiPriority w:val="99"/>
    <w:pPr>
      <w:numPr>
        <w:ilvl w:val="0"/>
        <w:numId w:val="6"/>
      </w:numPr>
      <w:snapToGrid w:val="0"/>
      <w:spacing w:after="40" w:line="276" w:lineRule="auto"/>
      <w:ind w:left="400" w:leftChars="400" w:hanging="200" w:hangingChars="200"/>
    </w:pPr>
    <w:rPr>
      <w:szCs w:val="21"/>
    </w:rPr>
  </w:style>
  <w:style w:type="paragraph" w:styleId="26">
    <w:name w:val="Block Text"/>
    <w:basedOn w:val="1"/>
    <w:unhideWhenUsed/>
    <w:qFormat/>
    <w:uiPriority w:val="9"/>
    <w:pPr>
      <w:snapToGrid w:val="0"/>
      <w:ind w:left="1134" w:right="454"/>
    </w:pPr>
    <w:rPr>
      <w:sz w:val="17"/>
      <w:szCs w:val="18"/>
    </w:rPr>
  </w:style>
  <w:style w:type="paragraph" w:styleId="27">
    <w:name w:val="List Bullet 2"/>
    <w:basedOn w:val="1"/>
    <w:autoRedefine/>
    <w:semiHidden/>
    <w:unhideWhenUsed/>
    <w:qFormat/>
    <w:uiPriority w:val="99"/>
    <w:pPr>
      <w:numPr>
        <w:ilvl w:val="0"/>
        <w:numId w:val="7"/>
      </w:numPr>
      <w:tabs>
        <w:tab w:val="left" w:pos="360"/>
        <w:tab w:val="clear" w:pos="780"/>
      </w:tabs>
      <w:snapToGrid w:val="0"/>
      <w:spacing w:after="40" w:line="276" w:lineRule="auto"/>
      <w:ind w:left="0" w:firstLine="0"/>
    </w:pPr>
    <w:rPr>
      <w:szCs w:val="21"/>
    </w:rPr>
  </w:style>
  <w:style w:type="paragraph" w:styleId="28">
    <w:name w:val="toc 5"/>
    <w:basedOn w:val="1"/>
    <w:next w:val="1"/>
    <w:autoRedefine/>
    <w:semiHidden/>
    <w:unhideWhenUsed/>
    <w:qFormat/>
    <w:uiPriority w:val="39"/>
    <w:pPr>
      <w:ind w:left="1680" w:leftChars="800"/>
    </w:pPr>
  </w:style>
  <w:style w:type="paragraph" w:styleId="29">
    <w:name w:val="toc 3"/>
    <w:basedOn w:val="1"/>
    <w:next w:val="1"/>
    <w:autoRedefine/>
    <w:unhideWhenUsed/>
    <w:qFormat/>
    <w:uiPriority w:val="39"/>
    <w:pPr>
      <w:tabs>
        <w:tab w:val="right" w:leader="dot" w:pos="8300"/>
      </w:tabs>
      <w:snapToGrid w:val="0"/>
      <w:ind w:firstLine="768" w:firstLineChars="337"/>
    </w:pPr>
    <w:rPr>
      <w:rFonts w:ascii="Calibri" w:hAnsi="Calibri"/>
      <w:szCs w:val="21"/>
    </w:rPr>
  </w:style>
  <w:style w:type="paragraph" w:styleId="30">
    <w:name w:val="Plain Text"/>
    <w:basedOn w:val="1"/>
    <w:link w:val="107"/>
    <w:semiHidden/>
    <w:unhideWhenUsed/>
    <w:qFormat/>
    <w:uiPriority w:val="0"/>
    <w:rPr>
      <w:rFonts w:hAnsi="Courier New" w:cs="Courier New"/>
      <w:szCs w:val="22"/>
    </w:rPr>
  </w:style>
  <w:style w:type="paragraph" w:styleId="31">
    <w:name w:val="List Bullet 5"/>
    <w:basedOn w:val="1"/>
    <w:autoRedefine/>
    <w:semiHidden/>
    <w:unhideWhenUsed/>
    <w:qFormat/>
    <w:uiPriority w:val="99"/>
    <w:pPr>
      <w:numPr>
        <w:ilvl w:val="0"/>
        <w:numId w:val="8"/>
      </w:numPr>
      <w:snapToGrid w:val="0"/>
      <w:spacing w:after="40" w:line="276" w:lineRule="auto"/>
      <w:ind w:left="800" w:leftChars="800" w:hanging="200" w:hangingChars="200"/>
    </w:pPr>
    <w:rPr>
      <w:szCs w:val="21"/>
    </w:rPr>
  </w:style>
  <w:style w:type="paragraph" w:styleId="32">
    <w:name w:val="List Number 4"/>
    <w:basedOn w:val="1"/>
    <w:semiHidden/>
    <w:unhideWhenUsed/>
    <w:qFormat/>
    <w:uiPriority w:val="99"/>
    <w:pPr>
      <w:numPr>
        <w:ilvl w:val="0"/>
        <w:numId w:val="9"/>
      </w:numPr>
      <w:snapToGrid w:val="0"/>
      <w:spacing w:after="40" w:line="276" w:lineRule="auto"/>
      <w:ind w:left="600" w:leftChars="600" w:hanging="200" w:hangingChars="200"/>
    </w:pPr>
    <w:rPr>
      <w:szCs w:val="21"/>
    </w:rPr>
  </w:style>
  <w:style w:type="paragraph" w:styleId="33">
    <w:name w:val="toc 8"/>
    <w:basedOn w:val="1"/>
    <w:next w:val="1"/>
    <w:autoRedefine/>
    <w:semiHidden/>
    <w:unhideWhenUsed/>
    <w:qFormat/>
    <w:uiPriority w:val="39"/>
    <w:pPr>
      <w:ind w:left="2940" w:leftChars="1400"/>
    </w:pPr>
  </w:style>
  <w:style w:type="paragraph" w:styleId="34">
    <w:name w:val="Date"/>
    <w:basedOn w:val="1"/>
    <w:next w:val="1"/>
    <w:link w:val="97"/>
    <w:semiHidden/>
    <w:unhideWhenUsed/>
    <w:qFormat/>
    <w:uiPriority w:val="99"/>
    <w:pPr>
      <w:autoSpaceDE w:val="0"/>
      <w:autoSpaceDN w:val="0"/>
      <w:ind w:left="100"/>
    </w:pPr>
    <w:rPr>
      <w:rFonts w:ascii="楷体_GB2312" w:eastAsia="楷体_GB2312"/>
    </w:rPr>
  </w:style>
  <w:style w:type="paragraph" w:styleId="35">
    <w:name w:val="Body Text Indent 2"/>
    <w:basedOn w:val="1"/>
    <w:link w:val="103"/>
    <w:semiHidden/>
    <w:unhideWhenUsed/>
    <w:qFormat/>
    <w:uiPriority w:val="99"/>
    <w:pPr>
      <w:adjustRightInd w:val="0"/>
      <w:snapToGrid w:val="0"/>
      <w:spacing w:line="380" w:lineRule="atLeast"/>
      <w:ind w:firstLine="435"/>
    </w:pPr>
    <w:rPr>
      <w:color w:val="3366FF"/>
    </w:rPr>
  </w:style>
  <w:style w:type="paragraph" w:styleId="36">
    <w:name w:val="endnote text"/>
    <w:basedOn w:val="1"/>
    <w:link w:val="89"/>
    <w:semiHidden/>
    <w:unhideWhenUsed/>
    <w:qFormat/>
    <w:uiPriority w:val="99"/>
    <w:pPr>
      <w:numPr>
        <w:ilvl w:val="0"/>
        <w:numId w:val="10"/>
      </w:numPr>
      <w:tabs>
        <w:tab w:val="left" w:pos="240"/>
      </w:tabs>
      <w:snapToGrid w:val="0"/>
      <w:spacing w:before="60" w:line="320" w:lineRule="exact"/>
    </w:pPr>
  </w:style>
  <w:style w:type="paragraph" w:styleId="37">
    <w:name w:val="Balloon Text"/>
    <w:basedOn w:val="1"/>
    <w:link w:val="110"/>
    <w:semiHidden/>
    <w:unhideWhenUsed/>
    <w:qFormat/>
    <w:uiPriority w:val="99"/>
    <w:rPr>
      <w:rFonts w:asciiTheme="minorHAnsi" w:hAnsiTheme="minorHAnsi" w:cstheme="minorBidi"/>
      <w:sz w:val="18"/>
      <w:szCs w:val="18"/>
    </w:rPr>
  </w:style>
  <w:style w:type="paragraph" w:styleId="38">
    <w:name w:val="footer"/>
    <w:basedOn w:val="1"/>
    <w:link w:val="88"/>
    <w:unhideWhenUsed/>
    <w:qFormat/>
    <w:uiPriority w:val="99"/>
    <w:pPr>
      <w:tabs>
        <w:tab w:val="center" w:pos="4153"/>
        <w:tab w:val="right" w:pos="8306"/>
      </w:tabs>
      <w:snapToGrid w:val="0"/>
    </w:pPr>
    <w:rPr>
      <w:rFonts w:asciiTheme="minorHAnsi" w:hAnsiTheme="minorHAnsi" w:cstheme="minorBidi"/>
      <w:sz w:val="18"/>
      <w:szCs w:val="18"/>
    </w:rPr>
  </w:style>
  <w:style w:type="paragraph" w:styleId="39">
    <w:name w:val="header"/>
    <w:basedOn w:val="1"/>
    <w:link w:val="86"/>
    <w:unhideWhenUsed/>
    <w:qFormat/>
    <w:uiPriority w:val="0"/>
    <w:pPr>
      <w:pBdr>
        <w:bottom w:val="single" w:color="auto" w:sz="6" w:space="1"/>
      </w:pBdr>
      <w:tabs>
        <w:tab w:val="center" w:pos="4153"/>
        <w:tab w:val="right" w:pos="8306"/>
      </w:tabs>
      <w:snapToGrid w:val="0"/>
      <w:jc w:val="center"/>
    </w:pPr>
    <w:rPr>
      <w:rFonts w:asciiTheme="minorHAnsi" w:hAnsiTheme="minorHAnsi" w:cstheme="minorBidi"/>
      <w:sz w:val="18"/>
      <w:szCs w:val="18"/>
    </w:rPr>
  </w:style>
  <w:style w:type="paragraph" w:styleId="40">
    <w:name w:val="toc 1"/>
    <w:basedOn w:val="1"/>
    <w:next w:val="1"/>
    <w:autoRedefine/>
    <w:unhideWhenUsed/>
    <w:qFormat/>
    <w:uiPriority w:val="39"/>
    <w:pPr>
      <w:tabs>
        <w:tab w:val="right" w:leader="dot" w:pos="8296"/>
      </w:tabs>
    </w:pPr>
    <w:rPr>
      <w:sz w:val="32"/>
    </w:rPr>
  </w:style>
  <w:style w:type="paragraph" w:styleId="41">
    <w:name w:val="toc 4"/>
    <w:basedOn w:val="1"/>
    <w:next w:val="1"/>
    <w:autoRedefine/>
    <w:semiHidden/>
    <w:unhideWhenUsed/>
    <w:qFormat/>
    <w:uiPriority w:val="39"/>
    <w:pPr>
      <w:ind w:left="1260" w:leftChars="600"/>
    </w:pPr>
  </w:style>
  <w:style w:type="paragraph" w:styleId="42">
    <w:name w:val="Subtitle"/>
    <w:basedOn w:val="1"/>
    <w:next w:val="1"/>
    <w:link w:val="96"/>
    <w:qFormat/>
    <w:uiPriority w:val="99"/>
    <w:pPr>
      <w:spacing w:beforeLines="50" w:after="60" w:line="312" w:lineRule="auto"/>
      <w:ind w:firstLine="200" w:firstLineChars="200"/>
      <w:jc w:val="center"/>
      <w:outlineLvl w:val="1"/>
    </w:pPr>
    <w:rPr>
      <w:rFonts w:ascii="Cambria" w:hAnsi="Cambria"/>
      <w:b/>
      <w:bCs/>
      <w:kern w:val="28"/>
      <w:sz w:val="32"/>
      <w:szCs w:val="32"/>
    </w:rPr>
  </w:style>
  <w:style w:type="paragraph" w:styleId="43">
    <w:name w:val="List Number 5"/>
    <w:basedOn w:val="1"/>
    <w:semiHidden/>
    <w:unhideWhenUsed/>
    <w:qFormat/>
    <w:uiPriority w:val="99"/>
    <w:pPr>
      <w:numPr>
        <w:ilvl w:val="0"/>
        <w:numId w:val="11"/>
      </w:numPr>
      <w:snapToGrid w:val="0"/>
      <w:spacing w:after="40" w:line="276" w:lineRule="auto"/>
      <w:ind w:left="800" w:leftChars="800" w:hanging="200" w:hangingChars="200"/>
    </w:pPr>
    <w:rPr>
      <w:szCs w:val="21"/>
    </w:rPr>
  </w:style>
  <w:style w:type="paragraph" w:styleId="44">
    <w:name w:val="List"/>
    <w:basedOn w:val="1"/>
    <w:semiHidden/>
    <w:unhideWhenUsed/>
    <w:qFormat/>
    <w:uiPriority w:val="99"/>
    <w:pPr>
      <w:ind w:left="200" w:hanging="200" w:hangingChars="200"/>
    </w:pPr>
  </w:style>
  <w:style w:type="paragraph" w:styleId="45">
    <w:name w:val="footnote text"/>
    <w:basedOn w:val="1"/>
    <w:link w:val="84"/>
    <w:semiHidden/>
    <w:unhideWhenUsed/>
    <w:qFormat/>
    <w:uiPriority w:val="99"/>
    <w:pPr>
      <w:snapToGrid w:val="0"/>
    </w:pPr>
    <w:rPr>
      <w:rFonts w:asciiTheme="minorHAnsi" w:hAnsiTheme="minorHAnsi" w:cstheme="minorBidi"/>
      <w:sz w:val="18"/>
      <w:szCs w:val="18"/>
    </w:rPr>
  </w:style>
  <w:style w:type="paragraph" w:styleId="46">
    <w:name w:val="toc 6"/>
    <w:basedOn w:val="1"/>
    <w:next w:val="1"/>
    <w:autoRedefine/>
    <w:semiHidden/>
    <w:unhideWhenUsed/>
    <w:qFormat/>
    <w:uiPriority w:val="39"/>
    <w:pPr>
      <w:ind w:left="2100" w:leftChars="1000"/>
    </w:pPr>
  </w:style>
  <w:style w:type="paragraph" w:styleId="47">
    <w:name w:val="Body Text Indent 3"/>
    <w:basedOn w:val="1"/>
    <w:link w:val="104"/>
    <w:semiHidden/>
    <w:unhideWhenUsed/>
    <w:qFormat/>
    <w:uiPriority w:val="0"/>
    <w:pPr>
      <w:snapToGrid w:val="0"/>
      <w:spacing w:line="276" w:lineRule="auto"/>
    </w:pPr>
    <w:rPr>
      <w:sz w:val="18"/>
      <w:szCs w:val="22"/>
    </w:rPr>
  </w:style>
  <w:style w:type="paragraph" w:styleId="48">
    <w:name w:val="table of figures"/>
    <w:basedOn w:val="1"/>
    <w:next w:val="1"/>
    <w:unhideWhenUsed/>
    <w:qFormat/>
    <w:uiPriority w:val="99"/>
    <w:pPr>
      <w:ind w:left="200" w:leftChars="200" w:hanging="200" w:hangingChars="200"/>
    </w:pPr>
    <w:rPr>
      <w:rFonts w:asciiTheme="minorHAnsi" w:hAnsiTheme="minorHAnsi" w:cstheme="minorBidi"/>
      <w:szCs w:val="21"/>
    </w:rPr>
  </w:style>
  <w:style w:type="paragraph" w:styleId="49">
    <w:name w:val="toc 2"/>
    <w:basedOn w:val="1"/>
    <w:next w:val="1"/>
    <w:autoRedefine/>
    <w:unhideWhenUsed/>
    <w:qFormat/>
    <w:uiPriority w:val="39"/>
    <w:pPr>
      <w:tabs>
        <w:tab w:val="right" w:leader="dot" w:pos="8300"/>
      </w:tabs>
      <w:snapToGrid w:val="0"/>
      <w:ind w:right="228" w:rightChars="100" w:firstLine="456" w:firstLineChars="200"/>
    </w:pPr>
    <w:rPr>
      <w:rFonts w:ascii="Calibri" w:hAnsi="Calibri"/>
      <w:szCs w:val="21"/>
    </w:rPr>
  </w:style>
  <w:style w:type="paragraph" w:styleId="50">
    <w:name w:val="toc 9"/>
    <w:basedOn w:val="1"/>
    <w:next w:val="1"/>
    <w:autoRedefine/>
    <w:semiHidden/>
    <w:unhideWhenUsed/>
    <w:qFormat/>
    <w:uiPriority w:val="39"/>
    <w:pPr>
      <w:ind w:left="3360" w:leftChars="1600"/>
    </w:pPr>
  </w:style>
  <w:style w:type="paragraph" w:styleId="51">
    <w:name w:val="Body Text 2"/>
    <w:basedOn w:val="1"/>
    <w:link w:val="101"/>
    <w:semiHidden/>
    <w:unhideWhenUsed/>
    <w:qFormat/>
    <w:uiPriority w:val="99"/>
    <w:pPr>
      <w:snapToGrid w:val="0"/>
      <w:spacing w:line="276" w:lineRule="auto"/>
    </w:pPr>
    <w:rPr>
      <w:sz w:val="16"/>
      <w:szCs w:val="21"/>
    </w:rPr>
  </w:style>
  <w:style w:type="paragraph" w:styleId="52">
    <w:name w:val="HTML Preformatted"/>
    <w:basedOn w:val="1"/>
    <w:link w:val="82"/>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53">
    <w:name w:val="Normal (Web)"/>
    <w:basedOn w:val="1"/>
    <w:unhideWhenUsed/>
    <w:qFormat/>
    <w:uiPriority w:val="99"/>
    <w:pPr>
      <w:spacing w:before="100" w:beforeAutospacing="1" w:after="100" w:afterAutospacing="1"/>
    </w:pPr>
  </w:style>
  <w:style w:type="paragraph" w:styleId="54">
    <w:name w:val="Title"/>
    <w:basedOn w:val="1"/>
    <w:next w:val="1"/>
    <w:link w:val="91"/>
    <w:qFormat/>
    <w:uiPriority w:val="0"/>
    <w:pPr>
      <w:overflowPunct w:val="0"/>
      <w:spacing w:before="240" w:after="60"/>
      <w:jc w:val="center"/>
      <w:outlineLvl w:val="0"/>
    </w:pPr>
    <w:rPr>
      <w:rFonts w:ascii="Cambria" w:hAnsi="Cambria"/>
      <w:sz w:val="32"/>
      <w:szCs w:val="32"/>
    </w:rPr>
  </w:style>
  <w:style w:type="paragraph" w:styleId="55">
    <w:name w:val="annotation subject"/>
    <w:basedOn w:val="20"/>
    <w:next w:val="20"/>
    <w:link w:val="109"/>
    <w:semiHidden/>
    <w:unhideWhenUsed/>
    <w:qFormat/>
    <w:uiPriority w:val="99"/>
    <w:rPr>
      <w:b/>
      <w:bCs/>
    </w:rPr>
  </w:style>
  <w:style w:type="paragraph" w:styleId="56">
    <w:name w:val="Body Text First Indent"/>
    <w:basedOn w:val="1"/>
    <w:link w:val="98"/>
    <w:semiHidden/>
    <w:unhideWhenUsed/>
    <w:qFormat/>
    <w:uiPriority w:val="0"/>
    <w:pPr>
      <w:ind w:firstLine="498" w:firstLineChars="200"/>
    </w:pPr>
  </w:style>
  <w:style w:type="table" w:styleId="58">
    <w:name w:val="Table Grid"/>
    <w:basedOn w:val="57"/>
    <w:qFormat/>
    <w:uiPriority w:val="59"/>
    <w:rPr>
      <w:rFonts w:eastAsia="Times New Roman"/>
      <w:szCs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60">
    <w:name w:val="Strong"/>
    <w:basedOn w:val="59"/>
    <w:qFormat/>
    <w:uiPriority w:val="22"/>
    <w:rPr>
      <w:b/>
    </w:rPr>
  </w:style>
  <w:style w:type="character" w:styleId="61">
    <w:name w:val="endnote reference"/>
    <w:semiHidden/>
    <w:unhideWhenUsed/>
    <w:qFormat/>
    <w:uiPriority w:val="0"/>
    <w:rPr>
      <w:vertAlign w:val="superscript"/>
    </w:rPr>
  </w:style>
  <w:style w:type="character" w:styleId="62">
    <w:name w:val="page number"/>
    <w:basedOn w:val="59"/>
    <w:semiHidden/>
    <w:unhideWhenUsed/>
    <w:uiPriority w:val="99"/>
  </w:style>
  <w:style w:type="character" w:styleId="63">
    <w:name w:val="FollowedHyperlink"/>
    <w:semiHidden/>
    <w:unhideWhenUsed/>
    <w:qFormat/>
    <w:uiPriority w:val="0"/>
    <w:rPr>
      <w:color w:val="800080"/>
      <w:u w:val="single"/>
    </w:rPr>
  </w:style>
  <w:style w:type="character" w:styleId="64">
    <w:name w:val="Emphasis"/>
    <w:qFormat/>
    <w:uiPriority w:val="0"/>
    <w:rPr>
      <w:color w:val="CC0000"/>
    </w:rPr>
  </w:style>
  <w:style w:type="character" w:styleId="65">
    <w:name w:val="Hyperlink"/>
    <w:basedOn w:val="59"/>
    <w:qFormat/>
    <w:uiPriority w:val="99"/>
    <w:rPr>
      <w:color w:val="000000"/>
      <w:u w:val="none"/>
    </w:rPr>
  </w:style>
  <w:style w:type="character" w:styleId="66">
    <w:name w:val="HTML Code"/>
    <w:basedOn w:val="59"/>
    <w:semiHidden/>
    <w:unhideWhenUsed/>
    <w:qFormat/>
    <w:uiPriority w:val="99"/>
    <w:rPr>
      <w:rFonts w:ascii="Courier New" w:hAnsi="Courier New"/>
      <w:sz w:val="20"/>
    </w:rPr>
  </w:style>
  <w:style w:type="character" w:styleId="67">
    <w:name w:val="annotation reference"/>
    <w:basedOn w:val="59"/>
    <w:semiHidden/>
    <w:unhideWhenUsed/>
    <w:qFormat/>
    <w:uiPriority w:val="0"/>
    <w:rPr>
      <w:sz w:val="21"/>
      <w:szCs w:val="21"/>
    </w:rPr>
  </w:style>
  <w:style w:type="character" w:styleId="68">
    <w:name w:val="footnote reference"/>
    <w:basedOn w:val="59"/>
    <w:semiHidden/>
    <w:unhideWhenUsed/>
    <w:qFormat/>
    <w:uiPriority w:val="99"/>
    <w:rPr>
      <w:vertAlign w:val="superscript"/>
    </w:rPr>
  </w:style>
  <w:style w:type="character" w:customStyle="1" w:styleId="69">
    <w:name w:val="标题 4 字符"/>
    <w:basedOn w:val="59"/>
    <w:link w:val="5"/>
    <w:qFormat/>
    <w:uiPriority w:val="0"/>
    <w:rPr>
      <w:rFonts w:asciiTheme="majorHAnsi" w:hAnsiTheme="majorHAnsi" w:eastAsiaTheme="majorEastAsia" w:cstheme="majorBidi"/>
      <w:b/>
      <w:bCs/>
      <w:sz w:val="28"/>
      <w:szCs w:val="28"/>
    </w:rPr>
  </w:style>
  <w:style w:type="character" w:customStyle="1" w:styleId="70">
    <w:name w:val="标题 1 字符"/>
    <w:basedOn w:val="59"/>
    <w:link w:val="2"/>
    <w:qFormat/>
    <w:uiPriority w:val="0"/>
    <w:rPr>
      <w:rFonts w:eastAsiaTheme="majorEastAsia"/>
      <w:b/>
      <w:bCs/>
      <w:kern w:val="44"/>
      <w:sz w:val="28"/>
      <w:szCs w:val="44"/>
    </w:rPr>
  </w:style>
  <w:style w:type="character" w:customStyle="1" w:styleId="71">
    <w:name w:val="标题 2 字符"/>
    <w:basedOn w:val="59"/>
    <w:link w:val="3"/>
    <w:qFormat/>
    <w:uiPriority w:val="0"/>
    <w:rPr>
      <w:rFonts w:asciiTheme="majorHAnsi" w:hAnsiTheme="majorHAnsi" w:eastAsiaTheme="majorEastAsia" w:cstheme="majorBidi"/>
      <w:b/>
      <w:bCs/>
      <w:sz w:val="32"/>
      <w:szCs w:val="32"/>
    </w:rPr>
  </w:style>
  <w:style w:type="character" w:customStyle="1" w:styleId="72">
    <w:name w:val="标题 3 字符"/>
    <w:basedOn w:val="59"/>
    <w:link w:val="4"/>
    <w:qFormat/>
    <w:uiPriority w:val="0"/>
    <w:rPr>
      <w:b/>
      <w:bCs/>
      <w:szCs w:val="32"/>
    </w:rPr>
  </w:style>
  <w:style w:type="character" w:customStyle="1" w:styleId="73">
    <w:name w:val="标题 5 字符"/>
    <w:basedOn w:val="59"/>
    <w:link w:val="6"/>
    <w:qFormat/>
    <w:uiPriority w:val="0"/>
    <w:rPr>
      <w:b/>
      <w:bCs/>
      <w:sz w:val="28"/>
      <w:szCs w:val="28"/>
    </w:rPr>
  </w:style>
  <w:style w:type="character" w:customStyle="1" w:styleId="74">
    <w:name w:val="标题 8 字符"/>
    <w:basedOn w:val="59"/>
    <w:link w:val="9"/>
    <w:semiHidden/>
    <w:qFormat/>
    <w:uiPriority w:val="99"/>
    <w:rPr>
      <w:rFonts w:asciiTheme="majorHAnsi" w:hAnsiTheme="majorHAnsi" w:eastAsiaTheme="majorEastAsia" w:cstheme="majorBidi"/>
      <w:sz w:val="24"/>
      <w:szCs w:val="24"/>
    </w:rPr>
  </w:style>
  <w:style w:type="character" w:customStyle="1" w:styleId="75">
    <w:name w:val="题注 字符"/>
    <w:link w:val="17"/>
    <w:qFormat/>
    <w:uiPriority w:val="35"/>
    <w:rPr>
      <w:rFonts w:ascii="Arial" w:hAnsi="Arial" w:eastAsia="黑体" w:cs="Arial"/>
      <w:sz w:val="20"/>
      <w:szCs w:val="20"/>
    </w:rPr>
  </w:style>
  <w:style w:type="paragraph" w:styleId="76">
    <w:name w:val="List Paragraph"/>
    <w:basedOn w:val="1"/>
    <w:link w:val="77"/>
    <w:qFormat/>
    <w:uiPriority w:val="34"/>
    <w:pPr>
      <w:spacing w:beforeLines="50"/>
      <w:ind w:firstLine="420" w:firstLineChars="200"/>
    </w:pPr>
    <w:rPr>
      <w:rFonts w:cstheme="minorBidi"/>
    </w:rPr>
  </w:style>
  <w:style w:type="character" w:customStyle="1" w:styleId="77">
    <w:name w:val="列表段落 字符2"/>
    <w:link w:val="76"/>
    <w:qFormat/>
    <w:uiPriority w:val="34"/>
    <w:rPr>
      <w:rFonts w:ascii="Times New Roman" w:hAnsi="Times New Roman" w:eastAsia="宋体"/>
      <w:szCs w:val="24"/>
    </w:rPr>
  </w:style>
  <w:style w:type="character" w:customStyle="1" w:styleId="78">
    <w:name w:val="标题 6 字符"/>
    <w:basedOn w:val="59"/>
    <w:link w:val="7"/>
    <w:semiHidden/>
    <w:qFormat/>
    <w:uiPriority w:val="0"/>
    <w:rPr>
      <w:rFonts w:asciiTheme="majorHAnsi" w:hAnsiTheme="majorHAnsi" w:eastAsiaTheme="majorEastAsia" w:cstheme="majorBidi"/>
      <w:b/>
      <w:bCs/>
      <w:sz w:val="24"/>
      <w:szCs w:val="24"/>
    </w:rPr>
  </w:style>
  <w:style w:type="character" w:customStyle="1" w:styleId="79">
    <w:name w:val="标题 7 字符"/>
    <w:basedOn w:val="59"/>
    <w:link w:val="8"/>
    <w:semiHidden/>
    <w:qFormat/>
    <w:uiPriority w:val="99"/>
    <w:rPr>
      <w:b/>
      <w:bCs/>
      <w:sz w:val="24"/>
      <w:szCs w:val="24"/>
    </w:rPr>
  </w:style>
  <w:style w:type="character" w:customStyle="1" w:styleId="80">
    <w:name w:val="标题 9 字符"/>
    <w:basedOn w:val="59"/>
    <w:link w:val="10"/>
    <w:semiHidden/>
    <w:qFormat/>
    <w:uiPriority w:val="99"/>
    <w:rPr>
      <w:rFonts w:asciiTheme="majorHAnsi" w:hAnsiTheme="majorHAnsi" w:eastAsiaTheme="majorEastAsia" w:cstheme="majorBidi"/>
      <w:szCs w:val="21"/>
    </w:rPr>
  </w:style>
  <w:style w:type="character" w:customStyle="1" w:styleId="81">
    <w:name w:val="标题 1 Char1"/>
    <w:basedOn w:val="59"/>
    <w:qFormat/>
    <w:uiPriority w:val="0"/>
    <w:rPr>
      <w:rFonts w:asciiTheme="minorHAnsi" w:hAnsiTheme="minorHAnsi" w:eastAsiaTheme="minorEastAsia"/>
      <w:b/>
      <w:bCs/>
      <w:kern w:val="44"/>
      <w:sz w:val="44"/>
      <w:szCs w:val="44"/>
    </w:rPr>
  </w:style>
  <w:style w:type="character" w:customStyle="1" w:styleId="82">
    <w:name w:val="HTML 预设格式 字符"/>
    <w:basedOn w:val="59"/>
    <w:link w:val="52"/>
    <w:semiHidden/>
    <w:qFormat/>
    <w:uiPriority w:val="99"/>
    <w:rPr>
      <w:rFonts w:ascii="宋体" w:hAnsi="宋体" w:eastAsia="宋体" w:cs="宋体"/>
      <w:kern w:val="0"/>
      <w:sz w:val="24"/>
      <w:szCs w:val="24"/>
    </w:rPr>
  </w:style>
  <w:style w:type="character" w:customStyle="1" w:styleId="83">
    <w:name w:val="HTML 预设格式 Char"/>
    <w:basedOn w:val="59"/>
    <w:semiHidden/>
    <w:qFormat/>
    <w:uiPriority w:val="99"/>
    <w:rPr>
      <w:rFonts w:ascii="Courier New" w:hAnsi="Courier New" w:eastAsia="宋体" w:cs="Courier New"/>
      <w:sz w:val="20"/>
      <w:szCs w:val="20"/>
    </w:rPr>
  </w:style>
  <w:style w:type="character" w:customStyle="1" w:styleId="84">
    <w:name w:val="脚注文本 字符"/>
    <w:basedOn w:val="59"/>
    <w:link w:val="45"/>
    <w:semiHidden/>
    <w:qFormat/>
    <w:uiPriority w:val="99"/>
    <w:rPr>
      <w:sz w:val="18"/>
      <w:szCs w:val="18"/>
    </w:rPr>
  </w:style>
  <w:style w:type="character" w:customStyle="1" w:styleId="85">
    <w:name w:val="批注文字 字符"/>
    <w:basedOn w:val="59"/>
    <w:link w:val="20"/>
    <w:semiHidden/>
    <w:qFormat/>
    <w:uiPriority w:val="99"/>
    <w:rPr>
      <w:szCs w:val="21"/>
    </w:rPr>
  </w:style>
  <w:style w:type="character" w:customStyle="1" w:styleId="86">
    <w:name w:val="页眉 字符1"/>
    <w:basedOn w:val="59"/>
    <w:link w:val="39"/>
    <w:qFormat/>
    <w:uiPriority w:val="99"/>
    <w:rPr>
      <w:sz w:val="18"/>
      <w:szCs w:val="18"/>
    </w:rPr>
  </w:style>
  <w:style w:type="character" w:customStyle="1" w:styleId="87">
    <w:name w:val="页眉 Char1"/>
    <w:basedOn w:val="59"/>
    <w:semiHidden/>
    <w:qFormat/>
    <w:uiPriority w:val="99"/>
    <w:rPr>
      <w:rFonts w:ascii="Times New Roman" w:hAnsi="Times New Roman" w:eastAsia="宋体" w:cs="Times New Roman"/>
      <w:sz w:val="18"/>
      <w:szCs w:val="18"/>
    </w:rPr>
  </w:style>
  <w:style w:type="character" w:customStyle="1" w:styleId="88">
    <w:name w:val="页脚 字符"/>
    <w:basedOn w:val="59"/>
    <w:link w:val="38"/>
    <w:qFormat/>
    <w:uiPriority w:val="99"/>
    <w:rPr>
      <w:sz w:val="18"/>
      <w:szCs w:val="18"/>
    </w:rPr>
  </w:style>
  <w:style w:type="character" w:customStyle="1" w:styleId="89">
    <w:name w:val="尾注文本 字符"/>
    <w:basedOn w:val="59"/>
    <w:link w:val="36"/>
    <w:semiHidden/>
    <w:qFormat/>
    <w:uiPriority w:val="99"/>
    <w:rPr>
      <w:rFonts w:ascii="Times New Roman" w:hAnsi="Times New Roman" w:eastAsia="宋体" w:cs="Times New Roman"/>
      <w:szCs w:val="24"/>
    </w:rPr>
  </w:style>
  <w:style w:type="character" w:customStyle="1" w:styleId="90">
    <w:name w:val="尾注文本 Char"/>
    <w:basedOn w:val="59"/>
    <w:semiHidden/>
    <w:qFormat/>
    <w:uiPriority w:val="0"/>
    <w:rPr>
      <w:rFonts w:ascii="Times New Roman" w:hAnsi="Times New Roman" w:eastAsia="宋体" w:cs="Times New Roman"/>
      <w:szCs w:val="20"/>
    </w:rPr>
  </w:style>
  <w:style w:type="character" w:customStyle="1" w:styleId="91">
    <w:name w:val="标题 字符"/>
    <w:basedOn w:val="59"/>
    <w:link w:val="54"/>
    <w:qFormat/>
    <w:uiPriority w:val="0"/>
    <w:rPr>
      <w:rFonts w:ascii="Cambria" w:hAnsi="Cambria" w:eastAsia="宋体" w:cs="Times New Roman"/>
      <w:sz w:val="32"/>
      <w:szCs w:val="32"/>
    </w:rPr>
  </w:style>
  <w:style w:type="character" w:customStyle="1" w:styleId="92">
    <w:name w:val="标题 Char1"/>
    <w:basedOn w:val="59"/>
    <w:qFormat/>
    <w:uiPriority w:val="0"/>
    <w:rPr>
      <w:rFonts w:eastAsia="宋体" w:asciiTheme="majorHAnsi" w:hAnsiTheme="majorHAnsi" w:cstheme="majorBidi"/>
      <w:b/>
      <w:bCs/>
      <w:sz w:val="32"/>
      <w:szCs w:val="32"/>
    </w:rPr>
  </w:style>
  <w:style w:type="character" w:customStyle="1" w:styleId="93">
    <w:name w:val="正文文本 字符"/>
    <w:basedOn w:val="59"/>
    <w:link w:val="23"/>
    <w:semiHidden/>
    <w:qFormat/>
    <w:uiPriority w:val="0"/>
    <w:rPr>
      <w:rFonts w:ascii="Times New Roman" w:hAnsi="Times New Roman" w:eastAsia="宋体" w:cs="Times New Roman"/>
      <w:sz w:val="18"/>
    </w:rPr>
  </w:style>
  <w:style w:type="character" w:customStyle="1" w:styleId="94">
    <w:name w:val="正文文本 Char1"/>
    <w:basedOn w:val="59"/>
    <w:semiHidden/>
    <w:qFormat/>
    <w:uiPriority w:val="0"/>
    <w:rPr>
      <w:rFonts w:ascii="Times New Roman" w:hAnsi="Times New Roman" w:eastAsia="宋体" w:cs="Times New Roman"/>
      <w:szCs w:val="20"/>
    </w:rPr>
  </w:style>
  <w:style w:type="character" w:customStyle="1" w:styleId="95">
    <w:name w:val="正文文本缩进 字符"/>
    <w:basedOn w:val="59"/>
    <w:link w:val="24"/>
    <w:semiHidden/>
    <w:qFormat/>
    <w:uiPriority w:val="99"/>
    <w:rPr>
      <w:rFonts w:ascii="宋体" w:hAnsi="Times New Roman" w:eastAsia="宋体" w:cs="Times New Roman"/>
      <w:kern w:val="0"/>
      <w:szCs w:val="20"/>
    </w:rPr>
  </w:style>
  <w:style w:type="character" w:customStyle="1" w:styleId="96">
    <w:name w:val="副标题 字符"/>
    <w:basedOn w:val="59"/>
    <w:link w:val="42"/>
    <w:qFormat/>
    <w:uiPriority w:val="99"/>
    <w:rPr>
      <w:rFonts w:ascii="Cambria" w:hAnsi="Cambria" w:eastAsia="宋体" w:cs="Times New Roman"/>
      <w:b/>
      <w:bCs/>
      <w:kern w:val="28"/>
      <w:sz w:val="32"/>
      <w:szCs w:val="32"/>
    </w:rPr>
  </w:style>
  <w:style w:type="character" w:customStyle="1" w:styleId="97">
    <w:name w:val="日期 字符"/>
    <w:basedOn w:val="59"/>
    <w:link w:val="34"/>
    <w:semiHidden/>
    <w:qFormat/>
    <w:uiPriority w:val="99"/>
    <w:rPr>
      <w:rFonts w:ascii="楷体_GB2312" w:hAnsi="Times New Roman" w:eastAsia="楷体_GB2312" w:cs="Times New Roman"/>
      <w:szCs w:val="20"/>
    </w:rPr>
  </w:style>
  <w:style w:type="character" w:customStyle="1" w:styleId="98">
    <w:name w:val="正文文本首行缩进 字符"/>
    <w:basedOn w:val="93"/>
    <w:link w:val="56"/>
    <w:semiHidden/>
    <w:qFormat/>
    <w:uiPriority w:val="0"/>
    <w:rPr>
      <w:rFonts w:ascii="Times New Roman" w:hAnsi="Times New Roman" w:eastAsia="宋体" w:cs="Times New Roman"/>
      <w:sz w:val="24"/>
      <w:szCs w:val="20"/>
    </w:rPr>
  </w:style>
  <w:style w:type="character" w:customStyle="1" w:styleId="99">
    <w:name w:val="正文首行缩进 Char1"/>
    <w:basedOn w:val="94"/>
    <w:semiHidden/>
    <w:qFormat/>
    <w:uiPriority w:val="0"/>
    <w:rPr>
      <w:rFonts w:ascii="Times New Roman" w:hAnsi="Times New Roman" w:eastAsia="宋体" w:cs="Times New Roman"/>
      <w:szCs w:val="20"/>
    </w:rPr>
  </w:style>
  <w:style w:type="character" w:customStyle="1" w:styleId="100">
    <w:name w:val="注释标题 字符"/>
    <w:basedOn w:val="59"/>
    <w:link w:val="13"/>
    <w:semiHidden/>
    <w:qFormat/>
    <w:uiPriority w:val="99"/>
    <w:rPr>
      <w:rFonts w:ascii="Times New Roman" w:hAnsi="Times New Roman" w:eastAsia="宋体" w:cs="Times New Roman"/>
      <w:szCs w:val="21"/>
    </w:rPr>
  </w:style>
  <w:style w:type="character" w:customStyle="1" w:styleId="101">
    <w:name w:val="正文文本 2 字符"/>
    <w:basedOn w:val="59"/>
    <w:link w:val="51"/>
    <w:semiHidden/>
    <w:qFormat/>
    <w:uiPriority w:val="99"/>
    <w:rPr>
      <w:rFonts w:ascii="Times New Roman" w:hAnsi="Times New Roman" w:eastAsia="宋体" w:cs="Times New Roman"/>
      <w:kern w:val="0"/>
      <w:sz w:val="16"/>
      <w:szCs w:val="21"/>
    </w:rPr>
  </w:style>
  <w:style w:type="character" w:customStyle="1" w:styleId="102">
    <w:name w:val="正文文本 3 字符"/>
    <w:basedOn w:val="59"/>
    <w:link w:val="21"/>
    <w:semiHidden/>
    <w:qFormat/>
    <w:uiPriority w:val="99"/>
    <w:rPr>
      <w:rFonts w:ascii="Times New Roman" w:hAnsi="Times New Roman" w:eastAsia="宋体" w:cs="Times New Roman"/>
      <w:b/>
      <w:bCs/>
      <w:sz w:val="18"/>
      <w:szCs w:val="21"/>
    </w:rPr>
  </w:style>
  <w:style w:type="character" w:customStyle="1" w:styleId="103">
    <w:name w:val="正文文本缩进 2 字符"/>
    <w:basedOn w:val="59"/>
    <w:link w:val="35"/>
    <w:semiHidden/>
    <w:qFormat/>
    <w:uiPriority w:val="99"/>
    <w:rPr>
      <w:rFonts w:ascii="Times New Roman" w:hAnsi="Times New Roman" w:eastAsia="宋体" w:cs="Times New Roman"/>
      <w:color w:val="3366FF"/>
      <w:kern w:val="0"/>
      <w:szCs w:val="20"/>
    </w:rPr>
  </w:style>
  <w:style w:type="character" w:customStyle="1" w:styleId="104">
    <w:name w:val="正文文本缩进 3 字符"/>
    <w:basedOn w:val="59"/>
    <w:link w:val="47"/>
    <w:semiHidden/>
    <w:qFormat/>
    <w:uiPriority w:val="0"/>
    <w:rPr>
      <w:rFonts w:ascii="Times New Roman" w:hAnsi="Times New Roman" w:eastAsia="宋体" w:cs="Times New Roman"/>
      <w:sz w:val="18"/>
    </w:rPr>
  </w:style>
  <w:style w:type="character" w:customStyle="1" w:styleId="105">
    <w:name w:val="正文文本缩进 3 Char1"/>
    <w:basedOn w:val="59"/>
    <w:semiHidden/>
    <w:qFormat/>
    <w:uiPriority w:val="0"/>
    <w:rPr>
      <w:rFonts w:ascii="Times New Roman" w:hAnsi="Times New Roman" w:eastAsia="宋体" w:cs="Times New Roman"/>
      <w:sz w:val="16"/>
      <w:szCs w:val="16"/>
    </w:rPr>
  </w:style>
  <w:style w:type="character" w:customStyle="1" w:styleId="106">
    <w:name w:val="文档结构图 字符"/>
    <w:basedOn w:val="59"/>
    <w:link w:val="19"/>
    <w:semiHidden/>
    <w:qFormat/>
    <w:uiPriority w:val="99"/>
    <w:rPr>
      <w:rFonts w:ascii="宋体" w:eastAsia="宋体"/>
      <w:sz w:val="18"/>
      <w:szCs w:val="18"/>
    </w:rPr>
  </w:style>
  <w:style w:type="character" w:customStyle="1" w:styleId="107">
    <w:name w:val="纯文本 字符"/>
    <w:basedOn w:val="59"/>
    <w:link w:val="30"/>
    <w:semiHidden/>
    <w:qFormat/>
    <w:uiPriority w:val="0"/>
    <w:rPr>
      <w:rFonts w:ascii="宋体" w:hAnsi="Courier New" w:eastAsia="宋体" w:cs="Courier New"/>
    </w:rPr>
  </w:style>
  <w:style w:type="character" w:customStyle="1" w:styleId="108">
    <w:name w:val="纯文本 Char"/>
    <w:basedOn w:val="59"/>
    <w:semiHidden/>
    <w:qFormat/>
    <w:uiPriority w:val="0"/>
    <w:rPr>
      <w:rFonts w:ascii="宋体" w:hAnsi="Courier New" w:eastAsia="宋体" w:cs="Courier New"/>
      <w:szCs w:val="21"/>
    </w:rPr>
  </w:style>
  <w:style w:type="character" w:customStyle="1" w:styleId="109">
    <w:name w:val="批注主题 字符"/>
    <w:basedOn w:val="85"/>
    <w:link w:val="55"/>
    <w:semiHidden/>
    <w:qFormat/>
    <w:uiPriority w:val="99"/>
    <w:rPr>
      <w:b/>
      <w:bCs/>
      <w:szCs w:val="21"/>
    </w:rPr>
  </w:style>
  <w:style w:type="character" w:customStyle="1" w:styleId="110">
    <w:name w:val="批注框文本 字符"/>
    <w:basedOn w:val="59"/>
    <w:link w:val="37"/>
    <w:semiHidden/>
    <w:qFormat/>
    <w:uiPriority w:val="99"/>
    <w:rPr>
      <w:sz w:val="18"/>
      <w:szCs w:val="18"/>
    </w:rPr>
  </w:style>
  <w:style w:type="character" w:customStyle="1" w:styleId="111">
    <w:name w:val="无间隔 字符"/>
    <w:basedOn w:val="59"/>
    <w:link w:val="112"/>
    <w:qFormat/>
    <w:uiPriority w:val="1"/>
    <w:rPr>
      <w:rFonts w:ascii="Times New Roman" w:hAnsi="宋体" w:eastAsia="宋体" w:cs="Times New Roman"/>
      <w:kern w:val="0"/>
      <w:sz w:val="28"/>
      <w:szCs w:val="28"/>
    </w:rPr>
  </w:style>
  <w:style w:type="paragraph" w:styleId="112">
    <w:name w:val="No Spacing"/>
    <w:link w:val="111"/>
    <w:qFormat/>
    <w:uiPriority w:val="1"/>
    <w:pPr>
      <w:widowControl w:val="0"/>
      <w:spacing w:before="156"/>
      <w:ind w:firstLine="560" w:firstLineChars="200"/>
      <w:jc w:val="both"/>
    </w:pPr>
    <w:rPr>
      <w:rFonts w:ascii="Times New Roman" w:hAnsi="宋体" w:eastAsia="宋体" w:cs="Times New Roman"/>
      <w:sz w:val="28"/>
      <w:szCs w:val="28"/>
      <w:lang w:val="en-US" w:eastAsia="zh-CN" w:bidi="ar-SA"/>
    </w:rPr>
  </w:style>
  <w:style w:type="paragraph" w:customStyle="1" w:styleId="113">
    <w:name w:val="修订1"/>
    <w:semiHidden/>
    <w:qFormat/>
    <w:uiPriority w:val="99"/>
    <w:rPr>
      <w:rFonts w:ascii="Times New Roman" w:hAnsi="Times New Roman" w:eastAsia="宋体" w:cs="Times New Roman"/>
      <w:kern w:val="2"/>
      <w:sz w:val="21"/>
      <w:szCs w:val="24"/>
      <w:lang w:val="en-US" w:eastAsia="zh-CN" w:bidi="ar-SA"/>
    </w:rPr>
  </w:style>
  <w:style w:type="character" w:customStyle="1" w:styleId="114">
    <w:name w:val="正文1 Char"/>
    <w:basedOn w:val="59"/>
    <w:link w:val="115"/>
    <w:qFormat/>
    <w:uiPriority w:val="0"/>
    <w:rPr>
      <w:sz w:val="24"/>
    </w:rPr>
  </w:style>
  <w:style w:type="paragraph" w:customStyle="1" w:styleId="115">
    <w:name w:val="正文1"/>
    <w:basedOn w:val="1"/>
    <w:link w:val="114"/>
    <w:qFormat/>
    <w:uiPriority w:val="0"/>
    <w:pPr>
      <w:adjustRightInd w:val="0"/>
      <w:ind w:firstLine="200" w:firstLineChars="200"/>
    </w:pPr>
    <w:rPr>
      <w:rFonts w:asciiTheme="minorHAnsi" w:hAnsiTheme="minorHAnsi" w:cstheme="minorBidi"/>
      <w:szCs w:val="22"/>
    </w:rPr>
  </w:style>
  <w:style w:type="character" w:customStyle="1" w:styleId="116">
    <w:name w:val="MTDisplayEquation Char"/>
    <w:basedOn w:val="114"/>
    <w:link w:val="117"/>
    <w:qFormat/>
    <w:uiPriority w:val="0"/>
    <w:rPr>
      <w:sz w:val="24"/>
    </w:rPr>
  </w:style>
  <w:style w:type="paragraph" w:customStyle="1" w:styleId="117">
    <w:name w:val="MTDisplayEquation"/>
    <w:basedOn w:val="115"/>
    <w:next w:val="1"/>
    <w:link w:val="116"/>
    <w:qFormat/>
    <w:uiPriority w:val="0"/>
    <w:pPr>
      <w:tabs>
        <w:tab w:val="center" w:pos="4160"/>
        <w:tab w:val="right" w:pos="8300"/>
      </w:tabs>
      <w:ind w:firstLine="480"/>
    </w:pPr>
  </w:style>
  <w:style w:type="character" w:customStyle="1" w:styleId="118">
    <w:name w:val="题目 Char"/>
    <w:basedOn w:val="70"/>
    <w:link w:val="119"/>
    <w:qFormat/>
    <w:uiPriority w:val="0"/>
    <w:rPr>
      <w:rFonts w:ascii="宋体" w:hAnsi="宋体" w:eastAsiaTheme="majorEastAsia"/>
      <w:kern w:val="44"/>
      <w:sz w:val="28"/>
      <w:szCs w:val="44"/>
    </w:rPr>
  </w:style>
  <w:style w:type="paragraph" w:customStyle="1" w:styleId="119">
    <w:name w:val="题目"/>
    <w:basedOn w:val="2"/>
    <w:link w:val="118"/>
    <w:autoRedefine/>
    <w:qFormat/>
    <w:uiPriority w:val="0"/>
    <w:pPr>
      <w:ind w:left="432"/>
      <w:jc w:val="center"/>
    </w:pPr>
    <w:rPr>
      <w:rFonts w:ascii="宋体" w:hAnsi="宋体"/>
    </w:rPr>
  </w:style>
  <w:style w:type="character" w:customStyle="1" w:styleId="120">
    <w:name w:val="一级标题 Char"/>
    <w:basedOn w:val="71"/>
    <w:link w:val="121"/>
    <w:qFormat/>
    <w:uiPriority w:val="0"/>
    <w:rPr>
      <w:rFonts w:asciiTheme="majorHAnsi" w:hAnsiTheme="majorHAnsi" w:eastAsiaTheme="majorEastAsia" w:cstheme="majorBidi"/>
      <w:kern w:val="2"/>
      <w:sz w:val="32"/>
      <w:szCs w:val="32"/>
    </w:rPr>
  </w:style>
  <w:style w:type="paragraph" w:customStyle="1" w:styleId="121">
    <w:name w:val="一级标题"/>
    <w:basedOn w:val="3"/>
    <w:link w:val="120"/>
    <w:autoRedefine/>
    <w:qFormat/>
    <w:uiPriority w:val="0"/>
    <w:pPr>
      <w:spacing w:line="415" w:lineRule="auto"/>
    </w:pPr>
    <w:rPr>
      <w:rFonts w:ascii="Times New Roman" w:hAnsi="Times New Roman" w:eastAsia="宋体" w:cs="Times New Roman"/>
    </w:rPr>
  </w:style>
  <w:style w:type="character" w:customStyle="1" w:styleId="122">
    <w:name w:val="二级标题 Char"/>
    <w:basedOn w:val="72"/>
    <w:link w:val="123"/>
    <w:qFormat/>
    <w:uiPriority w:val="0"/>
    <w:rPr>
      <w:bCs w:val="0"/>
      <w:kern w:val="2"/>
      <w:sz w:val="24"/>
      <w:szCs w:val="24"/>
    </w:rPr>
  </w:style>
  <w:style w:type="paragraph" w:customStyle="1" w:styleId="123">
    <w:name w:val="二级标题"/>
    <w:basedOn w:val="4"/>
    <w:link w:val="122"/>
    <w:autoRedefine/>
    <w:qFormat/>
    <w:uiPriority w:val="0"/>
    <w:pPr>
      <w:spacing w:line="415" w:lineRule="auto"/>
      <w:outlineLvl w:val="9"/>
    </w:pPr>
    <w:rPr>
      <w:rFonts w:ascii="Times New Roman" w:hAnsi="Times New Roman" w:eastAsia="宋体" w:cs="Times New Roman"/>
      <w:bCs w:val="0"/>
      <w:szCs w:val="24"/>
    </w:rPr>
  </w:style>
  <w:style w:type="character" w:customStyle="1" w:styleId="124">
    <w:name w:val="三级标题 Char"/>
    <w:basedOn w:val="72"/>
    <w:link w:val="125"/>
    <w:qFormat/>
    <w:uiPriority w:val="0"/>
    <w:rPr>
      <w:sz w:val="28"/>
      <w:szCs w:val="32"/>
    </w:rPr>
  </w:style>
  <w:style w:type="paragraph" w:customStyle="1" w:styleId="125">
    <w:name w:val="三级标题"/>
    <w:basedOn w:val="4"/>
    <w:link w:val="124"/>
    <w:qFormat/>
    <w:uiPriority w:val="0"/>
    <w:pPr>
      <w:spacing w:line="415" w:lineRule="auto"/>
      <w:outlineLvl w:val="3"/>
    </w:pPr>
    <w:rPr>
      <w:sz w:val="28"/>
    </w:rPr>
  </w:style>
  <w:style w:type="character" w:customStyle="1" w:styleId="126">
    <w:name w:val="List Paragraph Char"/>
    <w:link w:val="127"/>
    <w:qFormat/>
    <w:uiPriority w:val="34"/>
    <w:rPr>
      <w:rFonts w:ascii="Calibri" w:hAnsi="Calibri" w:eastAsia="仿宋" w:cs="Times New Roman"/>
      <w:sz w:val="28"/>
    </w:rPr>
  </w:style>
  <w:style w:type="paragraph" w:customStyle="1" w:styleId="127">
    <w:name w:val="列出段落1"/>
    <w:basedOn w:val="1"/>
    <w:link w:val="126"/>
    <w:qFormat/>
    <w:uiPriority w:val="34"/>
    <w:pPr>
      <w:ind w:firstLine="420" w:firstLineChars="200"/>
    </w:pPr>
    <w:rPr>
      <w:rFonts w:ascii="Calibri" w:hAnsi="Calibri" w:eastAsia="仿宋"/>
      <w:sz w:val="28"/>
      <w:szCs w:val="22"/>
    </w:rPr>
  </w:style>
  <w:style w:type="character" w:customStyle="1" w:styleId="128">
    <w:name w:val="Depart.Correspond Char"/>
    <w:link w:val="129"/>
    <w:qFormat/>
    <w:uiPriority w:val="0"/>
    <w:rPr>
      <w:rFonts w:ascii="Times New Roman" w:hAnsi="Times New Roman" w:eastAsia="宋体" w:cs="Times New Roman"/>
      <w:iCs/>
      <w:kern w:val="0"/>
      <w:sz w:val="16"/>
      <w:szCs w:val="20"/>
    </w:rPr>
  </w:style>
  <w:style w:type="paragraph" w:customStyle="1" w:styleId="129">
    <w:name w:val="Depart.Correspond"/>
    <w:basedOn w:val="1"/>
    <w:link w:val="128"/>
    <w:qFormat/>
    <w:uiPriority w:val="0"/>
    <w:pPr>
      <w:spacing w:line="280" w:lineRule="atLeast"/>
      <w:ind w:left="66" w:hanging="66" w:hangingChars="66"/>
    </w:pPr>
    <w:rPr>
      <w:iCs/>
      <w:sz w:val="16"/>
    </w:rPr>
  </w:style>
  <w:style w:type="character" w:customStyle="1" w:styleId="130">
    <w:name w:val="毕业论文正文 Char"/>
    <w:link w:val="131"/>
    <w:qFormat/>
    <w:uiPriority w:val="0"/>
    <w:rPr>
      <w:sz w:val="24"/>
      <w:szCs w:val="24"/>
    </w:rPr>
  </w:style>
  <w:style w:type="paragraph" w:customStyle="1" w:styleId="131">
    <w:name w:val="毕业论文正文"/>
    <w:basedOn w:val="1"/>
    <w:link w:val="130"/>
    <w:qFormat/>
    <w:uiPriority w:val="0"/>
    <w:pPr>
      <w:snapToGrid w:val="0"/>
      <w:ind w:firstLine="480" w:firstLineChars="200"/>
    </w:pPr>
    <w:rPr>
      <w:rFonts w:asciiTheme="minorHAnsi" w:hAnsiTheme="minorHAnsi" w:cstheme="minorBidi"/>
    </w:rPr>
  </w:style>
  <w:style w:type="character" w:customStyle="1" w:styleId="132">
    <w:name w:val="技术报告正文 Char"/>
    <w:link w:val="133"/>
    <w:qFormat/>
    <w:uiPriority w:val="0"/>
    <w:rPr>
      <w:rFonts w:ascii="宋体" w:hAnsi="宋体" w:eastAsia="宋体"/>
      <w:sz w:val="28"/>
      <w:szCs w:val="24"/>
    </w:rPr>
  </w:style>
  <w:style w:type="paragraph" w:customStyle="1" w:styleId="133">
    <w:name w:val="技术报告正文"/>
    <w:basedOn w:val="1"/>
    <w:link w:val="132"/>
    <w:qFormat/>
    <w:uiPriority w:val="0"/>
    <w:pPr>
      <w:ind w:firstLine="200" w:firstLineChars="200"/>
    </w:pPr>
    <w:rPr>
      <w:rFonts w:cstheme="minorBidi"/>
      <w:sz w:val="28"/>
    </w:rPr>
  </w:style>
  <w:style w:type="paragraph" w:customStyle="1" w:styleId="134">
    <w:name w:val="编号"/>
    <w:basedOn w:val="1"/>
    <w:qFormat/>
    <w:uiPriority w:val="99"/>
    <w:pPr>
      <w:numPr>
        <w:ilvl w:val="0"/>
        <w:numId w:val="12"/>
      </w:numPr>
      <w:spacing w:after="120" w:line="420" w:lineRule="exact"/>
    </w:pPr>
    <w:rPr>
      <w:rFonts w:eastAsia="楷体_GB2312"/>
      <w:b/>
      <w:sz w:val="30"/>
      <w:szCs w:val="44"/>
    </w:rPr>
  </w:style>
  <w:style w:type="character" w:customStyle="1" w:styleId="135">
    <w:name w:val="我的 Char"/>
    <w:link w:val="136"/>
    <w:qFormat/>
    <w:uiPriority w:val="0"/>
    <w:rPr>
      <w:sz w:val="24"/>
      <w:szCs w:val="24"/>
    </w:rPr>
  </w:style>
  <w:style w:type="paragraph" w:customStyle="1" w:styleId="136">
    <w:name w:val="我的"/>
    <w:basedOn w:val="1"/>
    <w:link w:val="135"/>
    <w:qFormat/>
    <w:uiPriority w:val="0"/>
    <w:pPr>
      <w:ind w:firstLine="480" w:firstLineChars="200"/>
    </w:pPr>
    <w:rPr>
      <w:rFonts w:asciiTheme="minorHAnsi" w:hAnsiTheme="minorHAnsi" w:cstheme="minorBidi"/>
    </w:rPr>
  </w:style>
  <w:style w:type="paragraph" w:customStyle="1" w:styleId="137">
    <w:name w:val="È±Ê¡ÎÄ±¾"/>
    <w:basedOn w:val="1"/>
    <w:qFormat/>
    <w:uiPriority w:val="99"/>
    <w:pPr>
      <w:overflowPunct w:val="0"/>
      <w:autoSpaceDE w:val="0"/>
      <w:autoSpaceDN w:val="0"/>
      <w:adjustRightInd w:val="0"/>
    </w:pPr>
  </w:style>
  <w:style w:type="character" w:customStyle="1" w:styleId="138">
    <w:name w:val="QB正文 Char"/>
    <w:link w:val="139"/>
    <w:qFormat/>
    <w:uiPriority w:val="0"/>
    <w:rPr>
      <w:rFonts w:ascii="宋体" w:hAnsi="Times New Roman" w:eastAsia="宋体" w:cs="Times New Roman"/>
      <w:kern w:val="0"/>
      <w:szCs w:val="20"/>
    </w:rPr>
  </w:style>
  <w:style w:type="paragraph" w:customStyle="1" w:styleId="139">
    <w:name w:val="QB正文"/>
    <w:basedOn w:val="1"/>
    <w:link w:val="138"/>
    <w:qFormat/>
    <w:uiPriority w:val="0"/>
    <w:pPr>
      <w:autoSpaceDE w:val="0"/>
      <w:autoSpaceDN w:val="0"/>
      <w:ind w:firstLine="200" w:firstLineChars="200"/>
    </w:pPr>
  </w:style>
  <w:style w:type="paragraph" w:customStyle="1" w:styleId="140">
    <w:name w:val="BT5"/>
    <w:basedOn w:val="9"/>
    <w:qFormat/>
    <w:uiPriority w:val="99"/>
    <w:pPr>
      <w:keepLines w:val="0"/>
      <w:snapToGrid w:val="0"/>
      <w:spacing w:before="0" w:after="0" w:line="276" w:lineRule="auto"/>
    </w:pPr>
    <w:rPr>
      <w:rFonts w:ascii="Times New Roman" w:hAnsi="Times New Roman" w:eastAsia="黑体" w:cs="Times New Roman"/>
      <w:szCs w:val="21"/>
    </w:rPr>
  </w:style>
  <w:style w:type="paragraph" w:customStyle="1" w:styleId="141">
    <w:name w:val="BT4"/>
    <w:basedOn w:val="5"/>
    <w:qFormat/>
    <w:uiPriority w:val="99"/>
    <w:pPr>
      <w:keepLines w:val="0"/>
      <w:snapToGrid w:val="0"/>
      <w:spacing w:before="0" w:beforeLines="50" w:after="0" w:afterLines="50" w:line="276" w:lineRule="auto"/>
    </w:pPr>
    <w:rPr>
      <w:rFonts w:ascii="Times New Roman" w:hAnsi="Times New Roman" w:eastAsia="黑体" w:cs="Times New Roman"/>
      <w:b w:val="0"/>
      <w:szCs w:val="16"/>
    </w:rPr>
  </w:style>
  <w:style w:type="character" w:customStyle="1" w:styleId="142">
    <w:name w:val="文档正文 Char"/>
    <w:link w:val="143"/>
    <w:qFormat/>
    <w:uiPriority w:val="0"/>
    <w:rPr>
      <w:rFonts w:ascii="Times New Roman" w:hAnsi="Times New Roman" w:eastAsia="宋体" w:cs="Times New Roman"/>
      <w:kern w:val="0"/>
    </w:rPr>
  </w:style>
  <w:style w:type="paragraph" w:customStyle="1" w:styleId="143">
    <w:name w:val="文档正文"/>
    <w:basedOn w:val="1"/>
    <w:link w:val="142"/>
    <w:qFormat/>
    <w:uiPriority w:val="0"/>
    <w:pPr>
      <w:adjustRightInd w:val="0"/>
      <w:ind w:firstLine="420" w:firstLineChars="200"/>
    </w:pPr>
    <w:rPr>
      <w:szCs w:val="22"/>
    </w:rPr>
  </w:style>
  <w:style w:type="character" w:customStyle="1" w:styleId="144">
    <w:name w:val="样式1 Char"/>
    <w:link w:val="145"/>
    <w:qFormat/>
    <w:uiPriority w:val="0"/>
    <w:rPr>
      <w:rFonts w:ascii="Times New Roman" w:hAnsi="Times New Roman" w:eastAsia="宋体" w:cs="Times New Roman"/>
      <w:sz w:val="18"/>
    </w:rPr>
  </w:style>
  <w:style w:type="paragraph" w:customStyle="1" w:styleId="145">
    <w:name w:val="样式1"/>
    <w:basedOn w:val="1"/>
    <w:link w:val="144"/>
    <w:qFormat/>
    <w:uiPriority w:val="0"/>
    <w:pPr>
      <w:snapToGrid w:val="0"/>
      <w:spacing w:after="240" w:line="276" w:lineRule="auto"/>
      <w:jc w:val="center"/>
    </w:pPr>
    <w:rPr>
      <w:sz w:val="18"/>
      <w:szCs w:val="22"/>
    </w:rPr>
  </w:style>
  <w:style w:type="paragraph" w:customStyle="1" w:styleId="146">
    <w:name w:val="样式2"/>
    <w:basedOn w:val="1"/>
    <w:qFormat/>
    <w:uiPriority w:val="99"/>
    <w:pPr>
      <w:snapToGrid w:val="0"/>
      <w:spacing w:after="360" w:line="256" w:lineRule="auto"/>
      <w:ind w:left="454" w:right="454"/>
    </w:pPr>
  </w:style>
  <w:style w:type="paragraph" w:customStyle="1" w:styleId="147">
    <w:name w:val="样式4"/>
    <w:basedOn w:val="1"/>
    <w:qFormat/>
    <w:uiPriority w:val="99"/>
    <w:pPr>
      <w:snapToGrid w:val="0"/>
      <w:spacing w:line="312" w:lineRule="auto"/>
    </w:pPr>
    <w:rPr>
      <w:sz w:val="19"/>
      <w:szCs w:val="21"/>
    </w:rPr>
  </w:style>
  <w:style w:type="paragraph" w:customStyle="1" w:styleId="148">
    <w:name w:val="样式3"/>
    <w:basedOn w:val="1"/>
    <w:qFormat/>
    <w:uiPriority w:val="99"/>
    <w:pPr>
      <w:snapToGrid w:val="0"/>
      <w:spacing w:after="140" w:line="276" w:lineRule="auto"/>
      <w:ind w:left="454" w:right="454"/>
    </w:pPr>
    <w:rPr>
      <w:color w:val="000000"/>
      <w:sz w:val="17"/>
      <w:szCs w:val="18"/>
    </w:rPr>
  </w:style>
  <w:style w:type="character" w:customStyle="1" w:styleId="149">
    <w:name w:val="参考文献 Char"/>
    <w:link w:val="150"/>
    <w:qFormat/>
    <w:uiPriority w:val="99"/>
    <w:rPr>
      <w:rFonts w:ascii="Times New Roman" w:hAnsi="Times New Roman" w:eastAsia="宋体" w:cs="Times New Roman"/>
      <w:color w:val="000000"/>
      <w:sz w:val="16"/>
      <w:szCs w:val="18"/>
    </w:rPr>
  </w:style>
  <w:style w:type="paragraph" w:customStyle="1" w:styleId="150">
    <w:name w:val="参考文献"/>
    <w:basedOn w:val="1"/>
    <w:link w:val="149"/>
    <w:qFormat/>
    <w:uiPriority w:val="99"/>
    <w:pPr>
      <w:numPr>
        <w:ilvl w:val="0"/>
        <w:numId w:val="13"/>
      </w:numPr>
      <w:snapToGrid w:val="0"/>
      <w:spacing w:line="260" w:lineRule="exact"/>
    </w:pPr>
    <w:rPr>
      <w:color w:val="000000"/>
      <w:sz w:val="16"/>
      <w:szCs w:val="18"/>
    </w:rPr>
  </w:style>
  <w:style w:type="paragraph" w:customStyle="1" w:styleId="151">
    <w:name w:val="英文标题"/>
    <w:basedOn w:val="1"/>
    <w:semiHidden/>
    <w:qFormat/>
    <w:uiPriority w:val="99"/>
    <w:pPr>
      <w:snapToGrid w:val="0"/>
      <w:spacing w:before="400" w:line="276" w:lineRule="auto"/>
      <w:ind w:left="454" w:right="454"/>
      <w:jc w:val="center"/>
    </w:pPr>
    <w:rPr>
      <w:b/>
      <w:sz w:val="26"/>
      <w:szCs w:val="26"/>
    </w:rPr>
  </w:style>
  <w:style w:type="paragraph" w:customStyle="1" w:styleId="152">
    <w:name w:val="Default"/>
    <w:qFormat/>
    <w:uiPriority w:val="0"/>
    <w:pPr>
      <w:widowControl w:val="0"/>
      <w:autoSpaceDE w:val="0"/>
      <w:autoSpaceDN w:val="0"/>
      <w:adjustRightInd w:val="0"/>
    </w:pPr>
    <w:rPr>
      <w:rFonts w:ascii="宋体" w:hAnsi="Times New Roman" w:eastAsia="宋体" w:cs="Times New Roman"/>
      <w:color w:val="000000"/>
      <w:sz w:val="24"/>
      <w:szCs w:val="24"/>
      <w:lang w:val="en-US" w:eastAsia="zh-CN" w:bidi="ar-SA"/>
    </w:rPr>
  </w:style>
  <w:style w:type="paragraph" w:customStyle="1" w:styleId="153">
    <w:name w:val="Char"/>
    <w:basedOn w:val="1"/>
    <w:qFormat/>
    <w:uiPriority w:val="99"/>
    <w:pPr>
      <w:spacing w:after="160" w:line="240" w:lineRule="exact"/>
    </w:pPr>
    <w:rPr>
      <w:rFonts w:ascii="Arial" w:hAnsi="Arial" w:eastAsia="Times New Roman"/>
      <w:b/>
      <w:lang w:eastAsia="en-US"/>
    </w:rPr>
  </w:style>
  <w:style w:type="character" w:customStyle="1" w:styleId="154">
    <w:name w:val="论文正文 Char"/>
    <w:link w:val="155"/>
    <w:qFormat/>
    <w:uiPriority w:val="0"/>
    <w:rPr>
      <w:rFonts w:ascii="Times New Roman" w:hAnsi="Times New Roman" w:eastAsia="宋体" w:cs="Times New Roman"/>
      <w:sz w:val="24"/>
      <w:szCs w:val="24"/>
    </w:rPr>
  </w:style>
  <w:style w:type="paragraph" w:customStyle="1" w:styleId="155">
    <w:name w:val="论文正文"/>
    <w:basedOn w:val="1"/>
    <w:link w:val="154"/>
    <w:qFormat/>
    <w:uiPriority w:val="0"/>
    <w:pPr>
      <w:adjustRightInd w:val="0"/>
      <w:snapToGrid w:val="0"/>
      <w:ind w:firstLine="482"/>
    </w:pPr>
  </w:style>
  <w:style w:type="paragraph" w:customStyle="1" w:styleId="156">
    <w:name w:val="论文标题1"/>
    <w:basedOn w:val="2"/>
    <w:next w:val="1"/>
    <w:semiHidden/>
    <w:qFormat/>
    <w:uiPriority w:val="99"/>
    <w:pPr>
      <w:keepNext w:val="0"/>
      <w:keepLines w:val="0"/>
      <w:pageBreakBefore/>
      <w:numPr>
        <w:ilvl w:val="0"/>
        <w:numId w:val="14"/>
      </w:numPr>
      <w:spacing w:before="240" w:after="240" w:line="240" w:lineRule="auto"/>
      <w:jc w:val="center"/>
    </w:pPr>
    <w:rPr>
      <w:rFonts w:ascii="黑体" w:hAnsi="Arial" w:eastAsia="黑体" w:cs="Times New Roman"/>
      <w:kern w:val="2"/>
      <w:sz w:val="36"/>
      <w:szCs w:val="20"/>
    </w:rPr>
  </w:style>
  <w:style w:type="paragraph" w:customStyle="1" w:styleId="157">
    <w:name w:val="论文标题2"/>
    <w:basedOn w:val="3"/>
    <w:next w:val="1"/>
    <w:semiHidden/>
    <w:qFormat/>
    <w:uiPriority w:val="99"/>
    <w:pPr>
      <w:keepNext w:val="0"/>
      <w:keepLines w:val="0"/>
      <w:numPr>
        <w:ilvl w:val="1"/>
        <w:numId w:val="14"/>
      </w:numPr>
      <w:spacing w:before="120" w:after="120" w:line="300" w:lineRule="auto"/>
    </w:pPr>
    <w:rPr>
      <w:rFonts w:ascii="Arial" w:hAnsi="Arial" w:eastAsia="黑体" w:cs="Times New Roman"/>
      <w:b w:val="0"/>
      <w:bCs w:val="0"/>
      <w:sz w:val="30"/>
      <w:szCs w:val="20"/>
    </w:rPr>
  </w:style>
  <w:style w:type="paragraph" w:customStyle="1" w:styleId="158">
    <w:name w:val="论文标题4"/>
    <w:basedOn w:val="5"/>
    <w:next w:val="1"/>
    <w:semiHidden/>
    <w:qFormat/>
    <w:uiPriority w:val="99"/>
    <w:pPr>
      <w:keepNext w:val="0"/>
      <w:keepLines w:val="0"/>
      <w:numPr>
        <w:ilvl w:val="3"/>
        <w:numId w:val="14"/>
      </w:numPr>
      <w:spacing w:before="0" w:beforeLines="50" w:after="0" w:line="240" w:lineRule="auto"/>
    </w:pPr>
    <w:rPr>
      <w:rFonts w:ascii="Arial" w:hAnsi="Arial" w:eastAsia="宋体" w:cs="Arial"/>
      <w:bCs w:val="0"/>
      <w:sz w:val="24"/>
      <w:szCs w:val="32"/>
    </w:rPr>
  </w:style>
  <w:style w:type="paragraph" w:customStyle="1" w:styleId="159">
    <w:name w:val="样式15"/>
    <w:basedOn w:val="1"/>
    <w:semiHidden/>
    <w:qFormat/>
    <w:uiPriority w:val="99"/>
    <w:pPr>
      <w:numPr>
        <w:ilvl w:val="2"/>
        <w:numId w:val="14"/>
      </w:numPr>
      <w:spacing w:before="120" w:after="120" w:line="300" w:lineRule="auto"/>
      <w:outlineLvl w:val="2"/>
    </w:pPr>
    <w:rPr>
      <w:rFonts w:eastAsia="黑体"/>
      <w:sz w:val="28"/>
      <w:szCs w:val="28"/>
    </w:rPr>
  </w:style>
  <w:style w:type="paragraph" w:customStyle="1" w:styleId="160">
    <w:name w:val="key words"/>
    <w:basedOn w:val="1"/>
    <w:next w:val="1"/>
    <w:semiHidden/>
    <w:qFormat/>
    <w:uiPriority w:val="99"/>
    <w:pPr>
      <w:numPr>
        <w:ilvl w:val="0"/>
        <w:numId w:val="15"/>
      </w:numPr>
      <w:spacing w:beforeLines="50"/>
      <w:ind w:left="1069" w:hanging="1069" w:hangingChars="594"/>
    </w:pPr>
    <w:rPr>
      <w:sz w:val="18"/>
    </w:rPr>
  </w:style>
  <w:style w:type="paragraph" w:customStyle="1" w:styleId="161">
    <w:name w:val="Abstract"/>
    <w:basedOn w:val="1"/>
    <w:next w:val="160"/>
    <w:qFormat/>
    <w:uiPriority w:val="99"/>
    <w:pPr>
      <w:numPr>
        <w:ilvl w:val="0"/>
        <w:numId w:val="16"/>
      </w:numPr>
      <w:spacing w:beforeLines="50"/>
      <w:ind w:left="0" w:firstLine="0"/>
    </w:pPr>
    <w:rPr>
      <w:rFonts w:cs="Arial"/>
      <w:sz w:val="18"/>
    </w:rPr>
  </w:style>
  <w:style w:type="paragraph" w:customStyle="1" w:styleId="162">
    <w:name w:val="Reference"/>
    <w:basedOn w:val="1"/>
    <w:qFormat/>
    <w:uiPriority w:val="99"/>
    <w:pPr>
      <w:numPr>
        <w:ilvl w:val="0"/>
        <w:numId w:val="17"/>
      </w:numPr>
    </w:pPr>
    <w:rPr>
      <w:sz w:val="15"/>
    </w:rPr>
  </w:style>
  <w:style w:type="paragraph" w:customStyle="1" w:styleId="163">
    <w:name w:val="公式编号"/>
    <w:basedOn w:val="1"/>
    <w:semiHidden/>
    <w:qFormat/>
    <w:uiPriority w:val="99"/>
    <w:pPr>
      <w:numPr>
        <w:ilvl w:val="0"/>
        <w:numId w:val="18"/>
      </w:numPr>
      <w:jc w:val="right"/>
    </w:pPr>
  </w:style>
  <w:style w:type="paragraph" w:customStyle="1" w:styleId="164">
    <w:name w:val="样式 标题 1 + (中文) 黑体 三号 居中 段前: 24 磅 段后: 18 磅"/>
    <w:basedOn w:val="2"/>
    <w:semiHidden/>
    <w:qFormat/>
    <w:uiPriority w:val="99"/>
    <w:pPr>
      <w:keepLines w:val="0"/>
      <w:numPr>
        <w:ilvl w:val="0"/>
        <w:numId w:val="19"/>
      </w:numPr>
      <w:spacing w:before="480" w:after="360" w:line="240" w:lineRule="auto"/>
      <w:jc w:val="center"/>
    </w:pPr>
    <w:rPr>
      <w:rFonts w:ascii="Times New Roman" w:hAnsi="Times New Roman" w:eastAsia="黑体" w:cs="Times New Roman"/>
      <w:b w:val="0"/>
      <w:kern w:val="2"/>
      <w:sz w:val="32"/>
      <w:szCs w:val="20"/>
    </w:rPr>
  </w:style>
  <w:style w:type="paragraph" w:customStyle="1" w:styleId="165">
    <w:name w:val="附录"/>
    <w:basedOn w:val="2"/>
    <w:next w:val="1"/>
    <w:semiHidden/>
    <w:qFormat/>
    <w:uiPriority w:val="99"/>
    <w:pPr>
      <w:numPr>
        <w:ilvl w:val="0"/>
        <w:numId w:val="20"/>
      </w:numPr>
      <w:spacing w:before="0" w:after="220" w:line="240" w:lineRule="auto"/>
      <w:jc w:val="center"/>
    </w:pPr>
    <w:rPr>
      <w:rFonts w:ascii="Times New Roman" w:hAnsi="Times New Roman" w:eastAsia="宋体" w:cs="Times New Roman"/>
      <w:bCs w:val="0"/>
      <w:color w:val="000000"/>
      <w:spacing w:val="-10"/>
      <w:kern w:val="28"/>
      <w:sz w:val="20"/>
      <w:szCs w:val="24"/>
    </w:rPr>
  </w:style>
  <w:style w:type="paragraph" w:customStyle="1" w:styleId="166">
    <w:name w:val="标准文件_章标题"/>
    <w:next w:val="167"/>
    <w:semiHidden/>
    <w:qFormat/>
    <w:uiPriority w:val="99"/>
    <w:pPr>
      <w:numPr>
        <w:ilvl w:val="1"/>
        <w:numId w:val="21"/>
      </w:numPr>
      <w:spacing w:beforeLines="50"/>
      <w:ind w:left="-50" w:leftChars="-50" w:right="-50" w:rightChars="-50"/>
      <w:jc w:val="both"/>
      <w:outlineLvl w:val="1"/>
    </w:pPr>
    <w:rPr>
      <w:rFonts w:ascii="黑体" w:hAnsi="Times New Roman" w:eastAsia="黑体" w:cs="Times New Roman"/>
      <w:spacing w:val="2"/>
      <w:sz w:val="21"/>
      <w:lang w:val="en-US" w:eastAsia="zh-CN" w:bidi="ar-SA"/>
    </w:rPr>
  </w:style>
  <w:style w:type="paragraph" w:customStyle="1" w:styleId="167">
    <w:name w:val="标准文件_段"/>
    <w:autoRedefine/>
    <w:semiHidden/>
    <w:qFormat/>
    <w:uiPriority w:val="99"/>
    <w:pPr>
      <w:autoSpaceDE w:val="0"/>
      <w:autoSpaceDN w:val="0"/>
      <w:adjustRightInd w:val="0"/>
      <w:snapToGrid w:val="0"/>
      <w:spacing w:line="276" w:lineRule="auto"/>
      <w:ind w:right="-115" w:rightChars="-50"/>
      <w:jc w:val="both"/>
    </w:pPr>
    <w:rPr>
      <w:rFonts w:ascii="宋体" w:hAnsi="宋体" w:eastAsia="宋体" w:cs="Times New Roman"/>
      <w:color w:val="000000"/>
      <w:spacing w:val="2"/>
      <w:kern w:val="2"/>
      <w:sz w:val="24"/>
      <w:szCs w:val="24"/>
      <w:lang w:val="en-US" w:eastAsia="zh-CN" w:bidi="ar-SA"/>
    </w:rPr>
  </w:style>
  <w:style w:type="paragraph" w:customStyle="1" w:styleId="168">
    <w:name w:val="标准文件_一级条标题"/>
    <w:basedOn w:val="166"/>
    <w:next w:val="167"/>
    <w:semiHidden/>
    <w:qFormat/>
    <w:uiPriority w:val="99"/>
    <w:pPr>
      <w:numPr>
        <w:ilvl w:val="2"/>
      </w:numPr>
      <w:tabs>
        <w:tab w:val="left" w:pos="1260"/>
      </w:tabs>
      <w:spacing w:beforeLines="0"/>
      <w:ind w:left="-50" w:hanging="420"/>
      <w:outlineLvl w:val="2"/>
    </w:pPr>
  </w:style>
  <w:style w:type="paragraph" w:customStyle="1" w:styleId="169">
    <w:name w:val="标准文件_二级条标题"/>
    <w:basedOn w:val="168"/>
    <w:next w:val="167"/>
    <w:semiHidden/>
    <w:qFormat/>
    <w:uiPriority w:val="99"/>
    <w:pPr>
      <w:numPr>
        <w:ilvl w:val="3"/>
      </w:numPr>
      <w:tabs>
        <w:tab w:val="left" w:pos="1680"/>
      </w:tabs>
      <w:ind w:left="1680" w:hanging="420"/>
      <w:outlineLvl w:val="3"/>
    </w:pPr>
  </w:style>
  <w:style w:type="paragraph" w:customStyle="1" w:styleId="170">
    <w:name w:val="前言标题"/>
    <w:next w:val="1"/>
    <w:semiHidden/>
    <w:qFormat/>
    <w:uiPriority w:val="99"/>
    <w:pPr>
      <w:numPr>
        <w:ilvl w:val="0"/>
        <w:numId w:val="21"/>
      </w:numPr>
      <w:shd w:val="clear" w:color="auto" w:fill="FFFFFF"/>
      <w:spacing w:before="540" w:after="600"/>
      <w:jc w:val="center"/>
      <w:outlineLvl w:val="0"/>
    </w:pPr>
    <w:rPr>
      <w:rFonts w:ascii="黑体" w:hAnsi="Times New Roman" w:eastAsia="黑体" w:cs="Times New Roman"/>
      <w:sz w:val="32"/>
      <w:lang w:val="en-US" w:eastAsia="zh-CN" w:bidi="ar-SA"/>
    </w:rPr>
  </w:style>
  <w:style w:type="paragraph" w:customStyle="1" w:styleId="171">
    <w:name w:val="标准文件_三级条标题"/>
    <w:basedOn w:val="169"/>
    <w:next w:val="167"/>
    <w:semiHidden/>
    <w:qFormat/>
    <w:uiPriority w:val="99"/>
    <w:pPr>
      <w:numPr>
        <w:ilvl w:val="4"/>
      </w:numPr>
      <w:tabs>
        <w:tab w:val="left" w:pos="644"/>
        <w:tab w:val="left" w:pos="2100"/>
      </w:tabs>
      <w:ind w:left="-50" w:firstLine="114"/>
      <w:outlineLvl w:val="4"/>
    </w:pPr>
  </w:style>
  <w:style w:type="paragraph" w:customStyle="1" w:styleId="172">
    <w:name w:val="标准文件_四级条标题"/>
    <w:basedOn w:val="171"/>
    <w:next w:val="167"/>
    <w:semiHidden/>
    <w:qFormat/>
    <w:uiPriority w:val="99"/>
    <w:pPr>
      <w:numPr>
        <w:ilvl w:val="5"/>
      </w:numPr>
      <w:tabs>
        <w:tab w:val="left" w:pos="720"/>
        <w:tab w:val="left" w:pos="2520"/>
      </w:tabs>
      <w:ind w:left="680" w:hanging="680"/>
      <w:outlineLvl w:val="5"/>
    </w:pPr>
  </w:style>
  <w:style w:type="paragraph" w:customStyle="1" w:styleId="173">
    <w:name w:val="标准文件_五级条标题"/>
    <w:basedOn w:val="172"/>
    <w:next w:val="167"/>
    <w:semiHidden/>
    <w:qFormat/>
    <w:uiPriority w:val="99"/>
    <w:pPr>
      <w:numPr>
        <w:ilvl w:val="6"/>
      </w:numPr>
      <w:tabs>
        <w:tab w:val="left" w:pos="2940"/>
      </w:tabs>
      <w:ind w:left="2940" w:hanging="420"/>
      <w:outlineLvl w:val="6"/>
    </w:pPr>
  </w:style>
  <w:style w:type="paragraph" w:customStyle="1" w:styleId="174">
    <w:name w:val="前言、引言标题"/>
    <w:next w:val="1"/>
    <w:semiHidden/>
    <w:qFormat/>
    <w:uiPriority w:val="99"/>
    <w:pPr>
      <w:numPr>
        <w:ilvl w:val="0"/>
        <w:numId w:val="22"/>
      </w:numPr>
      <w:shd w:val="clear" w:color="auto" w:fill="FFFFFF"/>
      <w:spacing w:before="567" w:after="540"/>
      <w:jc w:val="center"/>
      <w:outlineLvl w:val="0"/>
    </w:pPr>
    <w:rPr>
      <w:rFonts w:ascii="黑体" w:hAnsi="Times New Roman" w:eastAsia="黑体" w:cs="Times New Roman"/>
      <w:spacing w:val="200"/>
      <w:sz w:val="32"/>
      <w:lang w:val="en-US" w:eastAsia="zh-CN" w:bidi="ar-SA"/>
    </w:rPr>
  </w:style>
  <w:style w:type="paragraph" w:customStyle="1" w:styleId="175">
    <w:name w:val="章标题"/>
    <w:next w:val="1"/>
    <w:qFormat/>
    <w:uiPriority w:val="99"/>
    <w:pPr>
      <w:numPr>
        <w:ilvl w:val="1"/>
        <w:numId w:val="22"/>
      </w:numPr>
      <w:spacing w:before="50" w:after="50" w:line="360" w:lineRule="auto"/>
      <w:jc w:val="both"/>
      <w:outlineLvl w:val="1"/>
    </w:pPr>
    <w:rPr>
      <w:rFonts w:ascii="黑体" w:hAnsi="Times New Roman" w:eastAsia="黑体" w:cs="Times New Roman"/>
      <w:sz w:val="21"/>
      <w:lang w:val="en-US" w:eastAsia="zh-CN" w:bidi="ar-SA"/>
    </w:rPr>
  </w:style>
  <w:style w:type="paragraph" w:customStyle="1" w:styleId="176">
    <w:name w:val="一级条标题"/>
    <w:basedOn w:val="175"/>
    <w:next w:val="1"/>
    <w:semiHidden/>
    <w:qFormat/>
    <w:uiPriority w:val="99"/>
    <w:pPr>
      <w:numPr>
        <w:ilvl w:val="2"/>
      </w:numPr>
      <w:tabs>
        <w:tab w:val="left" w:pos="1260"/>
      </w:tabs>
      <w:spacing w:before="0" w:after="0" w:line="240" w:lineRule="auto"/>
      <w:ind w:left="1260" w:hanging="420"/>
      <w:outlineLvl w:val="2"/>
    </w:pPr>
  </w:style>
  <w:style w:type="paragraph" w:customStyle="1" w:styleId="177">
    <w:name w:val="二级条标题"/>
    <w:basedOn w:val="176"/>
    <w:next w:val="1"/>
    <w:semiHidden/>
    <w:qFormat/>
    <w:uiPriority w:val="99"/>
    <w:pPr>
      <w:numPr>
        <w:ilvl w:val="3"/>
      </w:numPr>
      <w:tabs>
        <w:tab w:val="left" w:pos="1680"/>
      </w:tabs>
      <w:ind w:left="1680" w:hanging="420"/>
      <w:outlineLvl w:val="3"/>
    </w:pPr>
  </w:style>
  <w:style w:type="paragraph" w:customStyle="1" w:styleId="178">
    <w:name w:val="三级条标题"/>
    <w:basedOn w:val="177"/>
    <w:next w:val="1"/>
    <w:semiHidden/>
    <w:qFormat/>
    <w:uiPriority w:val="99"/>
    <w:pPr>
      <w:numPr>
        <w:ilvl w:val="4"/>
      </w:numPr>
      <w:tabs>
        <w:tab w:val="left" w:pos="2100"/>
      </w:tabs>
      <w:ind w:left="2100" w:hanging="420"/>
      <w:outlineLvl w:val="4"/>
    </w:pPr>
  </w:style>
  <w:style w:type="paragraph" w:customStyle="1" w:styleId="179">
    <w:name w:val="四级条标题"/>
    <w:basedOn w:val="178"/>
    <w:next w:val="1"/>
    <w:semiHidden/>
    <w:qFormat/>
    <w:uiPriority w:val="99"/>
    <w:pPr>
      <w:numPr>
        <w:ilvl w:val="5"/>
      </w:numPr>
      <w:tabs>
        <w:tab w:val="left" w:pos="2520"/>
      </w:tabs>
      <w:ind w:left="2520" w:hanging="420"/>
      <w:outlineLvl w:val="5"/>
    </w:pPr>
  </w:style>
  <w:style w:type="paragraph" w:customStyle="1" w:styleId="180">
    <w:name w:val="五级条标题"/>
    <w:basedOn w:val="179"/>
    <w:next w:val="1"/>
    <w:semiHidden/>
    <w:qFormat/>
    <w:uiPriority w:val="99"/>
    <w:pPr>
      <w:numPr>
        <w:ilvl w:val="6"/>
      </w:numPr>
      <w:tabs>
        <w:tab w:val="left" w:pos="2940"/>
      </w:tabs>
      <w:ind w:left="2940" w:hanging="420"/>
      <w:outlineLvl w:val="6"/>
    </w:pPr>
  </w:style>
  <w:style w:type="paragraph" w:customStyle="1" w:styleId="181">
    <w:name w:val="单位"/>
    <w:qFormat/>
    <w:uiPriority w:val="99"/>
    <w:pPr>
      <w:ind w:left="70" w:hanging="70" w:hangingChars="70"/>
      <w:jc w:val="both"/>
    </w:pPr>
    <w:rPr>
      <w:rFonts w:ascii="Times New Roman" w:hAnsi="Times New Roman" w:eastAsia="宋体" w:cs="Times New Roman"/>
      <w:sz w:val="17"/>
      <w:szCs w:val="17"/>
      <w:lang w:val="en-US" w:eastAsia="zh-CN" w:bidi="ar-SA"/>
    </w:rPr>
  </w:style>
  <w:style w:type="paragraph" w:customStyle="1" w:styleId="182">
    <w:name w:val="摘要"/>
    <w:basedOn w:val="23"/>
    <w:next w:val="183"/>
    <w:qFormat/>
    <w:uiPriority w:val="99"/>
    <w:pPr>
      <w:tabs>
        <w:tab w:val="left" w:pos="798"/>
      </w:tabs>
      <w:overflowPunct w:val="0"/>
      <w:adjustRightInd w:val="0"/>
      <w:snapToGrid/>
      <w:spacing w:line="240" w:lineRule="auto"/>
    </w:pPr>
    <w:rPr>
      <w:rFonts w:eastAsia="楷体_GB2312"/>
      <w:szCs w:val="18"/>
    </w:rPr>
  </w:style>
  <w:style w:type="paragraph" w:customStyle="1" w:styleId="183">
    <w:name w:val="关键词"/>
    <w:basedOn w:val="1"/>
    <w:next w:val="1"/>
    <w:semiHidden/>
    <w:qFormat/>
    <w:uiPriority w:val="99"/>
    <w:rPr>
      <w:b/>
    </w:rPr>
  </w:style>
  <w:style w:type="paragraph" w:customStyle="1" w:styleId="184">
    <w:name w:val="Text of Reference"/>
    <w:qFormat/>
    <w:uiPriority w:val="99"/>
    <w:pPr>
      <w:numPr>
        <w:ilvl w:val="0"/>
        <w:numId w:val="23"/>
      </w:numPr>
      <w:spacing w:line="260" w:lineRule="exact"/>
      <w:jc w:val="both"/>
    </w:pPr>
    <w:rPr>
      <w:rFonts w:ascii="Times New Roman" w:hAnsi="Times New Roman" w:eastAsia="宋体" w:cs="Times New Roman"/>
      <w:sz w:val="15"/>
      <w:szCs w:val="15"/>
      <w:lang w:val="en-US" w:eastAsia="zh-CN" w:bidi="ar-SA"/>
    </w:rPr>
  </w:style>
  <w:style w:type="paragraph" w:customStyle="1" w:styleId="185">
    <w:name w:val="CAbstract"/>
    <w:basedOn w:val="1"/>
    <w:next w:val="1"/>
    <w:semiHidden/>
    <w:qFormat/>
    <w:uiPriority w:val="99"/>
    <w:pPr>
      <w:numPr>
        <w:ilvl w:val="0"/>
        <w:numId w:val="24"/>
      </w:numPr>
      <w:spacing w:beforeLines="50"/>
      <w:ind w:left="284" w:right="378" w:rightChars="180" w:firstLine="0"/>
    </w:pPr>
    <w:rPr>
      <w:sz w:val="18"/>
    </w:rPr>
  </w:style>
  <w:style w:type="paragraph" w:customStyle="1" w:styleId="186">
    <w:name w:val="英文地址"/>
    <w:basedOn w:val="1"/>
    <w:semiHidden/>
    <w:qFormat/>
    <w:uiPriority w:val="99"/>
    <w:pPr>
      <w:spacing w:after="240"/>
      <w:jc w:val="center"/>
    </w:pPr>
    <w:rPr>
      <w:b/>
      <w:bCs/>
      <w:sz w:val="18"/>
      <w:szCs w:val="21"/>
    </w:rPr>
  </w:style>
  <w:style w:type="paragraph" w:customStyle="1" w:styleId="187">
    <w:name w:val="Char1"/>
    <w:basedOn w:val="1"/>
    <w:qFormat/>
    <w:uiPriority w:val="99"/>
    <w:pPr>
      <w:spacing w:after="160" w:line="240" w:lineRule="exact"/>
    </w:pPr>
  </w:style>
  <w:style w:type="paragraph" w:customStyle="1" w:styleId="188">
    <w:name w:val="BT1"/>
    <w:basedOn w:val="2"/>
    <w:qFormat/>
    <w:uiPriority w:val="99"/>
    <w:pPr>
      <w:snapToGrid w:val="0"/>
      <w:spacing w:before="400" w:after="360" w:line="240" w:lineRule="auto"/>
      <w:jc w:val="center"/>
    </w:pPr>
    <w:rPr>
      <w:rFonts w:ascii="Times New Roman" w:hAnsi="Times New Roman" w:eastAsia="黑体" w:cs="Times New Roman"/>
      <w:b w:val="0"/>
      <w:sz w:val="44"/>
    </w:rPr>
  </w:style>
  <w:style w:type="paragraph" w:customStyle="1" w:styleId="189">
    <w:name w:val="BT2"/>
    <w:basedOn w:val="3"/>
    <w:qFormat/>
    <w:uiPriority w:val="99"/>
    <w:pPr>
      <w:snapToGrid w:val="0"/>
      <w:spacing w:before="0" w:after="80" w:line="240" w:lineRule="auto"/>
      <w:jc w:val="center"/>
    </w:pPr>
    <w:rPr>
      <w:rFonts w:ascii="Times New Roman" w:hAnsi="Times New Roman" w:eastAsia="仿宋_GB2312" w:cs="Times New Roman"/>
      <w:b w:val="0"/>
      <w:szCs w:val="21"/>
    </w:rPr>
  </w:style>
  <w:style w:type="paragraph" w:customStyle="1" w:styleId="190">
    <w:name w:val="BT3"/>
    <w:basedOn w:val="145"/>
    <w:qFormat/>
    <w:uiPriority w:val="99"/>
  </w:style>
  <w:style w:type="paragraph" w:customStyle="1" w:styleId="191">
    <w:name w:val="中文摘要"/>
    <w:basedOn w:val="146"/>
    <w:qFormat/>
    <w:uiPriority w:val="99"/>
    <w:pPr>
      <w:spacing w:after="0" w:line="240" w:lineRule="auto"/>
      <w:ind w:left="0" w:right="0"/>
    </w:pPr>
    <w:rPr>
      <w:sz w:val="18"/>
      <w:szCs w:val="18"/>
    </w:rPr>
  </w:style>
  <w:style w:type="paragraph" w:customStyle="1" w:styleId="192">
    <w:name w:val="英文BT1"/>
    <w:basedOn w:val="151"/>
    <w:qFormat/>
    <w:uiPriority w:val="99"/>
    <w:pPr>
      <w:ind w:left="397" w:right="397"/>
    </w:pPr>
    <w:rPr>
      <w:sz w:val="44"/>
    </w:rPr>
  </w:style>
  <w:style w:type="paragraph" w:customStyle="1" w:styleId="193">
    <w:name w:val="英文BT2"/>
    <w:basedOn w:val="4"/>
    <w:qFormat/>
    <w:uiPriority w:val="99"/>
    <w:pPr>
      <w:snapToGrid w:val="0"/>
      <w:spacing w:before="300" w:after="120" w:line="276" w:lineRule="auto"/>
      <w:jc w:val="center"/>
    </w:pPr>
    <w:rPr>
      <w:rFonts w:ascii="Times New Roman" w:hAnsi="Times New Roman" w:eastAsia="宋体" w:cs="Times New Roman"/>
      <w:b w:val="0"/>
      <w:sz w:val="22"/>
      <w:szCs w:val="21"/>
    </w:rPr>
  </w:style>
  <w:style w:type="paragraph" w:customStyle="1" w:styleId="194">
    <w:name w:val="英文BT3"/>
    <w:basedOn w:val="148"/>
    <w:qFormat/>
    <w:uiPriority w:val="99"/>
    <w:pPr>
      <w:ind w:left="0" w:right="0"/>
      <w:jc w:val="center"/>
    </w:pPr>
    <w:rPr>
      <w:sz w:val="16"/>
    </w:rPr>
  </w:style>
  <w:style w:type="paragraph" w:customStyle="1" w:styleId="195">
    <w:name w:val="英文摘要"/>
    <w:basedOn w:val="1"/>
    <w:qFormat/>
    <w:uiPriority w:val="99"/>
    <w:pPr>
      <w:autoSpaceDE w:val="0"/>
      <w:autoSpaceDN w:val="0"/>
      <w:adjustRightInd w:val="0"/>
      <w:snapToGrid w:val="0"/>
    </w:pPr>
    <w:rPr>
      <w:sz w:val="20"/>
      <w:szCs w:val="19"/>
    </w:rPr>
  </w:style>
  <w:style w:type="paragraph" w:customStyle="1" w:styleId="196">
    <w:name w:val="TS"/>
    <w:basedOn w:val="1"/>
    <w:qFormat/>
    <w:uiPriority w:val="99"/>
    <w:pPr>
      <w:snapToGrid w:val="0"/>
      <w:spacing w:line="276" w:lineRule="auto"/>
      <w:jc w:val="center"/>
    </w:pPr>
    <w:rPr>
      <w:rFonts w:eastAsia="黑体"/>
      <w:sz w:val="20"/>
      <w:szCs w:val="18"/>
    </w:rPr>
  </w:style>
  <w:style w:type="paragraph" w:customStyle="1" w:styleId="197">
    <w:name w:val="BT"/>
    <w:basedOn w:val="196"/>
    <w:qFormat/>
    <w:uiPriority w:val="99"/>
  </w:style>
  <w:style w:type="paragraph" w:customStyle="1" w:styleId="198">
    <w:name w:val="参考文献BT"/>
    <w:basedOn w:val="5"/>
    <w:qFormat/>
    <w:uiPriority w:val="99"/>
    <w:pPr>
      <w:keepLines w:val="0"/>
      <w:snapToGrid w:val="0"/>
      <w:spacing w:before="0" w:beforeLines="50" w:after="0" w:afterLines="50" w:line="276" w:lineRule="auto"/>
    </w:pPr>
    <w:rPr>
      <w:rFonts w:ascii="Times New Roman" w:hAnsi="Times New Roman" w:eastAsia="黑体" w:cs="Times New Roman"/>
      <w:b w:val="0"/>
      <w:bCs w:val="0"/>
      <w:sz w:val="24"/>
      <w:szCs w:val="24"/>
    </w:rPr>
  </w:style>
  <w:style w:type="paragraph" w:customStyle="1" w:styleId="199">
    <w:name w:val="BZW"/>
    <w:basedOn w:val="1"/>
    <w:qFormat/>
    <w:uiPriority w:val="99"/>
    <w:pPr>
      <w:snapToGrid w:val="0"/>
      <w:spacing w:line="276" w:lineRule="auto"/>
      <w:jc w:val="center"/>
    </w:pPr>
    <w:rPr>
      <w:sz w:val="18"/>
      <w:szCs w:val="21"/>
    </w:rPr>
  </w:style>
  <w:style w:type="paragraph" w:customStyle="1" w:styleId="200">
    <w:name w:val="表头英文"/>
    <w:basedOn w:val="186"/>
    <w:qFormat/>
    <w:uiPriority w:val="99"/>
    <w:pPr>
      <w:snapToGrid w:val="0"/>
      <w:spacing w:after="40" w:line="273" w:lineRule="auto"/>
    </w:pPr>
    <w:rPr>
      <w:spacing w:val="2"/>
      <w:szCs w:val="18"/>
    </w:rPr>
  </w:style>
  <w:style w:type="paragraph" w:customStyle="1" w:styleId="201">
    <w:name w:val="TP"/>
    <w:basedOn w:val="1"/>
    <w:qFormat/>
    <w:uiPriority w:val="99"/>
    <w:pPr>
      <w:snapToGrid w:val="0"/>
      <w:spacing w:beforeLines="50" w:line="276" w:lineRule="auto"/>
      <w:jc w:val="center"/>
    </w:pPr>
    <w:rPr>
      <w:szCs w:val="21"/>
    </w:rPr>
  </w:style>
  <w:style w:type="paragraph" w:customStyle="1" w:styleId="202">
    <w:name w:val="中文关键词"/>
    <w:basedOn w:val="191"/>
    <w:qFormat/>
    <w:uiPriority w:val="99"/>
    <w:pPr>
      <w:spacing w:beforeLines="50"/>
    </w:pPr>
  </w:style>
  <w:style w:type="paragraph" w:customStyle="1" w:styleId="203">
    <w:name w:val="BT6"/>
    <w:basedOn w:val="9"/>
    <w:qFormat/>
    <w:uiPriority w:val="99"/>
    <w:pPr>
      <w:keepLines w:val="0"/>
      <w:snapToGrid w:val="0"/>
      <w:spacing w:before="0" w:after="0" w:line="276" w:lineRule="auto"/>
    </w:pPr>
    <w:rPr>
      <w:rFonts w:ascii="Times New Roman" w:hAnsi="Times New Roman" w:eastAsia="宋体" w:cs="Times New Roman"/>
      <w:b/>
      <w:sz w:val="22"/>
      <w:szCs w:val="21"/>
    </w:rPr>
  </w:style>
  <w:style w:type="paragraph" w:customStyle="1" w:styleId="204">
    <w:name w:val="致谢BT"/>
    <w:basedOn w:val="1"/>
    <w:qFormat/>
    <w:uiPriority w:val="99"/>
    <w:pPr>
      <w:snapToGrid w:val="0"/>
      <w:spacing w:beforeLines="50" w:line="276" w:lineRule="auto"/>
      <w:jc w:val="center"/>
    </w:pPr>
    <w:rPr>
      <w:rFonts w:ascii="黑体" w:hAnsi="黑体" w:eastAsia="黑体"/>
    </w:rPr>
  </w:style>
  <w:style w:type="paragraph" w:customStyle="1" w:styleId="205">
    <w:name w:val="致谢内容"/>
    <w:basedOn w:val="1"/>
    <w:qFormat/>
    <w:uiPriority w:val="99"/>
    <w:pPr>
      <w:snapToGrid w:val="0"/>
      <w:spacing w:line="276" w:lineRule="auto"/>
      <w:ind w:firstLine="200" w:firstLineChars="200"/>
    </w:pPr>
    <w:rPr>
      <w:rFonts w:ascii="楷体" w:hAnsi="楷体" w:eastAsia="楷体"/>
      <w:szCs w:val="21"/>
    </w:rPr>
  </w:style>
  <w:style w:type="paragraph" w:customStyle="1" w:styleId="206">
    <w:name w:val="Key words"/>
    <w:basedOn w:val="1"/>
    <w:next w:val="1"/>
    <w:qFormat/>
    <w:uiPriority w:val="99"/>
    <w:pPr>
      <w:tabs>
        <w:tab w:val="left" w:pos="1176"/>
      </w:tabs>
      <w:overflowPunct w:val="0"/>
      <w:adjustRightInd w:val="0"/>
      <w:spacing w:after="290"/>
      <w:ind w:left="632" w:hanging="632" w:hangingChars="632"/>
    </w:pPr>
    <w:rPr>
      <w:rFonts w:eastAsia="楷体_GB2312"/>
      <w:sz w:val="18"/>
    </w:rPr>
  </w:style>
  <w:style w:type="paragraph" w:customStyle="1" w:styleId="207">
    <w:name w:val="Title1"/>
    <w:basedOn w:val="1"/>
    <w:next w:val="1"/>
    <w:qFormat/>
    <w:uiPriority w:val="99"/>
    <w:pPr>
      <w:keepNext/>
      <w:keepLines/>
      <w:overflowPunct w:val="0"/>
      <w:snapToGrid w:val="0"/>
      <w:spacing w:before="240" w:after="100"/>
      <w:outlineLvl w:val="0"/>
    </w:pPr>
    <w:rPr>
      <w:rFonts w:eastAsia="黑体"/>
      <w:b/>
    </w:rPr>
  </w:style>
  <w:style w:type="paragraph" w:customStyle="1" w:styleId="208">
    <w:name w:val="Name"/>
    <w:basedOn w:val="1"/>
    <w:next w:val="1"/>
    <w:qFormat/>
    <w:uiPriority w:val="99"/>
    <w:pPr>
      <w:keepNext/>
      <w:overflowPunct w:val="0"/>
      <w:spacing w:before="220" w:after="180" w:line="0" w:lineRule="atLeast"/>
    </w:pPr>
    <w:rPr>
      <w:sz w:val="18"/>
    </w:rPr>
  </w:style>
  <w:style w:type="paragraph" w:customStyle="1" w:styleId="209">
    <w:name w:val="reference"/>
    <w:basedOn w:val="1"/>
    <w:qFormat/>
    <w:uiPriority w:val="99"/>
    <w:pPr>
      <w:overflowPunct w:val="0"/>
      <w:autoSpaceDE w:val="0"/>
      <w:autoSpaceDN w:val="0"/>
      <w:adjustRightInd w:val="0"/>
      <w:ind w:left="227" w:hanging="227"/>
    </w:pPr>
    <w:rPr>
      <w:rFonts w:ascii="Times" w:hAnsi="Times" w:eastAsia="Batang"/>
      <w:sz w:val="18"/>
      <w:lang w:eastAsia="ru-RU"/>
    </w:rPr>
  </w:style>
  <w:style w:type="paragraph" w:customStyle="1" w:styleId="210">
    <w:name w:val="List Paragraph1"/>
    <w:basedOn w:val="1"/>
    <w:qFormat/>
    <w:uiPriority w:val="99"/>
    <w:pPr>
      <w:spacing w:before="260" w:after="260"/>
      <w:ind w:firstLine="420" w:firstLineChars="200"/>
    </w:pPr>
    <w:rPr>
      <w:rFonts w:ascii="Calibri" w:hAnsi="Calibri"/>
      <w:szCs w:val="21"/>
    </w:rPr>
  </w:style>
  <w:style w:type="paragraph" w:customStyle="1" w:styleId="211">
    <w:name w:val="标题2"/>
    <w:basedOn w:val="1"/>
    <w:qFormat/>
    <w:uiPriority w:val="99"/>
    <w:rPr>
      <w:rFonts w:asciiTheme="minorHAnsi" w:hAnsiTheme="minorHAnsi" w:cstheme="minorBidi"/>
      <w:szCs w:val="21"/>
    </w:rPr>
  </w:style>
  <w:style w:type="paragraph" w:customStyle="1" w:styleId="212">
    <w:name w:val="历史版本记录"/>
    <w:basedOn w:val="1"/>
    <w:qFormat/>
    <w:uiPriority w:val="99"/>
    <w:pPr>
      <w:adjustRightInd w:val="0"/>
      <w:spacing w:line="600" w:lineRule="exact"/>
      <w:ind w:firstLine="425"/>
      <w:jc w:val="center"/>
    </w:pPr>
    <w:rPr>
      <w:rFonts w:eastAsia="黑体"/>
      <w:b/>
      <w:sz w:val="44"/>
      <w:szCs w:val="21"/>
    </w:rPr>
  </w:style>
  <w:style w:type="paragraph" w:customStyle="1" w:styleId="213">
    <w:name w:val="历史版本记录内容"/>
    <w:basedOn w:val="1"/>
    <w:qFormat/>
    <w:uiPriority w:val="99"/>
    <w:pPr>
      <w:adjustRightInd w:val="0"/>
      <w:jc w:val="center"/>
    </w:pPr>
    <w:rPr>
      <w:szCs w:val="21"/>
    </w:rPr>
  </w:style>
  <w:style w:type="paragraph" w:customStyle="1" w:styleId="214">
    <w:name w:val="a模板-大标题"/>
    <w:qFormat/>
    <w:uiPriority w:val="99"/>
    <w:pPr>
      <w:spacing w:before="240" w:after="240" w:line="360" w:lineRule="auto"/>
      <w:jc w:val="center"/>
    </w:pPr>
    <w:rPr>
      <w:rFonts w:ascii="Times New Roman" w:hAnsi="Times New Roman" w:eastAsia="隶书" w:cs="Times New Roman"/>
      <w:kern w:val="2"/>
      <w:sz w:val="84"/>
      <w:szCs w:val="21"/>
      <w:lang w:val="en-US" w:eastAsia="zh-CN" w:bidi="ar-SA"/>
    </w:rPr>
  </w:style>
  <w:style w:type="paragraph" w:customStyle="1" w:styleId="215">
    <w:name w:val="a模板-落款"/>
    <w:basedOn w:val="54"/>
    <w:qFormat/>
    <w:uiPriority w:val="99"/>
    <w:pPr>
      <w:overflowPunct/>
      <w:spacing w:after="240"/>
      <w:outlineLvl w:val="9"/>
    </w:pPr>
    <w:rPr>
      <w:rFonts w:ascii="Arial" w:hAnsi="Arial" w:eastAsia="黑体" w:cs="Arial"/>
      <w:b/>
      <w:bCs/>
    </w:rPr>
  </w:style>
  <w:style w:type="paragraph" w:customStyle="1" w:styleId="216">
    <w:name w:val="0ym_20磅正文"/>
    <w:basedOn w:val="1"/>
    <w:qFormat/>
    <w:uiPriority w:val="99"/>
    <w:pPr>
      <w:autoSpaceDE w:val="0"/>
      <w:autoSpaceDN w:val="0"/>
      <w:snapToGrid w:val="0"/>
      <w:spacing w:line="400" w:lineRule="exact"/>
      <w:ind w:firstLine="200" w:firstLineChars="200"/>
    </w:pPr>
  </w:style>
  <w:style w:type="paragraph" w:customStyle="1" w:styleId="217">
    <w:name w:val="Char Char13"/>
    <w:basedOn w:val="1"/>
    <w:autoRedefine/>
    <w:qFormat/>
    <w:uiPriority w:val="99"/>
    <w:pPr>
      <w:spacing w:after="160" w:line="240" w:lineRule="exact"/>
    </w:pPr>
    <w:rPr>
      <w:rFonts w:ascii="Verdana" w:hAnsi="Verdana" w:eastAsia="仿宋_GB2312" w:cs="Verdana"/>
      <w:lang w:eastAsia="en-US"/>
    </w:rPr>
  </w:style>
  <w:style w:type="character" w:customStyle="1" w:styleId="218">
    <w:name w:val="EX Char"/>
    <w:link w:val="219"/>
    <w:qFormat/>
    <w:uiPriority w:val="0"/>
    <w:rPr>
      <w:rFonts w:ascii="Times New Roman" w:hAnsi="Times New Roman" w:eastAsia="MS Mincho" w:cs="Times New Roman"/>
      <w:kern w:val="0"/>
      <w:sz w:val="20"/>
      <w:szCs w:val="20"/>
      <w:lang w:val="en-GB" w:eastAsia="en-US"/>
    </w:rPr>
  </w:style>
  <w:style w:type="paragraph" w:customStyle="1" w:styleId="219">
    <w:name w:val="EX"/>
    <w:basedOn w:val="1"/>
    <w:link w:val="218"/>
    <w:qFormat/>
    <w:uiPriority w:val="0"/>
    <w:pPr>
      <w:keepLines/>
      <w:spacing w:after="180"/>
      <w:ind w:left="1702" w:hanging="1418"/>
    </w:pPr>
    <w:rPr>
      <w:rFonts w:eastAsia="MS Mincho"/>
      <w:sz w:val="20"/>
      <w:lang w:val="en-GB" w:eastAsia="en-US"/>
    </w:rPr>
  </w:style>
  <w:style w:type="paragraph" w:customStyle="1" w:styleId="220">
    <w:name w:val="EW"/>
    <w:basedOn w:val="219"/>
    <w:qFormat/>
    <w:uiPriority w:val="99"/>
    <w:pPr>
      <w:spacing w:after="0"/>
    </w:pPr>
  </w:style>
  <w:style w:type="character" w:customStyle="1" w:styleId="221">
    <w:name w:val="样式 EX + (中文) 宋体 五号 加粗 Char"/>
    <w:link w:val="222"/>
    <w:qFormat/>
    <w:uiPriority w:val="0"/>
    <w:rPr>
      <w:rFonts w:ascii="Times New Roman" w:hAnsi="Times New Roman" w:eastAsia="宋体" w:cs="Times New Roman"/>
      <w:b/>
      <w:bCs/>
      <w:kern w:val="0"/>
      <w:szCs w:val="20"/>
      <w:lang w:val="en-GB" w:eastAsia="en-US"/>
    </w:rPr>
  </w:style>
  <w:style w:type="paragraph" w:customStyle="1" w:styleId="222">
    <w:name w:val="样式 EX + (中文) 宋体 五号 加粗"/>
    <w:basedOn w:val="219"/>
    <w:link w:val="221"/>
    <w:autoRedefine/>
    <w:qFormat/>
    <w:uiPriority w:val="0"/>
    <w:pPr>
      <w:spacing w:after="0"/>
      <w:ind w:left="0" w:firstLine="0"/>
    </w:pPr>
    <w:rPr>
      <w:rFonts w:eastAsia="宋体"/>
      <w:b/>
      <w:bCs/>
      <w:sz w:val="21"/>
    </w:rPr>
  </w:style>
  <w:style w:type="paragraph" w:customStyle="1" w:styleId="223">
    <w:name w:val="Char Char Char Char Char Char Char Char"/>
    <w:basedOn w:val="1"/>
    <w:autoRedefine/>
    <w:qFormat/>
    <w:uiPriority w:val="99"/>
    <w:pPr>
      <w:spacing w:after="160" w:line="240" w:lineRule="exact"/>
    </w:pPr>
    <w:rPr>
      <w:rFonts w:ascii="Verdana" w:hAnsi="Verdana" w:eastAsia="仿宋_GB2312" w:cs="Verdana"/>
      <w:lang w:eastAsia="en-US"/>
    </w:rPr>
  </w:style>
  <w:style w:type="paragraph" w:customStyle="1" w:styleId="224">
    <w:name w:val="NUDT正文"/>
    <w:basedOn w:val="1"/>
    <w:qFormat/>
    <w:uiPriority w:val="99"/>
    <w:pPr>
      <w:adjustRightInd w:val="0"/>
      <w:spacing w:line="300" w:lineRule="auto"/>
      <w:ind w:firstLine="200" w:firstLineChars="200"/>
    </w:pPr>
  </w:style>
  <w:style w:type="paragraph" w:customStyle="1" w:styleId="225">
    <w:name w:val="Char Char12"/>
    <w:basedOn w:val="1"/>
    <w:autoRedefine/>
    <w:qFormat/>
    <w:uiPriority w:val="99"/>
    <w:pPr>
      <w:spacing w:after="160" w:line="240" w:lineRule="exact"/>
    </w:pPr>
    <w:rPr>
      <w:rFonts w:ascii="Verdana" w:hAnsi="Verdana" w:eastAsia="仿宋_GB2312"/>
      <w:lang w:eastAsia="en-US"/>
    </w:rPr>
  </w:style>
  <w:style w:type="character" w:customStyle="1" w:styleId="226">
    <w:name w:val="规范论文 Char"/>
    <w:link w:val="227"/>
    <w:qFormat/>
    <w:uiPriority w:val="0"/>
    <w:rPr>
      <w:rFonts w:ascii="宋体" w:hAnsi="宋体" w:eastAsia="宋体"/>
      <w:sz w:val="24"/>
      <w:szCs w:val="24"/>
    </w:rPr>
  </w:style>
  <w:style w:type="paragraph" w:customStyle="1" w:styleId="227">
    <w:name w:val="规范论文"/>
    <w:basedOn w:val="1"/>
    <w:link w:val="226"/>
    <w:autoRedefine/>
    <w:qFormat/>
    <w:uiPriority w:val="0"/>
    <w:pPr>
      <w:snapToGrid w:val="0"/>
      <w:spacing w:line="300" w:lineRule="auto"/>
      <w:ind w:firstLine="480" w:firstLineChars="200"/>
    </w:pPr>
    <w:rPr>
      <w:rFonts w:cstheme="minorBidi"/>
    </w:rPr>
  </w:style>
  <w:style w:type="paragraph" w:customStyle="1" w:styleId="228">
    <w:name w:val="公式"/>
    <w:basedOn w:val="1"/>
    <w:autoRedefine/>
    <w:qFormat/>
    <w:uiPriority w:val="99"/>
    <w:pPr>
      <w:wordWrap w:val="0"/>
      <w:adjustRightInd w:val="0"/>
      <w:snapToGrid w:val="0"/>
      <w:spacing w:before="48" w:after="48" w:line="240" w:lineRule="atLeast"/>
      <w:ind w:right="33"/>
      <w:jc w:val="center"/>
    </w:pPr>
  </w:style>
  <w:style w:type="paragraph" w:customStyle="1" w:styleId="229">
    <w:name w:val="본문-1"/>
    <w:basedOn w:val="1"/>
    <w:qFormat/>
    <w:uiPriority w:val="99"/>
    <w:pPr>
      <w:autoSpaceDE w:val="0"/>
      <w:autoSpaceDN w:val="0"/>
      <w:spacing w:line="240" w:lineRule="atLeast"/>
      <w:ind w:firstLine="170"/>
    </w:pPr>
    <w:rPr>
      <w:rFonts w:eastAsia="Batang"/>
      <w:w w:val="105"/>
      <w:sz w:val="20"/>
      <w:lang w:eastAsia="ko-KR"/>
    </w:rPr>
  </w:style>
  <w:style w:type="paragraph" w:customStyle="1" w:styleId="230">
    <w:name w:val="标题3"/>
    <w:basedOn w:val="1"/>
    <w:qFormat/>
    <w:uiPriority w:val="99"/>
    <w:pPr>
      <w:spacing w:before="240" w:after="120" w:line="400" w:lineRule="exact"/>
      <w:outlineLvl w:val="2"/>
    </w:pPr>
    <w:rPr>
      <w:rFonts w:ascii="黑体" w:eastAsia="黑体"/>
    </w:rPr>
  </w:style>
  <w:style w:type="paragraph" w:customStyle="1" w:styleId="231">
    <w:name w:val="中文表题"/>
    <w:basedOn w:val="1"/>
    <w:qFormat/>
    <w:uiPriority w:val="99"/>
    <w:pPr>
      <w:overflowPunct w:val="0"/>
      <w:autoSpaceDE w:val="0"/>
      <w:autoSpaceDN w:val="0"/>
      <w:adjustRightInd w:val="0"/>
      <w:spacing w:before="120" w:line="380" w:lineRule="exact"/>
      <w:ind w:left="227" w:right="227"/>
    </w:pPr>
    <w:rPr>
      <w:color w:val="000000"/>
      <w:spacing w:val="6"/>
      <w:sz w:val="22"/>
    </w:rPr>
  </w:style>
  <w:style w:type="paragraph" w:customStyle="1" w:styleId="232">
    <w:name w:val="Char Char Char1"/>
    <w:basedOn w:val="48"/>
    <w:next w:val="1"/>
    <w:autoRedefine/>
    <w:qFormat/>
    <w:uiPriority w:val="99"/>
    <w:pPr>
      <w:tabs>
        <w:tab w:val="left" w:pos="432"/>
      </w:tabs>
      <w:adjustRightInd w:val="0"/>
      <w:snapToGrid w:val="0"/>
      <w:ind w:left="432" w:leftChars="0" w:hanging="432" w:firstLineChars="0"/>
      <w:jc w:val="center"/>
    </w:pPr>
    <w:rPr>
      <w:rFonts w:ascii="Times New Roman" w:hAnsi="Times New Roman" w:eastAsia="宋体" w:cs="Times New Roman"/>
    </w:rPr>
  </w:style>
  <w:style w:type="paragraph" w:customStyle="1" w:styleId="233">
    <w:name w:val="图"/>
    <w:basedOn w:val="1"/>
    <w:next w:val="1"/>
    <w:qFormat/>
    <w:uiPriority w:val="99"/>
    <w:pPr>
      <w:adjustRightInd w:val="0"/>
      <w:snapToGrid w:val="0"/>
      <w:spacing w:before="240" w:after="100"/>
      <w:jc w:val="center"/>
    </w:pPr>
  </w:style>
  <w:style w:type="character" w:customStyle="1" w:styleId="234">
    <w:name w:val="图注 Char2"/>
    <w:link w:val="235"/>
    <w:qFormat/>
    <w:uiPriority w:val="0"/>
    <w:rPr>
      <w:rFonts w:ascii="宋体" w:hAnsi="宋体" w:eastAsia="宋体"/>
      <w:sz w:val="15"/>
      <w:szCs w:val="15"/>
    </w:rPr>
  </w:style>
  <w:style w:type="paragraph" w:customStyle="1" w:styleId="235">
    <w:name w:val="图注"/>
    <w:basedOn w:val="1"/>
    <w:link w:val="234"/>
    <w:qFormat/>
    <w:uiPriority w:val="0"/>
    <w:pPr>
      <w:adjustRightInd w:val="0"/>
      <w:snapToGrid w:val="0"/>
      <w:spacing w:before="40" w:after="200"/>
      <w:jc w:val="center"/>
    </w:pPr>
    <w:rPr>
      <w:rFonts w:cstheme="minorBidi"/>
      <w:sz w:val="15"/>
      <w:szCs w:val="15"/>
    </w:rPr>
  </w:style>
  <w:style w:type="paragraph" w:customStyle="1" w:styleId="236">
    <w:name w:val="论文标题三"/>
    <w:basedOn w:val="1"/>
    <w:qFormat/>
    <w:uiPriority w:val="99"/>
    <w:pPr>
      <w:keepNext/>
      <w:keepLines/>
      <w:tabs>
        <w:tab w:val="left" w:pos="1260"/>
      </w:tabs>
      <w:adjustRightInd w:val="0"/>
      <w:spacing w:beforeLines="50" w:line="300" w:lineRule="auto"/>
      <w:ind w:left="1440" w:hanging="420"/>
      <w:outlineLvl w:val="2"/>
    </w:pPr>
    <w:rPr>
      <w:rFonts w:eastAsia="黑体"/>
      <w:b/>
      <w:bCs/>
    </w:rPr>
  </w:style>
  <w:style w:type="paragraph" w:customStyle="1" w:styleId="237">
    <w:name w:val="文献文"/>
    <w:basedOn w:val="1"/>
    <w:qFormat/>
    <w:uiPriority w:val="99"/>
    <w:pPr>
      <w:spacing w:line="280" w:lineRule="exact"/>
      <w:ind w:left="335" w:hanging="335"/>
    </w:pPr>
    <w:rPr>
      <w:rFonts w:ascii="Times" w:hAnsi="Times"/>
      <w:sz w:val="15"/>
      <w:szCs w:val="15"/>
    </w:rPr>
  </w:style>
  <w:style w:type="paragraph" w:customStyle="1" w:styleId="238">
    <w:name w:val="p14h"/>
    <w:basedOn w:val="1"/>
    <w:qFormat/>
    <w:uiPriority w:val="99"/>
    <w:pPr>
      <w:autoSpaceDE w:val="0"/>
      <w:autoSpaceDN w:val="0"/>
      <w:spacing w:before="100" w:after="100" w:line="312" w:lineRule="auto"/>
    </w:pPr>
  </w:style>
  <w:style w:type="paragraph" w:customStyle="1" w:styleId="239">
    <w:name w:val="公式行"/>
    <w:basedOn w:val="1"/>
    <w:qFormat/>
    <w:uiPriority w:val="99"/>
    <w:pPr>
      <w:tabs>
        <w:tab w:val="center" w:pos="4678"/>
        <w:tab w:val="right" w:pos="9185"/>
      </w:tabs>
      <w:autoSpaceDE w:val="0"/>
      <w:autoSpaceDN w:val="0"/>
      <w:adjustRightInd w:val="0"/>
      <w:snapToGrid w:val="0"/>
      <w:spacing w:line="240" w:lineRule="atLeast"/>
    </w:pPr>
    <w:rPr>
      <w:rFonts w:eastAsia="方正书宋简体"/>
    </w:rPr>
  </w:style>
  <w:style w:type="paragraph" w:customStyle="1" w:styleId="240">
    <w:name w:val="图题"/>
    <w:basedOn w:val="1"/>
    <w:next w:val="1"/>
    <w:qFormat/>
    <w:uiPriority w:val="99"/>
    <w:pPr>
      <w:autoSpaceDE w:val="0"/>
      <w:autoSpaceDN w:val="0"/>
      <w:spacing w:before="80" w:after="40" w:line="400" w:lineRule="exact"/>
      <w:jc w:val="center"/>
    </w:pPr>
    <w:rPr>
      <w:kern w:val="22"/>
    </w:rPr>
  </w:style>
  <w:style w:type="paragraph" w:customStyle="1" w:styleId="241">
    <w:name w:val="表题"/>
    <w:qFormat/>
    <w:uiPriority w:val="99"/>
    <w:pPr>
      <w:numPr>
        <w:ilvl w:val="1"/>
        <w:numId w:val="25"/>
      </w:numPr>
      <w:tabs>
        <w:tab w:val="left" w:pos="420"/>
      </w:tabs>
      <w:spacing w:before="120" w:after="100" w:line="400" w:lineRule="exact"/>
      <w:jc w:val="center"/>
    </w:pPr>
    <w:rPr>
      <w:rFonts w:ascii="Times New Roman" w:hAnsi="Times New Roman" w:eastAsia="宋体" w:cs="Times New Roman"/>
      <w:sz w:val="22"/>
      <w:lang w:val="en-US" w:eastAsia="zh-CN" w:bidi="ar-SA"/>
    </w:rPr>
  </w:style>
  <w:style w:type="paragraph" w:customStyle="1" w:styleId="242">
    <w:name w:val="参考文献及篇目"/>
    <w:qFormat/>
    <w:uiPriority w:val="99"/>
    <w:pPr>
      <w:numPr>
        <w:ilvl w:val="0"/>
        <w:numId w:val="26"/>
      </w:numPr>
      <w:spacing w:before="100" w:line="340" w:lineRule="exact"/>
    </w:pPr>
    <w:rPr>
      <w:rFonts w:ascii="Times New Roman" w:hAnsi="Times New Roman" w:eastAsia="宋体" w:cs="Times New Roman"/>
      <w:b/>
      <w:sz w:val="21"/>
      <w:lang w:val="en-US" w:eastAsia="zh-CN" w:bidi="ar-SA"/>
    </w:rPr>
  </w:style>
  <w:style w:type="paragraph" w:customStyle="1" w:styleId="243">
    <w:name w:val="三级节标题"/>
    <w:qFormat/>
    <w:uiPriority w:val="99"/>
    <w:pPr>
      <w:numPr>
        <w:ilvl w:val="3"/>
        <w:numId w:val="27"/>
      </w:numPr>
      <w:tabs>
        <w:tab w:val="left" w:pos="210"/>
      </w:tabs>
      <w:spacing w:before="100" w:after="120" w:line="400" w:lineRule="exact"/>
      <w:outlineLvl w:val="3"/>
    </w:pPr>
    <w:rPr>
      <w:rFonts w:ascii="Times New Roman" w:hAnsi="Times New Roman" w:eastAsia="宋体" w:cs="Times New Roman"/>
      <w:b/>
      <w:sz w:val="26"/>
      <w:lang w:val="en-US" w:eastAsia="zh-CN" w:bidi="ar-SA"/>
    </w:rPr>
  </w:style>
  <w:style w:type="paragraph" w:customStyle="1" w:styleId="244">
    <w:name w:val="缺省文本"/>
    <w:basedOn w:val="1"/>
    <w:qFormat/>
    <w:uiPriority w:val="99"/>
    <w:pPr>
      <w:autoSpaceDE w:val="0"/>
      <w:autoSpaceDN w:val="0"/>
      <w:adjustRightInd w:val="0"/>
    </w:pPr>
  </w:style>
  <w:style w:type="paragraph" w:customStyle="1" w:styleId="245">
    <w:name w:val="首行缩进"/>
    <w:basedOn w:val="1"/>
    <w:qFormat/>
    <w:uiPriority w:val="99"/>
    <w:pPr>
      <w:autoSpaceDE w:val="0"/>
      <w:autoSpaceDN w:val="0"/>
      <w:adjustRightInd w:val="0"/>
      <w:ind w:firstLine="720"/>
    </w:pPr>
  </w:style>
  <w:style w:type="paragraph" w:customStyle="1" w:styleId="246">
    <w:name w:val="封面表格文本"/>
    <w:basedOn w:val="1"/>
    <w:qFormat/>
    <w:uiPriority w:val="99"/>
    <w:pPr>
      <w:autoSpaceDE w:val="0"/>
      <w:autoSpaceDN w:val="0"/>
      <w:adjustRightInd w:val="0"/>
      <w:jc w:val="center"/>
    </w:pPr>
    <w:rPr>
      <w:b/>
    </w:rPr>
  </w:style>
  <w:style w:type="paragraph" w:customStyle="1" w:styleId="247">
    <w:name w:val="标题2 + 小四"/>
    <w:basedOn w:val="1"/>
    <w:qFormat/>
    <w:uiPriority w:val="99"/>
    <w:pPr>
      <w:numPr>
        <w:ilvl w:val="0"/>
        <w:numId w:val="28"/>
      </w:numPr>
      <w:spacing w:before="120" w:line="340" w:lineRule="exact"/>
    </w:pPr>
    <w:rPr>
      <w:b/>
    </w:rPr>
  </w:style>
  <w:style w:type="paragraph" w:customStyle="1" w:styleId="248">
    <w:name w:val="标题 7 + 宋体"/>
    <w:basedOn w:val="3"/>
    <w:qFormat/>
    <w:uiPriority w:val="99"/>
    <w:pPr>
      <w:numPr>
        <w:ilvl w:val="0"/>
        <w:numId w:val="29"/>
      </w:numPr>
      <w:spacing w:line="415" w:lineRule="auto"/>
    </w:pPr>
    <w:rPr>
      <w:rFonts w:ascii="Times New Roman" w:hAnsi="Times New Roman" w:eastAsia="宋体" w:cs="Times New Roman"/>
      <w:bCs w:val="0"/>
      <w:sz w:val="18"/>
      <w:szCs w:val="20"/>
    </w:rPr>
  </w:style>
  <w:style w:type="paragraph" w:customStyle="1" w:styleId="249">
    <w:name w:val="作者单位"/>
    <w:basedOn w:val="1"/>
    <w:qFormat/>
    <w:uiPriority w:val="99"/>
    <w:pPr>
      <w:spacing w:line="300" w:lineRule="exact"/>
      <w:jc w:val="center"/>
    </w:pPr>
    <w:rPr>
      <w:sz w:val="18"/>
    </w:rPr>
  </w:style>
  <w:style w:type="paragraph" w:customStyle="1" w:styleId="250">
    <w:name w:val="说明文字"/>
    <w:basedOn w:val="1"/>
    <w:qFormat/>
    <w:uiPriority w:val="99"/>
    <w:pPr>
      <w:spacing w:line="300" w:lineRule="exact"/>
      <w:ind w:left="200" w:right="200" w:firstLine="200"/>
    </w:pPr>
    <w:rPr>
      <w:rFonts w:ascii="Times" w:hAnsi="Times"/>
      <w:sz w:val="18"/>
    </w:rPr>
  </w:style>
  <w:style w:type="paragraph" w:customStyle="1" w:styleId="251">
    <w:name w:val="姓名"/>
    <w:basedOn w:val="1"/>
    <w:qFormat/>
    <w:uiPriority w:val="99"/>
    <w:pPr>
      <w:spacing w:line="300" w:lineRule="exact"/>
      <w:jc w:val="center"/>
    </w:pPr>
  </w:style>
  <w:style w:type="paragraph" w:customStyle="1" w:styleId="252">
    <w:name w:val="图片说明"/>
    <w:basedOn w:val="1"/>
    <w:qFormat/>
    <w:uiPriority w:val="99"/>
    <w:pPr>
      <w:ind w:left="1446" w:hanging="1265"/>
    </w:pPr>
    <w:rPr>
      <w:b/>
      <w:sz w:val="18"/>
    </w:rPr>
  </w:style>
  <w:style w:type="paragraph" w:customStyle="1" w:styleId="253">
    <w:name w:val="Equation"/>
    <w:basedOn w:val="1"/>
    <w:qFormat/>
    <w:uiPriority w:val="99"/>
    <w:pPr>
      <w:tabs>
        <w:tab w:val="left" w:pos="567"/>
        <w:tab w:val="right" w:pos="4678"/>
      </w:tabs>
      <w:spacing w:before="120" w:after="120"/>
    </w:pPr>
    <w:rPr>
      <w:rFonts w:eastAsia="MS Mincho"/>
      <w:sz w:val="18"/>
      <w:lang w:eastAsia="en-US"/>
    </w:rPr>
  </w:style>
  <w:style w:type="paragraph" w:customStyle="1" w:styleId="254">
    <w:name w:val="图序与图题"/>
    <w:next w:val="16"/>
    <w:qFormat/>
    <w:uiPriority w:val="99"/>
    <w:pPr>
      <w:numPr>
        <w:ilvl w:val="6"/>
        <w:numId w:val="30"/>
      </w:numPr>
      <w:spacing w:before="60" w:after="120" w:line="400" w:lineRule="exact"/>
      <w:jc w:val="center"/>
    </w:pPr>
    <w:rPr>
      <w:rFonts w:ascii="Times New Roman" w:hAnsi="Times New Roman" w:eastAsia="宋体" w:cs="Times New Roman"/>
      <w:sz w:val="21"/>
      <w:lang w:val="en-US" w:eastAsia="zh-CN" w:bidi="ar-SA"/>
    </w:rPr>
  </w:style>
  <w:style w:type="paragraph" w:customStyle="1" w:styleId="255">
    <w:name w:val="表序与表题"/>
    <w:next w:val="16"/>
    <w:qFormat/>
    <w:uiPriority w:val="99"/>
    <w:pPr>
      <w:keepNext/>
      <w:numPr>
        <w:ilvl w:val="5"/>
        <w:numId w:val="30"/>
      </w:numPr>
      <w:spacing w:before="120" w:after="60" w:line="400" w:lineRule="exact"/>
      <w:jc w:val="center"/>
    </w:pPr>
    <w:rPr>
      <w:rFonts w:ascii="Times New Roman" w:hAnsi="Times New Roman" w:eastAsia="宋体" w:cs="Times New Roman"/>
      <w:sz w:val="21"/>
      <w:lang w:val="en-US" w:eastAsia="zh-CN" w:bidi="ar-SA"/>
    </w:rPr>
  </w:style>
  <w:style w:type="paragraph" w:customStyle="1" w:styleId="256">
    <w:name w:val="样式 标题 2 + 行距: 固定值 15.6 磅"/>
    <w:basedOn w:val="3"/>
    <w:autoRedefine/>
    <w:qFormat/>
    <w:uiPriority w:val="99"/>
    <w:pPr>
      <w:tabs>
        <w:tab w:val="left" w:pos="900"/>
      </w:tabs>
      <w:spacing w:before="120" w:after="120" w:line="312" w:lineRule="exact"/>
      <w:ind w:left="900" w:hanging="480"/>
    </w:pPr>
    <w:rPr>
      <w:rFonts w:ascii="Arial" w:hAnsi="Arial" w:eastAsia="黑体" w:cs="Times New Roman"/>
      <w:b w:val="0"/>
      <w:bCs w:val="0"/>
      <w:sz w:val="21"/>
      <w:szCs w:val="20"/>
    </w:rPr>
  </w:style>
  <w:style w:type="paragraph" w:customStyle="1" w:styleId="257">
    <w:name w:val="样式 标题 1 + 行距: 固定值 15.6 磅"/>
    <w:basedOn w:val="2"/>
    <w:next w:val="256"/>
    <w:autoRedefine/>
    <w:qFormat/>
    <w:uiPriority w:val="99"/>
    <w:pPr>
      <w:keepNext w:val="0"/>
      <w:keepLines w:val="0"/>
      <w:tabs>
        <w:tab w:val="left" w:pos="284"/>
        <w:tab w:val="center" w:pos="4677"/>
      </w:tabs>
      <w:adjustRightInd w:val="0"/>
      <w:snapToGrid w:val="0"/>
      <w:spacing w:before="312" w:after="120" w:line="312" w:lineRule="exact"/>
      <w:ind w:left="397" w:hanging="109"/>
    </w:pPr>
    <w:rPr>
      <w:rFonts w:ascii="Times New Roman" w:hAnsi="Times New Roman" w:eastAsia="黑体" w:cs="Times New Roman"/>
      <w:b w:val="0"/>
      <w:bCs w:val="0"/>
      <w:szCs w:val="20"/>
    </w:rPr>
  </w:style>
  <w:style w:type="paragraph" w:customStyle="1" w:styleId="258">
    <w:name w:val="正文段"/>
    <w:basedOn w:val="1"/>
    <w:qFormat/>
    <w:uiPriority w:val="99"/>
    <w:pPr>
      <w:ind w:firstLine="420" w:firstLineChars="200"/>
    </w:pPr>
  </w:style>
  <w:style w:type="paragraph" w:customStyle="1" w:styleId="259">
    <w:name w:val="references"/>
    <w:qFormat/>
    <w:uiPriority w:val="99"/>
    <w:pPr>
      <w:tabs>
        <w:tab w:val="left" w:pos="284"/>
      </w:tabs>
      <w:spacing w:after="50" w:line="180" w:lineRule="exact"/>
      <w:ind w:left="397" w:hanging="109"/>
      <w:jc w:val="both"/>
    </w:pPr>
    <w:rPr>
      <w:rFonts w:ascii="Times New Roman" w:hAnsi="Times New Roman" w:eastAsia="MS Mincho" w:cs="Times New Roman"/>
      <w:sz w:val="16"/>
      <w:szCs w:val="16"/>
      <w:lang w:val="en-US" w:eastAsia="en-US" w:bidi="ar-SA"/>
    </w:rPr>
  </w:style>
  <w:style w:type="paragraph" w:customStyle="1" w:styleId="260">
    <w:name w:val="TableCHeading"/>
    <w:basedOn w:val="1"/>
    <w:next w:val="1"/>
    <w:qFormat/>
    <w:uiPriority w:val="99"/>
    <w:pPr>
      <w:numPr>
        <w:ilvl w:val="0"/>
        <w:numId w:val="31"/>
      </w:numPr>
      <w:spacing w:beforeLines="100"/>
      <w:ind w:left="0" w:firstLine="0"/>
      <w:jc w:val="center"/>
    </w:pPr>
    <w:rPr>
      <w:rFonts w:eastAsia="黑体"/>
      <w:b/>
      <w:bCs/>
      <w:sz w:val="18"/>
    </w:rPr>
  </w:style>
  <w:style w:type="paragraph" w:customStyle="1" w:styleId="261">
    <w:name w:val="FigCHeading"/>
    <w:basedOn w:val="1"/>
    <w:next w:val="1"/>
    <w:qFormat/>
    <w:uiPriority w:val="99"/>
    <w:pPr>
      <w:numPr>
        <w:ilvl w:val="0"/>
        <w:numId w:val="32"/>
      </w:numPr>
      <w:spacing w:beforeLines="50"/>
      <w:ind w:left="0" w:firstLine="0"/>
      <w:jc w:val="center"/>
    </w:pPr>
    <w:rPr>
      <w:rFonts w:eastAsia="黑体"/>
      <w:b/>
      <w:sz w:val="18"/>
    </w:rPr>
  </w:style>
  <w:style w:type="paragraph" w:customStyle="1" w:styleId="262">
    <w:name w:val="1.GF报告正文"/>
    <w:basedOn w:val="1"/>
    <w:qFormat/>
    <w:uiPriority w:val="99"/>
    <w:pPr>
      <w:spacing w:line="360" w:lineRule="atLeast"/>
      <w:ind w:firstLine="432"/>
    </w:pPr>
  </w:style>
  <w:style w:type="paragraph" w:customStyle="1" w:styleId="263">
    <w:name w:val="0ym125行距"/>
    <w:basedOn w:val="216"/>
    <w:qFormat/>
    <w:uiPriority w:val="99"/>
    <w:pPr>
      <w:spacing w:line="300" w:lineRule="auto"/>
    </w:pPr>
  </w:style>
  <w:style w:type="paragraph" w:customStyle="1" w:styleId="264">
    <w:name w:val="ym_tutimu"/>
    <w:basedOn w:val="1"/>
    <w:qFormat/>
    <w:uiPriority w:val="99"/>
    <w:pPr>
      <w:adjustRightInd w:val="0"/>
      <w:snapToGrid w:val="0"/>
      <w:spacing w:line="300" w:lineRule="auto"/>
      <w:jc w:val="center"/>
    </w:pPr>
  </w:style>
  <w:style w:type="paragraph" w:customStyle="1" w:styleId="265">
    <w:name w:val="References"/>
    <w:basedOn w:val="1"/>
    <w:qFormat/>
    <w:uiPriority w:val="99"/>
    <w:pPr>
      <w:numPr>
        <w:ilvl w:val="0"/>
        <w:numId w:val="33"/>
      </w:numPr>
    </w:pPr>
    <w:rPr>
      <w:sz w:val="16"/>
      <w:szCs w:val="16"/>
      <w:lang w:eastAsia="en-US"/>
    </w:rPr>
  </w:style>
  <w:style w:type="paragraph" w:customStyle="1" w:styleId="266">
    <w:name w:val="Table Title"/>
    <w:basedOn w:val="1"/>
    <w:qFormat/>
    <w:uiPriority w:val="99"/>
    <w:pPr>
      <w:jc w:val="center"/>
    </w:pPr>
    <w:rPr>
      <w:smallCaps/>
      <w:sz w:val="16"/>
      <w:szCs w:val="16"/>
      <w:lang w:eastAsia="en-US"/>
    </w:rPr>
  </w:style>
  <w:style w:type="paragraph" w:customStyle="1" w:styleId="267">
    <w:name w:val="abstract"/>
    <w:basedOn w:val="1"/>
    <w:qFormat/>
    <w:uiPriority w:val="99"/>
    <w:pPr>
      <w:spacing w:line="228" w:lineRule="auto"/>
      <w:ind w:firstLine="960" w:firstLineChars="200"/>
    </w:pPr>
    <w:rPr>
      <w:b/>
    </w:rPr>
  </w:style>
  <w:style w:type="paragraph" w:customStyle="1" w:styleId="268">
    <w:name w:val="paper title"/>
    <w:basedOn w:val="1"/>
    <w:qFormat/>
    <w:uiPriority w:val="99"/>
    <w:pPr>
      <w:keepLines/>
      <w:spacing w:line="228" w:lineRule="auto"/>
      <w:ind w:firstLine="960" w:firstLineChars="200"/>
      <w:jc w:val="center"/>
    </w:pPr>
    <w:rPr>
      <w:sz w:val="48"/>
    </w:rPr>
  </w:style>
  <w:style w:type="paragraph" w:customStyle="1" w:styleId="269">
    <w:name w:val="keywords"/>
    <w:qFormat/>
    <w:uiPriority w:val="99"/>
    <w:pPr>
      <w:ind w:firstLine="960" w:firstLineChars="200"/>
    </w:pPr>
    <w:rPr>
      <w:rFonts w:ascii="Times New Roman" w:hAnsi="Times New Roman" w:eastAsia="宋体" w:cs="Times New Roman"/>
      <w:b/>
      <w:i/>
      <w:sz w:val="21"/>
      <w:lang w:val="en-US" w:eastAsia="zh-CN" w:bidi="ar-SA"/>
    </w:rPr>
  </w:style>
  <w:style w:type="character" w:customStyle="1" w:styleId="270">
    <w:name w:val="不明显强调1"/>
    <w:qFormat/>
    <w:uiPriority w:val="19"/>
    <w:rPr>
      <w:rFonts w:hint="eastAsia" w:ascii="宋体" w:hAnsi="宋体" w:eastAsia="宋体" w:cs="Times New Roman"/>
      <w:i/>
      <w:iCs/>
      <w:color w:val="808080"/>
      <w:szCs w:val="22"/>
      <w:lang w:eastAsia="zh-CN"/>
    </w:rPr>
  </w:style>
  <w:style w:type="paragraph" w:customStyle="1" w:styleId="271">
    <w:name w:val="tq图表名"/>
    <w:basedOn w:val="1"/>
    <w:link w:val="272"/>
    <w:qFormat/>
    <w:uiPriority w:val="0"/>
    <w:rPr>
      <w:rFonts w:ascii="Arial" w:hAnsi="Arial" w:eastAsia="黑体" w:cs="Arial"/>
      <w:sz w:val="20"/>
      <w:szCs w:val="21"/>
    </w:rPr>
  </w:style>
  <w:style w:type="character" w:customStyle="1" w:styleId="272">
    <w:name w:val="tq图表名 Char"/>
    <w:basedOn w:val="59"/>
    <w:link w:val="271"/>
    <w:qFormat/>
    <w:uiPriority w:val="0"/>
    <w:rPr>
      <w:rFonts w:ascii="Arial" w:hAnsi="Arial" w:eastAsia="黑体" w:cs="Arial"/>
      <w:sz w:val="20"/>
      <w:szCs w:val="21"/>
    </w:rPr>
  </w:style>
  <w:style w:type="character" w:customStyle="1" w:styleId="273">
    <w:name w:val="copied"/>
    <w:basedOn w:val="59"/>
    <w:qFormat/>
    <w:uiPriority w:val="0"/>
  </w:style>
  <w:style w:type="paragraph" w:customStyle="1" w:styleId="274">
    <w:name w:val="图标题"/>
    <w:basedOn w:val="1"/>
    <w:link w:val="275"/>
    <w:qFormat/>
    <w:uiPriority w:val="0"/>
    <w:rPr>
      <w:rFonts w:asciiTheme="minorHAnsi" w:hAnsiTheme="minorHAnsi" w:cstheme="minorBidi"/>
      <w:szCs w:val="21"/>
    </w:rPr>
  </w:style>
  <w:style w:type="character" w:customStyle="1" w:styleId="275">
    <w:name w:val="图标题 Char Char"/>
    <w:link w:val="274"/>
    <w:qFormat/>
    <w:uiPriority w:val="0"/>
    <w:rPr>
      <w:szCs w:val="21"/>
    </w:rPr>
  </w:style>
  <w:style w:type="character" w:customStyle="1" w:styleId="276">
    <w:name w:val="Heading 1 Char"/>
    <w:qFormat/>
    <w:uiPriority w:val="0"/>
    <w:rPr>
      <w:rFonts w:hint="eastAsia" w:ascii="黑体" w:hAnsi="黑体" w:eastAsia="黑体"/>
      <w:bCs/>
      <w:snapToGrid/>
      <w:kern w:val="44"/>
      <w:sz w:val="36"/>
      <w:szCs w:val="44"/>
      <w:lang w:val="en-US" w:eastAsia="zh-CN" w:bidi="ar-SA"/>
    </w:rPr>
  </w:style>
  <w:style w:type="character" w:customStyle="1" w:styleId="277">
    <w:name w:val="Heading 2 Char"/>
    <w:qFormat/>
    <w:uiPriority w:val="0"/>
    <w:rPr>
      <w:rFonts w:hint="eastAsia" w:ascii="华文仿宋" w:hAnsi="华文仿宋" w:eastAsia="华文仿宋"/>
      <w:bCs/>
      <w:kern w:val="2"/>
      <w:sz w:val="28"/>
      <w:szCs w:val="32"/>
      <w:lang w:val="en-US" w:eastAsia="zh-CN" w:bidi="ar-SA"/>
    </w:rPr>
  </w:style>
  <w:style w:type="character" w:customStyle="1" w:styleId="278">
    <w:name w:val="Heading 3 Char"/>
    <w:qFormat/>
    <w:uiPriority w:val="0"/>
    <w:rPr>
      <w:bCs/>
      <w:kern w:val="2"/>
      <w:sz w:val="21"/>
      <w:szCs w:val="22"/>
      <w:lang w:val="en-US" w:eastAsia="zh-CN" w:bidi="ar-SA"/>
    </w:rPr>
  </w:style>
  <w:style w:type="character" w:customStyle="1" w:styleId="279">
    <w:name w:val="Heading 4 Char"/>
    <w:qFormat/>
    <w:uiPriority w:val="0"/>
    <w:rPr>
      <w:rFonts w:hint="eastAsia" w:ascii="黑体" w:hAnsi="黑体" w:eastAsia="黑体"/>
      <w:b/>
      <w:kern w:val="2"/>
      <w:sz w:val="28"/>
      <w:szCs w:val="16"/>
      <w:lang w:val="en-US" w:eastAsia="zh-CN" w:bidi="ar-SA"/>
    </w:rPr>
  </w:style>
  <w:style w:type="character" w:customStyle="1" w:styleId="280">
    <w:name w:val="Footer Char"/>
    <w:qFormat/>
    <w:uiPriority w:val="0"/>
    <w:rPr>
      <w:rFonts w:hint="eastAsia" w:ascii="宋体" w:hAnsi="宋体" w:eastAsia="宋体"/>
      <w:kern w:val="2"/>
      <w:sz w:val="18"/>
      <w:szCs w:val="18"/>
      <w:lang w:val="en-US" w:eastAsia="zh-CN" w:bidi="ar-SA"/>
    </w:rPr>
  </w:style>
  <w:style w:type="character" w:customStyle="1" w:styleId="281">
    <w:name w:val="Body Text Char"/>
    <w:qFormat/>
    <w:uiPriority w:val="0"/>
    <w:rPr>
      <w:rFonts w:hint="eastAsia" w:ascii="宋体" w:hAnsi="宋体" w:eastAsia="宋体"/>
      <w:kern w:val="2"/>
      <w:sz w:val="18"/>
      <w:szCs w:val="21"/>
      <w:lang w:val="en-US" w:eastAsia="zh-CN" w:bidi="ar-SA"/>
    </w:rPr>
  </w:style>
  <w:style w:type="character" w:customStyle="1" w:styleId="282">
    <w:name w:val="word"/>
    <w:basedOn w:val="59"/>
    <w:qFormat/>
    <w:uiPriority w:val="0"/>
  </w:style>
  <w:style w:type="character" w:customStyle="1" w:styleId="283">
    <w:name w:val="Char Char2"/>
    <w:qFormat/>
    <w:uiPriority w:val="0"/>
    <w:rPr>
      <w:rFonts w:hint="eastAsia" w:ascii="宋体" w:hAnsi="宋体" w:eastAsia="宋体"/>
      <w:kern w:val="2"/>
      <w:sz w:val="24"/>
      <w:lang w:val="en-US" w:eastAsia="zh-CN" w:bidi="ar-SA"/>
    </w:rPr>
  </w:style>
  <w:style w:type="character" w:customStyle="1" w:styleId="284">
    <w:name w:val="Comment Text Char"/>
    <w:qFormat/>
    <w:uiPriority w:val="0"/>
    <w:rPr>
      <w:rFonts w:hint="eastAsia" w:ascii="宋体" w:hAnsi="宋体" w:eastAsia="宋体"/>
      <w:kern w:val="2"/>
      <w:sz w:val="21"/>
      <w:szCs w:val="24"/>
      <w:lang w:val="en-US" w:eastAsia="zh-CN" w:bidi="ar-SA"/>
    </w:rPr>
  </w:style>
  <w:style w:type="character" w:customStyle="1" w:styleId="285">
    <w:name w:val="trans"/>
    <w:basedOn w:val="59"/>
    <w:qFormat/>
    <w:uiPriority w:val="0"/>
  </w:style>
  <w:style w:type="character" w:customStyle="1" w:styleId="286">
    <w:name w:val="Char Char1"/>
    <w:qFormat/>
    <w:uiPriority w:val="0"/>
    <w:rPr>
      <w:kern w:val="2"/>
      <w:sz w:val="18"/>
      <w:szCs w:val="18"/>
    </w:rPr>
  </w:style>
  <w:style w:type="character" w:customStyle="1" w:styleId="287">
    <w:name w:val="apple-converted-space"/>
    <w:basedOn w:val="59"/>
    <w:qFormat/>
    <w:uiPriority w:val="0"/>
  </w:style>
  <w:style w:type="character" w:customStyle="1" w:styleId="288">
    <w:name w:val="Abstract Char"/>
    <w:qFormat/>
    <w:uiPriority w:val="0"/>
    <w:rPr>
      <w:rFonts w:hint="eastAsia" w:ascii="宋体" w:hAnsi="宋体" w:eastAsia="宋体" w:cs="Arial"/>
      <w:kern w:val="2"/>
      <w:sz w:val="18"/>
      <w:szCs w:val="24"/>
      <w:lang w:val="en-US" w:eastAsia="zh-CN" w:bidi="ar-SA"/>
    </w:rPr>
  </w:style>
  <w:style w:type="character" w:customStyle="1" w:styleId="289">
    <w:name w:val="short_text"/>
    <w:basedOn w:val="59"/>
    <w:qFormat/>
    <w:uiPriority w:val="0"/>
  </w:style>
  <w:style w:type="character" w:customStyle="1" w:styleId="290">
    <w:name w:val="hps"/>
    <w:basedOn w:val="59"/>
    <w:qFormat/>
    <w:uiPriority w:val="0"/>
  </w:style>
  <w:style w:type="character" w:customStyle="1" w:styleId="291">
    <w:name w:val="关键词 Char"/>
    <w:qFormat/>
    <w:uiPriority w:val="0"/>
    <w:rPr>
      <w:rFonts w:hint="eastAsia" w:ascii="宋体" w:hAnsi="宋体" w:eastAsia="宋体"/>
      <w:b/>
      <w:kern w:val="2"/>
      <w:sz w:val="24"/>
      <w:lang w:val="en-US" w:eastAsia="zh-CN" w:bidi="ar-SA"/>
    </w:rPr>
  </w:style>
  <w:style w:type="character" w:customStyle="1" w:styleId="292">
    <w:name w:val="正文缩进 Char"/>
    <w:qFormat/>
    <w:uiPriority w:val="0"/>
    <w:rPr>
      <w:rFonts w:hint="eastAsia" w:ascii="宋体" w:hAnsi="宋体" w:eastAsia="宋体"/>
      <w:kern w:val="2"/>
      <w:sz w:val="24"/>
      <w:lang w:val="en-US" w:eastAsia="zh-CN"/>
    </w:rPr>
  </w:style>
  <w:style w:type="character" w:customStyle="1" w:styleId="293">
    <w:name w:val="中文作者"/>
    <w:qFormat/>
    <w:uiPriority w:val="0"/>
    <w:rPr>
      <w:rFonts w:hint="eastAsia" w:ascii="楷体_GB2312" w:hAnsi="华文仿宋" w:eastAsia="楷体_GB2312"/>
      <w:bCs/>
      <w:sz w:val="22"/>
    </w:rPr>
  </w:style>
  <w:style w:type="character" w:customStyle="1" w:styleId="294">
    <w:name w:val="MTEquationSection"/>
    <w:qFormat/>
    <w:uiPriority w:val="0"/>
    <w:rPr>
      <w:rFonts w:hint="eastAsia" w:ascii="宋体" w:hAnsi="宋体" w:eastAsia="宋体"/>
      <w:vanish/>
      <w:color w:val="FF0000"/>
      <w:kern w:val="0"/>
      <w:sz w:val="18"/>
      <w:szCs w:val="18"/>
    </w:rPr>
  </w:style>
  <w:style w:type="character" w:customStyle="1" w:styleId="295">
    <w:name w:val="Key words Char"/>
    <w:qFormat/>
    <w:uiPriority w:val="0"/>
    <w:rPr>
      <w:rFonts w:hint="eastAsia" w:ascii="楷体_GB2312" w:eastAsia="楷体_GB2312"/>
      <w:kern w:val="2"/>
      <w:sz w:val="18"/>
      <w:lang w:val="en-US" w:eastAsia="zh-CN" w:bidi="ar-SA"/>
    </w:rPr>
  </w:style>
  <w:style w:type="character" w:customStyle="1" w:styleId="296">
    <w:name w:val="copyright"/>
    <w:qFormat/>
    <w:uiPriority w:val="0"/>
  </w:style>
  <w:style w:type="character" w:customStyle="1" w:styleId="297">
    <w:name w:val="viewcount2"/>
    <w:qFormat/>
    <w:uiPriority w:val="0"/>
  </w:style>
  <w:style w:type="character" w:customStyle="1" w:styleId="298">
    <w:name w:val="ch1"/>
    <w:qFormat/>
    <w:uiPriority w:val="0"/>
    <w:rPr>
      <w:sz w:val="18"/>
      <w:szCs w:val="18"/>
    </w:rPr>
  </w:style>
  <w:style w:type="character" w:customStyle="1" w:styleId="299">
    <w:name w:val="line1"/>
    <w:qFormat/>
    <w:uiPriority w:val="0"/>
  </w:style>
  <w:style w:type="character" w:customStyle="1" w:styleId="300">
    <w:name w:val="A2"/>
    <w:qFormat/>
    <w:uiPriority w:val="0"/>
    <w:rPr>
      <w:b/>
      <w:bCs/>
      <w:color w:val="996A17"/>
      <w:sz w:val="37"/>
      <w:szCs w:val="37"/>
    </w:rPr>
  </w:style>
  <w:style w:type="character" w:customStyle="1" w:styleId="301">
    <w:name w:val="description"/>
    <w:qFormat/>
    <w:uiPriority w:val="0"/>
  </w:style>
  <w:style w:type="character" w:customStyle="1" w:styleId="302">
    <w:name w:val="Input"/>
    <w:qFormat/>
    <w:uiPriority w:val="0"/>
    <w:rPr>
      <w:rFonts w:hint="default" w:ascii="Courier New" w:hAnsi="Courier New" w:cs="Courier New"/>
      <w:b/>
      <w:bCs/>
      <w:color w:val="008000"/>
      <w:sz w:val="20"/>
    </w:rPr>
  </w:style>
  <w:style w:type="character" w:customStyle="1" w:styleId="303">
    <w:name w:val="Figure Caption Char"/>
    <w:qFormat/>
    <w:uiPriority w:val="0"/>
    <w:rPr>
      <w:rFonts w:hint="eastAsia" w:ascii="宋体" w:hAnsi="宋体" w:eastAsia="宋体"/>
      <w:sz w:val="16"/>
      <w:szCs w:val="16"/>
      <w:lang w:val="en-US" w:eastAsia="en-US" w:bidi="ar-SA"/>
    </w:rPr>
  </w:style>
  <w:style w:type="character" w:customStyle="1" w:styleId="304">
    <w:name w:val="总标题"/>
    <w:qFormat/>
    <w:uiPriority w:val="0"/>
    <w:rPr>
      <w:b/>
      <w:bCs/>
      <w:sz w:val="36"/>
    </w:rPr>
  </w:style>
  <w:style w:type="character" w:customStyle="1" w:styleId="305">
    <w:name w:val="gt-baf-base"/>
    <w:qFormat/>
    <w:uiPriority w:val="0"/>
  </w:style>
  <w:style w:type="paragraph" w:customStyle="1" w:styleId="306">
    <w:name w:val="ym_biaotimu"/>
    <w:basedOn w:val="1"/>
    <w:link w:val="307"/>
    <w:qFormat/>
    <w:uiPriority w:val="0"/>
    <w:rPr>
      <w:rFonts w:asciiTheme="minorHAnsi" w:hAnsiTheme="minorHAnsi" w:cstheme="minorBidi"/>
      <w:szCs w:val="21"/>
    </w:rPr>
  </w:style>
  <w:style w:type="character" w:customStyle="1" w:styleId="307">
    <w:name w:val="ym_biaotimu Char"/>
    <w:link w:val="306"/>
    <w:qFormat/>
    <w:uiPriority w:val="0"/>
    <w:rPr>
      <w:szCs w:val="21"/>
    </w:rPr>
  </w:style>
  <w:style w:type="character" w:customStyle="1" w:styleId="308">
    <w:name w:val="fontstyle01"/>
    <w:qFormat/>
    <w:uiPriority w:val="0"/>
    <w:rPr>
      <w:rFonts w:hint="default" w:ascii="NimbusSanL-Regu" w:hAnsi="NimbusSanL-Regu"/>
      <w:color w:val="000000"/>
      <w:sz w:val="24"/>
      <w:szCs w:val="24"/>
    </w:rPr>
  </w:style>
  <w:style w:type="character" w:customStyle="1" w:styleId="309">
    <w:name w:val="fontstyle21"/>
    <w:qFormat/>
    <w:uiPriority w:val="0"/>
    <w:rPr>
      <w:rFonts w:hint="default" w:ascii="Times New Roman" w:hAnsi="Times New Roman" w:cs="Times New Roman"/>
      <w:color w:val="000000"/>
      <w:sz w:val="24"/>
      <w:szCs w:val="24"/>
    </w:rPr>
  </w:style>
  <w:style w:type="character" w:customStyle="1" w:styleId="310">
    <w:name w:val="页眉 字符"/>
    <w:qFormat/>
    <w:uiPriority w:val="99"/>
  </w:style>
  <w:style w:type="character" w:customStyle="1" w:styleId="311">
    <w:name w:val="正文1 字符"/>
    <w:basedOn w:val="59"/>
    <w:qFormat/>
    <w:uiPriority w:val="0"/>
    <w:rPr>
      <w:rFonts w:hint="eastAsia" w:ascii="仿宋" w:hAnsi="仿宋" w:eastAsia="仿宋"/>
      <w:kern w:val="2"/>
      <w:sz w:val="28"/>
      <w:szCs w:val="28"/>
    </w:rPr>
  </w:style>
  <w:style w:type="paragraph" w:customStyle="1" w:styleId="312">
    <w:name w:val="BZ"/>
    <w:basedOn w:val="199"/>
    <w:qFormat/>
    <w:uiPriority w:val="99"/>
    <w:pPr>
      <w:ind w:firstLine="200" w:firstLineChars="200"/>
      <w:jc w:val="both"/>
    </w:pPr>
    <w:rPr>
      <w:sz w:val="16"/>
    </w:rPr>
  </w:style>
  <w:style w:type="paragraph" w:customStyle="1" w:styleId="313">
    <w:name w:val="TZ"/>
    <w:basedOn w:val="312"/>
    <w:qFormat/>
    <w:uiPriority w:val="99"/>
    <w:pPr>
      <w:ind w:firstLine="0" w:firstLineChars="0"/>
      <w:jc w:val="center"/>
    </w:pPr>
  </w:style>
  <w:style w:type="character" w:customStyle="1" w:styleId="314">
    <w:name w:val="标题 2 Char1"/>
    <w:basedOn w:val="59"/>
    <w:semiHidden/>
    <w:qFormat/>
    <w:uiPriority w:val="0"/>
    <w:rPr>
      <w:rFonts w:asciiTheme="majorHAnsi" w:hAnsiTheme="majorHAnsi" w:eastAsiaTheme="majorEastAsia" w:cstheme="majorBidi"/>
      <w:b/>
      <w:bCs/>
      <w:kern w:val="2"/>
      <w:sz w:val="32"/>
      <w:szCs w:val="32"/>
    </w:rPr>
  </w:style>
  <w:style w:type="character" w:customStyle="1" w:styleId="315">
    <w:name w:val="标题 4 Char1"/>
    <w:semiHidden/>
    <w:qFormat/>
    <w:uiPriority w:val="0"/>
    <w:rPr>
      <w:rFonts w:hint="eastAsia" w:ascii="黑体" w:hAnsi="黑体" w:eastAsia="黑体"/>
      <w:bCs/>
      <w:spacing w:val="2"/>
      <w:kern w:val="2"/>
      <w:sz w:val="28"/>
      <w:szCs w:val="16"/>
      <w:lang w:val="en-US" w:eastAsia="zh-CN" w:bidi="ar-SA"/>
    </w:rPr>
  </w:style>
  <w:style w:type="paragraph" w:customStyle="1" w:styleId="316">
    <w:name w:val="TOC 标题1"/>
    <w:basedOn w:val="2"/>
    <w:next w:val="1"/>
    <w:unhideWhenUsed/>
    <w:qFormat/>
    <w:uiPriority w:val="39"/>
    <w:pPr>
      <w:spacing w:before="240" w:after="0" w:line="256" w:lineRule="auto"/>
      <w:outlineLvl w:val="9"/>
    </w:pPr>
    <w:rPr>
      <w:rFonts w:asciiTheme="majorHAnsi" w:hAnsiTheme="majorHAnsi" w:cstheme="majorBidi"/>
      <w:b w:val="0"/>
      <w:bCs w:val="0"/>
      <w:color w:val="2E75B6" w:themeColor="accent1" w:themeShade="BF"/>
      <w:kern w:val="0"/>
      <w:sz w:val="32"/>
      <w:szCs w:val="32"/>
    </w:rPr>
  </w:style>
  <w:style w:type="paragraph" w:customStyle="1" w:styleId="317">
    <w:name w:val="标题5"/>
    <w:basedOn w:val="1"/>
    <w:semiHidden/>
    <w:qFormat/>
    <w:uiPriority w:val="99"/>
    <w:pPr>
      <w:snapToGrid w:val="0"/>
      <w:spacing w:before="120" w:after="120" w:line="276" w:lineRule="auto"/>
      <w:jc w:val="center"/>
      <w:outlineLvl w:val="4"/>
    </w:pPr>
    <w:rPr>
      <w:rFonts w:eastAsia="方正黑体简体"/>
      <w:bCs/>
      <w:color w:val="000000"/>
      <w:szCs w:val="21"/>
    </w:rPr>
  </w:style>
  <w:style w:type="paragraph" w:customStyle="1" w:styleId="318">
    <w:name w:val="标题7"/>
    <w:basedOn w:val="1"/>
    <w:semiHidden/>
    <w:qFormat/>
    <w:uiPriority w:val="99"/>
    <w:pPr>
      <w:snapToGrid w:val="0"/>
      <w:spacing w:before="1080" w:after="360" w:line="276" w:lineRule="auto"/>
      <w:jc w:val="center"/>
      <w:outlineLvl w:val="6"/>
    </w:pPr>
    <w:rPr>
      <w:b/>
      <w:bCs/>
      <w:color w:val="000000"/>
      <w:szCs w:val="21"/>
    </w:rPr>
  </w:style>
  <w:style w:type="paragraph" w:customStyle="1" w:styleId="319">
    <w:name w:val="标题8"/>
    <w:basedOn w:val="1"/>
    <w:semiHidden/>
    <w:qFormat/>
    <w:uiPriority w:val="99"/>
    <w:pPr>
      <w:snapToGrid w:val="0"/>
      <w:spacing w:before="300" w:after="120" w:line="276" w:lineRule="auto"/>
      <w:ind w:left="454" w:right="454"/>
      <w:jc w:val="center"/>
      <w:outlineLvl w:val="7"/>
    </w:pPr>
    <w:rPr>
      <w:color w:val="000000"/>
      <w:szCs w:val="21"/>
    </w:rPr>
  </w:style>
  <w:style w:type="paragraph" w:customStyle="1" w:styleId="320">
    <w:name w:val="style1"/>
    <w:basedOn w:val="1"/>
    <w:semiHidden/>
    <w:qFormat/>
    <w:uiPriority w:val="99"/>
    <w:pPr>
      <w:spacing w:before="100" w:beforeAutospacing="1" w:after="100" w:afterAutospacing="1"/>
    </w:pPr>
    <w:rPr>
      <w:sz w:val="18"/>
      <w:szCs w:val="18"/>
    </w:rPr>
  </w:style>
  <w:style w:type="paragraph" w:customStyle="1" w:styleId="321">
    <w:name w:val="Char Char Char Char Char Char Char Char Char"/>
    <w:basedOn w:val="1"/>
    <w:autoRedefine/>
    <w:semiHidden/>
    <w:qFormat/>
    <w:uiPriority w:val="99"/>
    <w:pPr>
      <w:spacing w:after="160" w:line="240" w:lineRule="exact"/>
    </w:pPr>
    <w:rPr>
      <w:rFonts w:ascii="Verdana" w:hAnsi="Verdana" w:eastAsia="仿宋_GB2312"/>
      <w:lang w:eastAsia="en-US"/>
    </w:rPr>
  </w:style>
  <w:style w:type="paragraph" w:customStyle="1" w:styleId="322">
    <w:name w:val="Char Zchn Zchn Char Char Char Char Char Char Char Char Char"/>
    <w:basedOn w:val="1"/>
    <w:semiHidden/>
    <w:qFormat/>
    <w:uiPriority w:val="99"/>
    <w:pPr>
      <w:spacing w:after="160" w:line="240" w:lineRule="exact"/>
    </w:pPr>
    <w:rPr>
      <w:rFonts w:ascii="Verdana" w:hAnsi="Verdana"/>
      <w:sz w:val="20"/>
      <w:lang w:eastAsia="en-US"/>
    </w:rPr>
  </w:style>
  <w:style w:type="paragraph" w:customStyle="1" w:styleId="323">
    <w:name w:val="文献内容"/>
    <w:basedOn w:val="35"/>
    <w:semiHidden/>
    <w:qFormat/>
    <w:uiPriority w:val="99"/>
    <w:pPr>
      <w:adjustRightInd/>
      <w:snapToGrid/>
      <w:spacing w:line="240" w:lineRule="exact"/>
      <w:ind w:left="265" w:leftChars="-1" w:hanging="267" w:hangingChars="167"/>
    </w:pPr>
    <w:rPr>
      <w:color w:val="auto"/>
      <w:kern w:val="2"/>
      <w:sz w:val="16"/>
    </w:rPr>
  </w:style>
  <w:style w:type="paragraph" w:customStyle="1" w:styleId="324">
    <w:name w:val="wh-normal"/>
    <w:basedOn w:val="1"/>
    <w:semiHidden/>
    <w:qFormat/>
    <w:uiPriority w:val="99"/>
    <w:rPr>
      <w:rFonts w:ascii="Verdana" w:hAnsi="Verdana" w:eastAsia="Times New Roman"/>
      <w:color w:val="000000"/>
      <w:sz w:val="20"/>
      <w:lang w:eastAsia="en-US"/>
    </w:rPr>
  </w:style>
  <w:style w:type="paragraph" w:customStyle="1" w:styleId="325">
    <w:name w:val="段落"/>
    <w:basedOn w:val="1"/>
    <w:semiHidden/>
    <w:qFormat/>
    <w:uiPriority w:val="99"/>
    <w:pPr>
      <w:spacing w:line="420" w:lineRule="exact"/>
      <w:ind w:firstLine="512" w:firstLineChars="200"/>
    </w:pPr>
    <w:rPr>
      <w:spacing w:val="8"/>
    </w:rPr>
  </w:style>
  <w:style w:type="paragraph" w:customStyle="1" w:styleId="326">
    <w:name w:val="BC_Author_Address"/>
    <w:basedOn w:val="1"/>
    <w:next w:val="1"/>
    <w:semiHidden/>
    <w:qFormat/>
    <w:uiPriority w:val="99"/>
    <w:pPr>
      <w:spacing w:after="240" w:line="480" w:lineRule="auto"/>
      <w:jc w:val="center"/>
    </w:pPr>
    <w:rPr>
      <w:rFonts w:ascii="Times" w:hAnsi="Times"/>
      <w:lang w:eastAsia="en-US"/>
    </w:rPr>
  </w:style>
  <w:style w:type="paragraph" w:customStyle="1" w:styleId="327">
    <w:name w:val="SPIE body text"/>
    <w:basedOn w:val="1"/>
    <w:semiHidden/>
    <w:qFormat/>
    <w:uiPriority w:val="99"/>
    <w:pPr>
      <w:spacing w:after="120"/>
    </w:pPr>
    <w:rPr>
      <w:sz w:val="20"/>
      <w:lang w:eastAsia="en-US"/>
    </w:rPr>
  </w:style>
  <w:style w:type="paragraph" w:customStyle="1" w:styleId="328">
    <w:name w:val="Char Char Char Char Char Char1"/>
    <w:basedOn w:val="1"/>
    <w:autoRedefine/>
    <w:semiHidden/>
    <w:qFormat/>
    <w:uiPriority w:val="99"/>
    <w:pPr>
      <w:spacing w:after="160" w:line="240" w:lineRule="exact"/>
    </w:pPr>
    <w:rPr>
      <w:lang w:eastAsia="en-US"/>
    </w:rPr>
  </w:style>
  <w:style w:type="paragraph" w:customStyle="1" w:styleId="329">
    <w:name w:val="样式6"/>
    <w:basedOn w:val="146"/>
    <w:semiHidden/>
    <w:qFormat/>
    <w:uiPriority w:val="99"/>
    <w:pPr>
      <w:spacing w:after="0" w:line="280" w:lineRule="auto"/>
      <w:ind w:left="397" w:right="397"/>
    </w:pPr>
    <w:rPr>
      <w:sz w:val="18"/>
      <w:szCs w:val="18"/>
    </w:rPr>
  </w:style>
  <w:style w:type="paragraph" w:customStyle="1" w:styleId="330">
    <w:name w:val="样式9"/>
    <w:basedOn w:val="1"/>
    <w:semiHidden/>
    <w:qFormat/>
    <w:uiPriority w:val="99"/>
    <w:rPr>
      <w:szCs w:val="21"/>
    </w:rPr>
  </w:style>
  <w:style w:type="paragraph" w:customStyle="1" w:styleId="331">
    <w:name w:val="Default Paragraph Font Para Char Char Char Char Char Char Char Char"/>
    <w:basedOn w:val="1"/>
    <w:semiHidden/>
    <w:qFormat/>
    <w:uiPriority w:val="99"/>
    <w:pPr>
      <w:spacing w:after="160" w:line="240" w:lineRule="exact"/>
    </w:pPr>
    <w:rPr>
      <w:rFonts w:ascii="Verdana" w:hAnsi="Verdana"/>
      <w:sz w:val="20"/>
      <w:lang w:eastAsia="en-US"/>
    </w:rPr>
  </w:style>
  <w:style w:type="paragraph" w:customStyle="1" w:styleId="332">
    <w:name w:val="Author"/>
    <w:basedOn w:val="1"/>
    <w:next w:val="1"/>
    <w:semiHidden/>
    <w:qFormat/>
    <w:uiPriority w:val="99"/>
    <w:pPr>
      <w:suppressAutoHyphens/>
      <w:overflowPunct w:val="0"/>
      <w:autoSpaceDE w:val="0"/>
      <w:autoSpaceDN w:val="0"/>
      <w:adjustRightInd w:val="0"/>
      <w:spacing w:line="320" w:lineRule="exact"/>
    </w:pPr>
    <w:rPr>
      <w:sz w:val="28"/>
      <w:lang w:eastAsia="en-US"/>
    </w:rPr>
  </w:style>
  <w:style w:type="paragraph" w:customStyle="1" w:styleId="333">
    <w:name w:val="毕业论文段落格式"/>
    <w:basedOn w:val="1"/>
    <w:semiHidden/>
    <w:qFormat/>
    <w:uiPriority w:val="99"/>
    <w:pPr>
      <w:spacing w:line="300" w:lineRule="auto"/>
      <w:ind w:firstLine="200" w:firstLineChars="200"/>
    </w:pPr>
    <w:rPr>
      <w:szCs w:val="21"/>
    </w:rPr>
  </w:style>
  <w:style w:type="paragraph" w:customStyle="1" w:styleId="334">
    <w:name w:val="毕业论文小节"/>
    <w:basedOn w:val="1"/>
    <w:semiHidden/>
    <w:qFormat/>
    <w:uiPriority w:val="99"/>
    <w:pPr>
      <w:autoSpaceDE w:val="0"/>
      <w:autoSpaceDN w:val="0"/>
      <w:adjustRightInd w:val="0"/>
      <w:spacing w:beforeLines="50" w:line="300" w:lineRule="auto"/>
      <w:outlineLvl w:val="2"/>
    </w:pPr>
  </w:style>
  <w:style w:type="paragraph" w:customStyle="1" w:styleId="335">
    <w:name w:val="毕业论文图标英文"/>
    <w:basedOn w:val="1"/>
    <w:semiHidden/>
    <w:qFormat/>
    <w:uiPriority w:val="99"/>
    <w:pPr>
      <w:jc w:val="center"/>
    </w:pPr>
    <w:rPr>
      <w:szCs w:val="21"/>
    </w:rPr>
  </w:style>
  <w:style w:type="paragraph" w:customStyle="1" w:styleId="336">
    <w:name w:val="毕业论文图标中文"/>
    <w:basedOn w:val="1"/>
    <w:semiHidden/>
    <w:qFormat/>
    <w:uiPriority w:val="99"/>
    <w:pPr>
      <w:jc w:val="center"/>
    </w:pPr>
    <w:rPr>
      <w:b/>
      <w:szCs w:val="21"/>
    </w:rPr>
  </w:style>
  <w:style w:type="paragraph" w:customStyle="1" w:styleId="337">
    <w:name w:val="Char Char Char Char Char Char1 Char Char Char Char"/>
    <w:basedOn w:val="1"/>
    <w:semiHidden/>
    <w:qFormat/>
    <w:uiPriority w:val="99"/>
    <w:pPr>
      <w:spacing w:after="160" w:line="240" w:lineRule="exact"/>
    </w:pPr>
    <w:rPr>
      <w:rFonts w:ascii="Arial" w:hAnsi="Arial" w:eastAsia="Times New Roman"/>
      <w:b/>
      <w:lang w:eastAsia="en-US"/>
    </w:rPr>
  </w:style>
  <w:style w:type="paragraph" w:customStyle="1" w:styleId="338">
    <w:name w:val="xl24"/>
    <w:basedOn w:val="1"/>
    <w:semiHidden/>
    <w:qFormat/>
    <w:uiPriority w:val="99"/>
    <w:pPr>
      <w:spacing w:before="100" w:beforeAutospacing="1" w:after="100" w:afterAutospacing="1"/>
      <w:jc w:val="center"/>
    </w:pPr>
  </w:style>
  <w:style w:type="paragraph" w:customStyle="1" w:styleId="339">
    <w:name w:val="样式5"/>
    <w:basedOn w:val="1"/>
    <w:semiHidden/>
    <w:qFormat/>
    <w:uiPriority w:val="99"/>
    <w:pPr>
      <w:spacing w:line="240" w:lineRule="exact"/>
      <w:ind w:left="224" w:hanging="224" w:hangingChars="224"/>
    </w:pPr>
    <w:rPr>
      <w:sz w:val="15"/>
      <w:szCs w:val="18"/>
    </w:rPr>
  </w:style>
  <w:style w:type="paragraph" w:customStyle="1" w:styleId="340">
    <w:name w:val="snippets1"/>
    <w:basedOn w:val="1"/>
    <w:semiHidden/>
    <w:qFormat/>
    <w:uiPriority w:val="99"/>
    <w:pPr>
      <w:spacing w:before="100" w:beforeAutospacing="1" w:after="100" w:afterAutospacing="1"/>
    </w:pPr>
    <w:rPr>
      <w:sz w:val="20"/>
    </w:rPr>
  </w:style>
  <w:style w:type="paragraph" w:customStyle="1" w:styleId="341">
    <w:name w:val="authors3"/>
    <w:basedOn w:val="1"/>
    <w:semiHidden/>
    <w:qFormat/>
    <w:uiPriority w:val="99"/>
    <w:pPr>
      <w:spacing w:before="100" w:beforeAutospacing="1" w:after="100" w:afterAutospacing="1"/>
    </w:pPr>
    <w:rPr>
      <w:b/>
      <w:bCs/>
      <w:sz w:val="20"/>
    </w:rPr>
  </w:style>
  <w:style w:type="paragraph" w:customStyle="1" w:styleId="342">
    <w:name w:val="enumeration2"/>
    <w:basedOn w:val="1"/>
    <w:semiHidden/>
    <w:qFormat/>
    <w:uiPriority w:val="99"/>
    <w:pPr>
      <w:spacing w:before="100" w:beforeAutospacing="1" w:after="100" w:afterAutospacing="1"/>
    </w:pPr>
    <w:rPr>
      <w:i/>
      <w:iCs/>
      <w:sz w:val="22"/>
      <w:szCs w:val="21"/>
    </w:rPr>
  </w:style>
  <w:style w:type="paragraph" w:customStyle="1" w:styleId="343">
    <w:name w:val="title11"/>
    <w:basedOn w:val="1"/>
    <w:semiHidden/>
    <w:qFormat/>
    <w:uiPriority w:val="99"/>
    <w:pPr>
      <w:spacing w:before="100" w:beforeAutospacing="1" w:after="100" w:afterAutospacing="1"/>
    </w:pPr>
    <w:rPr>
      <w:rFonts w:ascii="Garamond" w:hAnsi="Garamond"/>
      <w:b/>
      <w:bCs/>
      <w:color w:val="888888"/>
      <w:sz w:val="29"/>
      <w:szCs w:val="29"/>
    </w:rPr>
  </w:style>
  <w:style w:type="paragraph" w:customStyle="1" w:styleId="344">
    <w:name w:val="..￡.??"/>
    <w:basedOn w:val="1"/>
    <w:next w:val="1"/>
    <w:semiHidden/>
    <w:qFormat/>
    <w:uiPriority w:val="99"/>
    <w:pPr>
      <w:autoSpaceDE w:val="0"/>
      <w:autoSpaceDN w:val="0"/>
      <w:adjustRightInd w:val="0"/>
    </w:pPr>
    <w:rPr>
      <w:rFonts w:ascii="Arial" w:hAnsi="Arial" w:cs="Arial"/>
    </w:rPr>
  </w:style>
  <w:style w:type="paragraph" w:customStyle="1" w:styleId="345">
    <w:name w:val=".€?é￠? 7"/>
    <w:basedOn w:val="1"/>
    <w:next w:val="1"/>
    <w:semiHidden/>
    <w:qFormat/>
    <w:uiPriority w:val="99"/>
    <w:pPr>
      <w:autoSpaceDE w:val="0"/>
      <w:autoSpaceDN w:val="0"/>
      <w:adjustRightInd w:val="0"/>
    </w:pPr>
    <w:rPr>
      <w:rFonts w:ascii="Franklin Gothic Medium" w:hAnsi="Franklin Gothic Medium"/>
    </w:rPr>
  </w:style>
  <w:style w:type="paragraph" w:customStyle="1" w:styleId="346">
    <w:name w:val="样式14"/>
    <w:basedOn w:val="1"/>
    <w:semiHidden/>
    <w:qFormat/>
    <w:uiPriority w:val="99"/>
    <w:pPr>
      <w:adjustRightInd w:val="0"/>
      <w:spacing w:line="400" w:lineRule="exact"/>
      <w:ind w:firstLine="480" w:firstLineChars="200"/>
    </w:pPr>
  </w:style>
  <w:style w:type="paragraph" w:customStyle="1" w:styleId="347">
    <w:name w:val="样式10"/>
    <w:basedOn w:val="1"/>
    <w:semiHidden/>
    <w:qFormat/>
    <w:uiPriority w:val="99"/>
    <w:pPr>
      <w:adjustRightInd w:val="0"/>
      <w:spacing w:line="400" w:lineRule="exact"/>
      <w:ind w:firstLine="480" w:firstLineChars="200"/>
    </w:pPr>
  </w:style>
  <w:style w:type="paragraph" w:customStyle="1" w:styleId="348">
    <w:name w:val="样式 标题 2 + 二号 加粗"/>
    <w:basedOn w:val="3"/>
    <w:semiHidden/>
    <w:qFormat/>
    <w:uiPriority w:val="99"/>
    <w:pPr>
      <w:spacing w:before="0" w:beforeLines="50" w:after="0" w:afterLines="50" w:line="240" w:lineRule="auto"/>
      <w:jc w:val="center"/>
      <w:outlineLvl w:val="0"/>
    </w:pPr>
    <w:rPr>
      <w:rFonts w:ascii="黑体" w:hAnsi="Times New Roman" w:eastAsia="黑体" w:cs="Times New Roman"/>
      <w:b w:val="0"/>
      <w:sz w:val="44"/>
    </w:rPr>
  </w:style>
  <w:style w:type="paragraph" w:customStyle="1" w:styleId="349">
    <w:name w:val="标题 31"/>
    <w:basedOn w:val="1"/>
    <w:semiHidden/>
    <w:qFormat/>
    <w:uiPriority w:val="99"/>
    <w:pPr>
      <w:outlineLvl w:val="3"/>
    </w:pPr>
  </w:style>
  <w:style w:type="paragraph" w:customStyle="1" w:styleId="350">
    <w:name w:val="Affiliation"/>
    <w:basedOn w:val="1"/>
    <w:next w:val="161"/>
    <w:semiHidden/>
    <w:qFormat/>
    <w:uiPriority w:val="99"/>
    <w:pPr>
      <w:spacing w:beforeLines="100"/>
      <w:jc w:val="center"/>
    </w:pPr>
    <w:rPr>
      <w:sz w:val="15"/>
    </w:rPr>
  </w:style>
  <w:style w:type="paragraph" w:customStyle="1" w:styleId="351">
    <w:name w:val="English Title"/>
    <w:basedOn w:val="1"/>
    <w:next w:val="332"/>
    <w:semiHidden/>
    <w:qFormat/>
    <w:uiPriority w:val="99"/>
    <w:pPr>
      <w:spacing w:beforeLines="250"/>
      <w:jc w:val="center"/>
    </w:pPr>
    <w:rPr>
      <w:rFonts w:ascii="Arial" w:hAnsi="Arial" w:cs="Arial"/>
      <w:sz w:val="44"/>
    </w:rPr>
  </w:style>
  <w:style w:type="paragraph" w:customStyle="1" w:styleId="352">
    <w:name w:val="Char Char Char Char Char Char1 Char Char Char Char Char Char Char Char Char Char Char Char Char Char Char Char Char Char Char"/>
    <w:basedOn w:val="1"/>
    <w:semiHidden/>
    <w:qFormat/>
    <w:uiPriority w:val="99"/>
    <w:rPr>
      <w:rFonts w:ascii="Tahoma" w:hAnsi="Tahoma"/>
    </w:rPr>
  </w:style>
  <w:style w:type="paragraph" w:customStyle="1" w:styleId="353">
    <w:name w:val="1.1"/>
    <w:basedOn w:val="1"/>
    <w:semiHidden/>
    <w:qFormat/>
    <w:uiPriority w:val="99"/>
    <w:pPr>
      <w:spacing w:before="100" w:beforeAutospacing="1" w:after="100" w:afterAutospacing="1"/>
    </w:pPr>
    <w:rPr>
      <w:b/>
    </w:rPr>
  </w:style>
  <w:style w:type="paragraph" w:customStyle="1" w:styleId="354">
    <w:name w:val="Author1"/>
    <w:basedOn w:val="1"/>
    <w:semiHidden/>
    <w:qFormat/>
    <w:uiPriority w:val="99"/>
    <w:pPr>
      <w:jc w:val="center"/>
    </w:pPr>
    <w:rPr>
      <w:sz w:val="18"/>
      <w:szCs w:val="18"/>
      <w:lang w:val="hr-HR" w:eastAsia="en-US"/>
    </w:rPr>
  </w:style>
  <w:style w:type="paragraph" w:customStyle="1" w:styleId="355">
    <w:name w:val="Char Char Char Char Char Char Char"/>
    <w:basedOn w:val="1"/>
    <w:semiHidden/>
    <w:qFormat/>
    <w:uiPriority w:val="99"/>
    <w:pPr>
      <w:spacing w:after="160" w:line="240" w:lineRule="exact"/>
    </w:pPr>
    <w:rPr>
      <w:rFonts w:ascii="Arial" w:hAnsi="Arial" w:eastAsia="Times New Roman"/>
      <w:b/>
      <w:lang w:eastAsia="en-US"/>
    </w:rPr>
  </w:style>
  <w:style w:type="paragraph" w:customStyle="1" w:styleId="356">
    <w:name w:val="标题1"/>
    <w:basedOn w:val="1"/>
    <w:semiHidden/>
    <w:qFormat/>
    <w:uiPriority w:val="99"/>
    <w:pPr>
      <w:spacing w:before="100" w:beforeAutospacing="1" w:after="100" w:afterAutospacing="1"/>
      <w:jc w:val="center"/>
      <w:outlineLvl w:val="0"/>
    </w:pPr>
    <w:rPr>
      <w:b/>
      <w:sz w:val="32"/>
      <w:szCs w:val="32"/>
    </w:rPr>
  </w:style>
  <w:style w:type="paragraph" w:customStyle="1" w:styleId="357">
    <w:name w:val="VA_Figure_Caption Char"/>
    <w:basedOn w:val="1"/>
    <w:next w:val="1"/>
    <w:semiHidden/>
    <w:qFormat/>
    <w:uiPriority w:val="99"/>
    <w:pPr>
      <w:spacing w:before="255" w:after="295" w:line="180" w:lineRule="exact"/>
    </w:pPr>
    <w:rPr>
      <w:rFonts w:ascii="Times" w:hAnsi="Times"/>
      <w:sz w:val="16"/>
      <w:lang w:eastAsia="en-US"/>
    </w:rPr>
  </w:style>
  <w:style w:type="paragraph" w:customStyle="1" w:styleId="358">
    <w:name w:val="正文文本 31"/>
    <w:basedOn w:val="1"/>
    <w:semiHidden/>
    <w:qFormat/>
    <w:uiPriority w:val="99"/>
    <w:pPr>
      <w:adjustRightInd w:val="0"/>
    </w:pPr>
    <w:rPr>
      <w:sz w:val="28"/>
    </w:rPr>
  </w:style>
  <w:style w:type="paragraph" w:customStyle="1" w:styleId="359">
    <w:name w:val="03.address"/>
    <w:basedOn w:val="1"/>
    <w:next w:val="1"/>
    <w:autoRedefine/>
    <w:semiHidden/>
    <w:qFormat/>
    <w:uiPriority w:val="99"/>
    <w:pPr>
      <w:adjustRightInd w:val="0"/>
      <w:snapToGrid w:val="0"/>
      <w:jc w:val="center"/>
    </w:pPr>
    <w:rPr>
      <w:i/>
      <w:szCs w:val="21"/>
      <w:lang w:eastAsia="en-US"/>
    </w:rPr>
  </w:style>
  <w:style w:type="paragraph" w:customStyle="1" w:styleId="360">
    <w:name w:val="自定义正文"/>
    <w:basedOn w:val="1"/>
    <w:semiHidden/>
    <w:qFormat/>
    <w:uiPriority w:val="99"/>
    <w:pPr>
      <w:snapToGrid w:val="0"/>
      <w:spacing w:after="40" w:line="276" w:lineRule="auto"/>
    </w:pPr>
    <w:rPr>
      <w:szCs w:val="21"/>
    </w:rPr>
  </w:style>
  <w:style w:type="paragraph" w:customStyle="1" w:styleId="361">
    <w:name w:val="关键词 + 非加粗"/>
    <w:basedOn w:val="183"/>
    <w:semiHidden/>
    <w:qFormat/>
    <w:uiPriority w:val="99"/>
    <w:rPr>
      <w:b w:val="0"/>
    </w:rPr>
  </w:style>
  <w:style w:type="paragraph" w:customStyle="1" w:styleId="362">
    <w:name w:val="自定义题注"/>
    <w:basedOn w:val="1"/>
    <w:semiHidden/>
    <w:qFormat/>
    <w:uiPriority w:val="99"/>
    <w:pPr>
      <w:tabs>
        <w:tab w:val="left" w:pos="397"/>
      </w:tabs>
      <w:snapToGrid w:val="0"/>
      <w:spacing w:after="40" w:line="276" w:lineRule="auto"/>
      <w:ind w:left="397" w:hanging="113"/>
      <w:jc w:val="center"/>
    </w:pPr>
    <w:rPr>
      <w:sz w:val="18"/>
      <w:szCs w:val="21"/>
    </w:rPr>
  </w:style>
  <w:style w:type="paragraph" w:customStyle="1" w:styleId="363">
    <w:name w:val="居中"/>
    <w:basedOn w:val="360"/>
    <w:semiHidden/>
    <w:qFormat/>
    <w:uiPriority w:val="99"/>
    <w:pPr>
      <w:spacing w:line="240" w:lineRule="auto"/>
      <w:jc w:val="center"/>
    </w:pPr>
  </w:style>
  <w:style w:type="paragraph" w:customStyle="1" w:styleId="364">
    <w:name w:val="文章标题"/>
    <w:basedOn w:val="1"/>
    <w:next w:val="360"/>
    <w:semiHidden/>
    <w:qFormat/>
    <w:uiPriority w:val="99"/>
    <w:pPr>
      <w:keepNext/>
      <w:keepLines/>
      <w:snapToGrid w:val="0"/>
      <w:spacing w:before="360" w:after="360"/>
      <w:jc w:val="center"/>
    </w:pPr>
    <w:rPr>
      <w:rFonts w:eastAsia="黑体"/>
      <w:kern w:val="44"/>
      <w:sz w:val="36"/>
      <w:szCs w:val="44"/>
    </w:rPr>
  </w:style>
  <w:style w:type="paragraph" w:customStyle="1" w:styleId="365">
    <w:name w:val="Authors"/>
    <w:basedOn w:val="1"/>
    <w:next w:val="1"/>
    <w:semiHidden/>
    <w:qFormat/>
    <w:uiPriority w:val="99"/>
    <w:pPr>
      <w:jc w:val="center"/>
    </w:pPr>
    <w:rPr>
      <w:lang w:val="hr-HR" w:eastAsia="en-US"/>
    </w:rPr>
  </w:style>
  <w:style w:type="paragraph" w:customStyle="1" w:styleId="366">
    <w:name w:val="auth_list"/>
    <w:basedOn w:val="1"/>
    <w:semiHidden/>
    <w:qFormat/>
    <w:uiPriority w:val="99"/>
    <w:pPr>
      <w:spacing w:before="100" w:beforeAutospacing="1" w:after="100" w:afterAutospacing="1"/>
    </w:pPr>
  </w:style>
  <w:style w:type="paragraph" w:customStyle="1" w:styleId="367">
    <w:name w:val="Paper text"/>
    <w:basedOn w:val="1"/>
    <w:semiHidden/>
    <w:qFormat/>
    <w:uiPriority w:val="99"/>
    <w:rPr>
      <w:lang w:eastAsia="en-US"/>
    </w:rPr>
  </w:style>
  <w:style w:type="paragraph" w:customStyle="1" w:styleId="368">
    <w:name w:val="p0"/>
    <w:basedOn w:val="1"/>
    <w:semiHidden/>
    <w:qFormat/>
    <w:uiPriority w:val="99"/>
    <w:rPr>
      <w:szCs w:val="21"/>
    </w:rPr>
  </w:style>
  <w:style w:type="paragraph" w:customStyle="1" w:styleId="369">
    <w:name w:val="HTML 書式付き"/>
    <w:basedOn w:val="1"/>
    <w:semiHidden/>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S Gothic" w:hAnsi="Courier New" w:eastAsia="MS Gothic" w:cs="Courier New"/>
      <w:sz w:val="20"/>
      <w:lang w:eastAsia="ja-JP"/>
    </w:rPr>
  </w:style>
  <w:style w:type="paragraph" w:customStyle="1" w:styleId="370">
    <w:name w:val="Char Char Char Char Char Char Char Char Char Char Char Char Char"/>
    <w:basedOn w:val="1"/>
    <w:semiHidden/>
    <w:qFormat/>
    <w:uiPriority w:val="99"/>
  </w:style>
  <w:style w:type="paragraph" w:customStyle="1" w:styleId="371">
    <w:name w:val="样式 宋体 小四 左 首行缩进:  0.85 厘米 段后: 6 磅 行距: 1.5 倍行距"/>
    <w:basedOn w:val="1"/>
    <w:semiHidden/>
    <w:qFormat/>
    <w:uiPriority w:val="99"/>
    <w:pPr>
      <w:spacing w:after="120"/>
      <w:ind w:firstLine="480"/>
    </w:pPr>
  </w:style>
  <w:style w:type="paragraph" w:customStyle="1" w:styleId="372">
    <w:name w:val="样式 宋体 小四 加粗 段后: 13 磅 行距: 多倍行距 1.73 字行"/>
    <w:basedOn w:val="1"/>
    <w:semiHidden/>
    <w:qFormat/>
    <w:uiPriority w:val="99"/>
    <w:pPr>
      <w:spacing w:after="260" w:line="412" w:lineRule="auto"/>
    </w:pPr>
    <w:rPr>
      <w:b/>
      <w:bCs/>
    </w:rPr>
  </w:style>
  <w:style w:type="paragraph" w:customStyle="1" w:styleId="373">
    <w:name w:val="主标题"/>
    <w:basedOn w:val="1"/>
    <w:next w:val="1"/>
    <w:autoRedefine/>
    <w:semiHidden/>
    <w:qFormat/>
    <w:uiPriority w:val="99"/>
    <w:rPr>
      <w:rFonts w:eastAsia="黑体"/>
      <w:sz w:val="44"/>
    </w:rPr>
  </w:style>
  <w:style w:type="paragraph" w:customStyle="1" w:styleId="374">
    <w:name w:val="TF_References_Section"/>
    <w:basedOn w:val="1"/>
    <w:semiHidden/>
    <w:qFormat/>
    <w:uiPriority w:val="99"/>
    <w:pPr>
      <w:spacing w:line="480" w:lineRule="auto"/>
      <w:ind w:firstLine="187"/>
    </w:pPr>
  </w:style>
  <w:style w:type="paragraph" w:customStyle="1" w:styleId="375">
    <w:name w:val="表序"/>
    <w:next w:val="1"/>
    <w:semiHidden/>
    <w:qFormat/>
    <w:uiPriority w:val="99"/>
    <w:pPr>
      <w:keepNext/>
      <w:spacing w:before="240" w:after="120"/>
      <w:jc w:val="center"/>
    </w:pPr>
    <w:rPr>
      <w:rFonts w:ascii="Times New Roman" w:hAnsi="Times New Roman" w:eastAsia="宋体" w:cs="Times New Roman"/>
      <w:sz w:val="22"/>
      <w:szCs w:val="24"/>
      <w:lang w:val="en-US" w:eastAsia="zh-CN" w:bidi="ar-SA"/>
    </w:rPr>
  </w:style>
  <w:style w:type="paragraph" w:customStyle="1" w:styleId="376">
    <w:name w:val="圖"/>
    <w:basedOn w:val="1"/>
    <w:semiHidden/>
    <w:qFormat/>
    <w:uiPriority w:val="99"/>
    <w:pPr>
      <w:snapToGrid w:val="0"/>
      <w:spacing w:before="120"/>
      <w:ind w:firstLine="200" w:firstLineChars="200"/>
      <w:jc w:val="center"/>
    </w:pPr>
    <w:rPr>
      <w:rFonts w:eastAsia="DFKai-SB"/>
      <w:lang w:eastAsia="zh-TW"/>
    </w:rPr>
  </w:style>
  <w:style w:type="paragraph" w:customStyle="1" w:styleId="377">
    <w:name w:val="Char Char Char Char1 Char Char Char Char Char Char Char Char Char Char Char Char Char Char Char Char Char Char Char Char Char Char"/>
    <w:basedOn w:val="1"/>
    <w:semiHidden/>
    <w:qFormat/>
    <w:uiPriority w:val="99"/>
    <w:rPr>
      <w:rFonts w:ascii="Tahoma" w:hAnsi="Tahoma"/>
    </w:rPr>
  </w:style>
  <w:style w:type="paragraph" w:customStyle="1" w:styleId="378">
    <w:name w:val="王艳芝图、表"/>
    <w:next w:val="13"/>
    <w:semiHidden/>
    <w:qFormat/>
    <w:uiPriority w:val="99"/>
    <w:pPr>
      <w:spacing w:line="360" w:lineRule="exact"/>
      <w:jc w:val="center"/>
    </w:pPr>
    <w:rPr>
      <w:rFonts w:ascii="Times New Roman" w:hAnsi="Times New Roman" w:eastAsia="宋体" w:cs="Times New Roman"/>
      <w:kern w:val="2"/>
      <w:sz w:val="21"/>
      <w:szCs w:val="21"/>
      <w:lang w:val="en-US" w:eastAsia="zh-CN" w:bidi="ar-SA"/>
    </w:rPr>
  </w:style>
  <w:style w:type="paragraph" w:customStyle="1" w:styleId="379">
    <w:name w:val="王艳芝表内"/>
    <w:basedOn w:val="1"/>
    <w:semiHidden/>
    <w:qFormat/>
    <w:uiPriority w:val="99"/>
    <w:pPr>
      <w:spacing w:line="240" w:lineRule="atLeast"/>
      <w:jc w:val="center"/>
    </w:pPr>
    <w:rPr>
      <w:sz w:val="18"/>
    </w:rPr>
  </w:style>
  <w:style w:type="paragraph" w:customStyle="1" w:styleId="380">
    <w:name w:val="增刊"/>
    <w:basedOn w:val="1"/>
    <w:autoRedefine/>
    <w:semiHidden/>
    <w:qFormat/>
    <w:uiPriority w:val="99"/>
    <w:pPr>
      <w:autoSpaceDE w:val="0"/>
      <w:autoSpaceDN w:val="0"/>
      <w:ind w:firstLine="220" w:firstLineChars="100"/>
    </w:pPr>
    <w:rPr>
      <w:rFonts w:eastAsia="方正书宋简体"/>
      <w:spacing w:val="5"/>
    </w:rPr>
  </w:style>
  <w:style w:type="paragraph" w:customStyle="1" w:styleId="381">
    <w:name w:val="样式 样式 样式 文题 + + + 段前: 1 行 段后: 1 行 行距: 多倍行距 1.06 字行"/>
    <w:basedOn w:val="2"/>
    <w:semiHidden/>
    <w:qFormat/>
    <w:uiPriority w:val="99"/>
    <w:pPr>
      <w:spacing w:before="360" w:after="120" w:line="252" w:lineRule="auto"/>
      <w:jc w:val="center"/>
    </w:pPr>
    <w:rPr>
      <w:rFonts w:ascii="Times New Roman" w:hAnsi="Times New Roman" w:eastAsia="Times New Roman" w:cs="Times New Roman"/>
      <w:b w:val="0"/>
      <w:bCs w:val="0"/>
      <w:spacing w:val="4"/>
      <w:sz w:val="44"/>
      <w:szCs w:val="20"/>
    </w:rPr>
  </w:style>
  <w:style w:type="paragraph" w:customStyle="1" w:styleId="382">
    <w:name w:val="Char1 Char Char Char"/>
    <w:basedOn w:val="1"/>
    <w:semiHidden/>
    <w:qFormat/>
    <w:uiPriority w:val="99"/>
    <w:pPr>
      <w:spacing w:after="160" w:line="240" w:lineRule="exact"/>
    </w:pPr>
    <w:rPr>
      <w:rFonts w:ascii="Arial" w:hAnsi="Arial" w:eastAsia="Times New Roman"/>
      <w:b/>
      <w:lang w:eastAsia="en-US"/>
    </w:rPr>
  </w:style>
  <w:style w:type="paragraph" w:customStyle="1" w:styleId="383">
    <w:name w:val="tgt2"/>
    <w:basedOn w:val="1"/>
    <w:semiHidden/>
    <w:qFormat/>
    <w:uiPriority w:val="99"/>
    <w:pPr>
      <w:spacing w:after="136"/>
    </w:pPr>
    <w:rPr>
      <w:b/>
      <w:bCs/>
      <w:sz w:val="36"/>
      <w:szCs w:val="36"/>
    </w:rPr>
  </w:style>
  <w:style w:type="paragraph" w:customStyle="1" w:styleId="384">
    <w:name w:val="图表"/>
    <w:autoRedefine/>
    <w:semiHidden/>
    <w:qFormat/>
    <w:uiPriority w:val="99"/>
    <w:pPr>
      <w:autoSpaceDE w:val="0"/>
      <w:autoSpaceDN w:val="0"/>
      <w:jc w:val="center"/>
    </w:pPr>
    <w:rPr>
      <w:rFonts w:ascii="Times New Roman" w:hAnsi="Times New Roman" w:eastAsia="宋体" w:cs="Times New Roman"/>
      <w:kern w:val="2"/>
      <w:sz w:val="21"/>
      <w:szCs w:val="21"/>
      <w:lang w:val="en-US" w:eastAsia="zh-CN" w:bidi="ar-SA"/>
    </w:rPr>
  </w:style>
  <w:style w:type="paragraph" w:customStyle="1" w:styleId="385">
    <w:name w:val="_Style 7"/>
    <w:basedOn w:val="1"/>
    <w:semiHidden/>
    <w:qFormat/>
    <w:uiPriority w:val="99"/>
    <w:pPr>
      <w:spacing w:after="160" w:line="240" w:lineRule="exact"/>
    </w:pPr>
  </w:style>
  <w:style w:type="paragraph" w:customStyle="1" w:styleId="386">
    <w:name w:val="大标题"/>
    <w:basedOn w:val="2"/>
    <w:autoRedefine/>
    <w:semiHidden/>
    <w:qFormat/>
    <w:uiPriority w:val="99"/>
    <w:pPr>
      <w:jc w:val="center"/>
    </w:pPr>
    <w:rPr>
      <w:rFonts w:ascii="宋体" w:hAnsi="宋体" w:eastAsia="宋体" w:cs="Times New Roman"/>
      <w:b w:val="0"/>
      <w:sz w:val="36"/>
      <w:szCs w:val="36"/>
    </w:rPr>
  </w:style>
  <w:style w:type="paragraph" w:customStyle="1" w:styleId="387">
    <w:name w:val="Char Char Char Char Char Char Char Char Char Char"/>
    <w:basedOn w:val="1"/>
    <w:autoRedefine/>
    <w:semiHidden/>
    <w:qFormat/>
    <w:uiPriority w:val="99"/>
    <w:pPr>
      <w:spacing w:after="160" w:line="240" w:lineRule="exact"/>
    </w:pPr>
    <w:rPr>
      <w:rFonts w:ascii="Verdana" w:hAnsi="Verdana" w:eastAsia="仿宋_GB2312"/>
      <w:lang w:eastAsia="en-US"/>
    </w:rPr>
  </w:style>
  <w:style w:type="paragraph" w:customStyle="1" w:styleId="388">
    <w:name w:val="作者"/>
    <w:basedOn w:val="1"/>
    <w:next w:val="1"/>
    <w:semiHidden/>
    <w:qFormat/>
    <w:uiPriority w:val="99"/>
    <w:pPr>
      <w:overflowPunct w:val="0"/>
      <w:spacing w:before="160" w:after="240" w:line="240" w:lineRule="atLeast"/>
    </w:pPr>
    <w:rPr>
      <w:rFonts w:eastAsia="仿宋_GB2312"/>
      <w:w w:val="66"/>
      <w:sz w:val="28"/>
      <w:szCs w:val="28"/>
    </w:rPr>
  </w:style>
  <w:style w:type="paragraph" w:customStyle="1" w:styleId="389">
    <w:name w:val="Author Name"/>
    <w:basedOn w:val="388"/>
    <w:next w:val="1"/>
    <w:semiHidden/>
    <w:qFormat/>
    <w:uiPriority w:val="99"/>
    <w:pPr>
      <w:keepNext/>
      <w:spacing w:before="220" w:after="180"/>
    </w:pPr>
    <w:rPr>
      <w:rFonts w:eastAsia="宋体"/>
      <w:b/>
      <w:bCs/>
      <w:w w:val="100"/>
      <w:sz w:val="21"/>
      <w:szCs w:val="21"/>
    </w:rPr>
  </w:style>
  <w:style w:type="paragraph" w:customStyle="1" w:styleId="390">
    <w:name w:val="英文题目"/>
    <w:basedOn w:val="1"/>
    <w:next w:val="389"/>
    <w:semiHidden/>
    <w:qFormat/>
    <w:uiPriority w:val="99"/>
    <w:pPr>
      <w:keepNext/>
      <w:keepLines/>
      <w:overflowPunct w:val="0"/>
      <w:snapToGrid w:val="0"/>
      <w:spacing w:before="240" w:after="100"/>
      <w:jc w:val="center"/>
      <w:outlineLvl w:val="0"/>
    </w:pPr>
    <w:rPr>
      <w:sz w:val="28"/>
      <w:szCs w:val="28"/>
    </w:rPr>
  </w:style>
  <w:style w:type="paragraph" w:customStyle="1" w:styleId="391">
    <w:name w:val="Text of 中文参考文献"/>
    <w:basedOn w:val="184"/>
    <w:semiHidden/>
    <w:qFormat/>
    <w:uiPriority w:val="99"/>
    <w:pPr>
      <w:numPr>
        <w:ilvl w:val="0"/>
        <w:numId w:val="0"/>
      </w:numPr>
      <w:tabs>
        <w:tab w:val="left" w:pos="346"/>
      </w:tabs>
      <w:ind w:left="258" w:hanging="258" w:hangingChars="258"/>
    </w:pPr>
  </w:style>
  <w:style w:type="paragraph" w:customStyle="1" w:styleId="392">
    <w:name w:val="Char Char Char Char Char Char Char Char Char1 Char Char Char Char"/>
    <w:basedOn w:val="1"/>
    <w:semiHidden/>
    <w:qFormat/>
    <w:uiPriority w:val="99"/>
    <w:pPr>
      <w:spacing w:after="160" w:line="240" w:lineRule="exact"/>
    </w:pPr>
    <w:rPr>
      <w:rFonts w:ascii="Arial" w:hAnsi="Arial" w:cs="Arial"/>
      <w:b/>
      <w:bCs/>
      <w:lang w:eastAsia="en-US"/>
    </w:rPr>
  </w:style>
  <w:style w:type="paragraph" w:customStyle="1" w:styleId="393">
    <w:name w:val="样式 参考文献 + 段后: 0 磅 行距: 固定值 14.25 磅"/>
    <w:basedOn w:val="150"/>
    <w:semiHidden/>
    <w:qFormat/>
    <w:uiPriority w:val="99"/>
    <w:pPr>
      <w:numPr>
        <w:ilvl w:val="0"/>
        <w:numId w:val="0"/>
      </w:numPr>
      <w:tabs>
        <w:tab w:val="left" w:pos="780"/>
      </w:tabs>
      <w:spacing w:line="285" w:lineRule="exact"/>
      <w:ind w:left="284"/>
    </w:pPr>
    <w:rPr>
      <w:szCs w:val="20"/>
    </w:rPr>
  </w:style>
  <w:style w:type="paragraph" w:customStyle="1" w:styleId="394">
    <w:name w:val="英文作者名"/>
    <w:basedOn w:val="1"/>
    <w:semiHidden/>
    <w:qFormat/>
    <w:uiPriority w:val="99"/>
    <w:pPr>
      <w:spacing w:beforeLines="100" w:line="252" w:lineRule="auto"/>
      <w:jc w:val="center"/>
    </w:pPr>
    <w:rPr>
      <w:b/>
    </w:rPr>
  </w:style>
  <w:style w:type="paragraph" w:customStyle="1" w:styleId="395">
    <w:name w:val="TD_Acknowledgments"/>
    <w:basedOn w:val="1"/>
    <w:next w:val="1"/>
    <w:semiHidden/>
    <w:qFormat/>
    <w:uiPriority w:val="99"/>
    <w:pPr>
      <w:spacing w:before="200" w:line="210" w:lineRule="exact"/>
      <w:ind w:firstLine="187"/>
    </w:pPr>
    <w:rPr>
      <w:sz w:val="17"/>
      <w:lang w:eastAsia="en-US"/>
    </w:rPr>
  </w:style>
  <w:style w:type="paragraph" w:customStyle="1" w:styleId="396">
    <w:name w:val="pic-info"/>
    <w:basedOn w:val="1"/>
    <w:semiHidden/>
    <w:qFormat/>
    <w:uiPriority w:val="99"/>
    <w:pPr>
      <w:spacing w:before="100" w:beforeAutospacing="1" w:after="100" w:afterAutospacing="1"/>
    </w:pPr>
  </w:style>
  <w:style w:type="paragraph" w:customStyle="1" w:styleId="397">
    <w:name w:val="样式 列表编号 + 段前: 6 磅"/>
    <w:basedOn w:val="15"/>
    <w:semiHidden/>
    <w:qFormat/>
    <w:uiPriority w:val="99"/>
    <w:pPr>
      <w:numPr>
        <w:ilvl w:val="0"/>
        <w:numId w:val="0"/>
      </w:numPr>
      <w:ind w:left="360" w:hanging="360"/>
    </w:pPr>
  </w:style>
  <w:style w:type="paragraph" w:customStyle="1" w:styleId="398">
    <w:name w:val="Char Char Char Char Char Char Char Char Char Char Char Char Char Char Char Char Char Char Char"/>
    <w:basedOn w:val="1"/>
    <w:semiHidden/>
    <w:qFormat/>
    <w:uiPriority w:val="99"/>
    <w:pPr>
      <w:spacing w:line="300" w:lineRule="auto"/>
      <w:ind w:firstLine="200" w:firstLineChars="200"/>
    </w:pPr>
    <w:rPr>
      <w:szCs w:val="21"/>
    </w:rPr>
  </w:style>
  <w:style w:type="paragraph" w:customStyle="1" w:styleId="399">
    <w:name w:val="08 Article Text"/>
    <w:semiHidden/>
    <w:qFormat/>
    <w:uiPriority w:val="99"/>
    <w:pPr>
      <w:widowControl w:val="0"/>
      <w:tabs>
        <w:tab w:val="left" w:pos="198"/>
      </w:tabs>
      <w:spacing w:line="230" w:lineRule="exact"/>
      <w:jc w:val="both"/>
    </w:pPr>
    <w:rPr>
      <w:rFonts w:ascii="Times New Roman" w:hAnsi="Times New Roman" w:eastAsia="宋体" w:cs="Times New Roman"/>
      <w:sz w:val="18"/>
      <w:szCs w:val="18"/>
      <w:lang w:val="en-GB" w:eastAsia="en-GB" w:bidi="ar-SA"/>
    </w:rPr>
  </w:style>
  <w:style w:type="paragraph" w:customStyle="1" w:styleId="400">
    <w:name w:val="Char Char Char Char Char Char Char Char Char1 Char Char Char Char Char Char Char"/>
    <w:basedOn w:val="1"/>
    <w:semiHidden/>
    <w:qFormat/>
    <w:uiPriority w:val="99"/>
    <w:rPr>
      <w:szCs w:val="21"/>
    </w:rPr>
  </w:style>
  <w:style w:type="paragraph" w:customStyle="1" w:styleId="401">
    <w:name w:val="18_References"/>
    <w:semiHidden/>
    <w:qFormat/>
    <w:uiPriority w:val="99"/>
    <w:pPr>
      <w:tabs>
        <w:tab w:val="left" w:pos="391"/>
      </w:tabs>
      <w:ind w:left="391" w:hanging="391"/>
      <w:jc w:val="both"/>
    </w:pPr>
    <w:rPr>
      <w:rFonts w:ascii="Times New Roman" w:hAnsi="Times New Roman" w:eastAsia="宋体" w:cs="Times New Roman"/>
      <w:sz w:val="18"/>
      <w:lang w:val="en-GB" w:eastAsia="de-DE" w:bidi="ar-SA"/>
    </w:rPr>
  </w:style>
  <w:style w:type="paragraph" w:customStyle="1" w:styleId="402">
    <w:name w:val="样式 居中"/>
    <w:basedOn w:val="1"/>
    <w:semiHidden/>
    <w:qFormat/>
    <w:uiPriority w:val="99"/>
    <w:pPr>
      <w:jc w:val="center"/>
    </w:pPr>
  </w:style>
  <w:style w:type="paragraph" w:customStyle="1" w:styleId="403">
    <w:name w:val="参考文献正文"/>
    <w:basedOn w:val="150"/>
    <w:semiHidden/>
    <w:qFormat/>
    <w:uiPriority w:val="99"/>
    <w:pPr>
      <w:numPr>
        <w:numId w:val="0"/>
      </w:numPr>
      <w:tabs>
        <w:tab w:val="left" w:pos="780"/>
      </w:tabs>
      <w:spacing w:line="300" w:lineRule="exact"/>
      <w:ind w:left="780" w:hanging="360"/>
    </w:pPr>
  </w:style>
  <w:style w:type="paragraph" w:customStyle="1" w:styleId="404">
    <w:name w:val="Char Char Char Char (文字) (文字) Char Char Char Char Char Char"/>
    <w:semiHidden/>
    <w:qFormat/>
    <w:uiPriority w:val="99"/>
    <w:pPr>
      <w:keepNext/>
      <w:tabs>
        <w:tab w:val="left" w:pos="851"/>
      </w:tabs>
      <w:autoSpaceDE w:val="0"/>
      <w:autoSpaceDN w:val="0"/>
      <w:adjustRightInd w:val="0"/>
      <w:spacing w:before="60" w:after="60"/>
      <w:ind w:left="851" w:hanging="851"/>
      <w:jc w:val="both"/>
    </w:pPr>
    <w:rPr>
      <w:rFonts w:ascii="Arial" w:hAnsi="Arial" w:eastAsia="宋体" w:cs="Arial"/>
      <w:color w:val="0000FF"/>
      <w:kern w:val="2"/>
      <w:lang w:val="en-US" w:eastAsia="zh-CN" w:bidi="ar-SA"/>
    </w:rPr>
  </w:style>
  <w:style w:type="character" w:styleId="405">
    <w:name w:val="Placeholder Text"/>
    <w:basedOn w:val="59"/>
    <w:semiHidden/>
    <w:qFormat/>
    <w:uiPriority w:val="99"/>
    <w:rPr>
      <w:color w:val="808080"/>
    </w:rPr>
  </w:style>
  <w:style w:type="character" w:customStyle="1" w:styleId="406">
    <w:name w:val="Char Char6"/>
    <w:semiHidden/>
    <w:qFormat/>
    <w:uiPriority w:val="0"/>
    <w:rPr>
      <w:rFonts w:hint="eastAsia" w:ascii="宋体" w:hAnsi="宋体" w:eastAsia="宋体"/>
      <w:kern w:val="2"/>
      <w:sz w:val="21"/>
      <w:szCs w:val="24"/>
      <w:lang w:val="en-US" w:eastAsia="zh-CN" w:bidi="ar-SA"/>
    </w:rPr>
  </w:style>
  <w:style w:type="character" w:customStyle="1" w:styleId="407">
    <w:name w:val="Comment Subject Char"/>
    <w:semiHidden/>
    <w:qFormat/>
    <w:uiPriority w:val="0"/>
    <w:rPr>
      <w:rFonts w:hint="eastAsia" w:ascii="宋体" w:hAnsi="宋体" w:eastAsia="宋体"/>
      <w:b/>
      <w:bCs/>
      <w:kern w:val="2"/>
      <w:sz w:val="21"/>
      <w:szCs w:val="24"/>
      <w:lang w:val="en-US" w:eastAsia="zh-CN" w:bidi="ar-SA"/>
    </w:rPr>
  </w:style>
  <w:style w:type="character" w:customStyle="1" w:styleId="408">
    <w:name w:val="s5 style5"/>
    <w:basedOn w:val="59"/>
    <w:semiHidden/>
    <w:qFormat/>
    <w:uiPriority w:val="0"/>
  </w:style>
  <w:style w:type="character" w:customStyle="1" w:styleId="409">
    <w:name w:val="pubtitle"/>
    <w:basedOn w:val="59"/>
    <w:semiHidden/>
    <w:qFormat/>
    <w:uiPriority w:val="0"/>
  </w:style>
  <w:style w:type="character" w:customStyle="1" w:styleId="410">
    <w:name w:val="datatitle1"/>
    <w:semiHidden/>
    <w:qFormat/>
    <w:uiPriority w:val="0"/>
    <w:rPr>
      <w:b/>
      <w:bCs/>
      <w:color w:val="10619F"/>
      <w:sz w:val="18"/>
      <w:szCs w:val="18"/>
    </w:rPr>
  </w:style>
  <w:style w:type="character" w:customStyle="1" w:styleId="411">
    <w:name w:val="medium-normal1"/>
    <w:semiHidden/>
    <w:qFormat/>
    <w:uiPriority w:val="0"/>
    <w:rPr>
      <w:rFonts w:hint="default" w:ascii="Arial" w:hAnsi="Arial" w:cs="Arial"/>
      <w:sz w:val="20"/>
      <w:szCs w:val="20"/>
    </w:rPr>
  </w:style>
  <w:style w:type="character" w:customStyle="1" w:styleId="412">
    <w:name w:val="medblacktext"/>
    <w:basedOn w:val="59"/>
    <w:semiHidden/>
    <w:qFormat/>
    <w:uiPriority w:val="0"/>
  </w:style>
  <w:style w:type="character" w:customStyle="1" w:styleId="413">
    <w:name w:val="smblacktext1"/>
    <w:semiHidden/>
    <w:qFormat/>
    <w:uiPriority w:val="0"/>
    <w:rPr>
      <w:rFonts w:hint="default" w:ascii="Arial" w:hAnsi="Arial" w:cs="Arial"/>
      <w:color w:val="000000"/>
      <w:sz w:val="17"/>
      <w:szCs w:val="17"/>
    </w:rPr>
  </w:style>
  <w:style w:type="character" w:customStyle="1" w:styleId="414">
    <w:name w:val="apple-style-span"/>
    <w:basedOn w:val="59"/>
    <w:semiHidden/>
    <w:qFormat/>
    <w:uiPriority w:val="0"/>
  </w:style>
  <w:style w:type="character" w:customStyle="1" w:styleId="415">
    <w:name w:val="highlight1"/>
    <w:semiHidden/>
    <w:qFormat/>
    <w:uiPriority w:val="0"/>
    <w:rPr>
      <w:sz w:val="21"/>
      <w:szCs w:val="21"/>
    </w:rPr>
  </w:style>
  <w:style w:type="character" w:customStyle="1" w:styleId="416">
    <w:name w:val="font10b"/>
    <w:basedOn w:val="59"/>
    <w:semiHidden/>
    <w:qFormat/>
    <w:uiPriority w:val="0"/>
  </w:style>
  <w:style w:type="character" w:customStyle="1" w:styleId="417">
    <w:name w:val="short_text1"/>
    <w:semiHidden/>
    <w:qFormat/>
    <w:uiPriority w:val="0"/>
    <w:rPr>
      <w:sz w:val="29"/>
      <w:szCs w:val="29"/>
    </w:rPr>
  </w:style>
  <w:style w:type="character" w:customStyle="1" w:styleId="418">
    <w:name w:val="Char Char"/>
    <w:semiHidden/>
    <w:qFormat/>
    <w:uiPriority w:val="0"/>
    <w:rPr>
      <w:kern w:val="2"/>
      <w:sz w:val="18"/>
      <w:szCs w:val="18"/>
    </w:rPr>
  </w:style>
  <w:style w:type="character" w:customStyle="1" w:styleId="419">
    <w:name w:val="bf"/>
    <w:basedOn w:val="59"/>
    <w:semiHidden/>
    <w:qFormat/>
    <w:uiPriority w:val="0"/>
  </w:style>
  <w:style w:type="character" w:customStyle="1" w:styleId="420">
    <w:name w:val="LENOVO"/>
    <w:semiHidden/>
    <w:qFormat/>
    <w:uiPriority w:val="0"/>
    <w:rPr>
      <w:rFonts w:hint="default" w:ascii="Arial" w:hAnsi="Arial" w:eastAsia="宋体" w:cs="Arial"/>
      <w:color w:val="auto"/>
      <w:sz w:val="18"/>
      <w:szCs w:val="20"/>
    </w:rPr>
  </w:style>
  <w:style w:type="character" w:customStyle="1" w:styleId="421">
    <w:name w:val="bold1"/>
    <w:semiHidden/>
    <w:qFormat/>
    <w:uiPriority w:val="0"/>
    <w:rPr>
      <w:b/>
      <w:bCs/>
    </w:rPr>
  </w:style>
  <w:style w:type="character" w:customStyle="1" w:styleId="422">
    <w:name w:val="textbold"/>
    <w:basedOn w:val="59"/>
    <w:semiHidden/>
    <w:qFormat/>
    <w:uiPriority w:val="0"/>
  </w:style>
  <w:style w:type="character" w:customStyle="1" w:styleId="423">
    <w:name w:val="text"/>
    <w:basedOn w:val="59"/>
    <w:semiHidden/>
    <w:qFormat/>
    <w:uiPriority w:val="0"/>
  </w:style>
  <w:style w:type="character" w:customStyle="1" w:styleId="424">
    <w:name w:val="textitalics"/>
    <w:basedOn w:val="59"/>
    <w:semiHidden/>
    <w:qFormat/>
    <w:uiPriority w:val="0"/>
  </w:style>
  <w:style w:type="character" w:customStyle="1" w:styleId="425">
    <w:name w:val="a"/>
    <w:basedOn w:val="59"/>
    <w:semiHidden/>
    <w:qFormat/>
    <w:uiPriority w:val="0"/>
  </w:style>
  <w:style w:type="character" w:customStyle="1" w:styleId="426">
    <w:name w:val="hit"/>
    <w:basedOn w:val="59"/>
    <w:semiHidden/>
    <w:qFormat/>
    <w:uiPriority w:val="0"/>
  </w:style>
  <w:style w:type="character" w:customStyle="1" w:styleId="427">
    <w:name w:val="long_text1"/>
    <w:semiHidden/>
    <w:qFormat/>
    <w:uiPriority w:val="0"/>
    <w:rPr>
      <w:sz w:val="20"/>
      <w:szCs w:val="20"/>
    </w:rPr>
  </w:style>
  <w:style w:type="character" w:customStyle="1" w:styleId="428">
    <w:name w:val="Char Char5"/>
    <w:semiHidden/>
    <w:qFormat/>
    <w:uiPriority w:val="0"/>
    <w:rPr>
      <w:kern w:val="2"/>
      <w:sz w:val="18"/>
      <w:szCs w:val="18"/>
    </w:rPr>
  </w:style>
  <w:style w:type="character" w:customStyle="1" w:styleId="429">
    <w:name w:val="smcaps"/>
    <w:basedOn w:val="59"/>
    <w:semiHidden/>
    <w:qFormat/>
    <w:uiPriority w:val="0"/>
  </w:style>
  <w:style w:type="character" w:customStyle="1" w:styleId="430">
    <w:name w:val="Char Char4"/>
    <w:semiHidden/>
    <w:qFormat/>
    <w:uiPriority w:val="0"/>
    <w:rPr>
      <w:rFonts w:hint="default" w:ascii="Arial" w:hAnsi="Arial" w:cs="Arial"/>
      <w:sz w:val="18"/>
      <w:szCs w:val="18"/>
    </w:rPr>
  </w:style>
  <w:style w:type="character" w:customStyle="1" w:styleId="431">
    <w:name w:val="Char Char3"/>
    <w:semiHidden/>
    <w:qFormat/>
    <w:uiPriority w:val="0"/>
    <w:rPr>
      <w:kern w:val="2"/>
      <w:sz w:val="18"/>
      <w:szCs w:val="18"/>
    </w:rPr>
  </w:style>
  <w:style w:type="character" w:customStyle="1" w:styleId="432">
    <w:name w:val="Char Char11"/>
    <w:semiHidden/>
    <w:qFormat/>
    <w:uiPriority w:val="0"/>
    <w:rPr>
      <w:rFonts w:hint="eastAsia" w:ascii="黑体" w:hAnsi="黑体" w:eastAsia="黑体"/>
      <w:b/>
      <w:bCs/>
      <w:kern w:val="44"/>
      <w:sz w:val="36"/>
      <w:szCs w:val="44"/>
    </w:rPr>
  </w:style>
  <w:style w:type="character" w:customStyle="1" w:styleId="433">
    <w:name w:val="Char Char10"/>
    <w:semiHidden/>
    <w:qFormat/>
    <w:uiPriority w:val="0"/>
    <w:rPr>
      <w:rFonts w:hint="default" w:ascii="Cambria" w:hAnsi="Cambria" w:eastAsia="华文仿宋" w:cs="Times New Roman"/>
      <w:bCs/>
      <w:kern w:val="2"/>
      <w:sz w:val="28"/>
      <w:szCs w:val="32"/>
    </w:rPr>
  </w:style>
  <w:style w:type="character" w:customStyle="1" w:styleId="434">
    <w:name w:val="Char Char9"/>
    <w:semiHidden/>
    <w:qFormat/>
    <w:uiPriority w:val="0"/>
    <w:rPr>
      <w:rFonts w:hint="default" w:ascii="Times New Roman" w:hAnsi="Times New Roman" w:eastAsia="Times New Roman" w:cs="Times New Roman"/>
      <w:b/>
      <w:bCs/>
      <w:kern w:val="2"/>
      <w:sz w:val="21"/>
      <w:szCs w:val="32"/>
    </w:rPr>
  </w:style>
  <w:style w:type="character" w:customStyle="1" w:styleId="435">
    <w:name w:val="Char Char8"/>
    <w:semiHidden/>
    <w:qFormat/>
    <w:uiPriority w:val="0"/>
    <w:rPr>
      <w:rFonts w:hint="eastAsia" w:ascii="黑体" w:hAnsi="黑体" w:eastAsia="黑体" w:cs="Times New Roman"/>
      <w:b/>
      <w:bCs/>
      <w:kern w:val="2"/>
      <w:sz w:val="28"/>
      <w:szCs w:val="28"/>
    </w:rPr>
  </w:style>
  <w:style w:type="character" w:customStyle="1" w:styleId="436">
    <w:name w:val="Char Char7"/>
    <w:semiHidden/>
    <w:qFormat/>
    <w:uiPriority w:val="0"/>
    <w:rPr>
      <w:rFonts w:hint="eastAsia" w:ascii="黑体" w:hAnsi="黑体" w:eastAsia="黑体" w:cs="Times New Roman"/>
      <w:kern w:val="2"/>
      <w:sz w:val="23"/>
      <w:szCs w:val="24"/>
    </w:rPr>
  </w:style>
  <w:style w:type="character" w:customStyle="1" w:styleId="437">
    <w:name w:val="样式5 Char"/>
    <w:semiHidden/>
    <w:qFormat/>
    <w:uiPriority w:val="0"/>
    <w:rPr>
      <w:rFonts w:hint="eastAsia" w:ascii="黑体" w:hAnsi="黑体" w:eastAsia="黑体"/>
      <w:bCs/>
      <w:snapToGrid/>
      <w:spacing w:val="2"/>
      <w:kern w:val="44"/>
      <w:sz w:val="36"/>
      <w:szCs w:val="44"/>
    </w:rPr>
  </w:style>
  <w:style w:type="character" w:customStyle="1" w:styleId="438">
    <w:name w:val="样式9 Char"/>
    <w:semiHidden/>
    <w:qFormat/>
    <w:uiPriority w:val="0"/>
    <w:rPr>
      <w:rFonts w:hint="eastAsia" w:ascii="宋体" w:hAnsi="宋体" w:eastAsia="宋体"/>
      <w:sz w:val="21"/>
      <w:szCs w:val="21"/>
    </w:rPr>
  </w:style>
  <w:style w:type="character" w:customStyle="1" w:styleId="439">
    <w:name w:val="样式7 Char"/>
    <w:semiHidden/>
    <w:qFormat/>
    <w:uiPriority w:val="0"/>
    <w:rPr>
      <w:spacing w:val="2"/>
      <w:kern w:val="2"/>
      <w:sz w:val="21"/>
      <w:szCs w:val="21"/>
    </w:rPr>
  </w:style>
  <w:style w:type="character" w:customStyle="1" w:styleId="440">
    <w:name w:val="样式11 Char"/>
    <w:basedOn w:val="438"/>
    <w:semiHidden/>
    <w:qFormat/>
    <w:uiPriority w:val="0"/>
    <w:rPr>
      <w:rFonts w:hint="eastAsia" w:ascii="宋体" w:hAnsi="宋体" w:eastAsia="宋体"/>
      <w:sz w:val="21"/>
      <w:szCs w:val="21"/>
    </w:rPr>
  </w:style>
  <w:style w:type="character" w:customStyle="1" w:styleId="441">
    <w:name w:val="样式10 Char"/>
    <w:semiHidden/>
    <w:qFormat/>
    <w:uiPriority w:val="0"/>
    <w:rPr>
      <w:spacing w:val="2"/>
      <w:kern w:val="2"/>
      <w:sz w:val="21"/>
      <w:szCs w:val="21"/>
    </w:rPr>
  </w:style>
  <w:style w:type="character" w:customStyle="1" w:styleId="442">
    <w:name w:val="样式2 Char"/>
    <w:semiHidden/>
    <w:qFormat/>
    <w:uiPriority w:val="0"/>
    <w:rPr>
      <w:snapToGrid/>
      <w:spacing w:val="2"/>
      <w:kern w:val="2"/>
      <w:sz w:val="21"/>
      <w:szCs w:val="24"/>
    </w:rPr>
  </w:style>
  <w:style w:type="character" w:customStyle="1" w:styleId="443">
    <w:name w:val="j_wenzhang"/>
    <w:basedOn w:val="59"/>
    <w:semiHidden/>
    <w:qFormat/>
    <w:uiPriority w:val="0"/>
  </w:style>
  <w:style w:type="character" w:customStyle="1" w:styleId="444">
    <w:name w:val="font1"/>
    <w:semiHidden/>
    <w:qFormat/>
    <w:uiPriority w:val="0"/>
    <w:rPr>
      <w:color w:val="000000"/>
      <w:sz w:val="18"/>
      <w:szCs w:val="18"/>
    </w:rPr>
  </w:style>
  <w:style w:type="character" w:customStyle="1" w:styleId="445">
    <w:name w:val="Char Char Char"/>
    <w:semiHidden/>
    <w:qFormat/>
    <w:uiPriority w:val="0"/>
    <w:rPr>
      <w:rFonts w:hint="eastAsia" w:ascii="宋体" w:hAnsi="宋体" w:eastAsia="宋体"/>
      <w:kern w:val="2"/>
      <w:sz w:val="21"/>
      <w:lang w:val="en-US" w:eastAsia="zh-CN" w:bidi="ar-SA"/>
    </w:rPr>
  </w:style>
  <w:style w:type="character" w:customStyle="1" w:styleId="446">
    <w:name w:val="contribution"/>
    <w:basedOn w:val="59"/>
    <w:semiHidden/>
    <w:qFormat/>
    <w:uiPriority w:val="0"/>
  </w:style>
  <w:style w:type="character" w:customStyle="1" w:styleId="447">
    <w:name w:val="searchword5"/>
    <w:semiHidden/>
    <w:qFormat/>
    <w:uiPriority w:val="0"/>
    <w:rPr>
      <w:shd w:val="clear" w:color="auto" w:fill="FFFF80"/>
    </w:rPr>
  </w:style>
  <w:style w:type="character" w:customStyle="1" w:styleId="448">
    <w:name w:val="publication3"/>
    <w:basedOn w:val="59"/>
    <w:semiHidden/>
    <w:qFormat/>
    <w:uiPriority w:val="0"/>
  </w:style>
  <w:style w:type="character" w:customStyle="1" w:styleId="449">
    <w:name w:val="volume"/>
    <w:basedOn w:val="59"/>
    <w:semiHidden/>
    <w:qFormat/>
    <w:uiPriority w:val="0"/>
  </w:style>
  <w:style w:type="character" w:customStyle="1" w:styleId="450">
    <w:name w:val="part"/>
    <w:basedOn w:val="59"/>
    <w:semiHidden/>
    <w:qFormat/>
    <w:uiPriority w:val="0"/>
  </w:style>
  <w:style w:type="character" w:customStyle="1" w:styleId="451">
    <w:name w:val="word_other"/>
    <w:basedOn w:val="59"/>
    <w:semiHidden/>
    <w:qFormat/>
    <w:uiPriority w:val="0"/>
  </w:style>
  <w:style w:type="character" w:customStyle="1" w:styleId="452">
    <w:name w:val="addmd1"/>
    <w:semiHidden/>
    <w:qFormat/>
    <w:uiPriority w:val="0"/>
    <w:rPr>
      <w:sz w:val="20"/>
      <w:szCs w:val="20"/>
    </w:rPr>
  </w:style>
  <w:style w:type="character" w:customStyle="1" w:styleId="453">
    <w:name w:val="hithilite1"/>
    <w:semiHidden/>
    <w:qFormat/>
    <w:uiPriority w:val="0"/>
    <w:rPr>
      <w:shd w:val="clear" w:color="auto" w:fill="FFF3C6"/>
    </w:rPr>
  </w:style>
  <w:style w:type="character" w:customStyle="1" w:styleId="454">
    <w:name w:val="data_bold1"/>
    <w:semiHidden/>
    <w:qFormat/>
    <w:uiPriority w:val="0"/>
    <w:rPr>
      <w:b/>
      <w:bCs/>
    </w:rPr>
  </w:style>
  <w:style w:type="character" w:customStyle="1" w:styleId="455">
    <w:name w:val="样式 标题 2 + 二号 加粗 Char"/>
    <w:semiHidden/>
    <w:qFormat/>
    <w:uiPriority w:val="0"/>
    <w:rPr>
      <w:rFonts w:hint="eastAsia" w:ascii="黑体" w:hAnsi="黑体" w:eastAsia="黑体"/>
      <w:bCs/>
      <w:kern w:val="2"/>
      <w:sz w:val="44"/>
      <w:szCs w:val="32"/>
      <w:lang w:val="en-US" w:eastAsia="zh-CN" w:bidi="ar-SA"/>
    </w:rPr>
  </w:style>
  <w:style w:type="character" w:customStyle="1" w:styleId="456">
    <w:name w:val="nbapihighlightmo nbapihighlight"/>
    <w:semiHidden/>
    <w:qFormat/>
    <w:uiPriority w:val="0"/>
    <w:rPr>
      <w:rFonts w:hint="default" w:ascii="Arial" w:hAnsi="Arial" w:cs="Arial"/>
      <w:b/>
      <w:bCs/>
      <w:vanish/>
      <w:sz w:val="42"/>
      <w:szCs w:val="42"/>
      <w:bdr w:val="single" w:color="FFFFFF" w:sz="6" w:space="0"/>
    </w:rPr>
  </w:style>
  <w:style w:type="character" w:customStyle="1" w:styleId="457">
    <w:name w:val="p6"/>
    <w:basedOn w:val="59"/>
    <w:semiHidden/>
    <w:qFormat/>
    <w:uiPriority w:val="0"/>
  </w:style>
  <w:style w:type="character" w:customStyle="1" w:styleId="458">
    <w:name w:val="data_bold"/>
    <w:basedOn w:val="59"/>
    <w:semiHidden/>
    <w:qFormat/>
    <w:uiPriority w:val="0"/>
  </w:style>
  <w:style w:type="character" w:customStyle="1" w:styleId="459">
    <w:name w:val="webdict"/>
    <w:basedOn w:val="59"/>
    <w:semiHidden/>
    <w:qFormat/>
    <w:uiPriority w:val="0"/>
  </w:style>
  <w:style w:type="character" w:customStyle="1" w:styleId="460">
    <w:name w:val="citation_year1"/>
    <w:semiHidden/>
    <w:qFormat/>
    <w:uiPriority w:val="0"/>
    <w:rPr>
      <w:b/>
      <w:bCs/>
    </w:rPr>
  </w:style>
  <w:style w:type="character" w:customStyle="1" w:styleId="461">
    <w:name w:val="citation_volume1"/>
    <w:semiHidden/>
    <w:qFormat/>
    <w:uiPriority w:val="0"/>
    <w:rPr>
      <w:i/>
      <w:iCs/>
    </w:rPr>
  </w:style>
  <w:style w:type="character" w:customStyle="1" w:styleId="462">
    <w:name w:val="gs_a1"/>
    <w:semiHidden/>
    <w:qFormat/>
    <w:uiPriority w:val="0"/>
    <w:rPr>
      <w:color w:val="008000"/>
    </w:rPr>
  </w:style>
  <w:style w:type="character" w:customStyle="1" w:styleId="463">
    <w:name w:val="fy21"/>
    <w:semiHidden/>
    <w:qFormat/>
    <w:uiPriority w:val="0"/>
    <w:rPr>
      <w:rFonts w:hint="default" w:ascii="Verdana" w:hAnsi="Verdana"/>
      <w:color w:val="0063C7"/>
      <w:sz w:val="18"/>
      <w:szCs w:val="18"/>
    </w:rPr>
  </w:style>
  <w:style w:type="character" w:customStyle="1" w:styleId="464">
    <w:name w:val="def3"/>
    <w:semiHidden/>
    <w:qFormat/>
    <w:uiPriority w:val="0"/>
  </w:style>
  <w:style w:type="character" w:customStyle="1" w:styleId="465">
    <w:name w:val="text1"/>
    <w:semiHidden/>
    <w:qFormat/>
    <w:uiPriority w:val="0"/>
    <w:rPr>
      <w:rFonts w:hint="default" w:ascii="Verdana" w:hAnsi="Verdana"/>
      <w:color w:val="292929"/>
      <w:sz w:val="21"/>
      <w:szCs w:val="21"/>
    </w:rPr>
  </w:style>
  <w:style w:type="character" w:customStyle="1" w:styleId="466">
    <w:name w:val="hps atn"/>
    <w:basedOn w:val="59"/>
    <w:semiHidden/>
    <w:qFormat/>
    <w:uiPriority w:val="0"/>
  </w:style>
  <w:style w:type="character" w:customStyle="1" w:styleId="467">
    <w:name w:val="medium_text1"/>
    <w:semiHidden/>
    <w:qFormat/>
    <w:uiPriority w:val="0"/>
    <w:rPr>
      <w:sz w:val="24"/>
      <w:szCs w:val="24"/>
    </w:rPr>
  </w:style>
  <w:style w:type="character" w:customStyle="1" w:styleId="468">
    <w:name w:val="yxNone"/>
    <w:basedOn w:val="59"/>
    <w:semiHidden/>
    <w:qFormat/>
    <w:uiPriority w:val="0"/>
  </w:style>
  <w:style w:type="character" w:customStyle="1" w:styleId="469">
    <w:name w:val="yxExternal"/>
    <w:semiHidden/>
    <w:qFormat/>
    <w:uiPriority w:val="0"/>
    <w:rPr>
      <w:rFonts w:hint="default" w:ascii="Courier New" w:hAnsi="Courier New" w:cs="Courier New"/>
      <w:color w:val="808080"/>
    </w:rPr>
  </w:style>
  <w:style w:type="character" w:customStyle="1" w:styleId="470">
    <w:name w:val="yxPopup"/>
    <w:semiHidden/>
    <w:qFormat/>
    <w:uiPriority w:val="0"/>
    <w:rPr>
      <w:rFonts w:hint="default" w:ascii="Courier New" w:hAnsi="Courier New" w:cs="Courier New"/>
      <w:color w:val="008000"/>
    </w:rPr>
  </w:style>
  <w:style w:type="character" w:customStyle="1" w:styleId="471">
    <w:name w:val="yxJump"/>
    <w:semiHidden/>
    <w:qFormat/>
    <w:uiPriority w:val="0"/>
    <w:rPr>
      <w:rFonts w:hint="default" w:ascii="Courier New" w:hAnsi="Courier New" w:cs="Courier New"/>
      <w:color w:val="008080"/>
    </w:rPr>
  </w:style>
  <w:style w:type="character" w:customStyle="1" w:styleId="472">
    <w:name w:val="yxInternal"/>
    <w:semiHidden/>
    <w:qFormat/>
    <w:uiPriority w:val="0"/>
    <w:rPr>
      <w:rFonts w:hint="default" w:ascii="Courier New" w:hAnsi="Courier New" w:cs="Courier New"/>
      <w:color w:val="FF0000"/>
    </w:rPr>
  </w:style>
  <w:style w:type="character" w:customStyle="1" w:styleId="473">
    <w:name w:val="yxMark"/>
    <w:semiHidden/>
    <w:qFormat/>
    <w:uiPriority w:val="0"/>
    <w:rPr>
      <w:rFonts w:hint="default" w:ascii="Courier New" w:hAnsi="Courier New" w:cs="Courier New"/>
      <w:vanish/>
      <w:color w:val="800000"/>
      <w:vertAlign w:val="subscript"/>
    </w:rPr>
  </w:style>
  <w:style w:type="character" w:customStyle="1" w:styleId="474">
    <w:name w:val="datatitle"/>
    <w:semiHidden/>
    <w:qFormat/>
    <w:uiPriority w:val="0"/>
    <w:rPr>
      <w:rFonts w:hint="default" w:ascii="Arial" w:hAnsi="Arial" w:cs="Verdana"/>
      <w:b/>
      <w:sz w:val="24"/>
      <w:szCs w:val="24"/>
      <w:lang w:val="en-US" w:eastAsia="en-US" w:bidi="ar-SA"/>
    </w:rPr>
  </w:style>
  <w:style w:type="character" w:customStyle="1" w:styleId="475">
    <w:name w:val="VA_Figure_Caption Char Char"/>
    <w:semiHidden/>
    <w:qFormat/>
    <w:uiPriority w:val="0"/>
    <w:rPr>
      <w:rFonts w:hint="default" w:ascii="Times" w:hAnsi="Times" w:eastAsia="宋体" w:cs="Times"/>
      <w:sz w:val="16"/>
      <w:lang w:val="en-US" w:eastAsia="en-US" w:bidi="ar-SA"/>
    </w:rPr>
  </w:style>
  <w:style w:type="character" w:customStyle="1" w:styleId="476">
    <w:name w:val="pagination"/>
    <w:basedOn w:val="59"/>
    <w:semiHidden/>
    <w:qFormat/>
    <w:uiPriority w:val="0"/>
  </w:style>
  <w:style w:type="character" w:customStyle="1" w:styleId="477">
    <w:name w:val="journal"/>
    <w:basedOn w:val="59"/>
    <w:semiHidden/>
    <w:qFormat/>
    <w:uiPriority w:val="0"/>
  </w:style>
  <w:style w:type="character" w:customStyle="1" w:styleId="478">
    <w:name w:val="page"/>
    <w:basedOn w:val="59"/>
    <w:semiHidden/>
    <w:qFormat/>
    <w:uiPriority w:val="0"/>
  </w:style>
  <w:style w:type="character" w:customStyle="1" w:styleId="479">
    <w:name w:val="样式 (中文) 楷体_GB2312"/>
    <w:semiHidden/>
    <w:qFormat/>
    <w:uiPriority w:val="0"/>
    <w:rPr>
      <w:rFonts w:hint="eastAsia" w:ascii="楷体_GB2312" w:eastAsia="楷体_GB2312"/>
      <w:sz w:val="21"/>
    </w:rPr>
  </w:style>
  <w:style w:type="character" w:customStyle="1" w:styleId="480">
    <w:name w:val="自定义正文 Char"/>
    <w:semiHidden/>
    <w:qFormat/>
    <w:uiPriority w:val="0"/>
    <w:rPr>
      <w:rFonts w:hint="eastAsia" w:ascii="宋体" w:hAnsi="宋体" w:eastAsia="宋体"/>
      <w:spacing w:val="2"/>
      <w:kern w:val="2"/>
      <w:sz w:val="21"/>
      <w:szCs w:val="21"/>
      <w:lang w:val="en-US" w:eastAsia="zh-CN" w:bidi="ar-SA"/>
    </w:rPr>
  </w:style>
  <w:style w:type="character" w:customStyle="1" w:styleId="481">
    <w:name w:val="居中 Char"/>
    <w:basedOn w:val="480"/>
    <w:semiHidden/>
    <w:qFormat/>
    <w:uiPriority w:val="0"/>
    <w:rPr>
      <w:rFonts w:hint="eastAsia" w:ascii="宋体" w:hAnsi="宋体" w:eastAsia="宋体"/>
      <w:spacing w:val="2"/>
      <w:kern w:val="2"/>
      <w:sz w:val="21"/>
      <w:szCs w:val="21"/>
      <w:lang w:val="en-US" w:eastAsia="zh-CN" w:bidi="ar-SA"/>
    </w:rPr>
  </w:style>
  <w:style w:type="character" w:customStyle="1" w:styleId="482">
    <w:name w:val="formula"/>
    <w:basedOn w:val="59"/>
    <w:semiHidden/>
    <w:qFormat/>
    <w:uiPriority w:val="0"/>
  </w:style>
  <w:style w:type="character" w:customStyle="1" w:styleId="483">
    <w:name w:val="emphroman1"/>
    <w:semiHidden/>
    <w:qFormat/>
    <w:uiPriority w:val="0"/>
  </w:style>
  <w:style w:type="character" w:customStyle="1" w:styleId="484">
    <w:name w:val="refpreview1"/>
    <w:semiHidden/>
    <w:qFormat/>
    <w:uiPriority w:val="0"/>
    <w:rPr>
      <w:vanish/>
      <w:shd w:val="clear" w:color="auto" w:fill="EEEEEE"/>
    </w:rPr>
  </w:style>
  <w:style w:type="character" w:customStyle="1" w:styleId="485">
    <w:name w:val="ti2"/>
    <w:semiHidden/>
    <w:qFormat/>
    <w:uiPriority w:val="0"/>
    <w:rPr>
      <w:sz w:val="22"/>
      <w:szCs w:val="22"/>
    </w:rPr>
  </w:style>
  <w:style w:type="character" w:customStyle="1" w:styleId="486">
    <w:name w:val="ti"/>
    <w:basedOn w:val="59"/>
    <w:semiHidden/>
    <w:qFormat/>
    <w:uiPriority w:val="0"/>
  </w:style>
  <w:style w:type="character" w:customStyle="1" w:styleId="487">
    <w:name w:val="span_yw"/>
    <w:basedOn w:val="59"/>
    <w:semiHidden/>
    <w:qFormat/>
    <w:uiPriority w:val="0"/>
  </w:style>
  <w:style w:type="character" w:customStyle="1" w:styleId="488">
    <w:name w:val="curm"/>
    <w:basedOn w:val="59"/>
    <w:semiHidden/>
    <w:qFormat/>
    <w:uiPriority w:val="0"/>
  </w:style>
  <w:style w:type="character" w:customStyle="1" w:styleId="489">
    <w:name w:val="Footnote Text Char"/>
    <w:semiHidden/>
    <w:qFormat/>
    <w:uiPriority w:val="0"/>
    <w:rPr>
      <w:spacing w:val="2"/>
      <w:kern w:val="2"/>
      <w:sz w:val="18"/>
    </w:rPr>
  </w:style>
  <w:style w:type="character" w:customStyle="1" w:styleId="490">
    <w:name w:val="Endnote Text Char"/>
    <w:semiHidden/>
    <w:qFormat/>
    <w:uiPriority w:val="0"/>
    <w:rPr>
      <w:rFonts w:hint="default" w:ascii="Times New Roman" w:hAnsi="Times New Roman" w:cs="Times New Roman"/>
      <w:sz w:val="24"/>
      <w:szCs w:val="24"/>
    </w:rPr>
  </w:style>
  <w:style w:type="character" w:customStyle="1" w:styleId="491">
    <w:name w:val="gt-icon-text1"/>
    <w:semiHidden/>
    <w:qFormat/>
    <w:uiPriority w:val="0"/>
    <w:rPr>
      <w:rFonts w:hint="default" w:ascii="Times New Roman" w:hAnsi="Times New Roman" w:cs="Times New Roman"/>
    </w:rPr>
  </w:style>
  <w:style w:type="character" w:customStyle="1" w:styleId="492">
    <w:name w:val="Balloon Text Char"/>
    <w:semiHidden/>
    <w:qFormat/>
    <w:uiPriority w:val="0"/>
    <w:rPr>
      <w:rFonts w:hint="default" w:ascii="Times New Roman" w:hAnsi="Times New Roman" w:cs="Times New Roman"/>
      <w:spacing w:val="2"/>
      <w:kern w:val="2"/>
      <w:sz w:val="18"/>
      <w:szCs w:val="18"/>
    </w:rPr>
  </w:style>
  <w:style w:type="character" w:customStyle="1" w:styleId="493">
    <w:name w:val="Header Char"/>
    <w:semiHidden/>
    <w:qFormat/>
    <w:uiPriority w:val="0"/>
    <w:rPr>
      <w:rFonts w:hint="default" w:ascii="Times New Roman" w:hAnsi="Times New Roman" w:cs="Times New Roman"/>
      <w:spacing w:val="2"/>
      <w:kern w:val="2"/>
      <w:sz w:val="18"/>
      <w:szCs w:val="18"/>
    </w:rPr>
  </w:style>
  <w:style w:type="character" w:customStyle="1" w:styleId="494">
    <w:name w:val="f12z1"/>
    <w:semiHidden/>
    <w:qFormat/>
    <w:uiPriority w:val="0"/>
    <w:rPr>
      <w:sz w:val="16"/>
    </w:rPr>
  </w:style>
  <w:style w:type="character" w:customStyle="1" w:styleId="495">
    <w:name w:val="样式 宋体 小四 左 首行缩进:  0.85 厘米 段后: 6 磅 行距: 1.5 倍行距 Char"/>
    <w:semiHidden/>
    <w:qFormat/>
    <w:uiPriority w:val="0"/>
    <w:rPr>
      <w:rFonts w:hint="eastAsia" w:ascii="宋体" w:hAnsi="宋体" w:eastAsia="宋体" w:cs="宋体"/>
      <w:sz w:val="24"/>
      <w:lang w:val="en-US" w:eastAsia="zh-CN" w:bidi="ar-SA"/>
    </w:rPr>
  </w:style>
  <w:style w:type="character" w:customStyle="1" w:styleId="496">
    <w:name w:val="smallv651"/>
    <w:semiHidden/>
    <w:qFormat/>
    <w:uiPriority w:val="0"/>
    <w:rPr>
      <w:sz w:val="16"/>
      <w:szCs w:val="16"/>
    </w:rPr>
  </w:style>
  <w:style w:type="character" w:customStyle="1" w:styleId="497">
    <w:name w:val="fr_label1"/>
    <w:semiHidden/>
    <w:qFormat/>
    <w:uiPriority w:val="0"/>
    <w:rPr>
      <w:b/>
      <w:bCs/>
    </w:rPr>
  </w:style>
  <w:style w:type="character" w:customStyle="1" w:styleId="498">
    <w:name w:val="fr_source_label1"/>
    <w:semiHidden/>
    <w:qFormat/>
    <w:uiPriority w:val="0"/>
    <w:rPr>
      <w:b/>
      <w:bCs/>
    </w:rPr>
  </w:style>
  <w:style w:type="character" w:customStyle="1" w:styleId="499">
    <w:name w:val="referencetext1"/>
    <w:semiHidden/>
    <w:qFormat/>
    <w:uiPriority w:val="0"/>
    <w:rPr>
      <w:vanish/>
    </w:rPr>
  </w:style>
  <w:style w:type="character" w:customStyle="1" w:styleId="500">
    <w:name w:val="simjour"/>
    <w:basedOn w:val="59"/>
    <w:semiHidden/>
    <w:qFormat/>
    <w:uiPriority w:val="0"/>
  </w:style>
  <w:style w:type="character" w:customStyle="1" w:styleId="501">
    <w:name w:val="highlight"/>
    <w:basedOn w:val="59"/>
    <w:semiHidden/>
    <w:qFormat/>
    <w:uiPriority w:val="0"/>
  </w:style>
  <w:style w:type="character" w:customStyle="1" w:styleId="502">
    <w:name w:val="citation_year"/>
    <w:basedOn w:val="59"/>
    <w:semiHidden/>
    <w:qFormat/>
    <w:uiPriority w:val="0"/>
  </w:style>
  <w:style w:type="character" w:customStyle="1" w:styleId="503">
    <w:name w:val="citation_volume"/>
    <w:basedOn w:val="59"/>
    <w:semiHidden/>
    <w:qFormat/>
    <w:uiPriority w:val="0"/>
  </w:style>
  <w:style w:type="character" w:customStyle="1" w:styleId="504">
    <w:name w:val="st1"/>
    <w:semiHidden/>
    <w:qFormat/>
    <w:uiPriority w:val="0"/>
  </w:style>
  <w:style w:type="character" w:customStyle="1" w:styleId="505">
    <w:name w:val="style401"/>
    <w:semiHidden/>
    <w:qFormat/>
    <w:uiPriority w:val="0"/>
    <w:rPr>
      <w:rFonts w:hint="default" w:ascii="Times New Roman" w:hAnsi="Times New Roman" w:cs="Times New Roman"/>
    </w:rPr>
  </w:style>
  <w:style w:type="character" w:customStyle="1" w:styleId="506">
    <w:name w:val="王艳芝表内 Char"/>
    <w:semiHidden/>
    <w:qFormat/>
    <w:uiPriority w:val="0"/>
    <w:rPr>
      <w:rFonts w:hint="eastAsia" w:ascii="宋体" w:hAnsi="宋体" w:eastAsia="宋体"/>
      <w:kern w:val="2"/>
      <w:sz w:val="18"/>
      <w:szCs w:val="24"/>
      <w:lang w:val="en-US" w:eastAsia="zh-CN" w:bidi="ar-SA"/>
    </w:rPr>
  </w:style>
  <w:style w:type="character" w:customStyle="1" w:styleId="507">
    <w:name w:val="style6"/>
    <w:basedOn w:val="59"/>
    <w:semiHidden/>
    <w:qFormat/>
    <w:uiPriority w:val="0"/>
  </w:style>
  <w:style w:type="character" w:customStyle="1" w:styleId="508">
    <w:name w:val="def"/>
    <w:basedOn w:val="59"/>
    <w:semiHidden/>
    <w:qFormat/>
    <w:uiPriority w:val="0"/>
  </w:style>
  <w:style w:type="character" w:customStyle="1" w:styleId="509">
    <w:name w:val="增刊 Char"/>
    <w:semiHidden/>
    <w:qFormat/>
    <w:uiPriority w:val="0"/>
    <w:rPr>
      <w:rFonts w:hint="eastAsia" w:ascii="方正书宋简体" w:eastAsia="方正书宋简体"/>
      <w:spacing w:val="5"/>
      <w:kern w:val="2"/>
      <w:sz w:val="24"/>
      <w:szCs w:val="24"/>
      <w:lang w:val="en-US" w:eastAsia="zh-CN" w:bidi="ar-SA"/>
    </w:rPr>
  </w:style>
  <w:style w:type="character" w:customStyle="1" w:styleId="510">
    <w:name w:val="bold green"/>
    <w:basedOn w:val="59"/>
    <w:semiHidden/>
    <w:qFormat/>
    <w:uiPriority w:val="0"/>
  </w:style>
  <w:style w:type="character" w:customStyle="1" w:styleId="511">
    <w:name w:val="msonormal"/>
    <w:basedOn w:val="59"/>
    <w:semiHidden/>
    <w:qFormat/>
    <w:uiPriority w:val="0"/>
  </w:style>
  <w:style w:type="character" w:customStyle="1" w:styleId="512">
    <w:name w:val="maintextbldleft1"/>
    <w:semiHidden/>
    <w:qFormat/>
    <w:uiPriority w:val="0"/>
    <w:rPr>
      <w:rFonts w:hint="default" w:ascii="Arial" w:hAnsi="Arial" w:cs="Arial"/>
      <w:b/>
      <w:bCs/>
      <w:color w:val="000000"/>
      <w:sz w:val="18"/>
      <w:szCs w:val="18"/>
      <w:u w:val="none"/>
    </w:rPr>
  </w:style>
  <w:style w:type="character" w:customStyle="1" w:styleId="513">
    <w:name w:val="图表 Char"/>
    <w:semiHidden/>
    <w:qFormat/>
    <w:uiPriority w:val="0"/>
    <w:rPr>
      <w:kern w:val="2"/>
      <w:sz w:val="21"/>
      <w:szCs w:val="21"/>
      <w:lang w:val="en-US" w:eastAsia="zh-CN" w:bidi="ar-SA"/>
    </w:rPr>
  </w:style>
  <w:style w:type="character" w:customStyle="1" w:styleId="514">
    <w:name w:val="hithilite"/>
    <w:basedOn w:val="59"/>
    <w:semiHidden/>
    <w:qFormat/>
    <w:uiPriority w:val="0"/>
  </w:style>
  <w:style w:type="character" w:customStyle="1" w:styleId="515">
    <w:name w:val="样式2[858D7CFB-ED40-4347-BF05-701D383B685F]"/>
    <w:semiHidden/>
    <w:qFormat/>
    <w:uiPriority w:val="0"/>
    <w:rPr>
      <w:snapToGrid/>
      <w:szCs w:val="24"/>
    </w:rPr>
  </w:style>
  <w:style w:type="character" w:customStyle="1" w:styleId="516">
    <w:name w:val="页脚 Char1"/>
    <w:semiHidden/>
    <w:qFormat/>
    <w:uiPriority w:val="0"/>
    <w:rPr>
      <w:rFonts w:hint="eastAsia" w:ascii="宋体" w:hAnsi="宋体" w:eastAsia="宋体"/>
      <w:spacing w:val="2"/>
      <w:kern w:val="2"/>
      <w:sz w:val="18"/>
      <w:szCs w:val="18"/>
      <w:lang w:val="en-US" w:eastAsia="zh-CN" w:bidi="ar-SA"/>
    </w:rPr>
  </w:style>
  <w:style w:type="character" w:customStyle="1" w:styleId="517">
    <w:name w:val="Author Address"/>
    <w:semiHidden/>
    <w:qFormat/>
    <w:uiPriority w:val="0"/>
    <w:rPr>
      <w:rFonts w:hint="default" w:ascii="Times New Roman" w:hAnsi="Times New Roman" w:eastAsia="Times New Roman" w:cs="Times New Roman"/>
      <w:i/>
      <w:iCs/>
      <w:sz w:val="15"/>
      <w:szCs w:val="15"/>
    </w:rPr>
  </w:style>
  <w:style w:type="character" w:customStyle="1" w:styleId="518">
    <w:name w:val="bt_content"/>
    <w:basedOn w:val="59"/>
    <w:semiHidden/>
    <w:qFormat/>
    <w:uiPriority w:val="0"/>
  </w:style>
  <w:style w:type="character" w:customStyle="1" w:styleId="519">
    <w:name w:val="long_text"/>
    <w:basedOn w:val="59"/>
    <w:semiHidden/>
    <w:qFormat/>
    <w:uiPriority w:val="0"/>
  </w:style>
  <w:style w:type="character" w:customStyle="1" w:styleId="520">
    <w:name w:val="looklikelink2"/>
    <w:semiHidden/>
    <w:qFormat/>
    <w:uiPriority w:val="0"/>
    <w:rPr>
      <w:color w:val="3A66C8"/>
      <w:u w:val="none"/>
    </w:rPr>
  </w:style>
  <w:style w:type="character" w:customStyle="1" w:styleId="521">
    <w:name w:val="rrecvips1"/>
    <w:semiHidden/>
    <w:qFormat/>
    <w:uiPriority w:val="0"/>
    <w:rPr>
      <w:vanish/>
    </w:rPr>
  </w:style>
  <w:style w:type="character" w:customStyle="1" w:styleId="522">
    <w:name w:val="txtboldonly1"/>
    <w:semiHidden/>
    <w:qFormat/>
    <w:uiPriority w:val="0"/>
    <w:rPr>
      <w:b/>
      <w:bCs/>
    </w:rPr>
  </w:style>
  <w:style w:type="character" w:customStyle="1" w:styleId="523">
    <w:name w:val="previewtxt1"/>
    <w:semiHidden/>
    <w:qFormat/>
    <w:uiPriority w:val="0"/>
    <w:rPr>
      <w:color w:val="C0C0C0"/>
    </w:rPr>
  </w:style>
  <w:style w:type="character" w:customStyle="1" w:styleId="524">
    <w:name w:val="tpc_content1"/>
    <w:semiHidden/>
    <w:qFormat/>
    <w:uiPriority w:val="0"/>
    <w:rPr>
      <w:sz w:val="18"/>
      <w:szCs w:val="18"/>
    </w:rPr>
  </w:style>
  <w:style w:type="character" w:customStyle="1" w:styleId="525">
    <w:name w:val="英文作者名 Char"/>
    <w:semiHidden/>
    <w:qFormat/>
    <w:uiPriority w:val="0"/>
    <w:rPr>
      <w:rFonts w:hint="eastAsia" w:ascii="宋体" w:hAnsi="宋体" w:eastAsia="宋体"/>
      <w:b/>
      <w:kern w:val="2"/>
      <w:sz w:val="24"/>
      <w:szCs w:val="24"/>
      <w:lang w:val="en-US" w:eastAsia="zh-CN" w:bidi="ar-SA"/>
    </w:rPr>
  </w:style>
  <w:style w:type="character" w:customStyle="1" w:styleId="526">
    <w:name w:val="英文地址 Char"/>
    <w:semiHidden/>
    <w:qFormat/>
    <w:uiPriority w:val="0"/>
    <w:rPr>
      <w:rFonts w:hint="eastAsia" w:ascii="宋体" w:hAnsi="宋体" w:eastAsia="宋体"/>
      <w:b/>
      <w:bCs/>
      <w:kern w:val="2"/>
      <w:sz w:val="18"/>
      <w:szCs w:val="21"/>
      <w:lang w:val="en-US" w:eastAsia="zh-CN" w:bidi="ar-SA"/>
    </w:rPr>
  </w:style>
  <w:style w:type="character" w:customStyle="1" w:styleId="527">
    <w:name w:val="tablink"/>
    <w:basedOn w:val="59"/>
    <w:semiHidden/>
    <w:qFormat/>
    <w:uiPriority w:val="0"/>
  </w:style>
  <w:style w:type="character" w:customStyle="1" w:styleId="528">
    <w:name w:val="label2"/>
    <w:basedOn w:val="59"/>
    <w:semiHidden/>
    <w:qFormat/>
    <w:uiPriority w:val="0"/>
  </w:style>
  <w:style w:type="character" w:customStyle="1" w:styleId="529">
    <w:name w:val="hithilite3"/>
    <w:semiHidden/>
    <w:qFormat/>
    <w:uiPriority w:val="0"/>
    <w:rPr>
      <w:shd w:val="clear" w:color="auto" w:fill="FFFF66"/>
    </w:rPr>
  </w:style>
  <w:style w:type="character" w:customStyle="1" w:styleId="530">
    <w:name w:val="slug-issue"/>
    <w:basedOn w:val="59"/>
    <w:semiHidden/>
    <w:qFormat/>
    <w:uiPriority w:val="0"/>
  </w:style>
  <w:style w:type="character" w:customStyle="1" w:styleId="531">
    <w:name w:val="doilink"/>
    <w:basedOn w:val="59"/>
    <w:semiHidden/>
    <w:qFormat/>
    <w:uiPriority w:val="0"/>
  </w:style>
  <w:style w:type="character" w:customStyle="1" w:styleId="532">
    <w:name w:val="样式 Char"/>
    <w:semiHidden/>
    <w:qFormat/>
    <w:uiPriority w:val="0"/>
    <w:rPr>
      <w:rFonts w:hint="eastAsia" w:ascii="宋体" w:hAnsi="宋体" w:eastAsia="宋体"/>
      <w:color w:val="FF0000"/>
      <w:kern w:val="2"/>
      <w:sz w:val="18"/>
      <w:szCs w:val="18"/>
      <w:lang w:val="en-US" w:eastAsia="zh-CN" w:bidi="ar-SA"/>
    </w:rPr>
  </w:style>
  <w:style w:type="character" w:customStyle="1" w:styleId="533">
    <w:name w:val="Default Char"/>
    <w:semiHidden/>
    <w:qFormat/>
    <w:uiPriority w:val="0"/>
    <w:rPr>
      <w:rFonts w:hint="default" w:ascii="Calibri" w:hAnsi="Calibri" w:eastAsia="宋体" w:cs="Calibri"/>
      <w:color w:val="000000"/>
      <w:sz w:val="24"/>
      <w:szCs w:val="24"/>
      <w:lang w:val="en-US" w:eastAsia="zh-CN" w:bidi="ar-SA"/>
    </w:rPr>
  </w:style>
  <w:style w:type="character" w:customStyle="1" w:styleId="534">
    <w:name w:val="j_zhaiyao_biaoti style5"/>
    <w:basedOn w:val="59"/>
    <w:semiHidden/>
    <w:qFormat/>
    <w:uiPriority w:val="0"/>
  </w:style>
  <w:style w:type="character" w:customStyle="1" w:styleId="535">
    <w:name w:val="页脚 Char Char"/>
    <w:semiHidden/>
    <w:qFormat/>
    <w:uiPriority w:val="0"/>
    <w:rPr>
      <w:kern w:val="2"/>
      <w:sz w:val="18"/>
      <w:szCs w:val="18"/>
    </w:rPr>
  </w:style>
  <w:style w:type="character" w:customStyle="1" w:styleId="536">
    <w:name w:val="08 Article Text Char Char"/>
    <w:semiHidden/>
    <w:qFormat/>
    <w:uiPriority w:val="0"/>
    <w:rPr>
      <w:rFonts w:hint="eastAsia" w:ascii="宋体" w:hAnsi="宋体" w:eastAsia="宋体"/>
      <w:sz w:val="18"/>
      <w:szCs w:val="18"/>
      <w:lang w:val="en-GB" w:eastAsia="en-GB" w:bidi="ar-SA"/>
    </w:rPr>
  </w:style>
  <w:style w:type="character" w:customStyle="1" w:styleId="537">
    <w:name w:val="popupweb"/>
    <w:basedOn w:val="59"/>
    <w:semiHidden/>
    <w:qFormat/>
    <w:uiPriority w:val="0"/>
  </w:style>
  <w:style w:type="character" w:customStyle="1" w:styleId="538">
    <w:name w:val="author4"/>
    <w:basedOn w:val="59"/>
    <w:semiHidden/>
    <w:qFormat/>
    <w:uiPriority w:val="0"/>
  </w:style>
  <w:style w:type="character" w:customStyle="1" w:styleId="539">
    <w:name w:val="publication"/>
    <w:basedOn w:val="59"/>
    <w:semiHidden/>
    <w:qFormat/>
    <w:uiPriority w:val="0"/>
  </w:style>
  <w:style w:type="character" w:customStyle="1" w:styleId="540">
    <w:name w:val="HTML Preformatted Char"/>
    <w:semiHidden/>
    <w:qFormat/>
    <w:uiPriority w:val="0"/>
    <w:rPr>
      <w:rFonts w:hint="eastAsia" w:ascii="宋体" w:hAnsi="宋体" w:eastAsia="宋体" w:cs="宋体"/>
      <w:sz w:val="24"/>
      <w:szCs w:val="24"/>
      <w:lang w:val="en-US" w:eastAsia="zh-CN" w:bidi="ar-SA"/>
    </w:rPr>
  </w:style>
  <w:style w:type="character" w:customStyle="1" w:styleId="541">
    <w:name w:val="正文2222222222"/>
    <w:semiHidden/>
    <w:qFormat/>
    <w:uiPriority w:val="0"/>
    <w:rPr>
      <w:rFonts w:hint="default" w:ascii="Times New Roman" w:hAnsi="Times New Roman" w:eastAsia="宋体" w:cs="Times New Roman"/>
      <w:sz w:val="18"/>
      <w:szCs w:val="24"/>
      <w:lang w:val="en-US" w:eastAsia="en-US" w:bidi="ar-SA"/>
    </w:rPr>
  </w:style>
  <w:style w:type="table" w:customStyle="1" w:styleId="542">
    <w:name w:val="网格型2"/>
    <w:basedOn w:val="57"/>
    <w:qFormat/>
    <w:uiPriority w:val="39"/>
    <w:rPr>
      <w:rFonts w:eastAsia="Times New Roman"/>
      <w:szCs w:val="2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543">
    <w:name w:val="网格型1"/>
    <w:basedOn w:val="57"/>
    <w:qFormat/>
    <w:uiPriority w:val="39"/>
    <w:rPr>
      <w:rFonts w:ascii="Calibri" w:hAnsi="Calibri"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44">
    <w:name w:val="无格式表格 21"/>
    <w:basedOn w:val="57"/>
    <w:qFormat/>
    <w:uiPriority w:val="42"/>
    <w:rPr>
      <w:rFonts w:ascii="Calibri" w:hAnsi="Calibri"/>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545">
    <w:name w:val="网格表 4 - 着色 31"/>
    <w:basedOn w:val="57"/>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paragraph" w:customStyle="1" w:styleId="546">
    <w:name w:val="TOC 标题2"/>
    <w:basedOn w:val="2"/>
    <w:next w:val="1"/>
    <w:unhideWhenUsed/>
    <w:qFormat/>
    <w:uiPriority w:val="39"/>
    <w:pPr>
      <w:spacing w:before="240" w:after="0" w:line="259" w:lineRule="auto"/>
      <w:outlineLvl w:val="9"/>
    </w:pPr>
    <w:rPr>
      <w:rFonts w:asciiTheme="majorHAnsi" w:hAnsiTheme="majorHAnsi" w:cstheme="majorBidi"/>
      <w:b w:val="0"/>
      <w:bCs w:val="0"/>
      <w:color w:val="2E75B6" w:themeColor="accent1" w:themeShade="BF"/>
      <w:kern w:val="0"/>
      <w:sz w:val="32"/>
      <w:szCs w:val="32"/>
    </w:rPr>
  </w:style>
  <w:style w:type="character" w:customStyle="1" w:styleId="547">
    <w:name w:val="样式1 字符"/>
    <w:qFormat/>
    <w:uiPriority w:val="0"/>
    <w:rPr>
      <w:rFonts w:ascii="宋体" w:hAnsi="宋体"/>
      <w:color w:val="000000"/>
      <w:kern w:val="2"/>
      <w:sz w:val="24"/>
      <w:szCs w:val="24"/>
    </w:rPr>
  </w:style>
  <w:style w:type="paragraph" w:customStyle="1" w:styleId="548">
    <w:name w:val="表格"/>
    <w:basedOn w:val="1"/>
    <w:qFormat/>
    <w:uiPriority w:val="0"/>
    <w:pPr>
      <w:jc w:val="center"/>
    </w:pPr>
    <w:rPr>
      <w:sz w:val="21"/>
      <w:szCs w:val="21"/>
    </w:rPr>
  </w:style>
  <w:style w:type="paragraph" w:customStyle="1" w:styleId="549">
    <w:name w:val="修订2"/>
    <w:hidden/>
    <w:unhideWhenUsed/>
    <w:uiPriority w:val="99"/>
    <w:rPr>
      <w:rFonts w:ascii="Times New Roman" w:hAnsi="Times New Roman" w:eastAsia="宋体" w:cs="Times New Roman"/>
      <w:kern w:val="2"/>
      <w:sz w:val="24"/>
      <w:lang w:val="en-US" w:eastAsia="zh-CN" w:bidi="ar-SA"/>
    </w:rPr>
  </w:style>
  <w:style w:type="paragraph" w:customStyle="1" w:styleId="550">
    <w:name w:val="修订3"/>
    <w:hidden/>
    <w:unhideWhenUsed/>
    <w:uiPriority w:val="99"/>
    <w:rPr>
      <w:rFonts w:ascii="Times New Roman" w:hAnsi="Times New Roman" w:eastAsia="宋体" w:cs="Times New Roman"/>
      <w:kern w:val="2"/>
      <w:sz w:val="24"/>
      <w:lang w:val="en-US" w:eastAsia="zh-CN" w:bidi="ar-SA"/>
    </w:rPr>
  </w:style>
  <w:style w:type="paragraph" w:customStyle="1" w:styleId="551">
    <w:name w:val="修订4"/>
    <w:hidden/>
    <w:unhideWhenUsed/>
    <w:uiPriority w:val="99"/>
    <w:rPr>
      <w:rFonts w:ascii="Times New Roman" w:hAnsi="Times New Roman" w:eastAsia="宋体" w:cs="Times New Roman"/>
      <w:kern w:val="2"/>
      <w:sz w:val="24"/>
      <w:lang w:val="en-US" w:eastAsia="zh-CN" w:bidi="ar-SA"/>
    </w:rPr>
  </w:style>
  <w:style w:type="paragraph" w:customStyle="1" w:styleId="552">
    <w:name w:val="列表段落1"/>
    <w:basedOn w:val="1"/>
    <w:link w:val="553"/>
    <w:uiPriority w:val="0"/>
    <w:pPr>
      <w:spacing w:beforeLines="50"/>
      <w:ind w:firstLine="420" w:firstLineChars="200"/>
    </w:pPr>
  </w:style>
  <w:style w:type="character" w:customStyle="1" w:styleId="553">
    <w:name w:val="列表段落 字符1"/>
    <w:basedOn w:val="59"/>
    <w:link w:val="552"/>
    <w:uiPriority w:val="0"/>
    <w:rPr>
      <w:rFonts w:hint="eastAsia" w:ascii="宋体" w:hAnsi="宋体" w:eastAsia="宋体" w:cs="Times New Roman"/>
      <w:kern w:val="2"/>
      <w:sz w:val="24"/>
      <w:szCs w:val="24"/>
    </w:rPr>
  </w:style>
  <w:style w:type="paragraph" w:customStyle="1" w:styleId="554">
    <w:name w:val="列表段落2"/>
    <w:basedOn w:val="1"/>
    <w:link w:val="555"/>
    <w:uiPriority w:val="0"/>
    <w:pPr>
      <w:spacing w:beforeLines="50"/>
      <w:ind w:firstLine="420" w:firstLineChars="200"/>
    </w:pPr>
  </w:style>
  <w:style w:type="character" w:customStyle="1" w:styleId="555">
    <w:name w:val="列表段落 字符"/>
    <w:basedOn w:val="59"/>
    <w:link w:val="554"/>
    <w:qFormat/>
    <w:uiPriority w:val="34"/>
    <w:rPr>
      <w:rFonts w:hint="eastAsia" w:ascii="宋体" w:hAnsi="宋体" w:eastAsia="宋体" w:cs="Times New Roman"/>
      <w:kern w:val="2"/>
      <w:sz w:val="24"/>
      <w:szCs w:val="24"/>
    </w:rPr>
  </w:style>
  <w:style w:type="paragraph" w:customStyle="1" w:styleId="556">
    <w:name w:val="修订5"/>
    <w:hidden/>
    <w:unhideWhenUsed/>
    <w:uiPriority w:val="99"/>
    <w:rPr>
      <w:rFonts w:ascii="Times New Roman" w:hAnsi="Times New Roman" w:eastAsia="宋体" w:cs="Times New Roman"/>
      <w:kern w:val="2"/>
      <w:sz w:val="24"/>
      <w:lang w:val="en-US" w:eastAsia="zh-CN" w:bidi="ar-SA"/>
    </w:rPr>
  </w:style>
  <w:style w:type="paragraph" w:customStyle="1" w:styleId="557">
    <w:name w:val="First Paragraph"/>
    <w:basedOn w:val="23"/>
    <w:next w:val="23"/>
    <w:qFormat/>
    <w:uiPriority w:val="0"/>
    <w:pPr>
      <w:snapToGrid/>
      <w:spacing w:before="180" w:after="180" w:line="240" w:lineRule="auto"/>
    </w:pPr>
    <w:rPr>
      <w:rFonts w:asciiTheme="minorHAnsi" w:hAnsiTheme="minorHAnsi" w:cstheme="minorBidi"/>
      <w:sz w:val="24"/>
      <w:szCs w:val="24"/>
      <w:lang w:eastAsia="en-US"/>
    </w:rPr>
  </w:style>
  <w:style w:type="paragraph" w:customStyle="1" w:styleId="558">
    <w:name w:val="Compact"/>
    <w:basedOn w:val="23"/>
    <w:qFormat/>
    <w:uiPriority w:val="0"/>
    <w:pPr>
      <w:snapToGrid/>
      <w:spacing w:before="36" w:after="36" w:line="240" w:lineRule="auto"/>
    </w:pPr>
    <w:rPr>
      <w:rFonts w:asciiTheme="minorHAnsi" w:hAnsiTheme="minorHAnsi" w:cstheme="minorBidi"/>
      <w:sz w:val="24"/>
      <w:szCs w:val="24"/>
      <w:lang w:eastAsia="en-US"/>
    </w:rPr>
  </w:style>
  <w:style w:type="table" w:customStyle="1" w:styleId="559">
    <w:name w:val="Table"/>
    <w:semiHidden/>
    <w:unhideWhenUsed/>
    <w:qFormat/>
    <w:uiPriority w:val="0"/>
    <w:pPr>
      <w:spacing w:after="200"/>
    </w:pPr>
    <w:rPr>
      <w:rFonts w:asciiTheme="minorHAnsi" w:hAnsiTheme="minorHAnsi" w:eastAsiaTheme="minorEastAsia" w:cstheme="minorBidi"/>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60">
    <w:name w:val="正文格式 Char1"/>
    <w:link w:val="561"/>
    <w:uiPriority w:val="0"/>
    <w:rPr>
      <w:sz w:val="24"/>
    </w:rPr>
  </w:style>
  <w:style w:type="paragraph" w:customStyle="1" w:styleId="561">
    <w:name w:val="正文格式"/>
    <w:basedOn w:val="1"/>
    <w:link w:val="560"/>
    <w:qFormat/>
    <w:uiPriority w:val="0"/>
    <w:pPr>
      <w:adjustRightInd w:val="0"/>
      <w:snapToGrid w:val="0"/>
      <w:spacing w:line="400" w:lineRule="atLeast"/>
      <w:ind w:firstLine="482"/>
      <w:textAlignment w:val="baseline"/>
    </w:pPr>
    <w:rPr>
      <w:szCs w:val="20"/>
    </w:rPr>
  </w:style>
  <w:style w:type="character" w:customStyle="1" w:styleId="562">
    <w:name w:val="fontstyle11"/>
    <w:uiPriority w:val="0"/>
    <w:rPr>
      <w:rFonts w:hint="default" w:ascii="TimesNewRomanPSMT" w:hAnsi="TimesNewRomanPSMT"/>
      <w:color w:val="000000"/>
      <w:sz w:val="22"/>
      <w:szCs w:val="22"/>
    </w:rPr>
  </w:style>
  <w:style w:type="character" w:customStyle="1" w:styleId="563">
    <w:name w:val="fontstyle31"/>
    <w:uiPriority w:val="0"/>
    <w:rPr>
      <w:rFonts w:hint="default" w:ascii="SymbolMT" w:hAnsi="SymbolMT"/>
      <w:color w:val="000000"/>
      <w:sz w:val="28"/>
      <w:szCs w:val="28"/>
    </w:rPr>
  </w:style>
  <w:style w:type="character" w:customStyle="1" w:styleId="564">
    <w:name w:val="fontstyle51"/>
    <w:uiPriority w:val="0"/>
    <w:rPr>
      <w:rFonts w:hint="default" w:ascii="TimesNewRomanPS-ItalicMT" w:hAnsi="TimesNewRomanPS-ItalicMT"/>
      <w:i/>
      <w:iCs/>
      <w:color w:val="000000"/>
      <w:sz w:val="14"/>
      <w:szCs w:val="14"/>
    </w:rPr>
  </w:style>
  <w:style w:type="paragraph" w:customStyle="1" w:styleId="565">
    <w:name w:val="修订6"/>
    <w:hidden/>
    <w:unhideWhenUsed/>
    <w:uiPriority w:val="99"/>
    <w:rPr>
      <w:rFonts w:ascii="宋体" w:hAnsi="宋体" w:cs="宋体" w:eastAsiaTheme="minorEastAsia"/>
      <w:sz w:val="24"/>
      <w:szCs w:val="24"/>
      <w:lang w:val="en-US" w:eastAsia="zh-CN" w:bidi="ar-SA"/>
    </w:rPr>
  </w:style>
  <w:style w:type="paragraph" w:customStyle="1" w:styleId="566">
    <w:name w:val="修订7"/>
    <w:hidden/>
    <w:unhideWhenUsed/>
    <w:uiPriority w:val="99"/>
    <w:rPr>
      <w:rFonts w:ascii="宋体" w:hAnsi="宋体" w:cs="宋体" w:eastAsiaTheme="minorEastAsia"/>
      <w:sz w:val="24"/>
      <w:szCs w:val="24"/>
      <w:lang w:val="en-US" w:eastAsia="zh-CN" w:bidi="ar-SA"/>
    </w:rPr>
  </w:style>
  <w:style w:type="paragraph" w:customStyle="1" w:styleId="567">
    <w:name w:val="Revision"/>
    <w:hidden/>
    <w:unhideWhenUsed/>
    <w:uiPriority w:val="99"/>
    <w:rPr>
      <w:rFonts w:ascii="宋体" w:hAnsi="宋体" w:cs="宋体" w:eastAsiaTheme="minorEastAsia"/>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2" Type="http://schemas.microsoft.com/office/2011/relationships/people" Target="people.xml"/><Relationship Id="rId41" Type="http://schemas.openxmlformats.org/officeDocument/2006/relationships/fontTable" Target="fontTable.xml"/><Relationship Id="rId40" Type="http://schemas.openxmlformats.org/officeDocument/2006/relationships/numbering" Target="numbering.xml"/><Relationship Id="rId4" Type="http://schemas.microsoft.com/office/2011/relationships/commentsExtended" Target="commentsExtended.xml"/><Relationship Id="rId39" Type="http://schemas.openxmlformats.org/officeDocument/2006/relationships/customXml" Target="../customXml/item1.xml"/><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emf"/><Relationship Id="rId30" Type="http://schemas.openxmlformats.org/officeDocument/2006/relationships/image" Target="media/image17.png"/><Relationship Id="rId3" Type="http://schemas.openxmlformats.org/officeDocument/2006/relationships/comments" Target="comment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svg"/><Relationship Id="rId24" Type="http://schemas.openxmlformats.org/officeDocument/2006/relationships/image" Target="media/image11.png"/><Relationship Id="rId23" Type="http://schemas.openxmlformats.org/officeDocument/2006/relationships/image" Target="media/image10.svg"/><Relationship Id="rId22" Type="http://schemas.openxmlformats.org/officeDocument/2006/relationships/image" Target="media/image9.png"/><Relationship Id="rId21" Type="http://schemas.openxmlformats.org/officeDocument/2006/relationships/image" Target="media/image8.jpe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emf"/><Relationship Id="rId18" Type="http://schemas.openxmlformats.org/officeDocument/2006/relationships/image" Target="media/image5.png"/><Relationship Id="rId17" Type="http://schemas.openxmlformats.org/officeDocument/2006/relationships/image" Target="media/image4.emf"/><Relationship Id="rId16" Type="http://schemas.openxmlformats.org/officeDocument/2006/relationships/image" Target="media/image3.png"/><Relationship Id="rId15" Type="http://schemas.openxmlformats.org/officeDocument/2006/relationships/image" Target="media/image2.emf"/><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120</Pages>
  <Words>10909</Words>
  <Characters>62182</Characters>
  <Lines>518</Lines>
  <Paragraphs>145</Paragraphs>
  <TotalTime>0</TotalTime>
  <ScaleCrop>false</ScaleCrop>
  <LinksUpToDate>false</LinksUpToDate>
  <CharactersWithSpaces>72946</CharactersWithSpaces>
  <Application>WPS Office WWO_wpscloud_20260107185241-030cc62549</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2025-09-21T17:38:00Z</dcterms:created>
  <dc:creator>lenovo</dc:creator>
  <cp:lastModifiedBy>peng li</cp:lastModifiedBy>
  <cp:lastPrinted>2025-07-27T22:34:00Z</cp:lastPrinted>
  <dcterms:modified xsi:type="dcterms:W3CDTF">2026-01-22T11:00:25Z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eyJoZGlkIjoiMmE1NDc3NjU1NzZhNWIyZWU1MWJjMTFjMDFlOWNhMWIiLCJ1c2VySWQiOiIzMTMwMTgwMDQifQ==</vt:lpwstr>
  </property>
  <property fmtid="{D5CDD505-2E9C-101B-9397-08002B2CF9AE}" pid="3" name="KSOProductBuildVer">
    <vt:lpwstr>2052-12.9.0.24776</vt:lpwstr>
  </property>
  <property fmtid="{D5CDD505-2E9C-101B-9397-08002B2CF9AE}" pid="4" name="ICV">
    <vt:lpwstr>4C62B52121E4FA2CC9927169BFD9A5AC_43</vt:lpwstr>
  </property>
  <property fmtid="{D5CDD505-2E9C-101B-9397-08002B2CF9AE}" pid="5" name="woTemplateTypoMode" linkTarget="0">
    <vt:lpwstr/>
  </property>
  <property fmtid="{D5CDD505-2E9C-101B-9397-08002B2CF9AE}" pid="6" name="woTemplate" linkTarget="0">
    <vt:i4>0</vt:i4>
  </property>
</Properties>
</file>