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17" w:rsidRPr="004F1117" w:rsidRDefault="004F1117" w:rsidP="004F1117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Plan de Pruebas</w:t>
      </w:r>
    </w:p>
    <w:p w:rsidR="004F1117" w:rsidRPr="004F1117" w:rsidRDefault="004F1117" w:rsidP="004F1117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¿Cómo escribir un caso de prueba?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Un caso de prueba debe ser claro, estructurado y fácil de ejecutar. A continuación, se presentan los elementos clave que debe contener:</w:t>
      </w:r>
    </w:p>
    <w:p w:rsidR="004F1117" w:rsidRPr="004F1117" w:rsidRDefault="004F1117" w:rsidP="004F111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Estructura de un Caso de Prueba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ID del Caso de Prueba: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Identificador único (Ejemplo: TC-001).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Breve descripción del objetivo del caso (Ejemplo: "Validar registro de usuario").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Explicación detallada de lo que se va a probar.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Precondiciones: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Condiciones necesarias antes de ejecutar la prueba (Ejemplo: "El usuario no debe estar registrado").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 de Ejecución: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 numerada de los pasos para ejecutar la prueba.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de Prueba: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Valores de entrada requeridos para ejecutar el caso de prueba.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que se espera que ocurra si la funcionalidad funciona correctamente.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Obtenido: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Resultado real después de la ejecución de la prueba.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"Aprobado" o "Fallido", dependiendo del resultado.</w:t>
      </w:r>
    </w:p>
    <w:p w:rsidR="004F1117" w:rsidRPr="004F1117" w:rsidRDefault="004F1117" w:rsidP="004F111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Notas/Comentarios: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Observaciones adicionales, como logs o capturas de pantalla.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Caso de Prueba:</w:t>
      </w:r>
    </w:p>
    <w:tbl>
      <w:tblPr>
        <w:tblStyle w:val="Sombreadoclaro-nfasis4"/>
        <w:tblW w:w="0" w:type="auto"/>
        <w:tblLook w:val="04A0"/>
      </w:tblPr>
      <w:tblGrid>
        <w:gridCol w:w="2134"/>
        <w:gridCol w:w="6586"/>
      </w:tblGrid>
      <w:tr w:rsidR="004F1117" w:rsidRPr="004F1117" w:rsidTr="004F1117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TC-001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Título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Validar registro de usuario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Verificar que un usuario pueda registrarse con datos válidos.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 no registrado.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Pasos de Ejecución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 Ir a la página de registro. 2. Ingresar datos válidos. 3. Hacer clic en "Registrarse".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Datos de Prueba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Nombre: Juan Pérez, Email: </w:t>
            </w:r>
            <w:hyperlink r:id="rId7" w:history="1">
              <w:r w:rsidRPr="004F111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ES"/>
                </w:rPr>
                <w:t>juan@example.com</w:t>
              </w:r>
            </w:hyperlink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, Contraseña: Password123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Resultado Esperado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usuario es registrado con éxito y recibe un mensaje de confirmación.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Resultado Obtenido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Estado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</w:t>
            </w:r>
          </w:p>
        </w:tc>
      </w:tr>
    </w:tbl>
    <w:p w:rsidR="004F1117" w:rsidRPr="004F1117" w:rsidRDefault="004F1117" w:rsidP="004F111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4F1117" w:rsidRPr="004F1117" w:rsidRDefault="004F1117" w:rsidP="004F1117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¿Cómo reportar un defecto?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un caso de prueba falla, se debe documentar el defecto correctamente en un sistema de gestión de incidencias como Jira, Trello o TestRail.</w:t>
      </w:r>
    </w:p>
    <w:p w:rsidR="004F1117" w:rsidRPr="004F1117" w:rsidRDefault="004F1117" w:rsidP="004F1117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Estructura de un Reporte de Defecto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ID del Defecto: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Identificador único (Ejemplo: BUG-001).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Título: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Breve descripción del problema (Ejemplo: "Error 500 en el registro de usuario").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Explicación detallada del defecto.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Severidad: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"Crítica", "Alta", "Media" o "Baja".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Prioridad: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 ser "Alta", "Media" o "Baja", según la urgencia de su corrección.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Pasos para Reproducir: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 detallada de pasos para replicar el defecto.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Esperado: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que debería ocurrir si el sistema funcionara correctamente.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 Obtenido: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 que realmente ocurre.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Evidencia: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Capturas de pantalla, logs o grabaciones de la falla.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"Abierto", "En proceso", "Resuelto", "Cerrado".</w:t>
      </w:r>
    </w:p>
    <w:p w:rsidR="004F1117" w:rsidRPr="004F1117" w:rsidRDefault="004F1117" w:rsidP="004F111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Responsable: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 o equipo asignado para corregir el defecto.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Reporte de Defecto:</w:t>
      </w:r>
    </w:p>
    <w:tbl>
      <w:tblPr>
        <w:tblStyle w:val="Sombreadoclaro-nfasis4"/>
        <w:tblW w:w="0" w:type="auto"/>
        <w:tblLook w:val="04A0"/>
      </w:tblPr>
      <w:tblGrid>
        <w:gridCol w:w="2010"/>
        <w:gridCol w:w="6710"/>
      </w:tblGrid>
      <w:tr w:rsidR="004F1117" w:rsidRPr="004F1117" w:rsidTr="004F1117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ID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BUG-001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Título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Error 500 en el registro de usuario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 intentar registrar un usuario con un email duplicado, el sistema devuelve un error 500 en lugar de un mensaje de validación.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Severidad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Prioridad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Alta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Pasos para Reproducir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1. Ir a la página de registro. 2. Ingresar un email ya registrado. 3. Hacer clic en "Registrarse".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Resultado Esperado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un mensaje "El email ya está registrado" con código HTTP 400.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Resultado Obtenido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 muestra un error 500.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Evidencia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Captura de pantalla adjunta.</w:t>
            </w:r>
          </w:p>
        </w:tc>
      </w:tr>
      <w:tr w:rsidR="004F1117" w:rsidRPr="004F1117" w:rsidTr="004F1117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Estado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Abierto</w:t>
            </w:r>
          </w:p>
        </w:tc>
      </w:tr>
      <w:tr w:rsidR="004F1117" w:rsidRPr="004F1117" w:rsidTr="004F1117">
        <w:tc>
          <w:tcPr>
            <w:cnfStyle w:val="001000000000"/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Responsable</w:t>
            </w:r>
          </w:p>
        </w:tc>
        <w:tc>
          <w:tcPr>
            <w:tcW w:w="0" w:type="auto"/>
            <w:hideMark/>
          </w:tcPr>
          <w:p w:rsidR="004F1117" w:rsidRPr="004F1117" w:rsidRDefault="004F1117" w:rsidP="004F1117">
            <w:pPr>
              <w:spacing w:beforeAutospacing="0" w:afterAutospacing="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F111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Equipo de Backend</w:t>
            </w:r>
          </w:p>
        </w:tc>
      </w:tr>
    </w:tbl>
    <w:p w:rsidR="004F1117" w:rsidRPr="004F1117" w:rsidRDefault="004F1117" w:rsidP="004F111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4F1117" w:rsidRPr="004F1117" w:rsidRDefault="004F1117" w:rsidP="004F1117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Criterios para Incluir un Caso de Prueba en una Suite de Humo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suite de humo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incluye los casos de prueba más críticos para validar que la aplicación es estable tras una nueva implementación.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para incluir un caso de prueba en la suite de humo:</w:t>
      </w:r>
    </w:p>
    <w:p w:rsidR="004F1117" w:rsidRPr="004F1117" w:rsidRDefault="004F1117" w:rsidP="004F11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 funcionalidades esenciales como autenticación, acceso y operaciones básicas.</w:t>
      </w:r>
    </w:p>
    <w:p w:rsidR="004F1117" w:rsidRPr="004F1117" w:rsidRDefault="004F1117" w:rsidP="004F11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Debe ejecutarse rápidamente y no depender de datos complejos.</w:t>
      </w:r>
    </w:p>
    <w:p w:rsidR="004F1117" w:rsidRPr="004F1117" w:rsidRDefault="004F1117" w:rsidP="004F11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Debe cubrir los flujos principales sin los cuales la aplicación no funciona.</w:t>
      </w:r>
    </w:p>
    <w:p w:rsidR="004F1117" w:rsidRPr="004F1117" w:rsidRDefault="004F1117" w:rsidP="004F1117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Debe ejecutarse antes de pruebas más exhaustivas (como regresión o exploratorias).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Ejemplo de Casos de Prueba en la Suite de Humo:</w:t>
      </w:r>
    </w:p>
    <w:p w:rsidR="004F1117" w:rsidRPr="004F1117" w:rsidRDefault="004F1117" w:rsidP="004F11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 de usuario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no funciona, ningún usuario podrá acceder al sistema).</w:t>
      </w:r>
    </w:p>
    <w:p w:rsidR="004F1117" w:rsidRPr="004F1117" w:rsidRDefault="004F1117" w:rsidP="004F11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de sesión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(Validar que los usuarios pueden autenticarse).</w:t>
      </w:r>
    </w:p>
    <w:p w:rsidR="004F1117" w:rsidRPr="004F1117" w:rsidRDefault="004F1117" w:rsidP="004F11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 de la página principal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(Garantizar que la aplicación responde correctamente).</w:t>
      </w:r>
    </w:p>
    <w:p w:rsidR="004F1117" w:rsidRPr="004F1117" w:rsidRDefault="004F1117" w:rsidP="004F111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Acceso a la base de datos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(Validar conectividad con la BD sin errores).</w:t>
      </w:r>
    </w:p>
    <w:p w:rsidR="004F1117" w:rsidRPr="004F1117" w:rsidRDefault="004F1117" w:rsidP="004F111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4F1117" w:rsidRPr="004F1117" w:rsidRDefault="004F1117" w:rsidP="004F1117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Criterios para Incluir un Caso de Prueba en una Suite de Regresión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</w:t>
      </w: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suite de regresión</w:t>
      </w: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valida que nuevas actualizaciones no introduzcan defectos en funcionalidades previamente desarrolladas.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Criterios para incluir un caso de prueba en la suite de regresión:</w:t>
      </w:r>
    </w:p>
    <w:p w:rsidR="004F1117" w:rsidRPr="004F1117" w:rsidRDefault="004F1117" w:rsidP="004F11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de prueba relacionados con funcionalidades críticas del sistema.</w:t>
      </w:r>
    </w:p>
    <w:p w:rsidR="004F1117" w:rsidRPr="004F1117" w:rsidRDefault="004F1117" w:rsidP="004F11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de prueba de defectos previamente corregidos para evitar regresiones.</w:t>
      </w:r>
    </w:p>
    <w:p w:rsidR="004F1117" w:rsidRPr="004F1117" w:rsidRDefault="004F1117" w:rsidP="004F11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Pruebas que validan la integración entre diferentes módulos.</w:t>
      </w:r>
    </w:p>
    <w:p w:rsidR="004F1117" w:rsidRPr="004F1117" w:rsidRDefault="004F1117" w:rsidP="004F11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con alto impacto en la experiencia del usuario o en procesos clave.</w:t>
      </w:r>
    </w:p>
    <w:p w:rsidR="004F1117" w:rsidRPr="004F1117" w:rsidRDefault="004F1117" w:rsidP="004F111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Casos que involucran cálculos, seguridad y permisos de usuario.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Ejemplo de Casos de Prueba en la Suite de Regresión:</w:t>
      </w:r>
    </w:p>
    <w:p w:rsidR="004F1117" w:rsidRPr="004F1117" w:rsidRDefault="004F1117" w:rsidP="004F111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 de usuario con datos válidos e inválidos.</w:t>
      </w:r>
    </w:p>
    <w:p w:rsidR="004F1117" w:rsidRPr="004F1117" w:rsidRDefault="004F1117" w:rsidP="004F111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Inicio de sesión con credenciales correctas e incorrectas.</w:t>
      </w:r>
    </w:p>
    <w:p w:rsidR="004F1117" w:rsidRPr="004F1117" w:rsidRDefault="004F1117" w:rsidP="004F111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Flujo de compra con diferentes métodos de pago.</w:t>
      </w:r>
    </w:p>
    <w:p w:rsidR="004F1117" w:rsidRPr="004F1117" w:rsidRDefault="004F1117" w:rsidP="004F111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permisos de usuario y roles.</w:t>
      </w:r>
    </w:p>
    <w:p w:rsidR="004F1117" w:rsidRPr="004F1117" w:rsidRDefault="004F1117" w:rsidP="004F111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Carga y actualización de datos en la base de datos.</w:t>
      </w:r>
    </w:p>
    <w:p w:rsidR="004F1117" w:rsidRPr="004F1117" w:rsidRDefault="004F1117" w:rsidP="004F1117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Pruebas de integración entre microservicios.</w:t>
      </w:r>
    </w:p>
    <w:p w:rsidR="004F1117" w:rsidRPr="004F1117" w:rsidRDefault="004F1117" w:rsidP="004F1117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8" style="width:0;height:1.5pt" o:hralign="center" o:hrstd="t" o:hr="t" fillcolor="#a0a0a0" stroked="f"/>
        </w:pict>
      </w:r>
    </w:p>
    <w:p w:rsidR="004F1117" w:rsidRPr="004F1117" w:rsidRDefault="004F1117" w:rsidP="004F1117">
      <w:pPr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F111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Conclusión</w:t>
      </w:r>
    </w:p>
    <w:p w:rsidR="004F1117" w:rsidRPr="004F1117" w:rsidRDefault="004F1117" w:rsidP="004F1117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F1117">
        <w:rPr>
          <w:rFonts w:ascii="Times New Roman" w:eastAsia="Times New Roman" w:hAnsi="Times New Roman" w:cs="Times New Roman"/>
          <w:sz w:val="24"/>
          <w:szCs w:val="24"/>
          <w:lang w:eastAsia="es-ES"/>
        </w:rPr>
        <w:t>Este plan de pruebas proporciona una guía clara para estructurar los casos de prueba, reportar defectos y organizar las pruebas en suites de humo y regresión. Al seguir estos criterios, se garantiza una validación efectiva del sistema, asegurando su estabilidad y calidad antes de cada liberación.</w:t>
      </w:r>
    </w:p>
    <w:p w:rsidR="00A20EED" w:rsidRDefault="00A20EED"/>
    <w:sectPr w:rsidR="00A20EED" w:rsidSect="00A20EE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11C3" w:rsidRDefault="008111C3" w:rsidP="004F1117">
      <w:pPr>
        <w:spacing w:before="0" w:after="0"/>
      </w:pPr>
      <w:r>
        <w:separator/>
      </w:r>
    </w:p>
  </w:endnote>
  <w:endnote w:type="continuationSeparator" w:id="1">
    <w:p w:rsidR="008111C3" w:rsidRDefault="008111C3" w:rsidP="004F111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117" w:rsidRPr="004F1117" w:rsidRDefault="004F1117">
    <w:pPr>
      <w:pStyle w:val="Piedepgina"/>
      <w:rPr>
        <w:lang w:val="es-UY"/>
      </w:rPr>
    </w:pPr>
    <w:r>
      <w:rPr>
        <w:lang w:val="es-UY"/>
      </w:rPr>
      <w:tab/>
    </w:r>
    <w:r w:rsidRPr="004F1117">
      <w:rPr>
        <w:lang w:val="es-UY"/>
      </w:rPr>
      <w:fldChar w:fldCharType="begin"/>
    </w:r>
    <w:r w:rsidRPr="004F1117">
      <w:rPr>
        <w:lang w:val="es-UY"/>
      </w:rPr>
      <w:instrText xml:space="preserve"> PAGE   \* MERGEFORMAT </w:instrText>
    </w:r>
    <w:r w:rsidRPr="004F1117">
      <w:rPr>
        <w:lang w:val="es-UY"/>
      </w:rPr>
      <w:fldChar w:fldCharType="separate"/>
    </w:r>
    <w:r>
      <w:rPr>
        <w:noProof/>
        <w:lang w:val="es-UY"/>
      </w:rPr>
      <w:t>3</w:t>
    </w:r>
    <w:r w:rsidRPr="004F1117">
      <w:rPr>
        <w:lang w:val="es-UY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11C3" w:rsidRDefault="008111C3" w:rsidP="004F1117">
      <w:pPr>
        <w:spacing w:before="0" w:after="0"/>
      </w:pPr>
      <w:r>
        <w:separator/>
      </w:r>
    </w:p>
  </w:footnote>
  <w:footnote w:type="continuationSeparator" w:id="1">
    <w:p w:rsidR="008111C3" w:rsidRDefault="008111C3" w:rsidP="004F1117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117" w:rsidRPr="004F1117" w:rsidRDefault="004F1117">
    <w:pPr>
      <w:pStyle w:val="Encabezado"/>
      <w:rPr>
        <w:lang w:val="es-UY"/>
      </w:rPr>
    </w:pPr>
    <w:r>
      <w:rPr>
        <w:lang w:val="es-UY"/>
      </w:rPr>
      <w:t>Digital Money House</w:t>
    </w:r>
    <w:r>
      <w:rPr>
        <w:lang w:val="es-UY"/>
      </w:rPr>
      <w:tab/>
    </w:r>
    <w:r>
      <w:rPr>
        <w:lang w:val="es-UY"/>
      </w:rPr>
      <w:tab/>
      <w:t>Carla Perez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7FDB"/>
    <w:multiLevelType w:val="multilevel"/>
    <w:tmpl w:val="760A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310AE"/>
    <w:multiLevelType w:val="multilevel"/>
    <w:tmpl w:val="3B2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21A10"/>
    <w:multiLevelType w:val="multilevel"/>
    <w:tmpl w:val="1732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17D4F"/>
    <w:multiLevelType w:val="multilevel"/>
    <w:tmpl w:val="434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11017A"/>
    <w:multiLevelType w:val="multilevel"/>
    <w:tmpl w:val="BD96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0C04DF"/>
    <w:multiLevelType w:val="multilevel"/>
    <w:tmpl w:val="FC9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117"/>
    <w:rsid w:val="001936EF"/>
    <w:rsid w:val="004C0F12"/>
    <w:rsid w:val="004F1117"/>
    <w:rsid w:val="008111C3"/>
    <w:rsid w:val="00A20EED"/>
    <w:rsid w:val="00B7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EED"/>
  </w:style>
  <w:style w:type="paragraph" w:styleId="Ttulo1">
    <w:name w:val="heading 1"/>
    <w:basedOn w:val="Normal"/>
    <w:link w:val="Ttulo1Car"/>
    <w:uiPriority w:val="9"/>
    <w:qFormat/>
    <w:rsid w:val="004F1117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F1117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F1117"/>
    <w:pPr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11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F111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F111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F11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117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F111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4F1117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1117"/>
  </w:style>
  <w:style w:type="paragraph" w:styleId="Piedepgina">
    <w:name w:val="footer"/>
    <w:basedOn w:val="Normal"/>
    <w:link w:val="PiedepginaCar"/>
    <w:uiPriority w:val="99"/>
    <w:semiHidden/>
    <w:unhideWhenUsed/>
    <w:rsid w:val="004F1117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1117"/>
  </w:style>
  <w:style w:type="table" w:styleId="Sombreadoclaro-nfasis4">
    <w:name w:val="Light Shading Accent 4"/>
    <w:basedOn w:val="Tablanormal"/>
    <w:uiPriority w:val="60"/>
    <w:rsid w:val="004F1117"/>
    <w:pPr>
      <w:spacing w:before="0"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a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815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Pérez</dc:creator>
  <cp:lastModifiedBy>Carla Pérez</cp:lastModifiedBy>
  <cp:revision>2</cp:revision>
  <dcterms:created xsi:type="dcterms:W3CDTF">2025-02-21T11:55:00Z</dcterms:created>
  <dcterms:modified xsi:type="dcterms:W3CDTF">2025-02-21T11:55:00Z</dcterms:modified>
</cp:coreProperties>
</file>