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BADA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default" w:ascii="Times New Roman"/>
          <w:color w:val="000000"/>
          <w:sz w:val="21"/>
          <w:szCs w:val="21"/>
          <w:lang w:val="en-US" w:eastAsia="en-US" w:bidi="en-US"/>
        </w:rPr>
      </w:pPr>
      <w:r>
        <w:rPr>
          <w:rFonts w:hint="default" w:ascii="Times New Roman"/>
          <w:color w:val="000000"/>
          <w:sz w:val="21"/>
          <w:szCs w:val="21"/>
          <w:lang w:val="en-US" w:eastAsia="en-US" w:bidi="en-US"/>
        </w:rPr>
        <w:t xml:space="preserve">  </w:t>
      </w:r>
    </w:p>
    <w:tbl>
      <w:tblPr>
        <w:tblStyle w:val="4"/>
        <w:tblW w:w="0" w:type="auto"/>
        <w:tblInd w:w="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51" w:type="dxa"/>
          <w:bottom w:w="0" w:type="dxa"/>
          <w:right w:w="51" w:type="dxa"/>
        </w:tblCellMar>
      </w:tblPr>
      <w:tblGrid>
        <w:gridCol w:w="8664"/>
      </w:tblGrid>
      <w:tr w14:paraId="136CB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454" w:hRule="atLeast"/>
        </w:trPr>
        <w:tc>
          <w:tcPr>
            <w:tcW w:w="86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B01F2AF">
            <w:pPr>
              <w:pStyle w:val="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</w:tabs>
              <w:spacing w:beforeLines="0" w:afterLines="0"/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>姓名:周</w:t>
            </w:r>
            <w:r>
              <w:rPr>
                <w:rFonts w:hint="eastAsia" w:hAnsi="宋体"/>
                <w:color w:val="000000"/>
                <w:sz w:val="24"/>
                <w:szCs w:val="24"/>
                <w:lang w:val="en-US" w:eastAsia="zh-CN" w:bidi="zh-CN"/>
              </w:rPr>
              <w:t>xx</w:t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>   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   </w:t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> 性别:男 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     </w:t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>年龄:33岁   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     </w:t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> </w:t>
            </w: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>籍贯: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 </w:t>
            </w: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>河南固始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 </w:t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> </w:t>
            </w:r>
          </w:p>
        </w:tc>
      </w:tr>
      <w:tr w14:paraId="2399B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454" w:hRule="atLeast"/>
        </w:trPr>
        <w:tc>
          <w:tcPr>
            <w:tcW w:w="86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358523">
            <w:pPr>
              <w:pStyle w:val="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</w:tabs>
              <w:spacing w:beforeLines="0" w:afterLines="0"/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>职业: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</w:t>
            </w: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 xml:space="preserve">农民 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 </w:t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>  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  </w:t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>婚姻:</w:t>
            </w: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>已婚</w:t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>   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 </w:t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>  民族:汉族       </w:t>
            </w: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>入院日期: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2026-02-24  </w:t>
            </w:r>
          </w:p>
        </w:tc>
      </w:tr>
      <w:tr w14:paraId="6EDA7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454" w:hRule="atLeast"/>
        </w:trPr>
        <w:tc>
          <w:tcPr>
            <w:tcW w:w="86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6C3346">
            <w:pPr>
              <w:pStyle w:val="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</w:tabs>
              <w:spacing w:beforeLines="0" w:afterLines="0"/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>家庭住址:三角村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                            </w:t>
            </w: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 xml:space="preserve">病史采集日期:2026-02-24 </w:t>
            </w:r>
          </w:p>
        </w:tc>
      </w:tr>
      <w:tr w14:paraId="2E7FB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454" w:hRule="atLeast"/>
        </w:trPr>
        <w:tc>
          <w:tcPr>
            <w:tcW w:w="86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6E94DA9">
            <w:pPr>
              <w:pStyle w:val="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</w:tabs>
              <w:spacing w:beforeLines="0" w:afterLines="0"/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联系人:杨</w:t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en-US" w:eastAsia="zh-CN" w:bidi="zh-CN"/>
              </w:rPr>
              <w:t>xx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>  </w:t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病史陈述者：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> 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> 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C0C0C0"/>
                <w:lang w:val="zh-CN" w:eastAsia="zh-CN" w:bidi="zh-CN"/>
              </w:rPr>
              <w:t xml:space="preserve">  </w:t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C0C0C0"/>
                <w:lang w:val="zh-CN" w:eastAsia="zh-CN" w:bidi="zh-CN"/>
              </w:rPr>
              <w:t xml:space="preserve">患者本人 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>       </w:t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与患者关系:配偶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> </w:t>
            </w:r>
          </w:p>
        </w:tc>
      </w:tr>
      <w:tr w14:paraId="02785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454" w:hRule="atLeast"/>
        </w:trPr>
        <w:tc>
          <w:tcPr>
            <w:tcW w:w="86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384D9C4">
            <w:pPr>
              <w:pStyle w:val="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</w:tabs>
              <w:spacing w:beforeLines="0" w:afterLines="0"/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联系人电话: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1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en-US" w:eastAsia="zh-CN" w:bidi="zh-CN"/>
              </w:rPr>
              <w:t>xxxxxxxxx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>5 </w:t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联系人地址: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> </w:t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>同上 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>    </w:t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陈述内容是否可靠：</w:t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C0C0C0"/>
                <w:lang w:val="zh-CN" w:eastAsia="zh-CN" w:bidi="zh-CN"/>
              </w:rPr>
              <w:t>是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> </w:t>
            </w:r>
          </w:p>
        </w:tc>
      </w:tr>
      <w:tr w14:paraId="6E2BF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454" w:hRule="atLeast"/>
        </w:trPr>
        <w:tc>
          <w:tcPr>
            <w:tcW w:w="86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A2EEE6A">
            <w:pPr>
              <w:pStyle w:val="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</w:tabs>
              <w:spacing w:beforeLines="0" w:afterLines="0"/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en-US" w:eastAsia="en-US" w:bidi="en-US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发病节气:雨水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>                     </w:t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过敏药物：无</w:t>
            </w:r>
          </w:p>
        </w:tc>
      </w:tr>
    </w:tbl>
    <w:p w14:paraId="08CC04E6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主诉：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间断便血伴便时肿物脱出1年，加重1月余 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</w:t>
      </w:r>
    </w:p>
    <w:p w14:paraId="66F5AAB9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现病史：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患者自诉3年前曾因便血、脱出于门珍行硬化剂注射治疗，术后恢复良好。1年前至今间断便血，滴下状，色鲜红，无痛，便后即止，数天后自行好转，饮酒或食用辛辣食物后症状明显，反复发作，便不尽感明显，时常久蹲排便，进行性加重，便时肛门肿物脱出休息后可自行回纳；近1月症状加重，肿物脱出后需手托回纳。今来院就诊，门诊检查后以“混合痔、直肠黏膜松弛”收入院。患者近期精神、饮食、小便可，入睡难，大便频数，2-3次/日，体重未见明显变化。 </w:t>
      </w:r>
    </w:p>
    <w:p w14:paraId="6B3EA719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hAnsi="宋体"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既往史：否认外伤及慢性病史，否认输血史，预防接种随社会进行，否认过敏史。</w:t>
      </w:r>
    </w:p>
    <w:p w14:paraId="69B6F639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个人史：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生长于原籍，否认长期外地居住史，否认特殊化学品及放射性接触史。否认饮酒、吸烟及其他不良生活习惯。否认冶游史。         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> </w:t>
      </w:r>
    </w:p>
    <w:p w14:paraId="122E745C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婚育史：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适龄结婚，配偶及子女均体健        </w:t>
      </w:r>
    </w:p>
    <w:p w14:paraId="75159240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家族史：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家族中无传染病、代谢性、糖尿病、血友病、遗传性、肿瘤及类似病史。         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> </w:t>
      </w:r>
    </w:p>
    <w:p w14:paraId="362346B1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中医“四诊”观察结果描述：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> 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神志清，精神可，面色正常，形体微胖，体态自如，言语清晰，语声适中，未闻及异常气息及气味，口干、舌淡紫、无苔，舌中裂纹，脉弦数。  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> </w:t>
      </w:r>
    </w:p>
    <w:p w14:paraId="1F070C3D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center"/>
        <w:rPr>
          <w:rFonts w:hint="eastAsia"/>
          <w:color w:val="000000"/>
          <w:sz w:val="24"/>
          <w:szCs w:val="24"/>
          <w:lang w:val="zh-CN" w:eastAsia="zh-CN" w:bidi="zh-CN"/>
        </w:rPr>
      </w:pP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       </w:t>
      </w: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>体格检查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>       </w:t>
      </w:r>
    </w:p>
    <w:p w14:paraId="1F6D2EF6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T</w:t>
      </w: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（℃）：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>36.3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P</w:t>
      </w: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（次／分）：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>70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 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>R(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次／分）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>: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>17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>B/P(mmHg)</w:t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>115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> /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>75</w:t>
      </w:r>
    </w:p>
    <w:p w14:paraId="18B69F39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一般状况检查结果：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发育正常，体型微胖，步入病房，自主体位，言语流利，神志清楚，查体合作，步态正常。         </w:t>
      </w:r>
    </w:p>
    <w:p w14:paraId="3884F86C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皮肤和黏膜检查结果：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全身皮肤及粘膜无发绀、黄染及苍白，无皮疹。未见皮下出血。毛发状况：正常。皮肤湿度正常，弹性正常，无水肿，无肝掌，未见蜘蛛痣。         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         </w:t>
      </w:r>
    </w:p>
    <w:p w14:paraId="17140074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全身浅表淋巴结检查结果：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颈前、腋下及腹股沟淋巴结未触及肿大         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   </w:t>
      </w: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头部及其器官检查结果：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头颅正常无畸形，巩膜无黄染，双侧瞳孔等大等圆，直径约3mm，对光反射及调节均正常。双耳廓无畸形，双侧乳突区无压痛，鼻无畸形，鼻中隔居中，嗅觉正常，鼻窦无压痛，无鼻塞，无异常分泌物。口唇红润，无紫绀，口腔黏膜无溃疡及出血点，伸舌居中，齿龈无红肿溢脓，无义齿，双侧扁桃体无肿大，悬雍垂居中，咽部无充血，声音正常。            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  </w:t>
      </w:r>
    </w:p>
    <w:p w14:paraId="514BD9B9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颈部检查结果：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颈软无抵抗，气管居中，颈静脉无怒张，肝颈静脉回流征阴性，颈动脉波动正常，甲状腺未触及肿大。         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</w:t>
      </w:r>
    </w:p>
    <w:p w14:paraId="31D26726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胸部检查结果：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胸廓对称无畸形，呼吸节律正常，胸痹无压痛，无胸骨叩击痛。双肺呼吸音清，未闻及干湿性啰音及胸膜摩擦音。心率70次/分，律齐，各瓣膜听诊区未闻及病理性杂音。            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      </w:t>
      </w:r>
    </w:p>
    <w:p w14:paraId="6485216B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腹部检查结果：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>腹部平坦，未见胃肠型及蠕动波，未见腹壁静脉曲张。腹软，无压痛、反跳痛及肌紧张，未触及腹部肿块。肝、脾肋下未触及。双肾区无叩击痛，肠鸣音正常。肠鸣音正常，无气过水声。</w:t>
      </w:r>
    </w:p>
    <w:p w14:paraId="2D73D834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肛门指诊检查结果描述：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见专科检查     </w:t>
      </w:r>
    </w:p>
    <w:p w14:paraId="5203E45E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外生殖器检查结果：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未查        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</w:t>
      </w:r>
    </w:p>
    <w:p w14:paraId="4CD7F23D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脊柱四肢检查结果：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脊柱正常生理弯曲，活动自如，无压痛及叩击痛。四肢活动自如，无畸形，关节无红肿，活动自如，皮温正常。无杵状指、趾，双下肢无明显水肿。                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      </w:t>
      </w:r>
    </w:p>
    <w:p w14:paraId="263A0F47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神经系统检查结果：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未查。       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 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>  </w:t>
      </w:r>
    </w:p>
    <w:p w14:paraId="32244920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lang w:val="zh-CN" w:eastAsia="zh-CN" w:bidi="zh-CN"/>
        </w:rPr>
      </w:pP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</w:t>
      </w:r>
    </w:p>
    <w:p w14:paraId="078FCEBF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center"/>
        <w:rPr>
          <w:rFonts w:hint="eastAsia" w:hAnsi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>专科检查</w:t>
      </w:r>
    </w:p>
    <w:p w14:paraId="1E405F2A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center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肛门赘皮环状增生，截石位4-5、7、11-1点明显，屏气用腹压可见其缓慢增大，色青紫，质柔软，镜检示直肠黏膜松弛、层叠状，阻塞视野，4、7、11点内痔粘膜隆起糜烂，退镜时4、11点粘膜可脱出肛外。                                  </w:t>
      </w:r>
    </w:p>
    <w:p w14:paraId="33EF770F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center"/>
        <w:rPr>
          <w:rFonts w:hint="eastAsia" w:hAnsi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>辅助检查结果</w:t>
      </w:r>
    </w:p>
    <w:p w14:paraId="6207D55B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</w:t>
      </w:r>
      <w:r>
        <w:rPr>
          <w:rFonts w:hint="eastAsia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WBC:7.32X10^9/L    PLT:321X10^9/L    HGB:153g/L    GLU:5.42mmol/L </w:t>
      </w:r>
    </w:p>
    <w:p w14:paraId="273301FF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>胸部DR：心/肺/隔未见明显异常</w:t>
      </w: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</w:t>
      </w:r>
    </w:p>
    <w:p w14:paraId="355B4D8A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   </w:t>
      </w:r>
    </w:p>
    <w:p w14:paraId="4C29488C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>中医诊断：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>痔病（肝胃不和  气阴两虚）</w:t>
      </w:r>
      <w:r>
        <w:rPr>
          <w:rFonts w:hint="eastAsia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</w:t>
      </w: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</w:t>
      </w:r>
    </w:p>
    <w:p w14:paraId="3DD8029F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>西医诊断：</w:t>
      </w:r>
      <w:r>
        <w:rPr>
          <w:rFonts w:hint="eastAsia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1</w:t>
      </w:r>
      <w:r>
        <w:rPr>
          <w:rFonts w:hint="eastAsia" w:hAnsi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>、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>混合痔</w:t>
      </w:r>
    </w:p>
    <w:p w14:paraId="42543D8C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2、直肠粘膜松弛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>  </w:t>
      </w: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          </w:t>
      </w:r>
    </w:p>
    <w:p w14:paraId="2584BA3D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/>
          <w:b/>
          <w:color w:val="000000"/>
          <w:sz w:val="24"/>
          <w:szCs w:val="24"/>
          <w:lang w:val="zh-CN" w:eastAsia="zh-CN" w:bidi="zh-CN"/>
        </w:rPr>
      </w:pPr>
    </w:p>
    <w:p w14:paraId="39EE77CA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right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           </w:t>
      </w:r>
    </w:p>
    <w:p w14:paraId="436B545C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 w:hAnsi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                                                  </w:t>
      </w: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 xml:space="preserve">医师签名： </w:t>
      </w:r>
    </w:p>
    <w:p w14:paraId="7C93573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default" w:ascii="Times New Roman"/>
          <w:color w:val="000000"/>
          <w:sz w:val="21"/>
          <w:szCs w:val="21"/>
          <w:lang w:val="en-US" w:eastAsia="en-US" w:bidi="en-US"/>
        </w:rPr>
      </w:pP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 xml:space="preserve">                                             副主任医师签名： </w:t>
      </w:r>
    </w:p>
    <w:p w14:paraId="6C25F18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default" w:ascii="Times New Roman"/>
          <w:color w:val="000000"/>
          <w:sz w:val="21"/>
          <w:szCs w:val="21"/>
          <w:lang w:val="en-US" w:eastAsia="en-US" w:bidi="en-US"/>
        </w:rPr>
        <w:t xml:space="preserve">    </w:t>
      </w:r>
      <w:r>
        <w:rPr>
          <w:rFonts w:hint="default" w:ascii="Times New Roman"/>
          <w:color w:val="000000"/>
          <w:sz w:val="21"/>
          <w:szCs w:val="21"/>
          <w:lang w:val="zh-CN" w:eastAsia="zh-CN" w:bidi="zh-CN"/>
        </w:rPr>
        <w:t xml:space="preserve"> </w:t>
      </w:r>
      <w:r>
        <w:rPr>
          <w:rFonts w:hint="eastAsia" w:ascii="MingLiU-ExtB" w:eastAsia="MingLiU-ExtB"/>
          <w:color w:val="000000"/>
          <w:sz w:val="21"/>
          <w:szCs w:val="21"/>
          <w:lang w:val="zh-CN" w:eastAsia="zh-CN" w:bidi="zh-CN"/>
        </w:rPr>
        <w:t xml:space="preserve">                                  </w:t>
      </w:r>
      <w:r>
        <w:rPr>
          <w:rFonts w:hint="eastAsia" w:ascii="宋体" w:hAnsi="宋体" w:eastAsia="宋体"/>
          <w:b/>
          <w:color w:val="000000"/>
          <w:sz w:val="28"/>
          <w:szCs w:val="28"/>
          <w:lang w:val="zh-CN" w:eastAsia="zh-CN" w:bidi="zh-CN"/>
        </w:rPr>
        <w:t>首次病程记录</w:t>
      </w:r>
    </w:p>
    <w:p w14:paraId="4D0C81E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color w:val="000000"/>
          <w:sz w:val="24"/>
          <w:szCs w:val="24"/>
          <w:lang w:val="en-US" w:eastAsia="en-US" w:bidi="en-US"/>
        </w:rPr>
      </w:pPr>
      <w:r>
        <w:rPr>
          <w:rFonts w:hint="eastAsia" w:ascii="宋体" w:hAnsi="宋体" w:eastAsia="宋体"/>
          <w:color w:val="000000"/>
          <w:sz w:val="24"/>
          <w:szCs w:val="24"/>
          <w:lang w:val="en-US" w:eastAsia="en-US" w:bidi="en-US"/>
        </w:rPr>
        <w:t>入院日期:</w:t>
      </w:r>
      <w:r>
        <w:rPr>
          <w:rFonts w:hint="eastAsia" w:ascii="宋体" w:eastAsia="宋体"/>
          <w:color w:val="000000"/>
          <w:sz w:val="24"/>
          <w:szCs w:val="24"/>
          <w:lang w:val="en-US" w:eastAsia="en-US" w:bidi="en-US"/>
        </w:rPr>
        <w:t xml:space="preserve">   17:45</w:t>
      </w:r>
    </w:p>
    <w:p w14:paraId="744AA54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  </w:t>
      </w: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姓名:</w:t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  </w:t>
      </w: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性别:</w:t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  </w:t>
      </w: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年龄:</w:t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   , </w:t>
      </w: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以“间断便血伴便时肿物脱出1年，加重1月余”为主诉，门诊“混合痔、直肠黏膜松弛”为诊断收住入院</w:t>
      </w:r>
    </w:p>
    <w:p w14:paraId="5A8A4EA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> </w:t>
      </w: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>病例特点：</w:t>
      </w: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> </w:t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患者自诉3年前曾因便血、脱出于门珍行硬化剂注射治疗，术后恢复良好。1年前至今间断便血，滴下状，色鲜红，无痛，便后即止，数天后自行好转，饮酒或食用辛辣食物后症状明显，反复发作；便不尽感明显，时常久蹲排便，进行性加重，便时肛门肿物脱出休息后可自行回纳；近1月症状加重，肿物脱出后需手托回纳。今来院就诊，门诊检查后以“混合痔、直肠黏膜松弛”收入院。患者近期精神、饮食、小便可，入睡难，大便频数，2-3次/日，体重未见明显变化。生命体征本稳，心、肺听诊未见异常。专科检查：肛门赘皮环状增生，截石位4-5、7、11-1点明显，屏气用腹压可见其缓慢增大，色青紫，质柔软，镜检示直肠黏膜松弛、层叠状，阻塞视野，4、7、11点内痔粘膜隆起糜烂，退镜时4、11点粘膜可脱出肛外。</w:t>
      </w:r>
    </w:p>
    <w:p w14:paraId="6C942B9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 xml:space="preserve">中医辨病辨证依据：  </w:t>
      </w:r>
    </w:p>
    <w:p w14:paraId="5AB733E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 xml:space="preserve"> </w:t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患者以“ 间断便血伴便时肿物脱出1年，加重1月余”为主诉入院，症见：便血，滴下状，色鲜红，无痛，便后即止，数天后自行好转，间断发作，进行性加重，伴便时肿物脱出，初起可自行回纳，进行性加重，局部用药无效。属中医“混合痔”的范畴。患者青年男性，脏腑多虚，肝失疏泄，气机郁滞，脾失健运，脏腑功能失调，气血瘀滞不行，阻于魄门，结而不散，筋脉横解而生痔，故发本病。结合口干、舌淡紫、无苔，舌中裂纹，脉弦数。本病可辨证为肝胃不和  气阴两虚。</w:t>
      </w:r>
    </w:p>
    <w:p w14:paraId="1474924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>西医诊断依据：</w:t>
      </w:r>
    </w:p>
    <w:p w14:paraId="0145DB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1.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患者青年男性，间断便血伴脱出，进行性加重，患病年久，反复发作，初起局部用药可缓解，近月余需手托复位。</w:t>
      </w:r>
    </w:p>
    <w:p w14:paraId="3B3A576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2.体力劳动，便不尽感明显，长期久蹲排便。</w:t>
      </w:r>
    </w:p>
    <w:p w14:paraId="663196F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3.专科检查：肛门赘皮环状增生，截石位4-5、7、11-1点明显，屏气用腹压可见其缓慢增大，色青紫，质柔软，镜检示直肠黏膜松弛、层叠状，阻塞视野，4、7、11点内痔粘膜隆起糜烂，退镜时4、11点粘膜可脱出肛外。</w:t>
      </w:r>
    </w:p>
    <w:p w14:paraId="0107174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>中医鉴别诊断：</w:t>
      </w:r>
    </w:p>
    <w:p w14:paraId="493DE0C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本病需与气滞血瘀型相鉴别：气滞血瘀，壅阻于肛门而成症瘕症状。可见肛缘肿物突起，有异物感，排便时肛缘肿物可增大。血液瘀阻于肛门，则见肛门局部胀痛或坠痛，可触及硬性结节；气滞则脉弦涩，内停，故见舌紫，苔淡黄。结合病人症状、体征、舌脉，专科检查,二者不难鉴别。</w:t>
      </w:r>
    </w:p>
    <w:p w14:paraId="7D8DFCE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> </w:t>
      </w: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>西医鉴别诊断：</w:t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</w:p>
    <w:p w14:paraId="7C263B9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本病须与直肠息肉相鉴别：两者都可便血。后者生于直肠下端，有单生或丛生，状如珊瑚或如葡萄，有蒂或无蒂，低位有蒂者大便时可脱出肛门外，质地较硬，色泽鲜红，一般不痛。脱出物为单个带蒂，表面光滑，质地较痔核硬。结合病人症状、体征，专科检查，二者不难鉴别。        </w:t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</w:t>
      </w:r>
    </w:p>
    <w:p w14:paraId="5585D6B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初步诊断：</w:t>
      </w:r>
    </w:p>
    <w:p w14:paraId="6478264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>      </w:t>
      </w: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>中医诊断：</w:t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痔病（肝胃不和  气阴两虚）</w:t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</w:t>
      </w: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> </w:t>
      </w:r>
    </w:p>
    <w:p w14:paraId="054A3CB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en-US" w:bidi="en-US"/>
        </w:rPr>
      </w:pP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>      </w:t>
      </w: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>西医诊断：</w:t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en-US" w:eastAsia="en-US" w:bidi="en-US"/>
        </w:rPr>
        <w:t xml:space="preserve"> </w:t>
      </w: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en-US" w:eastAsia="en-US" w:bidi="en-US"/>
        </w:rPr>
        <w:t>1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en-US" w:bidi="en-US"/>
        </w:rPr>
        <w:t>、混合痔</w:t>
      </w:r>
    </w:p>
    <w:p w14:paraId="07DB038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en-US" w:bidi="en-US"/>
        </w:rPr>
        <w:t xml:space="preserve">                 2、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直肠黏膜松弛</w:t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         </w:t>
      </w:r>
    </w:p>
    <w:p w14:paraId="2BA04E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>      </w:t>
      </w: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>诊疗计划：</w:t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1.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肛肠科护理常规，二级护理，禁食刺激之品，清淡饮食，防止便秘。</w:t>
      </w:r>
    </w:p>
    <w:p w14:paraId="252ABAB2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2.完善入院相关检查及术前检查，如：血尿常规检查，凝血检查，术前八项，肝功 肾功，心电图，胸部DR，积极术前准备， 拟行“一次性肛痔套扎吻合器内痔套扎治疗+血栓痔剥离术+直肠粘膜悬吊术+肛周药物注射封闭治疗”。</w:t>
      </w:r>
    </w:p>
    <w:p w14:paraId="5D785EB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3.术后给予抗生素。  </w:t>
      </w:r>
    </w:p>
    <w:p w14:paraId="7A02415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4.给予局部红外线照射治疗、耳穴压豆、穴位悬灸、中药方剂口服及局部熏洗坐浴等中医特色诊疗。</w:t>
      </w:r>
    </w:p>
    <w:p w14:paraId="13EF00B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5.术前告知患者术中术后可能出现的意外及并发症等，征得患者知情及同意。</w:t>
      </w:r>
    </w:p>
    <w:p w14:paraId="265F162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6.中医肛肠外科常规换药治疗，抗菌促愈药物外用。嘱患者注意休息，适当活动，避免切口水肿等。</w:t>
      </w:r>
    </w:p>
    <w:p w14:paraId="331A63A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7.请示上级医师指导治疗，根据病情变化调整治疗方案。</w:t>
      </w:r>
    </w:p>
    <w:p w14:paraId="3F3BC49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8.现以将以上诊断及治疗计划告知患者及家属，其表示理解。</w:t>
      </w:r>
    </w:p>
    <w:p w14:paraId="04271BA2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</w:p>
    <w:p w14:paraId="2366813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 医师签名：               </w:t>
      </w:r>
    </w:p>
    <w:p w14:paraId="10AA4FA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 副主任医师签名： </w:t>
      </w:r>
    </w:p>
    <w:p w14:paraId="66F8CDF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2026-02-25  11:20             罗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>x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主治医师查房记录</w:t>
      </w:r>
    </w:p>
    <w:p w14:paraId="7392F54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罗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>x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主治医师查房，患者以“ 间断便血伴便时肿物脱出1年，加重1月余”为主诉收入住院。青年男性，症见：便血，滴下状，色鲜红，无痛，便后即止，数天后自行好转，间断发作，进行性加重，伴便时肿物脱出，初起可自行回纳，进行性加重，局部用药无效。属中医“混合痔”的范畴。患者脏腑多虚，肝失疏泄，气机郁滞，脾失健运，脏腑功能失调，气血瘀滞不行，阻于魄门，结而不散，筋脉横解而生痔，故发本病。结合口干、舌淡紫、无苔，舌中裂纹，脉弦数。本病可辨证为肝胃不和  气阴两虚。术后中医技术应用，予红外线照射患处，中药局部熏洗治疗，以镇痛、消炎、改善微循环、促进伤口愈合，予单侧耳穴压豆（取穴：神门、交感、内分泌、脾、肾）宁血安神，给予悬空灸（长强）缓解疼痛；辩证给予半夏泻心汤、左金丸加减（姜半夏12g、黄芩9g、黄连3g、干姜3g、太子参15g、麦冬12g、白芍15g、乌梅10g、北柴胡9g、麸炒白术15g、茯苓15g、吴茱萸2g、煅瓦楞子30g、炙甘草6g）5剂，每日一剂，水煎口服，辛开苦降、和胃消痞；给予苦参汤加减（苦参15g、黄柏15g、蒲公英15g、地榆15g、槐花15g、生地黄15g、紫花地丁15g、地肤子15g、五倍子15g、白花蛇舌草15g）5剂，每日一剂， 熏洗坐浴；以镇痛、消炎、改善微循环、促进伤口愈合；遵嘱执行。</w:t>
      </w:r>
    </w:p>
    <w:p w14:paraId="1858BEE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  医师签名:</w:t>
      </w:r>
    </w:p>
    <w:p w14:paraId="7A71CEF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2026-02-25   13:30            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手术医师查房记录</w:t>
      </w:r>
    </w:p>
    <w:p w14:paraId="6362AE0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患者以“ 间断便血伴便时肿物脱出1年，加重1月余”为主诉收入住院。者自诉3年前曾因便血、脱出于门珍行硬化剂注射治疗，术后恢复良好。1年前至今间断便血，滴下状，色鲜红，无痛，便后即止，数天后自行好转，饮酒或食用辛辣食物后症状明显，反复发作；便不尽感明显，时常久蹲排便，进行性加重，便时肛门肿物脱出休息后可自行回纳；近1月症状加重，肿物脱出后需手托回纳。今来院就诊，门诊检查后以“混合痔、直肠黏膜松弛”收入院。患者近期精神、饮食、小便可，入睡难，大便频数，2-3次/日，体重未见明显变化，生命体征本稳。入院查体：两肺叩诊呈清音，听诊呼吸音正常，未闻及干湿啰音。心前区无隆起，心音有力，律齐，各瓣膜听诊区未及病理性杂音，周围血管征阴性。腹部平软，无腹壁静脉曲张，未见肠型、胃肠蠕动波，无移动性浊音，肝脾肋缘下未触及。专科检查：肛门赘皮环状增生，截石位4-5、7、11-1点明显，屏气用腹压可见其缓慢增大，色青紫，质柔软，镜检示直肠黏膜松弛、层叠状，阻塞视野，4、7、11点内痔粘膜隆起糜烂，退镜时4、11点粘膜可脱出肛外。入院后辅助检查结果示无手术禁忌症，拟定于下午行手术治疗，术前清洁灌肠，积极准备，待术。</w:t>
      </w:r>
    </w:p>
    <w:p w14:paraId="31724B4D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  医师签名：</w:t>
      </w:r>
    </w:p>
    <w:p w14:paraId="5400032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2026-02-25   13:50                 术前小结</w:t>
      </w:r>
    </w:p>
    <w:p w14:paraId="11217EA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患者以“ 间断便血伴便时肿物脱出1年，加重1月余”为主诉收入住院。者自诉3年前曾因便血、脱出于门珍行硬化剂注射治疗，术后恢复良好。1年前至今间断便血，滴下状，色鲜红，无痛，便后即止，数天后自行好转，饮酒或食用辛辣食物后症状明显，反复发作；便不尽感明显，时常久蹲排便，进行性加重，便时肛门肿物脱出休息后可自行回纳；近1月症状加重，肿物脱出后需手托回纳。今来院就诊，门诊检查后以“混合痔、直肠黏膜松弛”收入院。患者近期精神、饮食、小便可，入睡难，大便频数，2-3次/日，体重未见明显变化，生命体征本稳。入院查体：两肺叩诊呈清音，听诊呼吸音正常，未闻及干湿啰音。心前区无隆起，心音有力，律齐，各瓣膜听诊区未及病理性杂音，周围血管征阴性。腹部平软，无腹壁静脉曲张，未见肠型、胃肠蠕动波，无移动性浊音，肝脾肋缘下未触及。专科检查：肛门赘皮环状增生，截石位4-5、7、11-1点明显，屏气用腹压可见其缓慢增大，色青紫，质柔软，镜检示直肠黏膜松弛、层叠状，阻塞视野，4、7、11点内痔粘膜隆起糜烂，退镜时4、11点粘膜可脱出肛外。入院后辅助检查结果示无手术禁忌症。</w:t>
      </w:r>
    </w:p>
    <w:p w14:paraId="0C3B15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术前诊断：1、混合痔</w:t>
      </w:r>
    </w:p>
    <w:p w14:paraId="2C31FA2A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2、直肠黏膜松弛</w:t>
      </w:r>
    </w:p>
    <w:p w14:paraId="1315CA7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手术指征：1、根据患者病史、症状、体征及专科检查可明确诊断：</w:t>
      </w:r>
    </w:p>
    <w:p w14:paraId="68EEACC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2、术前检查无明显手术禁忌症：</w:t>
      </w:r>
    </w:p>
    <w:p w14:paraId="3A24B28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3、患者体质尚可，可耐受手术：</w:t>
      </w:r>
    </w:p>
    <w:p w14:paraId="1829772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4、患者及家人积极要求手术治疗。</w:t>
      </w:r>
    </w:p>
    <w:p w14:paraId="33ECFCF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拟施手术方式：一次性肛痔套扎吻合器内痔套扎治疗+痔切除术+直肠粘膜悬吊术+肛周药物注射封闭治疗   </w:t>
      </w:r>
    </w:p>
    <w:p w14:paraId="321E395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麻醉方式：骶管内麻醉</w:t>
      </w:r>
    </w:p>
    <w:p w14:paraId="6FC78EC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注意事项：1.术中应严格无菌操作，避免切口感染.</w:t>
      </w:r>
    </w:p>
    <w:p w14:paraId="61A0282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2.术中仔细轻柔操作，避免副损伤。</w:t>
      </w:r>
    </w:p>
    <w:p w14:paraId="73BA9B1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3.术中注意切口出血情况，严格止血。</w:t>
      </w:r>
    </w:p>
    <w:p w14:paraId="7F77CB3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术前准备：</w:t>
      </w:r>
    </w:p>
    <w:p w14:paraId="5479842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1.手术医师和副主任医师查看患者，瞩做好术前准备工作。</w:t>
      </w:r>
    </w:p>
    <w:p w14:paraId="0679467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2.已完善术前相关检查，明确诊断，患者生命体征平稳，无手术禁忌症。</w:t>
      </w:r>
    </w:p>
    <w:p w14:paraId="4A39C5F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3.已与患者及亲属阐明手术的必要性和危险性，患者及亲属同意，对可能出现的手术风险和意外表示理解，并已在手术同意书上签字。</w:t>
      </w:r>
    </w:p>
    <w:p w14:paraId="3FBDAD1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    医师签字： </w:t>
      </w:r>
    </w:p>
    <w:p w14:paraId="2031E21A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术后首次病程记录                                    手术时间：2026-02-25                                                               术中诊断：1、混合痔</w:t>
      </w:r>
    </w:p>
    <w:p w14:paraId="42B9DD8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2、直肠黏膜松弛</w:t>
      </w:r>
    </w:p>
    <w:p w14:paraId="1551290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麻醉方式；骶管内麻醉</w:t>
      </w:r>
    </w:p>
    <w:p w14:paraId="7DA8616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手术方式：一次性肛痔套扎吻合器内痔套扎治疗+痔切除术+直肠粘膜悬吊术+肛周药物注射封闭治疗                                                                                  手术简要经过：患者于16:50入手术室行骶管麻醉，左侧卧位，术区常规消毒、铺巾。术中可见肛门赘皮环状增生，截石位4-5、7、11-1点明显，屏气用腹压可见其缓慢增大，色青紫，质柔软，镜检示直肠黏膜松弛、层叠状，阻塞视野，4、7、11点内痔粘膜隆起糜烂，退镜时4、11点粘膜可脱出肛外。</w:t>
      </w:r>
    </w:p>
    <w:p w14:paraId="753B793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2.钳夹4-5点位外痔取菱形切口切除，使创缘对合整齐引流通畅，电凝止血；同法处理7、11-1点外痔；手法扩肛，可容纳四指。连接套扎吻合器至负压吸引器，检查负压吸引器的密闭性，最高负压值＞0.09mPa,经肛门镜确认齿状线位置，将套扎吻合器枪头端呈45°角与11点直肠粘膜接触，在负压抽吸下使部分粘膜收入枪管内，当负压值达到0.08-0.10mPa范围时，激发开关，将弹力线释放套扎黏膜组织，打开负压释放开关，可见约1cmX1cm大小充血套扎组织，1:1消痔灵和利多卡因混合液，注入一套扎组织内至粘膜苍白色，同法处理4、7、11点内痔及痔上黏膜组织，4点位呈串联套扎，指诊未见套扎部位狭窄；创缘美兰浸润，查无活动出血，肛内放置碘伏纱条引流，无菌敷料加压包扎，术毕。</w:t>
      </w:r>
    </w:p>
    <w:p w14:paraId="1D50551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3.术中麻醉满意，操作顺利，出血少，安返病房，术后多观察。</w:t>
      </w:r>
    </w:p>
    <w:p w14:paraId="7628C5C2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术后诊疗计划：1、II级护理，卧床休息，6小时候自动体位；</w:t>
      </w:r>
    </w:p>
    <w:p w14:paraId="6504EE8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2、肛肠手术，为避免过多排便引起肛门感染，术后暂予流食；                             3、抗菌药物应用、止血、止痛、营养支持及对症治疗；</w:t>
      </w:r>
    </w:p>
    <w:p w14:paraId="72C2EC2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4、中医特色治疗：遵罗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>x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主治医师医嘱，予红外线照射患处，中药局部熏洗治疗，以镇痛、消炎、改善微循环、促进伤口愈合，予单侧耳穴压豆（取穴：神门、交感、内分泌、脾、肾）宁血安神，给予悬空灸（长强）缓解疼痛；辨证给予中药方剂应用，遵嘱执行。</w:t>
      </w:r>
    </w:p>
    <w:p w14:paraId="1DF710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 医师签字：         </w:t>
      </w:r>
    </w:p>
    <w:p w14:paraId="6D69727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记录日期时间：2026-02-25 17:45</w:t>
      </w:r>
    </w:p>
    <w:p w14:paraId="27C6947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2026-02-26   08:30              手术医师查房记录</w:t>
      </w:r>
    </w:p>
    <w:p w14:paraId="28A9FC0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手术医师今日查房，术后第一天，患者一般情况可，精神、夜眠可，流质饮食，小便通畅，大便未排，诉肛门胀痛，查看肛门敷料少量非血性渗出。嘱休息，进流食，合理饮食保持排便通畅，抗生素应用，午后局部红外线治疗、换药，局部熏洗坐浴、穴位悬灸等中医技术治疗，观察局部水肿、渗出情况，如有异常及时告知医务人员。                                                                                      医师签字：</w:t>
      </w:r>
    </w:p>
    <w:p w14:paraId="28C5C65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2026-02-27   14:30          桂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>xx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副主任医师查房记录                                    今日查房，术后第二天，患者一般情况可，精神、夜眠可，饮食一般，小便通畅，自行排便一次，诉便时肛门疼痛，少量滴血，便后即止，余无不适；查看肛门敷料少量非血性渗出，无红肿。嘱忌食辛辣，增加膳食纤维，保持排便通畅，避免久蹲强努致套扎部位提前脱落致出血；继续抗生素应用，局部红外线治疗、换药，局部熏洗坐浴、穴位悬灸等中医技术治疗，观察局部渗出情况，如有异常及时告知医务人员。</w:t>
      </w:r>
    </w:p>
    <w:p w14:paraId="218186BA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医师签字：  </w:t>
      </w:r>
    </w:p>
    <w:p w14:paraId="4C5EB68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2026-02-28   08:20                                                                       今日查房，术后第三天，患者一般情况可，精神可、夜眠佳，小便通畅，自行排便一次，诉便时肛门疼痛不适，无便血，嘱其避免久蹲强努引起出血，忌食辛辣，保持排便通畅，局部红外线治疗、换药，局部熏洗坐浴、穴位悬灸等中医技术治疗，注意肛周清洁卫生，适量活动，放松情绪，配合治疗。如有不适及时告知医务人员。</w:t>
      </w:r>
    </w:p>
    <w:p w14:paraId="25865C9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医师签字：  </w:t>
      </w:r>
    </w:p>
    <w:p w14:paraId="5981297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2026-03-02    15:30             罗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>x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主治医师查房记录</w:t>
      </w:r>
    </w:p>
    <w:p w14:paraId="773994BD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今日查房，患者一般情况可，大、小便正常，诉便时肛门轻微疼痛，无便血，查看肛门无红肿，可见较多非血性分泌物，嘱其合理饮食，保持大便通畅，避免剧烈运动、久蹲强努。结合舌淡紫、苔白，边有齿痕，脉沉数，辩证为湿热下注、气虚血瘀，给予萆薢渗湿汤、止痛如神汤加减（棉萆薢15g、薏苡仁30g、黄柏10g、茯苓15g、牡丹皮10g、泽泻10g、滑石15g、秦艽10g、燀山桃仁10g、苍术10g、防风10g、当归10g、黄芪15g、地榆15g、甘草6g）5剂，每日一剂，水煎口服，清热利湿、祛风止痛；予苦参汤加减（苦参15g、黄柏15g、生地黄15g、蒲公英15g、地肤子15g、五倍子15g、没药10g、乳香10g）5剂，每日一剂，局部熏洗坐浴；红外线治疗、换药，穴位悬灸等中医技术治疗，遵嘱执行。      </w:t>
      </w:r>
    </w:p>
    <w:p w14:paraId="07EDB10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医师签字：</w:t>
      </w:r>
    </w:p>
    <w:p w14:paraId="345DC5E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2026-03-04   15:00          桂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>xx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副主任医师查房记录                                    今日查房，患者一般情况可，精神、夜眠可，饮食一般，小便通畅，自行排便一次，诉便时肛门疼痛，少量滴血，肛门周围潮湿；查看肛门少量非血性渗出，无红肿。嘱忌食辛辣，增加膳食纤维，保持排便通畅，避免久蹲强努致套扎部位提前脱落致出血；继续抗生素应用，局部红外线治疗、换药，局部熏洗坐浴、穴位悬灸等中医技术治疗，观察局部渗出情况，如有异常及时告知医务人员。</w:t>
      </w:r>
    </w:p>
    <w:p w14:paraId="04F58372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医师签字：  </w:t>
      </w:r>
    </w:p>
    <w:p w14:paraId="4DF12FD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2026-03-06    17:00             罗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>x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主治医师查房记录</w:t>
      </w:r>
    </w:p>
    <w:p w14:paraId="440F4FB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今日查房，患者一般情况可，大、小便正常，诉便时肛门轻微疼痛，无便血，查看肛门无红肿，可见分泌物较前减少，嘱其合理饮食，保持大便通畅，避免剧烈运动、久蹲强努。予苦参汤加减（苦参15g、黄柏15g、生地黄15g、紫花地丁12g、地肤子15g、五倍子15g、马齿苋15g、没药10g、乳香10g）5剂，每日一剂，局部熏洗坐浴；红外线治疗、换药，穴位悬灸等中医技术治疗，遵嘱执行。      </w:t>
      </w:r>
    </w:p>
    <w:p w14:paraId="7F20674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医师签字：</w:t>
      </w:r>
    </w:p>
    <w:p w14:paraId="6A5C0F7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2026-03-09   14:00          桂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>xx</w:t>
      </w:r>
      <w:bookmarkStart w:id="0" w:name="_GoBack"/>
      <w:bookmarkEnd w:id="0"/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副主任医师查房记录                                   今日查房，患者一般情况可，精神可、夜眠查，饮食一般，小便通畅，自行排便一次，诉便时肛门疼痛较前明显减轻，无便血及脱出；查看肛门少量非血性渗出，无红肿，创面平整，生长良好，指诊套扎部位已脱落。嘱忌食辛辣，增加膳食纤维，保持排便通畅，避免久蹲强努致出血；局部熏洗坐浴；局部红外线治疗、换药，局部熏洗坐浴、穴位悬灸等中医技术治疗，观察局部渗出情况，拟定于明日出院，如有异常及时告知医务人员。</w:t>
      </w:r>
    </w:p>
    <w:p w14:paraId="403CDD6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</w:p>
    <w:p w14:paraId="1955E7A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医师签字：  </w:t>
      </w:r>
    </w:p>
    <w:p w14:paraId="7C134402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2026-03-10   10:30         </w:t>
      </w:r>
    </w:p>
    <w:p w14:paraId="6D1C1C7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今日查房，患者一般情况可，大、小便正常，诉肛门无明显不适，自述感觉良好，查看肛门无红肿，创面生长良好，少量非血性分泌物，向其讲解提前出院后注意事项后予以办理。嘱其出院后合理饮食，保持大便通畅，避免剧烈运动、久坐久蹲,一周后复查，不适随诊。</w:t>
      </w:r>
    </w:p>
    <w:p w14:paraId="1BB668C4">
      <w:pP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                                        医师签字：   </w:t>
      </w:r>
    </w:p>
    <w:p w14:paraId="1BB32FE1">
      <w:pP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</w:pPr>
    </w:p>
    <w:p w14:paraId="0C6C308C">
      <w:pP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>出院记录</w:t>
      </w:r>
    </w:p>
    <w:p w14:paraId="1CEBEE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入院情况：</w:t>
      </w: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症见：便血，滴下状，色鲜红，无痛，便后即止，数天后自行好转，间断发作，进行性加重，伴便时肿物脱出，初起可自行回纳，进行性加重，局部用药无效。属中医“混合痔”的范畴。患者脏腑多虚，肝失疏泄，气机郁滞，脾失健运，脏腑功能失调，气血瘀滞不行，阻于魄门，结而不散，筋脉横解而生痔，故发本病。结合口干、舌淡紫、无苔，舌中裂纹，脉弦数。专科检查示肛门赘皮环状增生，截石位4-5、7、11-1点明显，屏气用腹压可见其缓慢增大，色青紫，质柔软，镜检示直肠黏膜松弛、层叠状，阻塞视野，4、7、11点内痔粘膜隆起糜烂，退镜时4、11点粘膜可脱出肛外。。</w:t>
      </w:r>
    </w:p>
    <w:p w14:paraId="5793396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入院诊断：</w:t>
      </w:r>
    </w:p>
    <w:p w14:paraId="372990F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中医诊断：痔病（肝胃不和  气阴两虚）</w:t>
      </w:r>
    </w:p>
    <w:p w14:paraId="7776F94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西医诊断： 1、混合痔</w:t>
      </w:r>
    </w:p>
    <w:p w14:paraId="442140F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          2、直肠黏膜松弛 </w:t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</w:t>
      </w:r>
    </w:p>
    <w:p w14:paraId="3F0798DD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诊治经过及结果（含手术日期名称及结果）：</w:t>
      </w: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患者入院后，积极完善相关检查，于入院次日行骶管内麻醉，麻醉成功后行“ 内镜下内痔套扎治疗+痔切除术+直肠粘膜悬吊术+肛周药物注射封闭治疗 ”，术后抗菌药物应用，局部红外线治疗、换药，中药口服方剂，及熏洗、坐浴，穴位悬灸等中医特色治疗，恢复良好。         </w:t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</w:t>
      </w:r>
    </w:p>
    <w:p w14:paraId="41247EDA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出院诊断：</w:t>
      </w: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同入院诊断 </w:t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</w:t>
      </w:r>
    </w:p>
    <w:p w14:paraId="665BBAA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default" w:ascii="Arial"/>
          <w:color w:val="000000"/>
          <w:sz w:val="24"/>
          <w:szCs w:val="24"/>
          <w:lang w:val="zh-CN" w:eastAsia="zh-CN" w:bidi="zh-CN"/>
        </w:rPr>
        <w:t>出院情况（含治疗效果）：</w:t>
      </w: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排便通畅，无便血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及脱出，无明显疼痛感。</w:t>
      </w: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</w:t>
      </w:r>
      <w:r>
        <w:rPr>
          <w:rFonts w:hint="default" w:ascii="Arial"/>
          <w:color w:val="000000"/>
          <w:sz w:val="24"/>
          <w:szCs w:val="24"/>
          <w:lang w:val="zh-CN" w:eastAsia="zh-CN" w:bidi="zh-CN"/>
        </w:rPr>
        <w:t xml:space="preserve">  </w:t>
      </w:r>
    </w:p>
    <w:p w14:paraId="5C4AE43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default" w:ascii="Arial"/>
          <w:color w:val="000000"/>
          <w:sz w:val="24"/>
          <w:szCs w:val="24"/>
          <w:lang w:val="zh-CN" w:eastAsia="zh-CN" w:bidi="zh-CN"/>
        </w:rPr>
        <w:t>出院医嘱：</w:t>
      </w: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</w:t>
      </w: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1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、饮食：清淡易消化，忌辛辣、酒、燥热、油炸之品；多食蔬菜水果，多饮水，保持大便通畅。</w:t>
      </w:r>
    </w:p>
    <w:p w14:paraId="6CAC10C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2、排便：避免便秘、腹泻，避免久坐久蹲、用力排便。</w:t>
      </w:r>
    </w:p>
    <w:p w14:paraId="0E5E676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3、生活：注意休息，避免劳累；每日坚持提肛锻炼。</w:t>
      </w:r>
    </w:p>
    <w:p w14:paraId="1164BD5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4、用药：按医嘱服完剩余中药，继续熏洗坐浴至疗程结束。</w:t>
      </w:r>
    </w:p>
    <w:p w14:paraId="4FCBA8A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5、局部护理：便后清洁，保持肛周干燥。</w:t>
      </w:r>
    </w:p>
    <w:p w14:paraId="3C94CA0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6、复诊：1 周后肛肠科门诊复查；如有便血增多、剧烈疼痛、发热、排尿困难等及时就诊。</w:t>
      </w: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</w:p>
    <w:p w14:paraId="73937C2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>中医调护：</w:t>
      </w:r>
    </w:p>
    <w:p w14:paraId="5865FC2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>1、避风寒、畅情志；</w:t>
      </w:r>
    </w:p>
    <w:p w14:paraId="090A90C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>2、慎起居、合饮食；</w:t>
      </w:r>
    </w:p>
    <w:p w14:paraId="6A86650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default" w:ascii="Arial"/>
          <w:color w:val="000000"/>
          <w:sz w:val="24"/>
          <w:szCs w:val="24"/>
          <w:lang w:val="zh-CN" w:eastAsia="zh-CN" w:bidi="zh-CN"/>
        </w:rPr>
      </w:pP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>3、动静结合，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适度</w:t>
      </w: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功能锻炼。     </w:t>
      </w:r>
      <w:r>
        <w:rPr>
          <w:rFonts w:hint="default" w:ascii="Arial"/>
          <w:color w:val="000000"/>
          <w:sz w:val="24"/>
          <w:szCs w:val="24"/>
          <w:lang w:val="zh-CN" w:eastAsia="zh-CN" w:bidi="zh-CN"/>
        </w:rPr>
        <w:t xml:space="preserve"> </w:t>
      </w:r>
    </w:p>
    <w:p w14:paraId="2556280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</w:p>
    <w:p w14:paraId="42218554">
      <w:pP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                                      </w:t>
      </w:r>
      <w:r>
        <w:rPr>
          <w:rFonts w:hint="default" w:ascii="Arial"/>
          <w:color w:val="000000"/>
          <w:sz w:val="24"/>
          <w:szCs w:val="24"/>
          <w:lang w:val="zh-CN" w:eastAsia="zh-CN" w:bidi="zh-CN"/>
        </w:rPr>
        <w:t xml:space="preserve">   </w:t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            </w:t>
      </w: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医师签名：</w:t>
      </w:r>
      <w:r>
        <w:rPr>
          <w:rFonts w:hint="eastAsia" w:ascii="宋体" w:eastAsia="宋体"/>
          <w:color w:val="000000"/>
          <w:sz w:val="22"/>
          <w:szCs w:val="22"/>
          <w:lang w:val="zh-CN" w:eastAsia="zh-CN" w:bidi="zh-CN"/>
        </w:rPr>
        <w:t xml:space="preserve">   </w:t>
      </w:r>
    </w:p>
    <w:sectPr>
      <w:headerReference r:id="rId4" w:type="first"/>
      <w:pgSz w:w="12240" w:h="15840"/>
      <w:pgMar w:top="1440" w:right="1800" w:bottom="1440" w:left="1800" w:header="720" w:footer="720" w:gutter="0"/>
      <w:lnNumType w:countBy="0" w:distance="36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ngLiU-ExtB">
    <w:panose1 w:val="02020500000000000000"/>
    <w:charset w:val="86"/>
    <w:family w:val="roman"/>
    <w:pitch w:val="default"/>
    <w:sig w:usb0="8000002F" w:usb1="02000008" w:usb2="00000000" w:usb3="00000000" w:csb0="00100001" w:csb1="00000000"/>
  </w:font>
  <w:font w:name="Batang">
    <w:panose1 w:val="02030600000101010101"/>
    <w:charset w:val="86"/>
    <w:family w:val="roman"/>
    <w:pitch w:val="default"/>
    <w:sig w:usb0="B00002AF" w:usb1="69D77CFB" w:usb2="00000030" w:usb3="00000000" w:csb0="4008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25B9C">
    <w:pPr>
      <w:pStyle w:val="6"/>
      <w:tabs>
        <w:tab w:val="left" w:pos="420"/>
        <w:tab w:val="left" w:pos="840"/>
        <w:tab w:val="left" w:pos="1260"/>
        <w:tab w:val="left" w:pos="1680"/>
        <w:tab w:val="left" w:pos="2100"/>
        <w:tab w:val="left" w:pos="2520"/>
        <w:tab w:val="left" w:pos="2940"/>
        <w:tab w:val="left" w:pos="3360"/>
        <w:tab w:val="left" w:pos="3780"/>
        <w:tab w:val="left" w:pos="4200"/>
        <w:tab w:val="left" w:pos="4620"/>
        <w:tab w:val="left" w:pos="5040"/>
        <w:tab w:val="left" w:pos="5460"/>
        <w:tab w:val="left" w:pos="5880"/>
      </w:tabs>
      <w:spacing w:beforeLines="0" w:afterLines="0"/>
      <w:jc w:val="center"/>
      <w:rPr>
        <w:rFonts w:hint="eastAsia" w:hAnsi="宋体"/>
        <w:b/>
        <w:color w:val="000000"/>
        <w:sz w:val="44"/>
        <w:szCs w:val="44"/>
        <w:lang w:val="zh-CN" w:eastAsia="zh-CN" w:bidi="zh-CN"/>
      </w:rPr>
    </w:pPr>
    <w:r>
      <w:rPr>
        <w:rFonts w:hint="eastAsia" w:hAnsi="宋体"/>
        <w:b/>
        <w:color w:val="000000"/>
        <w:sz w:val="44"/>
        <w:szCs w:val="44"/>
        <w:lang w:val="zh-CN" w:eastAsia="zh-CN" w:bidi="zh-CN"/>
      </w:rPr>
      <w:t>固始中医肛肠医院</w:t>
    </w:r>
  </w:p>
  <w:p w14:paraId="47458141">
    <w:pPr>
      <w:pStyle w:val="6"/>
      <w:tabs>
        <w:tab w:val="left" w:pos="420"/>
        <w:tab w:val="left" w:pos="840"/>
        <w:tab w:val="left" w:pos="1260"/>
        <w:tab w:val="left" w:pos="1680"/>
        <w:tab w:val="left" w:pos="2100"/>
        <w:tab w:val="left" w:pos="2520"/>
        <w:tab w:val="left" w:pos="2940"/>
        <w:tab w:val="left" w:pos="3360"/>
        <w:tab w:val="left" w:pos="3780"/>
        <w:tab w:val="left" w:pos="4200"/>
        <w:tab w:val="left" w:pos="4620"/>
        <w:tab w:val="left" w:pos="5040"/>
        <w:tab w:val="left" w:pos="5460"/>
        <w:tab w:val="left" w:pos="5880"/>
      </w:tabs>
      <w:spacing w:beforeLines="0" w:afterLines="0"/>
      <w:jc w:val="center"/>
      <w:rPr>
        <w:rFonts w:hint="eastAsia" w:ascii="Batang" w:eastAsia="Batang"/>
        <w:b/>
        <w:color w:val="000000"/>
        <w:sz w:val="28"/>
        <w:szCs w:val="28"/>
        <w:lang w:val="zh-CN" w:eastAsia="zh-CN" w:bidi="zh-CN"/>
      </w:rPr>
    </w:pPr>
    <w:r>
      <w:rPr>
        <w:rFonts w:hint="eastAsia" w:hAnsi="宋体"/>
        <w:b/>
        <w:color w:val="000000"/>
        <w:sz w:val="44"/>
        <w:szCs w:val="44"/>
        <w:lang w:val="zh-CN" w:eastAsia="zh-CN" w:bidi="zh-CN"/>
      </w:rPr>
      <w:t xml:space="preserve">  </w:t>
    </w:r>
    <w:r>
      <w:rPr>
        <w:rFonts w:hint="eastAsia"/>
        <w:b/>
        <w:color w:val="000000"/>
        <w:sz w:val="28"/>
        <w:szCs w:val="28"/>
        <w:lang w:val="zh-CN" w:eastAsia="zh-CN" w:bidi="zh-CN"/>
      </w:rPr>
      <w:t xml:space="preserve"> </w:t>
    </w:r>
    <w:r>
      <w:rPr>
        <w:rFonts w:hint="eastAsia" w:hAnsi="宋体"/>
        <w:b/>
        <w:color w:val="000000"/>
        <w:sz w:val="28"/>
        <w:szCs w:val="28"/>
        <w:lang w:val="zh-CN" w:eastAsia="zh-CN" w:bidi="zh-CN"/>
      </w:rPr>
      <w:t>第几次入院:</w:t>
    </w:r>
    <w:r>
      <w:rPr>
        <w:rFonts w:hint="eastAsia"/>
        <w:b/>
        <w:color w:val="000000"/>
        <w:sz w:val="28"/>
        <w:szCs w:val="28"/>
        <w:lang w:val="zh-CN" w:eastAsia="zh-CN" w:bidi="zh-CN"/>
      </w:rPr>
      <w:t>1</w:t>
    </w:r>
    <w:r>
      <w:rPr>
        <w:rFonts w:hint="default" w:ascii="Arial"/>
        <w:b/>
        <w:color w:val="000000"/>
        <w:sz w:val="28"/>
        <w:szCs w:val="28"/>
        <w:lang w:val="zh-CN" w:eastAsia="zh-CN" w:bidi="zh-CN"/>
      </w:rPr>
      <w:t xml:space="preserve">             </w:t>
    </w:r>
    <w:r>
      <w:rPr>
        <w:rFonts w:hint="eastAsia" w:hAnsi="宋体"/>
        <w:b/>
        <w:color w:val="000000"/>
        <w:sz w:val="28"/>
        <w:szCs w:val="28"/>
        <w:lang w:val="zh-CN" w:eastAsia="zh-CN" w:bidi="zh-CN"/>
      </w:rPr>
      <w:t>　</w:t>
    </w:r>
    <w:r>
      <w:rPr>
        <w:rFonts w:hint="default" w:ascii="Arial"/>
        <w:b/>
        <w:color w:val="000000"/>
        <w:sz w:val="28"/>
        <w:szCs w:val="28"/>
        <w:lang w:val="zh-CN" w:eastAsia="zh-CN" w:bidi="zh-CN"/>
      </w:rPr>
      <w:t xml:space="preserve">    </w:t>
    </w:r>
    <w:r>
      <w:rPr>
        <w:rFonts w:hint="eastAsia"/>
        <w:color w:val="000000"/>
        <w:sz w:val="28"/>
        <w:szCs w:val="28"/>
        <w:lang w:val="zh-CN" w:eastAsia="zh-CN" w:bidi="zh-CN"/>
      </w:rPr>
      <w:t xml:space="preserve">  </w:t>
    </w:r>
  </w:p>
  <w:p w14:paraId="6567244F">
    <w:pPr>
      <w:pStyle w:val="6"/>
      <w:tabs>
        <w:tab w:val="left" w:pos="420"/>
        <w:tab w:val="left" w:pos="840"/>
        <w:tab w:val="left" w:pos="1260"/>
        <w:tab w:val="left" w:pos="1680"/>
        <w:tab w:val="left" w:pos="2100"/>
        <w:tab w:val="left" w:pos="2520"/>
        <w:tab w:val="left" w:pos="2940"/>
        <w:tab w:val="left" w:pos="3360"/>
        <w:tab w:val="left" w:pos="3780"/>
        <w:tab w:val="left" w:pos="4200"/>
        <w:tab w:val="left" w:pos="4620"/>
        <w:tab w:val="left" w:pos="5040"/>
        <w:tab w:val="left" w:pos="5460"/>
        <w:tab w:val="left" w:pos="5880"/>
      </w:tabs>
      <w:spacing w:beforeLines="0" w:afterLines="0"/>
      <w:jc w:val="center"/>
      <w:rPr>
        <w:rFonts w:hint="eastAsia" w:ascii="Batang" w:eastAsia="Batang"/>
        <w:b/>
        <w:color w:val="000000"/>
        <w:sz w:val="28"/>
        <w:szCs w:val="28"/>
        <w:lang w:val="zh-CN" w:eastAsia="zh-CN" w:bidi="zh-CN"/>
      </w:rPr>
    </w:pPr>
    <w:r>
      <w:rPr>
        <w:rFonts w:hint="eastAsia" w:ascii="Batang" w:hAnsi="Batang" w:eastAsia="Batang"/>
        <w:b/>
        <w:color w:val="000000"/>
        <w:sz w:val="28"/>
        <w:szCs w:val="28"/>
        <w:lang w:val="zh-CN" w:eastAsia="zh-CN" w:bidi="zh-CN"/>
      </w:rPr>
      <w:t>科别:肛肠科</w:t>
    </w:r>
    <w:r>
      <w:rPr>
        <w:rFonts w:hint="eastAsia" w:ascii="Batang" w:eastAsia="Batang"/>
        <w:b/>
        <w:color w:val="000000"/>
        <w:sz w:val="28"/>
        <w:szCs w:val="28"/>
        <w:lang w:val="zh-CN" w:eastAsia="zh-CN" w:bidi="zh-CN"/>
      </w:rPr>
      <w:t xml:space="preserve">  </w:t>
    </w:r>
    <w:r>
      <w:rPr>
        <w:rFonts w:hint="eastAsia" w:ascii="Batang" w:hAnsi="Batang" w:eastAsia="Batang"/>
        <w:b/>
        <w:color w:val="000000"/>
        <w:sz w:val="28"/>
        <w:szCs w:val="28"/>
        <w:lang w:val="zh-CN" w:eastAsia="zh-CN" w:bidi="zh-CN"/>
      </w:rPr>
      <w:t>病区:一病区</w:t>
    </w:r>
    <w:r>
      <w:rPr>
        <w:rFonts w:hint="eastAsia" w:ascii="Batang" w:eastAsia="Batang"/>
        <w:b/>
        <w:color w:val="000000"/>
        <w:sz w:val="28"/>
        <w:szCs w:val="28"/>
        <w:lang w:val="zh-CN" w:eastAsia="zh-CN" w:bidi="zh-CN"/>
      </w:rPr>
      <w:t xml:space="preserve">    </w:t>
    </w:r>
    <w:r>
      <w:rPr>
        <w:rFonts w:hint="eastAsia" w:ascii="Batang" w:hAnsi="Batang" w:eastAsia="Batang"/>
        <w:b/>
        <w:color w:val="000000"/>
        <w:sz w:val="28"/>
        <w:szCs w:val="28"/>
        <w:lang w:val="zh-CN" w:eastAsia="zh-CN" w:bidi="zh-CN"/>
      </w:rPr>
      <w:t>床号:</w:t>
    </w:r>
    <w:r>
      <w:rPr>
        <w:rFonts w:hint="eastAsia" w:ascii="Batang" w:eastAsia="Batang"/>
        <w:b/>
        <w:color w:val="000000"/>
        <w:sz w:val="28"/>
        <w:szCs w:val="28"/>
        <w:lang w:val="zh-CN" w:eastAsia="zh-CN" w:bidi="zh-CN"/>
      </w:rPr>
      <w:t xml:space="preserve">(15)       </w:t>
    </w:r>
    <w:r>
      <w:rPr>
        <w:rFonts w:hint="eastAsia" w:ascii="Batang" w:hAnsi="Batang" w:eastAsia="Batang"/>
        <w:b/>
        <w:color w:val="000000"/>
        <w:sz w:val="28"/>
        <w:szCs w:val="28"/>
        <w:lang w:val="zh-CN" w:eastAsia="zh-CN" w:bidi="zh-CN"/>
      </w:rPr>
      <w:t>住院号:</w:t>
    </w:r>
    <w:r>
      <w:rPr>
        <w:rFonts w:hint="eastAsia" w:ascii="Batang" w:eastAsia="Batang"/>
        <w:b/>
        <w:color w:val="000000"/>
        <w:sz w:val="28"/>
        <w:szCs w:val="28"/>
        <w:lang w:val="zh-CN" w:eastAsia="zh-CN" w:bidi="zh-CN"/>
      </w:rPr>
      <w:t>0020224451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59F31E3"/>
    <w:rsid w:val="6DCE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iPriority="99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uiPriority w:val="99"/>
    <w:pPr>
      <w:widowControl w:val="0"/>
      <w:autoSpaceDE w:val="0"/>
      <w:autoSpaceDN w:val="0"/>
      <w:adjustRightInd w:val="0"/>
      <w:spacing w:beforeLines="0" w:afterLines="0"/>
      <w:jc w:val="both"/>
    </w:pPr>
    <w:rPr>
      <w:rFonts w:hint="default" w:ascii="Calibri" w:hAnsiTheme="minorHAnsi" w:eastAsiaTheme="minorEastAsia" w:cstheme="minorBidi"/>
      <w:sz w:val="21"/>
      <w:szCs w:val="21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[Normal]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宋体" w:eastAsia="宋体" w:hAnsiTheme="minorHAnsi" w:cstheme="minorBidi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7701</Words>
  <Characters>8199</Characters>
  <Lines>0</Lines>
  <Paragraphs>0</Paragraphs>
  <TotalTime>16</TotalTime>
  <ScaleCrop>false</ScaleCrop>
  <LinksUpToDate>false</LinksUpToDate>
  <CharactersWithSpaces>10656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2026-04-17T10:04:00Z</dcterms:created>
  <dc:creator>石佛</dc:creator>
  <cp:lastModifiedBy>石佛</cp:lastModifiedBy>
  <dcterms:modified xsi:type="dcterms:W3CDTF">2026-04-22T06:11:36Z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988F0B0E5DEF433BA246B151C151FFAD_11</vt:lpwstr>
  </property>
  <property fmtid="{D5CDD505-2E9C-101B-9397-08002B2CF9AE}" pid="4" name="KSOTemplateDocerSaveRecord">
    <vt:lpwstr>eyJoZGlkIjoiYTZhZGE2ODZjMjQ1OGZmZGEzNmU4MTc0YTJiMjVmMjIiLCJ1c2VySWQiOiI3NjQ4NzYxMzMifQ==</vt:lpwstr>
  </property>
</Properties>
</file>