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CBADA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default" w:ascii="Times New Roman"/>
          <w:color w:val="000000"/>
          <w:sz w:val="21"/>
          <w:szCs w:val="21"/>
          <w:lang w:val="en-US" w:eastAsia="en-US" w:bidi="en-US"/>
        </w:rPr>
      </w:pPr>
      <w:r>
        <w:rPr>
          <w:rFonts w:hint="default" w:ascii="Times New Roman"/>
          <w:color w:val="000000"/>
          <w:sz w:val="21"/>
          <w:szCs w:val="21"/>
          <w:lang w:val="en-US" w:eastAsia="en-US" w:bidi="en-US"/>
        </w:rPr>
        <w:t xml:space="preserve">  </w:t>
      </w:r>
    </w:p>
    <w:tbl>
      <w:tblPr>
        <w:tblStyle w:val="4"/>
        <w:tblW w:w="0" w:type="auto"/>
        <w:tblInd w:w="5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51" w:type="dxa"/>
          <w:bottom w:w="0" w:type="dxa"/>
          <w:right w:w="51" w:type="dxa"/>
        </w:tblCellMar>
      </w:tblPr>
      <w:tblGrid>
        <w:gridCol w:w="8664"/>
      </w:tblGrid>
      <w:tr w14:paraId="136CBA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51" w:type="dxa"/>
            <w:bottom w:w="0" w:type="dxa"/>
            <w:right w:w="51" w:type="dxa"/>
          </w:tblCellMar>
        </w:tblPrEx>
        <w:trPr>
          <w:trHeight w:val="454" w:hRule="atLeast"/>
        </w:trPr>
        <w:tc>
          <w:tcPr>
            <w:tcW w:w="86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B01F2AF">
            <w:pPr>
              <w:pStyle w:val="6"/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left" w:pos="5040"/>
                <w:tab w:val="left" w:pos="5460"/>
                <w:tab w:val="left" w:pos="5880"/>
              </w:tabs>
              <w:spacing w:beforeLines="0" w:afterLines="0"/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lang w:val="zh-CN" w:eastAsia="zh-CN" w:bidi="zh-CN"/>
              </w:rPr>
              <w:t>姓名:周</w:t>
            </w:r>
            <w:r>
              <w:rPr>
                <w:rFonts w:hint="eastAsia" w:hAnsi="宋体"/>
                <w:color w:val="000000"/>
                <w:sz w:val="24"/>
                <w:szCs w:val="24"/>
                <w:lang w:val="en-US" w:eastAsia="zh-CN" w:bidi="zh-CN"/>
              </w:rPr>
              <w:t>xx</w:t>
            </w:r>
            <w:r>
              <w:rPr>
                <w:rFonts w:hint="default" w:ascii="Arial"/>
                <w:color w:val="000000"/>
                <w:sz w:val="24"/>
                <w:szCs w:val="24"/>
                <w:lang w:val="zh-CN" w:eastAsia="zh-CN" w:bidi="zh-CN"/>
              </w:rPr>
              <w:t xml:space="preserve">   </w:t>
            </w:r>
            <w:r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  <w:t xml:space="preserve">    </w:t>
            </w:r>
            <w:r>
              <w:rPr>
                <w:rFonts w:hint="default" w:ascii="Arial"/>
                <w:color w:val="000000"/>
                <w:sz w:val="24"/>
                <w:szCs w:val="24"/>
                <w:lang w:val="zh-CN" w:eastAsia="zh-CN" w:bidi="zh-CN"/>
              </w:rPr>
              <w:t xml:space="preserve"> 性别:男 </w:t>
            </w:r>
            <w:r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  <w:t xml:space="preserve">      </w:t>
            </w:r>
            <w:r>
              <w:rPr>
                <w:rFonts w:hint="default" w:ascii="Arial"/>
                <w:color w:val="000000"/>
                <w:sz w:val="24"/>
                <w:szCs w:val="24"/>
                <w:lang w:val="zh-CN" w:eastAsia="zh-CN" w:bidi="zh-CN"/>
              </w:rPr>
              <w:t xml:space="preserve">年龄:33岁   </w:t>
            </w:r>
            <w:r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  <w:t xml:space="preserve">      </w:t>
            </w:r>
            <w:r>
              <w:rPr>
                <w:rFonts w:hint="default" w:ascii="Arial"/>
                <w:color w:val="000000"/>
                <w:sz w:val="24"/>
                <w:szCs w:val="24"/>
                <w:lang w:val="zh-CN" w:eastAsia="zh-CN" w:bidi="zh-CN"/>
              </w:rPr>
              <w:t xml:space="preserve"> </w:t>
            </w:r>
            <w:r>
              <w:rPr>
                <w:rFonts w:hint="eastAsia" w:hAnsi="宋体"/>
                <w:color w:val="000000"/>
                <w:sz w:val="24"/>
                <w:szCs w:val="24"/>
                <w:lang w:val="zh-CN" w:eastAsia="zh-CN" w:bidi="zh-CN"/>
              </w:rPr>
              <w:t>籍贯:</w:t>
            </w:r>
            <w:r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  <w:t xml:space="preserve">  </w:t>
            </w:r>
            <w:r>
              <w:rPr>
                <w:rFonts w:hint="eastAsia" w:hAnsi="宋体"/>
                <w:color w:val="000000"/>
                <w:sz w:val="24"/>
                <w:szCs w:val="24"/>
                <w:lang w:val="zh-CN" w:eastAsia="zh-CN" w:bidi="zh-CN"/>
              </w:rPr>
              <w:t>河南固始</w:t>
            </w:r>
            <w:r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  <w:t xml:space="preserve">  </w:t>
            </w:r>
            <w:r>
              <w:rPr>
                <w:rFonts w:hint="default" w:ascii="Arial"/>
                <w:color w:val="000000"/>
                <w:sz w:val="24"/>
                <w:szCs w:val="24"/>
                <w:lang w:val="zh-CN" w:eastAsia="zh-CN" w:bidi="zh-CN"/>
              </w:rPr>
              <w:t xml:space="preserve"> </w:t>
            </w:r>
          </w:p>
        </w:tc>
      </w:tr>
      <w:tr w14:paraId="2399BC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51" w:type="dxa"/>
            <w:bottom w:w="0" w:type="dxa"/>
            <w:right w:w="51" w:type="dxa"/>
          </w:tblCellMar>
        </w:tblPrEx>
        <w:trPr>
          <w:trHeight w:val="454" w:hRule="atLeast"/>
        </w:trPr>
        <w:tc>
          <w:tcPr>
            <w:tcW w:w="86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E358523">
            <w:pPr>
              <w:pStyle w:val="6"/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left" w:pos="5040"/>
                <w:tab w:val="left" w:pos="5460"/>
                <w:tab w:val="left" w:pos="5880"/>
              </w:tabs>
              <w:spacing w:beforeLines="0" w:afterLines="0"/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lang w:val="zh-CN" w:eastAsia="zh-CN" w:bidi="zh-CN"/>
              </w:rPr>
              <w:t>职业:</w:t>
            </w:r>
            <w:r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  <w:t xml:space="preserve"> </w:t>
            </w:r>
            <w:r>
              <w:rPr>
                <w:rFonts w:hint="eastAsia" w:hAnsi="宋体"/>
                <w:color w:val="000000"/>
                <w:sz w:val="24"/>
                <w:szCs w:val="24"/>
                <w:lang w:val="zh-CN" w:eastAsia="zh-CN" w:bidi="zh-CN"/>
              </w:rPr>
              <w:t xml:space="preserve">农民 </w:t>
            </w:r>
            <w:r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  <w:t xml:space="preserve">  </w:t>
            </w:r>
            <w:r>
              <w:rPr>
                <w:rFonts w:hint="default" w:ascii="Arial"/>
                <w:color w:val="000000"/>
                <w:sz w:val="24"/>
                <w:szCs w:val="24"/>
                <w:lang w:val="zh-CN" w:eastAsia="zh-CN" w:bidi="zh-CN"/>
              </w:rPr>
              <w:t xml:space="preserve">  </w:t>
            </w:r>
            <w:r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  <w:t xml:space="preserve">   </w:t>
            </w:r>
            <w:r>
              <w:rPr>
                <w:rFonts w:hint="default" w:ascii="Arial"/>
                <w:color w:val="000000"/>
                <w:sz w:val="24"/>
                <w:szCs w:val="24"/>
                <w:lang w:val="zh-CN" w:eastAsia="zh-CN" w:bidi="zh-CN"/>
              </w:rPr>
              <w:t>婚姻:</w:t>
            </w:r>
            <w:r>
              <w:rPr>
                <w:rFonts w:hint="eastAsia" w:hAnsi="宋体"/>
                <w:color w:val="000000"/>
                <w:sz w:val="24"/>
                <w:szCs w:val="24"/>
                <w:lang w:val="zh-CN" w:eastAsia="zh-CN" w:bidi="zh-CN"/>
              </w:rPr>
              <w:t>已婚</w:t>
            </w:r>
            <w:r>
              <w:rPr>
                <w:rFonts w:hint="default" w:ascii="Arial"/>
                <w:color w:val="000000"/>
                <w:sz w:val="24"/>
                <w:szCs w:val="24"/>
                <w:lang w:val="zh-CN" w:eastAsia="zh-CN" w:bidi="zh-CN"/>
              </w:rPr>
              <w:t xml:space="preserve">   </w:t>
            </w:r>
            <w:r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  <w:t xml:space="preserve">  </w:t>
            </w:r>
            <w:r>
              <w:rPr>
                <w:rFonts w:hint="default" w:ascii="Arial"/>
                <w:color w:val="000000"/>
                <w:sz w:val="24"/>
                <w:szCs w:val="24"/>
                <w:lang w:val="zh-CN" w:eastAsia="zh-CN" w:bidi="zh-CN"/>
              </w:rPr>
              <w:t xml:space="preserve">  民族:汉族       </w:t>
            </w:r>
            <w:r>
              <w:rPr>
                <w:rFonts w:hint="eastAsia" w:hAnsi="宋体"/>
                <w:color w:val="000000"/>
                <w:sz w:val="24"/>
                <w:szCs w:val="24"/>
                <w:lang w:val="zh-CN" w:eastAsia="zh-CN" w:bidi="zh-CN"/>
              </w:rPr>
              <w:t>入院日期:</w:t>
            </w:r>
            <w:r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  <w:t xml:space="preserve">2025-02-24  </w:t>
            </w:r>
          </w:p>
        </w:tc>
      </w:tr>
      <w:tr w14:paraId="6EDA75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51" w:type="dxa"/>
            <w:bottom w:w="0" w:type="dxa"/>
            <w:right w:w="51" w:type="dxa"/>
          </w:tblCellMar>
        </w:tblPrEx>
        <w:trPr>
          <w:trHeight w:val="454" w:hRule="atLeast"/>
        </w:trPr>
        <w:tc>
          <w:tcPr>
            <w:tcW w:w="86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06C3346">
            <w:pPr>
              <w:pStyle w:val="6"/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left" w:pos="5040"/>
                <w:tab w:val="left" w:pos="5460"/>
                <w:tab w:val="left" w:pos="5880"/>
              </w:tabs>
              <w:spacing w:beforeLines="0" w:afterLines="0"/>
              <w:rPr>
                <w:rFonts w:hint="eastAsia" w:hAnsi="宋体"/>
                <w:color w:val="000000"/>
                <w:sz w:val="24"/>
                <w:szCs w:val="24"/>
                <w:lang w:val="zh-CN" w:eastAsia="zh-CN" w:bidi="zh-CN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lang w:val="zh-CN" w:eastAsia="zh-CN" w:bidi="zh-CN"/>
              </w:rPr>
              <w:t>家庭住址:XX村</w:t>
            </w:r>
            <w:r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  <w:t xml:space="preserve">                             </w:t>
            </w:r>
            <w:r>
              <w:rPr>
                <w:rFonts w:hint="eastAsia" w:hAnsi="宋体"/>
                <w:color w:val="000000"/>
                <w:sz w:val="24"/>
                <w:szCs w:val="24"/>
                <w:lang w:val="zh-CN" w:eastAsia="zh-CN" w:bidi="zh-CN"/>
              </w:rPr>
              <w:t xml:space="preserve">病史采集日期:2025-02-24 </w:t>
            </w:r>
          </w:p>
        </w:tc>
      </w:tr>
      <w:tr w14:paraId="2E7FBB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51" w:type="dxa"/>
            <w:bottom w:w="0" w:type="dxa"/>
            <w:right w:w="51" w:type="dxa"/>
          </w:tblCellMar>
        </w:tblPrEx>
        <w:trPr>
          <w:trHeight w:val="454" w:hRule="atLeast"/>
        </w:trPr>
        <w:tc>
          <w:tcPr>
            <w:tcW w:w="86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6E94DA9">
            <w:pPr>
              <w:pStyle w:val="6"/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left" w:pos="5040"/>
                <w:tab w:val="left" w:pos="5460"/>
                <w:tab w:val="left" w:pos="5880"/>
              </w:tabs>
              <w:spacing w:beforeLines="0" w:afterLines="0"/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>联系人:杨</w:t>
            </w:r>
            <w:r>
              <w:rPr>
                <w:rFonts w:hint="eastAsia" w:hAnsi="宋体"/>
                <w:color w:val="000000"/>
                <w:sz w:val="24"/>
                <w:szCs w:val="24"/>
                <w:shd w:val="clear" w:color="auto" w:fill="FFFFFF"/>
                <w:lang w:val="en-US" w:eastAsia="zh-CN" w:bidi="zh-CN"/>
              </w:rPr>
              <w:t>xx</w:t>
            </w:r>
            <w:r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 xml:space="preserve">  </w:t>
            </w:r>
            <w:r>
              <w:rPr>
                <w:rFonts w:hint="eastAsia" w:hAnsi="宋体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>病史陈述者：</w:t>
            </w:r>
            <w:r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 xml:space="preserve"> </w:t>
            </w:r>
            <w:r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  <w:t xml:space="preserve"> </w:t>
            </w:r>
            <w:r>
              <w:rPr>
                <w:rFonts w:hint="eastAsia"/>
                <w:color w:val="000000"/>
                <w:sz w:val="24"/>
                <w:szCs w:val="24"/>
                <w:shd w:val="clear" w:color="auto" w:fill="C0C0C0"/>
                <w:lang w:val="zh-CN" w:eastAsia="zh-CN" w:bidi="zh-CN"/>
              </w:rPr>
              <w:t xml:space="preserve">  </w:t>
            </w:r>
            <w:r>
              <w:rPr>
                <w:rFonts w:hint="eastAsia" w:hAnsi="宋体"/>
                <w:color w:val="000000"/>
                <w:sz w:val="24"/>
                <w:szCs w:val="24"/>
                <w:shd w:val="clear" w:color="auto" w:fill="C0C0C0"/>
                <w:lang w:val="zh-CN" w:eastAsia="zh-CN" w:bidi="zh-CN"/>
              </w:rPr>
              <w:t xml:space="preserve">患者本人 </w:t>
            </w:r>
            <w:r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 xml:space="preserve">       </w:t>
            </w:r>
            <w:r>
              <w:rPr>
                <w:rFonts w:hint="eastAsia" w:hAnsi="宋体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>与患者关系:配偶</w:t>
            </w:r>
            <w:r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 xml:space="preserve"> </w:t>
            </w:r>
          </w:p>
        </w:tc>
      </w:tr>
      <w:tr w14:paraId="027854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51" w:type="dxa"/>
            <w:bottom w:w="0" w:type="dxa"/>
            <w:right w:w="51" w:type="dxa"/>
          </w:tblCellMar>
        </w:tblPrEx>
        <w:trPr>
          <w:trHeight w:val="454" w:hRule="atLeast"/>
        </w:trPr>
        <w:tc>
          <w:tcPr>
            <w:tcW w:w="86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384D9C4">
            <w:pPr>
              <w:pStyle w:val="6"/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left" w:pos="5040"/>
                <w:tab w:val="left" w:pos="5460"/>
                <w:tab w:val="left" w:pos="5880"/>
              </w:tabs>
              <w:spacing w:beforeLines="0" w:afterLines="0"/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>联系人电话:</w:t>
            </w:r>
            <w:r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>1</w:t>
            </w:r>
            <w:r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en-US" w:eastAsia="zh-CN" w:bidi="zh-CN"/>
              </w:rPr>
              <w:t>xxxxxxxxx</w:t>
            </w:r>
            <w:r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 xml:space="preserve">5 </w:t>
            </w:r>
            <w:r>
              <w:rPr>
                <w:rFonts w:hint="eastAsia" w:hAnsi="宋体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>联系人地址:</w:t>
            </w:r>
            <w:r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 xml:space="preserve"> </w:t>
            </w:r>
            <w:r>
              <w:rPr>
                <w:rFonts w:hint="eastAsia" w:hAnsi="宋体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 xml:space="preserve">同上 </w:t>
            </w:r>
            <w:r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 xml:space="preserve">    </w:t>
            </w:r>
            <w:r>
              <w:rPr>
                <w:rFonts w:hint="eastAsia" w:hAnsi="宋体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>陈述内容是否可靠：</w:t>
            </w:r>
            <w:r>
              <w:rPr>
                <w:rFonts w:hint="eastAsia" w:hAnsi="宋体"/>
                <w:color w:val="000000"/>
                <w:sz w:val="24"/>
                <w:szCs w:val="24"/>
                <w:shd w:val="clear" w:color="auto" w:fill="C0C0C0"/>
                <w:lang w:val="zh-CN" w:eastAsia="zh-CN" w:bidi="zh-CN"/>
              </w:rPr>
              <w:t>是</w:t>
            </w:r>
            <w:r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 xml:space="preserve"> </w:t>
            </w:r>
          </w:p>
        </w:tc>
      </w:tr>
      <w:tr w14:paraId="6E2BFE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51" w:type="dxa"/>
            <w:bottom w:w="0" w:type="dxa"/>
            <w:right w:w="51" w:type="dxa"/>
          </w:tblCellMar>
        </w:tblPrEx>
        <w:trPr>
          <w:trHeight w:val="454" w:hRule="atLeast"/>
        </w:trPr>
        <w:tc>
          <w:tcPr>
            <w:tcW w:w="86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A2EEE6A">
            <w:pPr>
              <w:pStyle w:val="6"/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left" w:pos="5040"/>
                <w:tab w:val="left" w:pos="5460"/>
                <w:tab w:val="left" w:pos="5880"/>
              </w:tabs>
              <w:spacing w:beforeLines="0" w:afterLines="0"/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en-US" w:eastAsia="en-US" w:bidi="en-US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>发病节气:雨水</w:t>
            </w:r>
            <w:r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 xml:space="preserve">                     </w:t>
            </w:r>
            <w:r>
              <w:rPr>
                <w:rFonts w:hint="eastAsia" w:hAnsi="宋体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>过敏药物：无</w:t>
            </w:r>
          </w:p>
        </w:tc>
      </w:tr>
    </w:tbl>
    <w:p w14:paraId="08CC04E6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主诉：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间断便血伴便时肿物脱出1年，加重1月余 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 </w:t>
      </w:r>
    </w:p>
    <w:p w14:paraId="66F5AAB9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现病史：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患者自诉3年前曾因便血、脱出于门珍行硬化剂注射治疗，术后恢复良好。1年前至今间断便血，滴下状，色鲜红，无痛，便后即止，数天后自行好转，饮酒或食用辛辣食物后症状明显，反复发作，便不尽感明显，时常久蹲排便，进行性加重，便时肛门肿物脱出休息后可自行回纳；近1月症状加重，肿物脱出后需手托回纳。今来院就诊，门诊检查后以“混合痔、直肠黏膜松弛”收入院。患者近期精神、饮食、小便可，入睡难，大便频数，2-3次/日，体重未见明显变化。 </w:t>
      </w:r>
    </w:p>
    <w:p w14:paraId="6B3EA719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hAnsi="宋体"/>
          <w:color w:val="000000"/>
          <w:sz w:val="24"/>
          <w:szCs w:val="24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既往史：否认外伤及慢性病史，否认输血史，预防接种随社会进行，否认过敏史。</w:t>
      </w:r>
    </w:p>
    <w:p w14:paraId="69B6F639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个人史：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生长于原籍，否认长期外地居住史，否认特殊化学品及放射性接触史。否认饮酒、吸烟及其他不良生活习惯。否认冶游史。         </w:t>
      </w:r>
      <w:r>
        <w:rPr>
          <w:rFonts w:hint="eastAsia"/>
          <w:color w:val="000000"/>
          <w:sz w:val="24"/>
          <w:szCs w:val="24"/>
          <w:lang w:val="zh-CN" w:eastAsia="zh-CN" w:bidi="zh-CN"/>
        </w:rPr>
        <w:t xml:space="preserve"> </w:t>
      </w:r>
    </w:p>
    <w:p w14:paraId="122E745C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婚育史：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适龄结婚，配偶及子女均体健        </w:t>
      </w:r>
    </w:p>
    <w:p w14:paraId="75159240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家族史：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家族中无传染病、代谢性、糖尿病、血友病、遗传性、肿瘤及类似病史。         </w:t>
      </w:r>
      <w:r>
        <w:rPr>
          <w:rFonts w:hint="eastAsia"/>
          <w:color w:val="000000"/>
          <w:sz w:val="24"/>
          <w:szCs w:val="24"/>
          <w:lang w:val="zh-CN" w:eastAsia="zh-CN" w:bidi="zh-CN"/>
        </w:rPr>
        <w:t xml:space="preserve"> </w:t>
      </w:r>
    </w:p>
    <w:p w14:paraId="362346B1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中医“四诊”观察结果描述：</w:t>
      </w:r>
      <w:r>
        <w:rPr>
          <w:rFonts w:hint="eastAsia"/>
          <w:color w:val="000000"/>
          <w:sz w:val="24"/>
          <w:szCs w:val="24"/>
          <w:lang w:val="zh-CN" w:eastAsia="zh-CN" w:bidi="zh-CN"/>
        </w:rPr>
        <w:t xml:space="preserve"> 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神志清，精神可，面色正常，形体微胖，体态自如，言语清晰，语声适中，未闻及异常气息及气味，口干、舌淡紫、无苔，舌中裂纹，脉弦数。  </w:t>
      </w:r>
      <w:r>
        <w:rPr>
          <w:rFonts w:hint="eastAsia"/>
          <w:color w:val="000000"/>
          <w:sz w:val="24"/>
          <w:szCs w:val="24"/>
          <w:lang w:val="zh-CN" w:eastAsia="zh-CN" w:bidi="zh-CN"/>
        </w:rPr>
        <w:t xml:space="preserve"> </w:t>
      </w:r>
    </w:p>
    <w:p w14:paraId="1F070C3D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center"/>
        <w:rPr>
          <w:rFonts w:hint="eastAsia"/>
          <w:color w:val="000000"/>
          <w:sz w:val="24"/>
          <w:szCs w:val="24"/>
          <w:lang w:val="zh-CN" w:eastAsia="zh-CN" w:bidi="zh-CN"/>
        </w:rPr>
      </w:pPr>
      <w:r>
        <w:rPr>
          <w:rFonts w:hint="eastAsia"/>
          <w:b/>
          <w:color w:val="000000"/>
          <w:sz w:val="24"/>
          <w:szCs w:val="24"/>
          <w:lang w:val="zh-CN" w:eastAsia="zh-CN" w:bidi="zh-CN"/>
        </w:rPr>
        <w:t xml:space="preserve">        </w:t>
      </w:r>
      <w:r>
        <w:rPr>
          <w:rFonts w:hint="eastAsia" w:hAnsi="宋体"/>
          <w:b/>
          <w:color w:val="000000"/>
          <w:sz w:val="24"/>
          <w:szCs w:val="24"/>
          <w:lang w:val="zh-CN" w:eastAsia="zh-CN" w:bidi="zh-CN"/>
        </w:rPr>
        <w:t>体格检查</w:t>
      </w:r>
      <w:r>
        <w:rPr>
          <w:rFonts w:hint="eastAsia"/>
          <w:color w:val="000000"/>
          <w:sz w:val="24"/>
          <w:szCs w:val="24"/>
          <w:lang w:val="zh-CN" w:eastAsia="zh-CN" w:bidi="zh-CN"/>
        </w:rPr>
        <w:t xml:space="preserve">       </w:t>
      </w:r>
    </w:p>
    <w:p w14:paraId="1F6D2EF6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</w:pP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T</w:t>
      </w: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（℃）：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>36.3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 P</w:t>
      </w: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（次／分）：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>70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  </w:t>
      </w:r>
      <w:r>
        <w:rPr>
          <w:rFonts w:hint="eastAsia"/>
          <w:color w:val="000000"/>
          <w:sz w:val="24"/>
          <w:szCs w:val="24"/>
          <w:lang w:val="zh-CN" w:eastAsia="zh-CN" w:bidi="zh-CN"/>
        </w:rPr>
        <w:t>R(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次／分）</w:t>
      </w:r>
      <w:r>
        <w:rPr>
          <w:rFonts w:hint="eastAsia"/>
          <w:color w:val="000000"/>
          <w:sz w:val="24"/>
          <w:szCs w:val="24"/>
          <w:lang w:val="zh-CN" w:eastAsia="zh-CN" w:bidi="zh-CN"/>
        </w:rPr>
        <w:t>: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>17</w:t>
      </w:r>
      <w:r>
        <w:rPr>
          <w:rFonts w:hint="eastAsia"/>
          <w:color w:val="000000"/>
          <w:sz w:val="24"/>
          <w:szCs w:val="24"/>
          <w:lang w:val="zh-CN" w:eastAsia="zh-CN" w:bidi="zh-CN"/>
        </w:rPr>
        <w:t>B/P(mmHg)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>115</w:t>
      </w:r>
      <w:r>
        <w:rPr>
          <w:rFonts w:hint="eastAsia"/>
          <w:color w:val="000000"/>
          <w:sz w:val="24"/>
          <w:szCs w:val="24"/>
          <w:lang w:val="zh-CN" w:eastAsia="zh-CN" w:bidi="zh-CN"/>
        </w:rPr>
        <w:t xml:space="preserve"> /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>75</w:t>
      </w:r>
    </w:p>
    <w:p w14:paraId="18B69F39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一般状况检查结果：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发育正常，体型微胖，步入病房，自主体位，言语流利，神志清楚，查体合作，步态正常。         </w:t>
      </w:r>
    </w:p>
    <w:p w14:paraId="3884F86C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皮肤和黏膜检查结果：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全身皮肤及粘膜无发绀、黄染及苍白，无皮疹。未见皮下出血。毛发状况：正常。皮肤湿度正常，弹性正常，无水肿，无肝掌，未见蜘蛛痣。         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          </w:t>
      </w:r>
    </w:p>
    <w:p w14:paraId="17140074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全身浅表淋巴结检查结果：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颈前、腋下及腹股沟淋巴结未触及肿大         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    </w:t>
      </w: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头部及其器官检查结果：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头颅正常无畸形，巩膜无黄染，双侧瞳孔等大等圆，直径约3mm，对光反射及调节均正常。双耳廓无畸形，双侧乳突区无压痛，鼻无畸形，鼻中隔居中，嗅觉正常，鼻窦无压痛，无鼻塞，无异常分泌物。口唇红润，无紫绀，口腔黏膜无溃疡及出血点，伸舌居中，齿龈无红肿溢脓，无义齿，双侧扁桃体无肿大，悬雍垂居中，咽部无充血，声音正常。            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   </w:t>
      </w:r>
    </w:p>
    <w:p w14:paraId="514BD9B9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颈部检查结果：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颈软无抵抗，气管居中，颈静脉无怒张，肝颈静脉回流征阴性，颈动脉波动正常，甲状腺未触及肿大。         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</w:t>
      </w:r>
    </w:p>
    <w:p w14:paraId="31D26726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胸部检查结果：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胸廓对称无畸形，呼吸节律正常，胸痹无压痛，无胸骨叩击痛。双肺呼吸音清，未闻及干湿性啰音及胸膜摩擦音。心率70次/分，律齐，各瓣膜听诊区未闻及病理性杂音。            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       </w:t>
      </w:r>
    </w:p>
    <w:p w14:paraId="6485216B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腹部检查结果：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>腹部平坦，未见胃肠型及蠕动波，未见腹壁静脉曲张。腹软，无压痛、反跳痛及肌紧张，未触及腹部肿块。肝、脾肋下未触及。双肾区无叩击痛，肠鸣音正常。肠鸣音正常，无气过水声。</w:t>
      </w:r>
    </w:p>
    <w:p w14:paraId="2D73D834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肛门指诊检查结果描述：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见专科检查     </w:t>
      </w:r>
    </w:p>
    <w:p w14:paraId="5203E45E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外生殖器检查结果：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未查        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 </w:t>
      </w:r>
    </w:p>
    <w:p w14:paraId="4CD7F23D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脊柱四肢检查结果：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脊柱正常生理弯曲，活动自如，无压痛及叩击痛。四肢活动自如，无畸形，关节无红肿，活动自如，皮温正常。无杵状指、趾，双下肢无明显水肿。                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       </w:t>
      </w:r>
    </w:p>
    <w:p w14:paraId="263A0F47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神经系统检查结果：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未查。       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  </w:t>
      </w:r>
      <w:r>
        <w:rPr>
          <w:rFonts w:hint="eastAsia"/>
          <w:color w:val="000000"/>
          <w:sz w:val="24"/>
          <w:szCs w:val="24"/>
          <w:lang w:val="zh-CN" w:eastAsia="zh-CN" w:bidi="zh-CN"/>
        </w:rPr>
        <w:t xml:space="preserve">  </w:t>
      </w:r>
    </w:p>
    <w:p w14:paraId="32244920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lang w:val="zh-CN" w:eastAsia="zh-CN" w:bidi="zh-CN"/>
        </w:rPr>
      </w:pPr>
      <w:r>
        <w:rPr>
          <w:rFonts w:hint="eastAsia"/>
          <w:b/>
          <w:color w:val="000000"/>
          <w:sz w:val="24"/>
          <w:szCs w:val="24"/>
          <w:lang w:val="zh-CN" w:eastAsia="zh-CN" w:bidi="zh-CN"/>
        </w:rPr>
        <w:t xml:space="preserve"> </w:t>
      </w:r>
    </w:p>
    <w:p w14:paraId="078FCEBF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center"/>
        <w:rPr>
          <w:rFonts w:hint="eastAsia" w:hAnsi="宋体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 w:hAnsi="宋体"/>
          <w:b/>
          <w:color w:val="000000"/>
          <w:sz w:val="24"/>
          <w:szCs w:val="24"/>
          <w:lang w:val="zh-CN" w:eastAsia="zh-CN" w:bidi="zh-CN"/>
        </w:rPr>
        <w:t>专科检查</w:t>
      </w:r>
    </w:p>
    <w:p w14:paraId="1E405F2A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center"/>
        <w:rPr>
          <w:rFonts w:hint="eastAsia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肛门赘皮环状增生，截石位4-5、7、11-1点明显，屏气用腹压可见其缓慢增大，色青紫，质柔软，镜检示直肠黏膜松弛、层叠状，阻塞视野，4、7、11点内痔粘膜隆起糜烂，退镜时4、11点粘膜可脱出肛外。                                  </w:t>
      </w:r>
    </w:p>
    <w:p w14:paraId="33EF770F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center"/>
        <w:rPr>
          <w:rFonts w:hint="eastAsia" w:hAnsi="宋体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 w:hAnsi="宋体"/>
          <w:b/>
          <w:color w:val="000000"/>
          <w:sz w:val="24"/>
          <w:szCs w:val="24"/>
          <w:lang w:val="zh-CN" w:eastAsia="zh-CN" w:bidi="zh-CN"/>
        </w:rPr>
        <w:t>辅助检查结果</w:t>
      </w:r>
    </w:p>
    <w:p w14:paraId="6207D55B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both"/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/>
          <w:b/>
          <w:color w:val="000000"/>
          <w:sz w:val="24"/>
          <w:szCs w:val="24"/>
          <w:lang w:val="zh-CN" w:eastAsia="zh-CN" w:bidi="zh-CN"/>
        </w:rPr>
        <w:t xml:space="preserve"> </w:t>
      </w:r>
      <w:r>
        <w:rPr>
          <w:rFonts w:hint="eastAsia"/>
          <w:b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WBC:7.32X10^9/L    PLT:321X10^9/L    HGB:153g/L    GLU:5.42mmol/L </w:t>
      </w:r>
    </w:p>
    <w:p w14:paraId="273301FF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both"/>
        <w:rPr>
          <w:rFonts w:hint="eastAsia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>胸部DR：心/肺/隔未见明显异常</w:t>
      </w:r>
      <w:r>
        <w:rPr>
          <w:rFonts w:hint="eastAsia"/>
          <w:b/>
          <w:color w:val="000000"/>
          <w:sz w:val="24"/>
          <w:szCs w:val="24"/>
          <w:lang w:val="zh-CN" w:eastAsia="zh-CN" w:bidi="zh-CN"/>
        </w:rPr>
        <w:t xml:space="preserve"> </w:t>
      </w:r>
    </w:p>
    <w:p w14:paraId="355B4D8A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both"/>
        <w:rPr>
          <w:rFonts w:hint="eastAsia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/>
          <w:b/>
          <w:color w:val="000000"/>
          <w:sz w:val="24"/>
          <w:szCs w:val="24"/>
          <w:lang w:val="zh-CN" w:eastAsia="zh-CN" w:bidi="zh-CN"/>
        </w:rPr>
        <w:t xml:space="preserve">    </w:t>
      </w:r>
    </w:p>
    <w:p w14:paraId="4C29488C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both"/>
        <w:rPr>
          <w:rFonts w:hint="eastAsia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 w:hAnsi="宋体"/>
          <w:b/>
          <w:color w:val="000000"/>
          <w:sz w:val="24"/>
          <w:szCs w:val="24"/>
          <w:lang w:val="zh-CN" w:eastAsia="zh-CN" w:bidi="zh-CN"/>
        </w:rPr>
        <w:t>中医诊断：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>痔病（肝胃不和  气阴两虚）</w:t>
      </w:r>
      <w:r>
        <w:rPr>
          <w:rFonts w:hint="eastAsia"/>
          <w:b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</w:t>
      </w:r>
      <w:r>
        <w:rPr>
          <w:rFonts w:hint="eastAsia"/>
          <w:b/>
          <w:color w:val="000000"/>
          <w:sz w:val="24"/>
          <w:szCs w:val="24"/>
          <w:lang w:val="zh-CN" w:eastAsia="zh-CN" w:bidi="zh-CN"/>
        </w:rPr>
        <w:t xml:space="preserve"> </w:t>
      </w:r>
    </w:p>
    <w:p w14:paraId="3DD8029F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both"/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hAnsi="宋体"/>
          <w:b/>
          <w:color w:val="000000"/>
          <w:sz w:val="24"/>
          <w:szCs w:val="24"/>
          <w:lang w:val="zh-CN" w:eastAsia="zh-CN" w:bidi="zh-CN"/>
        </w:rPr>
        <w:t>西医诊断：</w:t>
      </w:r>
      <w:r>
        <w:rPr>
          <w:rFonts w:hint="eastAsia"/>
          <w:b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1</w:t>
      </w:r>
      <w:r>
        <w:rPr>
          <w:rFonts w:hint="eastAsia" w:hAnsi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  <w:t>、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>混合痔</w:t>
      </w:r>
    </w:p>
    <w:p w14:paraId="42543D8C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both"/>
        <w:rPr>
          <w:rFonts w:hint="eastAsia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2、直肠粘膜松弛</w:t>
      </w:r>
      <w:r>
        <w:rPr>
          <w:rFonts w:hint="eastAsia"/>
          <w:color w:val="000000"/>
          <w:sz w:val="24"/>
          <w:szCs w:val="24"/>
          <w:lang w:val="zh-CN" w:eastAsia="zh-CN" w:bidi="zh-CN"/>
        </w:rPr>
        <w:t xml:space="preserve">  </w:t>
      </w:r>
      <w:r>
        <w:rPr>
          <w:rFonts w:hint="eastAsia"/>
          <w:b/>
          <w:color w:val="000000"/>
          <w:sz w:val="24"/>
          <w:szCs w:val="24"/>
          <w:lang w:val="zh-CN" w:eastAsia="zh-CN" w:bidi="zh-CN"/>
        </w:rPr>
        <w:t xml:space="preserve">           </w:t>
      </w:r>
    </w:p>
    <w:p w14:paraId="2584BA3D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both"/>
        <w:rPr>
          <w:rFonts w:hint="eastAsia"/>
          <w:b/>
          <w:color w:val="000000"/>
          <w:sz w:val="24"/>
          <w:szCs w:val="24"/>
          <w:lang w:val="zh-CN" w:eastAsia="zh-CN" w:bidi="zh-CN"/>
        </w:rPr>
      </w:pPr>
    </w:p>
    <w:p w14:paraId="39EE77CA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right"/>
        <w:rPr>
          <w:rFonts w:hint="eastAsia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/>
          <w:b/>
          <w:color w:val="000000"/>
          <w:sz w:val="24"/>
          <w:szCs w:val="24"/>
          <w:lang w:val="zh-CN" w:eastAsia="zh-CN" w:bidi="zh-CN"/>
        </w:rPr>
        <w:t xml:space="preserve">            </w:t>
      </w:r>
    </w:p>
    <w:p w14:paraId="436B545C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both"/>
        <w:rPr>
          <w:rFonts w:hint="eastAsia" w:hAnsi="宋体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/>
          <w:b/>
          <w:color w:val="000000"/>
          <w:sz w:val="24"/>
          <w:szCs w:val="24"/>
          <w:lang w:val="zh-CN" w:eastAsia="zh-CN" w:bidi="zh-CN"/>
        </w:rPr>
        <w:t xml:space="preserve">                                                   </w:t>
      </w:r>
      <w:r>
        <w:rPr>
          <w:rFonts w:hint="eastAsia" w:hAnsi="宋体"/>
          <w:b/>
          <w:color w:val="000000"/>
          <w:sz w:val="24"/>
          <w:szCs w:val="24"/>
          <w:lang w:val="zh-CN" w:eastAsia="zh-CN" w:bidi="zh-CN"/>
        </w:rPr>
        <w:t xml:space="preserve">医师签名： </w:t>
      </w:r>
    </w:p>
    <w:p w14:paraId="7C93573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default" w:ascii="Times New Roman"/>
          <w:color w:val="000000"/>
          <w:sz w:val="21"/>
          <w:szCs w:val="21"/>
          <w:lang w:val="en-US" w:eastAsia="en-US" w:bidi="en-US"/>
        </w:rPr>
      </w:pPr>
      <w:r>
        <w:rPr>
          <w:rFonts w:hint="eastAsia" w:hAnsi="宋体"/>
          <w:b/>
          <w:color w:val="000000"/>
          <w:sz w:val="24"/>
          <w:szCs w:val="24"/>
          <w:lang w:val="zh-CN" w:eastAsia="zh-CN" w:bidi="zh-CN"/>
        </w:rPr>
        <w:t xml:space="preserve">                                             副主任医师签名： </w:t>
      </w:r>
    </w:p>
    <w:p w14:paraId="6C25F18C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</w:pPr>
      <w:r>
        <w:rPr>
          <w:rFonts w:hint="default" w:ascii="Times New Roman"/>
          <w:color w:val="000000"/>
          <w:sz w:val="21"/>
          <w:szCs w:val="21"/>
          <w:lang w:val="en-US" w:eastAsia="en-US" w:bidi="en-US"/>
        </w:rPr>
        <w:t xml:space="preserve">    </w:t>
      </w:r>
      <w:r>
        <w:rPr>
          <w:rFonts w:hint="default" w:ascii="Times New Roman"/>
          <w:color w:val="000000"/>
          <w:sz w:val="21"/>
          <w:szCs w:val="21"/>
          <w:lang w:val="zh-CN" w:eastAsia="zh-CN" w:bidi="zh-CN"/>
        </w:rPr>
        <w:t xml:space="preserve"> </w:t>
      </w:r>
      <w:r>
        <w:rPr>
          <w:rFonts w:hint="eastAsia" w:ascii="MingLiU-ExtB" w:eastAsia="MingLiU-ExtB"/>
          <w:color w:val="000000"/>
          <w:sz w:val="21"/>
          <w:szCs w:val="21"/>
          <w:lang w:val="zh-CN" w:eastAsia="zh-CN" w:bidi="zh-CN"/>
        </w:rPr>
        <w:t xml:space="preserve">                                  </w:t>
      </w:r>
      <w:r>
        <w:rPr>
          <w:rFonts w:hint="eastAsia" w:ascii="宋体" w:hAnsi="宋体" w:eastAsia="宋体"/>
          <w:b/>
          <w:color w:val="000000"/>
          <w:sz w:val="28"/>
          <w:szCs w:val="28"/>
          <w:lang w:val="zh-CN" w:eastAsia="zh-CN" w:bidi="zh-CN"/>
        </w:rPr>
        <w:t>首次病程记录</w:t>
      </w:r>
    </w:p>
    <w:p w14:paraId="4D0C81E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eastAsia="宋体"/>
          <w:color w:val="000000"/>
          <w:sz w:val="24"/>
          <w:szCs w:val="24"/>
          <w:lang w:val="en-US" w:eastAsia="en-US" w:bidi="en-US"/>
        </w:rPr>
      </w:pPr>
      <w:r>
        <w:rPr>
          <w:rFonts w:hint="eastAsia" w:ascii="宋体" w:hAnsi="宋体" w:eastAsia="宋体"/>
          <w:color w:val="000000"/>
          <w:sz w:val="24"/>
          <w:szCs w:val="24"/>
          <w:lang w:val="en-US" w:eastAsia="en-US" w:bidi="en-US"/>
        </w:rPr>
        <w:t>入院日期:</w:t>
      </w:r>
      <w:r>
        <w:rPr>
          <w:rFonts w:hint="eastAsia" w:ascii="宋体" w:eastAsia="宋体"/>
          <w:color w:val="000000"/>
          <w:sz w:val="24"/>
          <w:szCs w:val="24"/>
          <w:lang w:val="en-US" w:eastAsia="en-US" w:bidi="en-US"/>
        </w:rPr>
        <w:t xml:space="preserve">   17:45</w:t>
      </w:r>
    </w:p>
    <w:p w14:paraId="744AA54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lang w:val="zh-CN" w:eastAsia="zh-CN" w:bidi="zh-CN"/>
        </w:rPr>
      </w:pPr>
      <w:r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  <w:t xml:space="preserve">   </w:t>
      </w:r>
      <w:r>
        <w:rPr>
          <w:rFonts w:hint="eastAsia" w:ascii="宋体" w:hAnsi="宋体" w:eastAsia="宋体"/>
          <w:color w:val="000000"/>
          <w:sz w:val="24"/>
          <w:szCs w:val="24"/>
          <w:lang w:val="zh-CN" w:eastAsia="zh-CN" w:bidi="zh-CN"/>
        </w:rPr>
        <w:t>姓名:</w:t>
      </w:r>
      <w:r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  <w:t xml:space="preserve">   </w:t>
      </w:r>
      <w:r>
        <w:rPr>
          <w:rFonts w:hint="eastAsia" w:ascii="宋体" w:hAnsi="宋体" w:eastAsia="宋体"/>
          <w:color w:val="000000"/>
          <w:sz w:val="24"/>
          <w:szCs w:val="24"/>
          <w:lang w:val="zh-CN" w:eastAsia="zh-CN" w:bidi="zh-CN"/>
        </w:rPr>
        <w:t>性别:</w:t>
      </w:r>
      <w:r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  <w:t xml:space="preserve">   </w:t>
      </w:r>
      <w:r>
        <w:rPr>
          <w:rFonts w:hint="eastAsia" w:ascii="宋体" w:hAnsi="宋体" w:eastAsia="宋体"/>
          <w:color w:val="000000"/>
          <w:sz w:val="24"/>
          <w:szCs w:val="24"/>
          <w:lang w:val="zh-CN" w:eastAsia="zh-CN" w:bidi="zh-CN"/>
        </w:rPr>
        <w:t>年龄:</w:t>
      </w:r>
      <w:r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  <w:t xml:space="preserve">    , </w:t>
      </w:r>
      <w:r>
        <w:rPr>
          <w:rFonts w:hint="eastAsia" w:ascii="宋体" w:hAnsi="宋体" w:eastAsia="宋体"/>
          <w:color w:val="000000"/>
          <w:sz w:val="24"/>
          <w:szCs w:val="24"/>
          <w:lang w:val="zh-CN" w:eastAsia="zh-CN" w:bidi="zh-CN"/>
        </w:rPr>
        <w:t>以“间断便血伴便时肿物脱出1年，加重1月余”为主诉，门诊“混合痔、直肠黏膜松弛”为诊断收住入院</w:t>
      </w:r>
    </w:p>
    <w:p w14:paraId="5A8A4EA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eastAsia="宋体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 w:ascii="宋体" w:eastAsia="宋体"/>
          <w:b/>
          <w:color w:val="000000"/>
          <w:sz w:val="24"/>
          <w:szCs w:val="24"/>
          <w:lang w:val="zh-CN" w:eastAsia="zh-CN" w:bidi="zh-CN"/>
        </w:rPr>
        <w:t xml:space="preserve"> </w:t>
      </w:r>
      <w:r>
        <w:rPr>
          <w:rFonts w:hint="eastAsia" w:ascii="宋体" w:hAnsi="宋体" w:eastAsia="宋体"/>
          <w:b/>
          <w:color w:val="000000"/>
          <w:sz w:val="24"/>
          <w:szCs w:val="24"/>
          <w:lang w:val="zh-CN" w:eastAsia="zh-CN" w:bidi="zh-CN"/>
        </w:rPr>
        <w:t>病例特点：</w:t>
      </w:r>
      <w:r>
        <w:rPr>
          <w:rFonts w:hint="eastAsia" w:ascii="宋体" w:eastAsia="宋体"/>
          <w:b/>
          <w:color w:val="000000"/>
          <w:sz w:val="24"/>
          <w:szCs w:val="24"/>
          <w:lang w:val="zh-CN" w:eastAsia="zh-CN" w:bidi="zh-CN"/>
        </w:rPr>
        <w:t xml:space="preserve"> </w:t>
      </w:r>
      <w:r>
        <w:rPr>
          <w:rFonts w:hint="eastAsia" w:ascii="宋体" w:eastAsia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患者自诉3年前曾因便血、脱出于门珍行硬化剂注射治疗，术后恢复良好。1年前至今间断便血，滴下状，色鲜红，无痛，便后即止，数天后自行好转，饮酒或食用辛辣食物后症状明显，反复发作；便不尽感明显，时常久蹲排便，进行性加重，便时肛门肿物脱出休息后可自行回纳；近1月症状加重，肿物脱出后需手托回纳。今来院就诊，门诊检查后以“混合痔、直肠黏膜松弛”收入院。患者近期精神、饮食、小便可，入睡难，大便频数，2-3次/日，体重未见明显变化。生命体征本稳，心、肺听诊未见异常。专科检查：肛门赘皮环状增生，截石位4-5、7、11-1点明显，屏气用腹压可见其缓慢增大，色青紫，质柔软，镜检示直肠黏膜松弛、层叠状，阻塞视野，4、7、11点内痔粘膜隆起糜烂，退镜时4、11点粘膜可脱出肛外。</w:t>
      </w:r>
    </w:p>
    <w:p w14:paraId="6C942B9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 w:ascii="宋体" w:hAnsi="宋体" w:eastAsia="宋体"/>
          <w:b/>
          <w:color w:val="000000"/>
          <w:sz w:val="24"/>
          <w:szCs w:val="24"/>
          <w:lang w:val="zh-CN" w:eastAsia="zh-CN" w:bidi="zh-CN"/>
        </w:rPr>
        <w:t xml:space="preserve">中医辨病辨证依据：  </w:t>
      </w:r>
    </w:p>
    <w:p w14:paraId="5AB733E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eastAsia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b/>
          <w:color w:val="000000"/>
          <w:sz w:val="24"/>
          <w:szCs w:val="24"/>
          <w:lang w:val="zh-CN" w:eastAsia="zh-CN" w:bidi="zh-CN"/>
        </w:rPr>
        <w:t xml:space="preserve"> </w:t>
      </w:r>
      <w:r>
        <w:rPr>
          <w:rFonts w:hint="eastAsia" w:ascii="宋体" w:eastAsia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患者以“ 间断便血伴便时肿物脱出1年，加重1月余”为主诉入院，症见：便血，滴下状，色鲜红，无痛，便后即止，数天后自行好转，间断发作，进行性加重，伴便时肿物脱出，初起可自行回纳，进行性加重，局部用药无效。属中医“混合痔”的范畴。患者青年男性，脏腑多虚，肝失疏泄，气机郁滞，脾失健运，脏腑功能失调，气血瘀滞不行，阻于魄门，结而不散，筋脉横解而生痔，故发本病。结合口干、舌淡紫、无苔，舌中裂纹，脉弦数。本病可辨证为肝胃不和  气阴两虚。</w:t>
      </w:r>
    </w:p>
    <w:p w14:paraId="14749246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  <w:t>西医诊断依据：</w:t>
      </w:r>
    </w:p>
    <w:p w14:paraId="0145DB3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1.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患者青年男性，间断便血伴脱出，进行性加重，患病年久，反复发作，初起局部用药可缓解，近月余需手托复位。</w:t>
      </w:r>
    </w:p>
    <w:p w14:paraId="3B3A576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2.体力劳动，便不尽感明显，长期久蹲排便。</w:t>
      </w:r>
    </w:p>
    <w:p w14:paraId="663196F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3.专科检查：肛门赘皮环状增生，截石位4-5、7、11-1点明显，屏气用腹压可见其缓慢增大，色青紫，质柔软，镜检示直肠黏膜松弛、层叠状，阻塞视野，4、7、11点内痔粘膜隆起糜烂，退镜时4、11点粘膜可脱出肛外。</w:t>
      </w:r>
    </w:p>
    <w:p w14:paraId="0107174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  <w:t>中医鉴别诊断：</w:t>
      </w:r>
    </w:p>
    <w:p w14:paraId="493DE0C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eastAsia="宋体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本病需与气滞血瘀型相鉴别：气滞血瘀，壅阻于肛门而成症瘕症状。可见肛缘肿物突起，有异物感，排便时肛缘肿物可增大。血液瘀阻于肛门，则见肛门局部胀痛或坠痛，可触及硬性结节；气滞则脉弦涩，内停，故见舌紫，苔淡黄。结合病人症状、体征、舌脉，专科检查,二者不难鉴别。</w:t>
      </w:r>
    </w:p>
    <w:p w14:paraId="7D8DFCE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eastAsia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eastAsia="宋体"/>
          <w:b/>
          <w:color w:val="000000"/>
          <w:sz w:val="24"/>
          <w:szCs w:val="24"/>
          <w:lang w:val="zh-CN" w:eastAsia="zh-CN" w:bidi="zh-CN"/>
        </w:rPr>
        <w:t xml:space="preserve"> </w:t>
      </w:r>
      <w:r>
        <w:rPr>
          <w:rFonts w:hint="eastAsia" w:ascii="宋体" w:hAnsi="宋体" w:eastAsia="宋体"/>
          <w:b/>
          <w:color w:val="000000"/>
          <w:sz w:val="24"/>
          <w:szCs w:val="24"/>
          <w:lang w:val="zh-CN" w:eastAsia="zh-CN" w:bidi="zh-CN"/>
        </w:rPr>
        <w:t>西医鉴别诊断：</w:t>
      </w:r>
      <w:r>
        <w:rPr>
          <w:rFonts w:hint="eastAsia" w:ascii="宋体" w:eastAsia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</w:p>
    <w:p w14:paraId="7C263B9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</w:pPr>
      <w:r>
        <w:rPr>
          <w:rFonts w:hint="eastAsia" w:ascii="宋体" w:eastAsia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本病须与直肠息肉相鉴别：两者都可便血。后者生于直肠下端，有单生或丛生，状如珊瑚或如葡萄，有蒂或无蒂，低位有蒂者大便时可脱出肛门外，质地较硬，色泽鲜红，一般不痛。脱出物为单个带蒂，表面光滑，质地较痔核硬。结合病人症状、体征，专科检查，二者不难鉴别。        </w:t>
      </w:r>
      <w:r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  <w:t xml:space="preserve"> </w:t>
      </w:r>
    </w:p>
    <w:p w14:paraId="5585D6B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eastAsia="宋体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lang w:val="zh-CN" w:eastAsia="zh-CN" w:bidi="zh-CN"/>
        </w:rPr>
        <w:t>初步诊断：</w:t>
      </w:r>
    </w:p>
    <w:p w14:paraId="6478264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eastAsia="宋体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 w:ascii="宋体" w:eastAsia="宋体"/>
          <w:b/>
          <w:color w:val="000000"/>
          <w:sz w:val="24"/>
          <w:szCs w:val="24"/>
          <w:lang w:val="zh-CN" w:eastAsia="zh-CN" w:bidi="zh-CN"/>
        </w:rPr>
        <w:t xml:space="preserve">      </w:t>
      </w:r>
      <w:r>
        <w:rPr>
          <w:rFonts w:hint="eastAsia" w:ascii="宋体" w:hAnsi="宋体" w:eastAsia="宋体"/>
          <w:b/>
          <w:color w:val="000000"/>
          <w:sz w:val="24"/>
          <w:szCs w:val="24"/>
          <w:lang w:val="zh-CN" w:eastAsia="zh-CN" w:bidi="zh-CN"/>
        </w:rPr>
        <w:t>中医诊断：</w:t>
      </w:r>
      <w:r>
        <w:rPr>
          <w:rFonts w:hint="eastAsia" w:ascii="宋体" w:eastAsia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痔病（肝胃不和  气阴两虚）</w:t>
      </w:r>
      <w:r>
        <w:rPr>
          <w:rFonts w:hint="eastAsia" w:ascii="宋体" w:eastAsia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</w:t>
      </w:r>
      <w:r>
        <w:rPr>
          <w:rFonts w:hint="eastAsia" w:ascii="宋体" w:eastAsia="宋体"/>
          <w:b/>
          <w:color w:val="000000"/>
          <w:sz w:val="24"/>
          <w:szCs w:val="24"/>
          <w:lang w:val="zh-CN" w:eastAsia="zh-CN" w:bidi="zh-CN"/>
        </w:rPr>
        <w:t xml:space="preserve"> </w:t>
      </w:r>
    </w:p>
    <w:p w14:paraId="054A3CB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en-US" w:bidi="en-US"/>
        </w:rPr>
      </w:pPr>
      <w:r>
        <w:rPr>
          <w:rFonts w:hint="eastAsia" w:ascii="宋体" w:eastAsia="宋体"/>
          <w:b/>
          <w:color w:val="000000"/>
          <w:sz w:val="24"/>
          <w:szCs w:val="24"/>
          <w:lang w:val="zh-CN" w:eastAsia="zh-CN" w:bidi="zh-CN"/>
        </w:rPr>
        <w:t xml:space="preserve">      </w:t>
      </w:r>
      <w:r>
        <w:rPr>
          <w:rFonts w:hint="eastAsia" w:ascii="宋体" w:hAnsi="宋体" w:eastAsia="宋体"/>
          <w:b/>
          <w:color w:val="000000"/>
          <w:sz w:val="24"/>
          <w:szCs w:val="24"/>
          <w:lang w:val="zh-CN" w:eastAsia="zh-CN" w:bidi="zh-CN"/>
        </w:rPr>
        <w:t>西医诊断：</w:t>
      </w:r>
      <w:r>
        <w:rPr>
          <w:rFonts w:hint="eastAsia" w:ascii="宋体" w:eastAsia="宋体"/>
          <w:b/>
          <w:color w:val="000000"/>
          <w:sz w:val="24"/>
          <w:szCs w:val="24"/>
          <w:shd w:val="clear" w:color="auto" w:fill="C0C0C0"/>
          <w:lang w:val="en-US" w:eastAsia="en-US" w:bidi="en-US"/>
        </w:rPr>
        <w:t xml:space="preserve"> </w:t>
      </w:r>
      <w:r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en-US" w:eastAsia="en-US" w:bidi="en-US"/>
        </w:rPr>
        <w:t>1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en-US" w:bidi="en-US"/>
        </w:rPr>
        <w:t>、混合痔</w:t>
      </w:r>
    </w:p>
    <w:p w14:paraId="07DB0386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en-US" w:bidi="en-US"/>
        </w:rPr>
        <w:t xml:space="preserve">                 2、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直肠黏膜松弛</w:t>
      </w:r>
      <w:r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  <w:t xml:space="preserve">          </w:t>
      </w:r>
    </w:p>
    <w:p w14:paraId="2BA04E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eastAsia="宋体"/>
          <w:b/>
          <w:color w:val="000000"/>
          <w:sz w:val="24"/>
          <w:szCs w:val="24"/>
          <w:lang w:val="zh-CN" w:eastAsia="zh-CN" w:bidi="zh-CN"/>
        </w:rPr>
        <w:t xml:space="preserve">      </w:t>
      </w:r>
      <w:r>
        <w:rPr>
          <w:rFonts w:hint="eastAsia" w:ascii="宋体" w:hAnsi="宋体" w:eastAsia="宋体"/>
          <w:b/>
          <w:color w:val="000000"/>
          <w:sz w:val="24"/>
          <w:szCs w:val="24"/>
          <w:lang w:val="zh-CN" w:eastAsia="zh-CN" w:bidi="zh-CN"/>
        </w:rPr>
        <w:t>诊疗计划：</w:t>
      </w:r>
      <w:r>
        <w:rPr>
          <w:rFonts w:hint="eastAsia" w:ascii="宋体" w:eastAsia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1.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肛肠科护理常规，二级护理，禁食刺激之品，清淡饮食，防止便秘。</w:t>
      </w:r>
    </w:p>
    <w:p w14:paraId="252ABAB2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2.完善入院相关检查及术前检查，如：血尿常规检查，凝血检查，术前八项，肝功 肾功，心电图，胸部DR，积极术前准备， 拟行“一次性肛痔套扎吻合器内痔套扎治疗+血栓痔剥离术+直肠粘膜悬吊术+肛周药物注射封闭治疗”。</w:t>
      </w:r>
    </w:p>
    <w:p w14:paraId="5D785EB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3.术后给予抗生素。  </w:t>
      </w:r>
    </w:p>
    <w:p w14:paraId="7A02415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4.给予局部红外线照射治疗、耳穴压豆、穴位悬灸、中药方剂口服及局部熏洗坐浴等中医特色诊疗。</w:t>
      </w:r>
    </w:p>
    <w:p w14:paraId="13EF00B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5.术前告知患者术中术后可能出现的意外及并发症等，征得患者知情及同意。</w:t>
      </w:r>
    </w:p>
    <w:p w14:paraId="265F162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6.中医肛肠外科常规换药治疗，抗菌促愈药物外用。嘱患者注意休息，适当活动，避免切口水肿等。</w:t>
      </w:r>
    </w:p>
    <w:p w14:paraId="331A63A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7.请示上级医师指导治疗，根据病情变化调整治疗方案。</w:t>
      </w:r>
    </w:p>
    <w:p w14:paraId="3F3BC49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8.现以将以上诊断及治疗计划告知患者及家属，其表示理解。</w:t>
      </w:r>
    </w:p>
    <w:p w14:paraId="04271BA2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</w:p>
    <w:p w14:paraId="2366813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 医师签名：               </w:t>
      </w:r>
    </w:p>
    <w:p w14:paraId="10AA4FA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 副主任医师签名： </w:t>
      </w:r>
    </w:p>
    <w:p w14:paraId="66F8CDF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2025-02-25  11:20             罗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zh-CN" w:bidi="zh-CN"/>
        </w:rPr>
        <w:t>x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主治医师查房记录</w:t>
      </w:r>
    </w:p>
    <w:p w14:paraId="7392F54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罗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zh-CN" w:bidi="zh-CN"/>
        </w:rPr>
        <w:t>x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主治医师查房，患者以“ 间断便血伴便时肿物脱出1年，加重1月余”为主诉收入住院。青年男性，症见：便血，滴下状，色鲜红，无痛，便后即止，数天后自行好转，间断发作，进行性加重，伴便时肿物脱出，初起可自行回纳，进行性加重，局部用药无效。属中医“混合痔”的范畴。患者脏腑多虚，肝失疏泄，气机郁滞，脾失健运，脏腑功能失调，气血瘀滞不行，阻于魄门，结而不散，筋脉横解而生痔，故发本病。结合口干、舌淡紫、无苔，舌中裂纹，脉弦数。本病可辨证为肝胃不和  气阴两虚。术后中医技术应用，予红外线照射患处，中药局部熏洗治疗，以镇痛、消炎、改善微循环、促进伤口愈合，予单侧耳穴压豆（取穴：神门、交感、内分泌、脾、肾）宁血安神，给予悬空灸（长强）缓解疼痛；辩证给予半夏泻心汤、左金丸加减（姜半夏12g、黄芩9g、黄连3g、干姜3g、太子参15g、麦冬12g、白芍15g、乌梅10g、北柴胡9g、麸炒白术15g、茯苓15g、吴茱萸2g、煅瓦楞子30g、炙甘草6g）5剂，每日一剂，水煎口服，辛开苦降、和胃消痞；给予苦参汤加减（苦参15g、黄柏15g、蒲公英15g、地榆15g、槐花15g、生地黄15g、紫花地丁15g、地肤子15g、五倍子15g、白花蛇舌草15g）5剂，每日一剂， 熏洗坐浴；以镇痛、消炎、改善微循环、促进伤口愈合；遵嘱执行。</w:t>
      </w:r>
    </w:p>
    <w:p w14:paraId="1858BEE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  医师签名:</w:t>
      </w:r>
    </w:p>
    <w:p w14:paraId="7A71CEF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2025-02-25   13:30             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手术医师查房记录</w:t>
      </w:r>
    </w:p>
    <w:p w14:paraId="6362AE0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患者以“ 间断便血伴便时肿物脱出1年，加重1月余”为主诉收入住院。者自诉3年前曾因便血、脱出于门珍行硬化剂注射治疗，术后恢复良好。1年前至今间断便血，滴下状，色鲜红，无痛，便后即止，数天后自行好转，饮酒或食用辛辣食物后症状明显，反复发作；便不尽感明显，时常久蹲排便，进行性加重，便时肛门肿物脱出休息后可自行回纳；近1月症状加重，肿物脱出后需手托回纳。今来院就诊，门诊检查后以“混合痔、直肠黏膜松弛”收入院。患者近期精神、饮食、小便可，入睡难，大便频数，2-3次/日，体重未见明显变化，生命体征本稳。入院查体：两肺叩诊呈清音，听诊呼吸音正常，未闻及干湿啰音。心前区无隆起，心音有力，律齐，各瓣膜听诊区未及病理性杂音，周围血管征阴性。腹部平软，无腹壁静脉曲张，未见肠型、胃肠蠕动波，无移动性浊音，肝脾肋缘下未触及。专科检查：肛门赘皮环状增生，截石位4-5、7、11-1点明显，屏气用腹压可见其缓慢增大，色青紫，质柔软，镜检示直肠黏膜松弛、层叠状，阻塞视野，4、7、11点内痔粘膜隆起糜烂，退镜时4、11点粘膜可脱出肛外。入院后辅助检查结果示无手术禁忌症，拟定于下午行手术治疗，术前清洁灌肠，积极准备，待术。</w:t>
      </w:r>
    </w:p>
    <w:p w14:paraId="31724B4D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  医师签名：</w:t>
      </w:r>
    </w:p>
    <w:p w14:paraId="5400032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2025-02-25   13:50                 术前小结</w:t>
      </w:r>
    </w:p>
    <w:p w14:paraId="11217EA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患者以“ 间断便血伴便时肿物脱出1年，加重1月余”为主诉收入住院。者自诉3年前曾因便血、脱出于门珍行硬化剂注射治疗，术后恢复良好。1年前至今间断便血，滴下状，色鲜红，无痛，便后即止，数天后自行好转，饮酒或食用辛辣食物后症状明显，反复发作；便不尽感明显，时常久蹲排便，进行性加重，便时肛门肿物脱出休息后可自行回纳；近1月症状加重，肿物脱出后需手托回纳。今来院就诊，门诊检查后以“混合痔、直肠黏膜松弛”收入院。患者近期精神、饮食、小便可，入睡难，大便频数，2-3次/日，体重未见明显变化，生命体征本稳。入院查体：两肺叩诊呈清音，听诊呼吸音正常，未闻及干湿啰音。心前区无隆起，心音有力，律齐，各瓣膜听诊区未及病理性杂音，周围血管征阴性。腹部平软，无腹壁静脉曲张，未见肠型、胃肠蠕动波，无移动性浊音，肝脾肋缘下未触及。专科检查：肛门赘皮环状增生，截石位4-5、7、11-1点明显，屏气用腹压可见其缓慢增大，色青紫，质柔软，镜检示直肠黏膜松弛、层叠状，阻塞视野，4、7、11点内痔粘膜隆起糜烂，退镜时4、11点粘膜可脱出肛外。入院后辅助检查结果示无手术禁忌症。</w:t>
      </w:r>
    </w:p>
    <w:p w14:paraId="0C3B153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术前诊断：1、混合痔</w:t>
      </w:r>
    </w:p>
    <w:p w14:paraId="2C31FA2A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2、直肠黏膜松弛</w:t>
      </w:r>
    </w:p>
    <w:p w14:paraId="1315CA7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手术指征：1、根据患者病史、症状、体征及专科检查可明确诊断：</w:t>
      </w:r>
    </w:p>
    <w:p w14:paraId="68EEACC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2、术前检查无明显手术禁忌症：</w:t>
      </w:r>
    </w:p>
    <w:p w14:paraId="3A24B2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3、患者体质尚可，可耐受手术：</w:t>
      </w:r>
    </w:p>
    <w:p w14:paraId="1829772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4、患者及家人积极要求手术治疗。</w:t>
      </w:r>
    </w:p>
    <w:p w14:paraId="33ECFCF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拟施手术方式：一次性肛痔套扎吻合器内痔套扎治疗+痔切除术+直肠粘膜悬吊术+肛周药物注射封闭治疗   </w:t>
      </w:r>
    </w:p>
    <w:p w14:paraId="321E395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麻醉方式：骶管内麻醉</w:t>
      </w:r>
    </w:p>
    <w:p w14:paraId="6FC78EC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注意事项：1.术中应严格无菌操作，避免切口感染.</w:t>
      </w:r>
    </w:p>
    <w:p w14:paraId="61A0282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2.术中仔细轻柔操作，避免副损伤。</w:t>
      </w:r>
    </w:p>
    <w:p w14:paraId="73BA9B1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3.术中注意切口出血情况，严格止血。</w:t>
      </w:r>
    </w:p>
    <w:p w14:paraId="7F77CB3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术前准备：</w:t>
      </w:r>
    </w:p>
    <w:p w14:paraId="54798426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1.手术医师和副主任医师查看患者，瞩做好术前准备工作。</w:t>
      </w:r>
    </w:p>
    <w:p w14:paraId="0679467C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2.已完善术前相关检查，明确诊断，患者生命体征平稳，无手术禁忌症。</w:t>
      </w:r>
    </w:p>
    <w:p w14:paraId="4A39C5F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3.已与患者及亲属阐明手术的必要性和危险性，患者及亲属同意，对可能出现的手术风险和意外表示理解，并已在手术同意书上签字。</w:t>
      </w:r>
    </w:p>
    <w:p w14:paraId="3FBDAD1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    医师签字： </w:t>
      </w:r>
    </w:p>
    <w:p w14:paraId="2031E21A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术后首次病程记录                                    手术时间：2025-02-25                                                               术中诊断：1、混合痔</w:t>
      </w:r>
    </w:p>
    <w:p w14:paraId="42B9DD8C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2、直肠黏膜松弛</w:t>
      </w:r>
    </w:p>
    <w:p w14:paraId="1551290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麻醉方式；骶管内麻醉</w:t>
      </w:r>
    </w:p>
    <w:p w14:paraId="7DA8616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手术方式：一次性肛痔套扎吻合器内痔套扎治疗+痔切除术+直肠粘膜悬吊术+肛周药物注射封闭治疗                                                                                  手术简要经过：患者于16:50入手术室行骶管麻醉，左侧卧位，术区常规消毒、铺巾。术中可见肛门赘皮环状增生，截石位4-5、7、11-1点明显，屏气用腹压可见其缓慢增大，色青紫，质柔软，镜检示直肠黏膜松弛、层叠状，阻塞视野，4、7、11点内痔粘膜隆起糜烂，退镜时4、11点粘膜可脱出肛外。</w:t>
      </w:r>
    </w:p>
    <w:p w14:paraId="753B793C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2.钳夹4-5点位外痔取菱形切口切除，使创缘对合整齐引流通畅，电凝止血；同法处理7、11-1点外痔；手法扩肛，可容纳四指。连接套扎吻合器至负压吸引器，检查负压吸引器的密闭性，最高负压值＞0.09mPa,经肛门镜确认齿状线位置，将套扎吻合器枪头端呈45°角与11点直肠粘膜接触，在负压抽吸下使部分粘膜收入枪管内，当负压值达到0.08-0.10mPa范围时，激发开关，将弹力线释放套扎黏膜组织，打开负压释放开关，可见约1cmX1cm大小充血套扎组织，1:1消痔灵和利多卡因混合液，注入一套扎组织内至粘膜苍白色，同法处理4、7、11点内痔及痔上黏膜组织，4点位呈串联套扎，指诊未见套扎部位狭窄；创缘美兰浸润，查无活动出血，肛内放置碘伏纱条引流，无菌敷料加压包扎，术毕。</w:t>
      </w:r>
    </w:p>
    <w:p w14:paraId="1D50551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3.术中麻醉满意，操作顺利，出血少，安返病房，术后多观察。</w:t>
      </w:r>
    </w:p>
    <w:p w14:paraId="7628C5C2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术后诊疗计划：1、II级护理，卧床休息，6小时候自动体位；</w:t>
      </w:r>
    </w:p>
    <w:p w14:paraId="6504EE8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2、肛肠手术，为避免过多排便引起肛门感染，术后暂予流食；                             3、抗菌药物应用、止血、止痛、营养支持及对症治疗；</w:t>
      </w:r>
    </w:p>
    <w:p w14:paraId="72C2EC2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4、中医特色治疗：遵罗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zh-CN" w:bidi="zh-CN"/>
        </w:rPr>
        <w:t>x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主治医师医嘱，予红外线照射患处，中药局部熏洗治疗，以镇痛、消炎、改善微循环、促进伤口愈合，予单侧耳穴压豆（取穴：神门、交感、内分泌、脾、肾）宁血安神，给予悬空灸（长强）缓解疼痛；辨证给予中药方剂应用，遵嘱执行。</w:t>
      </w:r>
    </w:p>
    <w:p w14:paraId="1DF710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 医师签字：         </w:t>
      </w:r>
    </w:p>
    <w:p w14:paraId="6D697276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记录日期时间：2025-02-25 17:45</w:t>
      </w:r>
    </w:p>
    <w:p w14:paraId="27C6947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2025-02-26   08:30              手术医师查房记录</w:t>
      </w:r>
    </w:p>
    <w:p w14:paraId="28A9FC0C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手术医师今日查房，术后第一天，患者一般情况可，精神、夜眠可，流质饮食，小便通畅，大便未排，诉肛门胀痛，查看肛门敷料少量非血性渗出。嘱休息，进流食，合理饮食保持排便通畅，抗生素应用，午后局部红外线治疗、换药，局部熏洗坐浴、穴位悬灸等中医技术治疗，观察局部水肿、渗出情况，如有异常及时告知医务人员。                                                                                      医师签字：</w:t>
      </w:r>
    </w:p>
    <w:p w14:paraId="28C5C656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2025-02-27   14:30          桂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zh-CN" w:bidi="zh-CN"/>
        </w:rPr>
        <w:t>xx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副主任医师查房记录                                    今日查房，术后第二天，患者一般情况可，精神、夜眠可，饮食一般，小便通畅，自行排便一次，诉便时肛门疼痛，少量滴血，便后即止，余无不适；查看肛门敷料少量非血性渗出，无红肿。嘱忌食辛辣，增加膳食纤维，保持排便通畅，避免久蹲强努致套扎部位提前脱落致出血；继续抗生素应用，局部红外线治疗、换药，局部熏洗坐浴、穴位悬灸等中医技术治疗，观察局部渗出情况，如有异常及时告知医务人员。</w:t>
      </w:r>
    </w:p>
    <w:p w14:paraId="218186BA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医师签字：  </w:t>
      </w:r>
    </w:p>
    <w:p w14:paraId="4C5EB68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2025-02-28   08:20                                                                       今日查房，术后第三天，患者一般情况可，精神可、夜眠佳，小便通畅，自行排便一次，诉便时肛门疼痛不适，无便血，嘱其避免久蹲强努引起出血，忌食辛辣，保持排便通畅，局部红外线治疗、换药，局部熏洗坐浴、穴位悬灸等中医技术治疗，注意肛周清洁卫生，适量活动，放松情绪，配合治疗。如有不适及时告知医务人员。</w:t>
      </w:r>
    </w:p>
    <w:p w14:paraId="25865C9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医师签字：  </w:t>
      </w:r>
    </w:p>
    <w:p w14:paraId="5981297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2025-03-02    15:30             罗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zh-CN" w:bidi="zh-CN"/>
        </w:rPr>
        <w:t>x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主治医师查房记录</w:t>
      </w:r>
    </w:p>
    <w:p w14:paraId="773994BD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今日查房，患者一般情况可，大、小便正常，诉便时肛门轻微疼痛，无便血，查看肛门无红肿，可见较多非血性分泌物，嘱其合理饮食，保持大便通畅，避免剧烈运动、久蹲强努。结合舌淡紫、苔白，边有齿痕，脉沉数，辩证为湿热下注、气虚血瘀，给予萆薢渗湿汤、止痛如神汤加减（棉萆薢15g、薏苡仁30g、黄柏10g、茯苓15g、牡丹皮10g、泽泻10g、滑石15g、秦艽10g、燀山桃仁10g、苍术10g、防风10g、当归10g、黄芪15g、地榆15g、甘草6g）5剂，每日一剂，水煎口服，清热利湿、祛风止痛；予苦参汤加减（苦参15g、黄柏15g、生地黄15g、蒲公英15g、地肤子15g、五倍子15g、没药10g、乳香10g）5剂，每日一剂，局部熏洗坐浴；红外线治疗、换药，穴位悬灸等中医技术治疗，遵嘱执行。      </w:t>
      </w:r>
    </w:p>
    <w:p w14:paraId="07EDB10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医师签字：</w:t>
      </w:r>
    </w:p>
    <w:p w14:paraId="345DC5EC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2025-03-04   15:00          桂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zh-CN" w:bidi="zh-CN"/>
        </w:rPr>
        <w:t>xx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副主任医师查房记录                                    今日查房，患者一般情况可，精神、夜眠可，饮食一般，小便通畅，自行排便一次，诉便时肛门疼痛，少量滴血，肛门周围潮湿；查看肛门少量非血性渗出，无红肿。嘱忌食辛辣，增加膳食纤维，保持排便通畅，避免久蹲强努致套扎部位提前脱落致出血；继续抗生素应用，局部红外线治疗、换药，局部熏洗坐浴、穴位悬灸等中医技术治疗，观察局部渗出情况，如有异常及时告知医务人员。</w:t>
      </w:r>
    </w:p>
    <w:p w14:paraId="04F58372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医师签字：  </w:t>
      </w:r>
    </w:p>
    <w:p w14:paraId="4DF12FD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2025-03-06    17:00             罗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zh-CN" w:bidi="zh-CN"/>
        </w:rPr>
        <w:t>x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主治医师查房记录</w:t>
      </w:r>
    </w:p>
    <w:p w14:paraId="440F4FB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今日查房，患者一般情况可，大、小便正常，诉便时肛门轻微疼痛，无便血，查看肛门无红肿，可见分泌物较前减少，嘱其合理饮食，保持大便通畅，避免剧烈运动、久蹲强努。予苦参汤加减（苦参15g、黄柏15g、生地黄15g、紫花地丁12g、地肤子15g、五倍子15g、马齿苋15g、没药10g、乳香10g）5剂，每日一剂，局部熏洗坐浴；红外线治疗、换药，穴位悬灸等中医技术治疗，遵嘱执行。      </w:t>
      </w:r>
    </w:p>
    <w:p w14:paraId="7F20674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医师签字：</w:t>
      </w:r>
    </w:p>
    <w:p w14:paraId="6A5C0F7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2025-03-09   14:00          桂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zh-CN" w:bidi="zh-CN"/>
        </w:rPr>
        <w:t>xx</w:t>
      </w:r>
      <w:bookmarkStart w:id="0" w:name="_GoBack"/>
      <w:bookmarkEnd w:id="0"/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副主任医师查房记录                                   今日查房，患者一般情况可，精神可、夜眠查，饮食一般，小便通畅，自行排便一次，诉便时肛门疼痛较前明显减轻，无便血及脱出；查看肛门少量非血性渗出，无红肿，创面平整，生长良好，指诊套扎部位已脱落。嘱忌食辛辣，增加膳食纤维，保持排便通畅，避免久蹲强努致出血；局部熏洗坐浴；局部红外线治疗、换药，局部熏洗坐浴、穴位悬灸等中医技术治疗，观察局部渗出情况，拟定于明日出院，如有异常及时告知医务人员。</w:t>
      </w:r>
    </w:p>
    <w:p w14:paraId="403CDD6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</w:p>
    <w:p w14:paraId="1955E7A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医师签字：  </w:t>
      </w:r>
    </w:p>
    <w:p w14:paraId="7C134402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2025-03-10   10:30         </w:t>
      </w:r>
    </w:p>
    <w:p w14:paraId="6D1C1C7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今日查房，患者一般情况可，大、小便正常，诉肛门无明显不适，自述感觉良好，查看肛门无红肿，创面生长良好，少量非血性分泌物，向其讲解提前出院后注意事项后予以办理。嘱其出院后合理饮食，保持大便通畅，避免剧烈运动、久坐久蹲,一周后复查，不适随诊。</w:t>
      </w:r>
    </w:p>
    <w:p w14:paraId="1BB668C4">
      <w:pP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医师签字：   </w:t>
      </w:r>
    </w:p>
    <w:p w14:paraId="1BB32FE1">
      <w:pP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zh-CN" w:bidi="zh-CN"/>
        </w:rPr>
      </w:pPr>
    </w:p>
    <w:p w14:paraId="0C6C308C">
      <w:pP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zh-CN" w:bidi="zh-CN"/>
        </w:rPr>
        <w:t>出院记录</w:t>
      </w:r>
    </w:p>
    <w:p w14:paraId="1CEBEE5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lang w:val="zh-CN" w:eastAsia="zh-CN" w:bidi="zh-CN"/>
        </w:rPr>
        <w:t>入院情况：</w:t>
      </w:r>
      <w:r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症见：便血，滴下状，色鲜红，无痛，便后即止，数天后自行好转，间断发作，进行性加重，伴便时肿物脱出，初起可自行回纳，进行性加重，局部用药无效。属中医“混合痔”的范畴。患者脏腑多虚，肝失疏泄，气机郁滞，脾失健运，脏腑功能失调，气血瘀滞不行，阻于魄门，结而不散，筋脉横解而生痔，故发本病。结合口干、舌淡紫、无苔，舌中裂纹，脉弦数。专科检查示肛门赘皮环状增生，截石位4-5、7、11-1点明显，屏气用腹压可见其缓慢增大，色青紫，质柔软，镜检示直肠黏膜松弛、层叠状，阻塞视野，4、7、11点内痔粘膜隆起糜烂，退镜时4、11点粘膜可脱出肛外。。</w:t>
      </w:r>
    </w:p>
    <w:p w14:paraId="57933966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lang w:val="zh-CN" w:eastAsia="zh-CN" w:bidi="zh-CN"/>
        </w:rPr>
        <w:t>入院诊断：</w:t>
      </w:r>
    </w:p>
    <w:p w14:paraId="372990F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中医诊断：痔病（肝胃不和  气阴两虚）</w:t>
      </w:r>
    </w:p>
    <w:p w14:paraId="7776F94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西医诊断： 1、混合痔</w:t>
      </w:r>
    </w:p>
    <w:p w14:paraId="442140F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2、直肠黏膜松弛 </w:t>
      </w:r>
      <w:r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  <w:t xml:space="preserve"> </w:t>
      </w:r>
    </w:p>
    <w:p w14:paraId="3F0798DD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lang w:val="zh-CN" w:eastAsia="zh-CN" w:bidi="zh-CN"/>
        </w:rPr>
        <w:t>诊治经过及结果（含手术日期名称及结果）：</w:t>
      </w:r>
      <w:r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患者入院后，积极完善相关检查，于入院次日行骶管内麻醉，麻醉成功后行“ 内镜下内痔套扎治疗+痔切除术+直肠粘膜悬吊术+肛周药物注射封闭治疗 ”，术后抗菌药物应用，局部红外线治疗、换药，中药口服方剂，及熏洗、坐浴，穴位悬灸等中医特色治疗，恢复良好。         </w:t>
      </w:r>
      <w:r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  <w:t xml:space="preserve"> </w:t>
      </w:r>
    </w:p>
    <w:p w14:paraId="41247EDA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lang w:val="zh-CN" w:eastAsia="zh-CN" w:bidi="zh-CN"/>
        </w:rPr>
        <w:t>出院诊断：</w:t>
      </w:r>
      <w:r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同入院诊断 </w:t>
      </w:r>
      <w:r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  <w:t xml:space="preserve"> </w:t>
      </w:r>
    </w:p>
    <w:p w14:paraId="665BBAA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</w:pPr>
      <w:r>
        <w:rPr>
          <w:rFonts w:hint="default" w:ascii="Arial"/>
          <w:color w:val="000000"/>
          <w:sz w:val="24"/>
          <w:szCs w:val="24"/>
          <w:lang w:val="zh-CN" w:eastAsia="zh-CN" w:bidi="zh-CN"/>
        </w:rPr>
        <w:t>出院情况（含治疗效果）：</w:t>
      </w:r>
      <w:r>
        <w:rPr>
          <w:rFonts w:hint="default" w:ascii="Arial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排便通畅，无便血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及脱出，无明显疼痛感。</w:t>
      </w:r>
      <w:r>
        <w:rPr>
          <w:rFonts w:hint="default" w:ascii="Arial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</w:t>
      </w:r>
      <w:r>
        <w:rPr>
          <w:rFonts w:hint="default" w:ascii="Arial"/>
          <w:color w:val="000000"/>
          <w:sz w:val="24"/>
          <w:szCs w:val="24"/>
          <w:lang w:val="zh-CN" w:eastAsia="zh-CN" w:bidi="zh-CN"/>
        </w:rPr>
        <w:t xml:space="preserve">  </w:t>
      </w:r>
    </w:p>
    <w:p w14:paraId="5C4AE43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default" w:ascii="Arial"/>
          <w:color w:val="000000"/>
          <w:sz w:val="24"/>
          <w:szCs w:val="24"/>
          <w:lang w:val="zh-CN" w:eastAsia="zh-CN" w:bidi="zh-CN"/>
        </w:rPr>
        <w:t>出院医嘱：</w:t>
      </w:r>
      <w:r>
        <w:rPr>
          <w:rFonts w:hint="default" w:ascii="Arial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</w:t>
      </w:r>
      <w:r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1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、饮食：清淡易消化，忌辛辣、酒、燥热、油炸之品；多食蔬菜水果，多饮水，保持大便通畅。</w:t>
      </w:r>
    </w:p>
    <w:p w14:paraId="6CAC10CC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2、排便：避免便秘、腹泻，避免久坐久蹲、用力排便。</w:t>
      </w:r>
    </w:p>
    <w:p w14:paraId="0E5E676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3、生活：注意休息，避免劳累；每日坚持提肛锻炼。</w:t>
      </w:r>
    </w:p>
    <w:p w14:paraId="1164BD56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4、用药：按医嘱服完剩余中药，继续熏洗坐浴至疗程结束。</w:t>
      </w:r>
    </w:p>
    <w:p w14:paraId="4FCBA8A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5、局部护理：便后清洁，保持肛周干燥。</w:t>
      </w:r>
    </w:p>
    <w:p w14:paraId="3C94CA0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6、复诊：1 周后肛肠科门诊复查；如有便血增多、剧烈疼痛、发热、排尿困难等及时就诊。</w:t>
      </w:r>
      <w:r>
        <w:rPr>
          <w:rFonts w:hint="default" w:ascii="Arial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</w:p>
    <w:p w14:paraId="73937C2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default" w:ascii="Arial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default" w:ascii="Arial"/>
          <w:color w:val="000000"/>
          <w:sz w:val="24"/>
          <w:szCs w:val="24"/>
          <w:shd w:val="clear" w:color="auto" w:fill="C0C0C0"/>
          <w:lang w:val="zh-CN" w:eastAsia="zh-CN" w:bidi="zh-CN"/>
        </w:rPr>
        <w:t>中医调护：</w:t>
      </w:r>
    </w:p>
    <w:p w14:paraId="5865FC2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default" w:ascii="Arial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default" w:ascii="Arial"/>
          <w:color w:val="000000"/>
          <w:sz w:val="24"/>
          <w:szCs w:val="24"/>
          <w:shd w:val="clear" w:color="auto" w:fill="C0C0C0"/>
          <w:lang w:val="zh-CN" w:eastAsia="zh-CN" w:bidi="zh-CN"/>
        </w:rPr>
        <w:t>1、避风寒、畅情志；</w:t>
      </w:r>
    </w:p>
    <w:p w14:paraId="090A90C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default" w:ascii="Arial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default" w:ascii="Arial"/>
          <w:color w:val="000000"/>
          <w:sz w:val="24"/>
          <w:szCs w:val="24"/>
          <w:shd w:val="clear" w:color="auto" w:fill="C0C0C0"/>
          <w:lang w:val="zh-CN" w:eastAsia="zh-CN" w:bidi="zh-CN"/>
        </w:rPr>
        <w:t>2、慎起居、合饮食；</w:t>
      </w:r>
    </w:p>
    <w:p w14:paraId="6A86650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default" w:ascii="Arial"/>
          <w:color w:val="000000"/>
          <w:sz w:val="24"/>
          <w:szCs w:val="24"/>
          <w:lang w:val="zh-CN" w:eastAsia="zh-CN" w:bidi="zh-CN"/>
        </w:rPr>
      </w:pPr>
      <w:r>
        <w:rPr>
          <w:rFonts w:hint="default" w:ascii="Arial"/>
          <w:color w:val="000000"/>
          <w:sz w:val="24"/>
          <w:szCs w:val="24"/>
          <w:shd w:val="clear" w:color="auto" w:fill="C0C0C0"/>
          <w:lang w:val="zh-CN" w:eastAsia="zh-CN" w:bidi="zh-CN"/>
        </w:rPr>
        <w:t>3、动静结合，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适度</w:t>
      </w:r>
      <w:r>
        <w:rPr>
          <w:rFonts w:hint="default" w:ascii="Arial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功能锻炼。     </w:t>
      </w:r>
      <w:r>
        <w:rPr>
          <w:rFonts w:hint="default" w:ascii="Arial"/>
          <w:color w:val="000000"/>
          <w:sz w:val="24"/>
          <w:szCs w:val="24"/>
          <w:lang w:val="zh-CN" w:eastAsia="zh-CN" w:bidi="zh-CN"/>
        </w:rPr>
        <w:t xml:space="preserve"> </w:t>
      </w:r>
    </w:p>
    <w:p w14:paraId="2556280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</w:pPr>
    </w:p>
    <w:p w14:paraId="42218554">
      <w:pP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  <w:t xml:space="preserve">                                       </w:t>
      </w:r>
      <w:r>
        <w:rPr>
          <w:rFonts w:hint="default" w:ascii="Arial"/>
          <w:color w:val="000000"/>
          <w:sz w:val="24"/>
          <w:szCs w:val="24"/>
          <w:lang w:val="zh-CN" w:eastAsia="zh-CN" w:bidi="zh-CN"/>
        </w:rPr>
        <w:t xml:space="preserve">   </w:t>
      </w:r>
      <w:r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  <w:t xml:space="preserve">            </w:t>
      </w:r>
      <w:r>
        <w:rPr>
          <w:rFonts w:hint="eastAsia" w:ascii="宋体" w:hAnsi="宋体" w:eastAsia="宋体"/>
          <w:color w:val="000000"/>
          <w:sz w:val="24"/>
          <w:szCs w:val="24"/>
          <w:lang w:val="zh-CN" w:eastAsia="zh-CN" w:bidi="zh-CN"/>
        </w:rPr>
        <w:t>医师签名：</w:t>
      </w:r>
      <w:r>
        <w:rPr>
          <w:rFonts w:hint="eastAsia" w:ascii="宋体" w:eastAsia="宋体"/>
          <w:color w:val="000000"/>
          <w:sz w:val="22"/>
          <w:szCs w:val="22"/>
          <w:lang w:val="zh-CN" w:eastAsia="zh-CN" w:bidi="zh-CN"/>
        </w:rPr>
        <w:t xml:space="preserve">   </w:t>
      </w:r>
    </w:p>
    <w:sectPr>
      <w:headerReference r:id="rId4" w:type="first"/>
      <w:pgSz w:w="12240" w:h="15840"/>
      <w:pgMar w:top="1440" w:right="1800" w:bottom="1440" w:left="1800" w:header="720" w:footer="720" w:gutter="0"/>
      <w:lnNumType w:countBy="0" w:distance="360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MingLiU-ExtB">
    <w:panose1 w:val="02020500000000000000"/>
    <w:charset w:val="86"/>
    <w:family w:val="roman"/>
    <w:pitch w:val="default"/>
    <w:sig w:usb0="8000002F" w:usb1="02000008" w:usb2="00000000" w:usb3="00000000" w:csb0="00100001" w:csb1="00000000"/>
  </w:font>
  <w:font w:name="Batang">
    <w:panose1 w:val="02030600000101010101"/>
    <w:charset w:val="86"/>
    <w:family w:val="roman"/>
    <w:pitch w:val="default"/>
    <w:sig w:usb0="B00002AF" w:usb1="69D77CFB" w:usb2="00000030" w:usb3="00000000" w:csb0="4008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D25B9C">
    <w:pPr>
      <w:pStyle w:val="6"/>
      <w:tabs>
        <w:tab w:val="left" w:pos="420"/>
        <w:tab w:val="left" w:pos="840"/>
        <w:tab w:val="left" w:pos="1260"/>
        <w:tab w:val="left" w:pos="1680"/>
        <w:tab w:val="left" w:pos="2100"/>
        <w:tab w:val="left" w:pos="2520"/>
        <w:tab w:val="left" w:pos="2940"/>
        <w:tab w:val="left" w:pos="3360"/>
        <w:tab w:val="left" w:pos="3780"/>
        <w:tab w:val="left" w:pos="4200"/>
        <w:tab w:val="left" w:pos="4620"/>
        <w:tab w:val="left" w:pos="5040"/>
        <w:tab w:val="left" w:pos="5460"/>
        <w:tab w:val="left" w:pos="5880"/>
      </w:tabs>
      <w:spacing w:beforeLines="0" w:afterLines="0"/>
      <w:jc w:val="center"/>
      <w:rPr>
        <w:rFonts w:hint="eastAsia" w:hAnsi="宋体"/>
        <w:b/>
        <w:color w:val="000000"/>
        <w:sz w:val="44"/>
        <w:szCs w:val="44"/>
        <w:lang w:val="zh-CN" w:eastAsia="zh-CN" w:bidi="zh-CN"/>
      </w:rPr>
    </w:pPr>
    <w:r>
      <w:rPr>
        <w:rFonts w:hint="eastAsia" w:hAnsi="宋体"/>
        <w:b/>
        <w:color w:val="000000"/>
        <w:sz w:val="44"/>
        <w:szCs w:val="44"/>
        <w:lang w:val="zh-CN" w:eastAsia="zh-CN" w:bidi="zh-CN"/>
      </w:rPr>
      <w:t>固始中医肛肠医院</w:t>
    </w:r>
  </w:p>
  <w:p w14:paraId="47458141">
    <w:pPr>
      <w:pStyle w:val="6"/>
      <w:tabs>
        <w:tab w:val="left" w:pos="420"/>
        <w:tab w:val="left" w:pos="840"/>
        <w:tab w:val="left" w:pos="1260"/>
        <w:tab w:val="left" w:pos="1680"/>
        <w:tab w:val="left" w:pos="2100"/>
        <w:tab w:val="left" w:pos="2520"/>
        <w:tab w:val="left" w:pos="2940"/>
        <w:tab w:val="left" w:pos="3360"/>
        <w:tab w:val="left" w:pos="3780"/>
        <w:tab w:val="left" w:pos="4200"/>
        <w:tab w:val="left" w:pos="4620"/>
        <w:tab w:val="left" w:pos="5040"/>
        <w:tab w:val="left" w:pos="5460"/>
        <w:tab w:val="left" w:pos="5880"/>
      </w:tabs>
      <w:spacing w:beforeLines="0" w:afterLines="0"/>
      <w:jc w:val="center"/>
      <w:rPr>
        <w:rFonts w:hint="eastAsia" w:ascii="Batang" w:eastAsia="Batang"/>
        <w:b/>
        <w:color w:val="000000"/>
        <w:sz w:val="28"/>
        <w:szCs w:val="28"/>
        <w:lang w:val="zh-CN" w:eastAsia="zh-CN" w:bidi="zh-CN"/>
      </w:rPr>
    </w:pPr>
    <w:r>
      <w:rPr>
        <w:rFonts w:hint="eastAsia" w:hAnsi="宋体"/>
        <w:b/>
        <w:color w:val="000000"/>
        <w:sz w:val="44"/>
        <w:szCs w:val="44"/>
        <w:lang w:val="zh-CN" w:eastAsia="zh-CN" w:bidi="zh-CN"/>
      </w:rPr>
      <w:t xml:space="preserve">  </w:t>
    </w:r>
    <w:r>
      <w:rPr>
        <w:rFonts w:hint="eastAsia"/>
        <w:b/>
        <w:color w:val="000000"/>
        <w:sz w:val="28"/>
        <w:szCs w:val="28"/>
        <w:lang w:val="zh-CN" w:eastAsia="zh-CN" w:bidi="zh-CN"/>
      </w:rPr>
      <w:t xml:space="preserve"> </w:t>
    </w:r>
    <w:r>
      <w:rPr>
        <w:rFonts w:hint="eastAsia" w:hAnsi="宋体"/>
        <w:b/>
        <w:color w:val="000000"/>
        <w:sz w:val="28"/>
        <w:szCs w:val="28"/>
        <w:lang w:val="zh-CN" w:eastAsia="zh-CN" w:bidi="zh-CN"/>
      </w:rPr>
      <w:t>第几次入院:</w:t>
    </w:r>
    <w:r>
      <w:rPr>
        <w:rFonts w:hint="eastAsia"/>
        <w:b/>
        <w:color w:val="000000"/>
        <w:sz w:val="28"/>
        <w:szCs w:val="28"/>
        <w:lang w:val="zh-CN" w:eastAsia="zh-CN" w:bidi="zh-CN"/>
      </w:rPr>
      <w:t>1</w:t>
    </w:r>
    <w:r>
      <w:rPr>
        <w:rFonts w:hint="default" w:ascii="Arial"/>
        <w:b/>
        <w:color w:val="000000"/>
        <w:sz w:val="28"/>
        <w:szCs w:val="28"/>
        <w:lang w:val="zh-CN" w:eastAsia="zh-CN" w:bidi="zh-CN"/>
      </w:rPr>
      <w:t xml:space="preserve">             </w:t>
    </w:r>
    <w:r>
      <w:rPr>
        <w:rFonts w:hint="eastAsia" w:hAnsi="宋体"/>
        <w:b/>
        <w:color w:val="000000"/>
        <w:sz w:val="28"/>
        <w:szCs w:val="28"/>
        <w:lang w:val="zh-CN" w:eastAsia="zh-CN" w:bidi="zh-CN"/>
      </w:rPr>
      <w:t>　</w:t>
    </w:r>
    <w:r>
      <w:rPr>
        <w:rFonts w:hint="default" w:ascii="Arial"/>
        <w:b/>
        <w:color w:val="000000"/>
        <w:sz w:val="28"/>
        <w:szCs w:val="28"/>
        <w:lang w:val="zh-CN" w:eastAsia="zh-CN" w:bidi="zh-CN"/>
      </w:rPr>
      <w:t xml:space="preserve">    </w:t>
    </w:r>
    <w:r>
      <w:rPr>
        <w:rFonts w:hint="eastAsia"/>
        <w:color w:val="000000"/>
        <w:sz w:val="28"/>
        <w:szCs w:val="28"/>
        <w:lang w:val="zh-CN" w:eastAsia="zh-CN" w:bidi="zh-CN"/>
      </w:rPr>
      <w:t xml:space="preserve">  </w:t>
    </w:r>
  </w:p>
  <w:p w14:paraId="6567244F">
    <w:pPr>
      <w:pStyle w:val="6"/>
      <w:tabs>
        <w:tab w:val="left" w:pos="420"/>
        <w:tab w:val="left" w:pos="840"/>
        <w:tab w:val="left" w:pos="1260"/>
        <w:tab w:val="left" w:pos="1680"/>
        <w:tab w:val="left" w:pos="2100"/>
        <w:tab w:val="left" w:pos="2520"/>
        <w:tab w:val="left" w:pos="2940"/>
        <w:tab w:val="left" w:pos="3360"/>
        <w:tab w:val="left" w:pos="3780"/>
        <w:tab w:val="left" w:pos="4200"/>
        <w:tab w:val="left" w:pos="4620"/>
        <w:tab w:val="left" w:pos="5040"/>
        <w:tab w:val="left" w:pos="5460"/>
        <w:tab w:val="left" w:pos="5880"/>
      </w:tabs>
      <w:spacing w:beforeLines="0" w:afterLines="0"/>
      <w:jc w:val="center"/>
      <w:rPr>
        <w:rFonts w:hint="eastAsia" w:ascii="Batang" w:eastAsia="Batang"/>
        <w:b/>
        <w:color w:val="000000"/>
        <w:sz w:val="28"/>
        <w:szCs w:val="28"/>
        <w:lang w:val="zh-CN" w:eastAsia="zh-CN" w:bidi="zh-CN"/>
      </w:rPr>
    </w:pPr>
    <w:r>
      <w:rPr>
        <w:rFonts w:hint="eastAsia" w:ascii="Batang" w:hAnsi="Batang" w:eastAsia="Batang"/>
        <w:b/>
        <w:color w:val="000000"/>
        <w:sz w:val="28"/>
        <w:szCs w:val="28"/>
        <w:lang w:val="zh-CN" w:eastAsia="zh-CN" w:bidi="zh-CN"/>
      </w:rPr>
      <w:t>科别:肛肠科</w:t>
    </w:r>
    <w:r>
      <w:rPr>
        <w:rFonts w:hint="eastAsia" w:ascii="Batang" w:eastAsia="Batang"/>
        <w:b/>
        <w:color w:val="000000"/>
        <w:sz w:val="28"/>
        <w:szCs w:val="28"/>
        <w:lang w:val="zh-CN" w:eastAsia="zh-CN" w:bidi="zh-CN"/>
      </w:rPr>
      <w:t xml:space="preserve">  </w:t>
    </w:r>
    <w:r>
      <w:rPr>
        <w:rFonts w:hint="eastAsia" w:ascii="Batang" w:hAnsi="Batang" w:eastAsia="Batang"/>
        <w:b/>
        <w:color w:val="000000"/>
        <w:sz w:val="28"/>
        <w:szCs w:val="28"/>
        <w:lang w:val="zh-CN" w:eastAsia="zh-CN" w:bidi="zh-CN"/>
      </w:rPr>
      <w:t>病区:一病区</w:t>
    </w:r>
    <w:r>
      <w:rPr>
        <w:rFonts w:hint="eastAsia" w:ascii="Batang" w:eastAsia="Batang"/>
        <w:b/>
        <w:color w:val="000000"/>
        <w:sz w:val="28"/>
        <w:szCs w:val="28"/>
        <w:lang w:val="zh-CN" w:eastAsia="zh-CN" w:bidi="zh-CN"/>
      </w:rPr>
      <w:t xml:space="preserve">    </w:t>
    </w:r>
    <w:r>
      <w:rPr>
        <w:rFonts w:hint="eastAsia" w:ascii="Batang" w:hAnsi="Batang" w:eastAsia="Batang"/>
        <w:b/>
        <w:color w:val="000000"/>
        <w:sz w:val="28"/>
        <w:szCs w:val="28"/>
        <w:lang w:val="zh-CN" w:eastAsia="zh-CN" w:bidi="zh-CN"/>
      </w:rPr>
      <w:t>床号:</w:t>
    </w:r>
    <w:r>
      <w:rPr>
        <w:rFonts w:hint="eastAsia" w:ascii="Batang" w:eastAsia="Batang"/>
        <w:b/>
        <w:color w:val="000000"/>
        <w:sz w:val="28"/>
        <w:szCs w:val="28"/>
        <w:lang w:val="zh-CN" w:eastAsia="zh-CN" w:bidi="zh-CN"/>
      </w:rPr>
      <w:t xml:space="preserve">(15)       </w:t>
    </w:r>
    <w:r>
      <w:rPr>
        <w:rFonts w:hint="eastAsia" w:ascii="Batang" w:hAnsi="Batang" w:eastAsia="Batang"/>
        <w:b/>
        <w:color w:val="000000"/>
        <w:sz w:val="28"/>
        <w:szCs w:val="28"/>
        <w:lang w:val="zh-CN" w:eastAsia="zh-CN" w:bidi="zh-CN"/>
      </w:rPr>
      <w:t>住院号:</w:t>
    </w:r>
    <w:r>
      <w:rPr>
        <w:rFonts w:hint="eastAsia" w:ascii="Batang" w:eastAsia="Batang"/>
        <w:b/>
        <w:color w:val="000000"/>
        <w:sz w:val="28"/>
        <w:szCs w:val="28"/>
        <w:lang w:val="zh-CN" w:eastAsia="zh-CN" w:bidi="zh-CN"/>
      </w:rPr>
      <w:t>0000000000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5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59F31E3"/>
    <w:rsid w:val="6DCE7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iPriority="99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uiPriority w:val="99"/>
    <w:pPr>
      <w:widowControl w:val="0"/>
      <w:autoSpaceDE w:val="0"/>
      <w:autoSpaceDN w:val="0"/>
      <w:adjustRightInd w:val="0"/>
      <w:spacing w:beforeLines="0" w:afterLines="0"/>
      <w:jc w:val="both"/>
    </w:pPr>
    <w:rPr>
      <w:rFonts w:hint="default" w:ascii="Calibri" w:hAnsiTheme="minorHAnsi" w:eastAsiaTheme="minorEastAsia" w:cstheme="minorBidi"/>
      <w:sz w:val="21"/>
      <w:szCs w:val="21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customStyle="1" w:styleId="6">
    <w:name w:val="[Normal]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宋体" w:eastAsia="宋体" w:hAnsiTheme="minorHAnsi" w:cstheme="minorBidi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7701</Words>
  <Characters>8199</Characters>
  <Lines>0</Lines>
  <Paragraphs>0</Paragraphs>
  <TotalTime>16</TotalTime>
  <ScaleCrop>false</ScaleCrop>
  <LinksUpToDate>false</LinksUpToDate>
  <CharactersWithSpaces>10656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2026-04-17T10:04:00Z</dcterms:created>
  <dc:creator>石佛</dc:creator>
  <cp:lastModifiedBy>石佛</cp:lastModifiedBy>
  <dcterms:modified xsi:type="dcterms:W3CDTF">2026-04-22T06:11:36Z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988F0B0E5DEF433BA246B151C151FFAD_11</vt:lpwstr>
  </property>
  <property fmtid="{D5CDD505-2E9C-101B-9397-08002B2CF9AE}" pid="4" name="KSOTemplateDocerSaveRecord">
    <vt:lpwstr>eyJoZGlkIjoiYTZhZGE2ODZjMjQ1OGZmZGEzNmU4MTc0YTJiMjVmMjIiLCJ1c2VySWQiOiI3NjQ4NzYxMzMifQ==</vt:lpwstr>
  </property>
</Properties>
</file>