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w:hAnsi="Aptos"/>
          <w:b/>
          <w:sz w:val="26"/>
        </w:rPr>
        <w:t>INFORME DE SESIÓN 1</w:t>
      </w:r>
    </w:p>
    <w:p>
      <w:pPr>
        <w:jc w:val="center"/>
      </w:pPr>
      <w:r>
        <w:rPr>
          <w:rFonts w:ascii="Aptos Display" w:hAnsi="Aptos Display"/>
          <w:b/>
          <w:sz w:val="50"/>
        </w:rPr>
        <w:t>Diagnóstico emprendimiento de Mayté</w:t>
      </w:r>
    </w:p>
    <w:p>
      <w:pPr>
        <w:jc w:val="center"/>
      </w:pPr>
      <w:r>
        <w:rPr>
          <w:i/>
          <w:sz w:val="22"/>
        </w:rPr>
        <w:t>Diagnóstico del funcionamiento actual y recomendaciones para el crecimiento hacia una escuela de música</w:t>
      </w:r>
    </w:p>
    <w:p/>
    <w:p>
      <w:pPr>
        <w:jc w:val="center"/>
      </w:pPr>
      <w:r>
        <w:rPr>
          <w:b/>
          <w:sz w:val="20"/>
        </w:rPr>
        <w:t>Registro de asesoría</w:t>
      </w:r>
    </w:p>
    <w:p>
      <w:r>
        <w:br w:type="page"/>
      </w:r>
    </w:p>
    <w:p>
      <w:pPr>
        <w:pStyle w:val="Heading1"/>
      </w:pPr>
      <w:r>
        <w:t>1. Objetivo de la sesión</w:t>
      </w:r>
    </w:p>
    <w:p>
      <w:r>
        <w:t>Analizar las actividades que actualmente realiza Mayté desde el primer contacto con un potencial alumno hasta la realización de las clases, con el propósito de identificar qué tareas debería conservar personalmente y cuáles pueden ser automatizadas o delegadas a medida que el emprendimiento crezca.</w:t>
      </w:r>
    </w:p>
    <w:p>
      <w:r>
        <w:t>La sesión buscó, además, comenzar a diseñar una estructura que permita pasar progresivamente desde un modelo de clases particulares hacia una escuela de música, evitando que el crecimiento implique que todas las tareas terminen dependiendo directamente de Mayté.</w:t>
      </w:r>
    </w:p>
    <w:p>
      <w:pPr>
        <w:pStyle w:val="Heading1"/>
      </w:pPr>
      <w:r>
        <w:t>2. Diagnóstico: análisis del flujo de actividades</w:t>
      </w:r>
    </w:p>
    <w:p>
      <w:r>
        <w:t>Las actividades fueron organizadas en un cuadrante con dos dimensiones:</w:t>
      </w:r>
    </w:p>
    <w:p>
      <w:pPr>
        <w:pStyle w:val="ListBullet"/>
        <w:spacing w:after="60"/>
      </w:pPr>
      <w:r>
        <w:t>Eje vertical — Fundamentalidad: qué tan necesaria o fundamental es la actividad para que el negocio funcione y entregue su propuesta de valor.</w:t>
      </w:r>
    </w:p>
    <w:p>
      <w:pPr>
        <w:pStyle w:val="ListBullet"/>
        <w:spacing w:after="60"/>
      </w:pPr>
      <w:r>
        <w:t>Eje horizontal — Punto fuerte: qué tanto la actividad corresponde a los conocimientos, capacidades y fortalezas de Mayté.</w:t>
      </w:r>
    </w:p>
    <w:p>
      <w:r>
        <w:t>El análisis permite distinguir entre las actividades que deberían concentrar su tiempo y aquellas que, aunque siguen siendo necesarias, pueden ser automatizadas o delegadas.</w:t>
      </w:r>
    </w:p>
    <w:p>
      <w:r>
        <w:rPr>
          <w:b/>
        </w:rPr>
        <w:t xml:space="preserve">Idea central: </w:t>
      </w:r>
      <w:r>
        <w:t>a medida que el proyecto crezca, Mayté debería dedicar cada vez más de su tiempo a las actividades que combinan alta fundamentalidad y alto dominio: diseñar y realizar experiencias de aprendizaje musical.</w:t>
      </w:r>
    </w:p>
    <w:p>
      <w:pPr>
        <w:pStyle w:val="Heading1"/>
      </w:pPr>
      <w:r>
        <w:t>3. Actividades fundamentales y que corresponden a su punto fuerte</w:t>
      </w:r>
    </w:p>
    <w:p>
      <w:r>
        <w:t>En el cuadrante de alta fundamentalidad y alto punto fuerte se encuentran las actividades directamente relacionadas con la enseñanza y con aquello para lo cual Mayté está formada.</w:t>
      </w:r>
    </w:p>
    <w:p>
      <w:pPr>
        <w:pStyle w:val="ListBullet"/>
        <w:spacing w:after="60"/>
      </w:pPr>
      <w:r>
        <w:t>Diseñar cursos y experiencias de aprendizaje.</w:t>
      </w:r>
    </w:p>
    <w:p>
      <w:pPr>
        <w:pStyle w:val="ListBullet"/>
        <w:spacing w:after="60"/>
      </w:pPr>
      <w:r>
        <w:t>Diseñar clases particulares.</w:t>
      </w:r>
    </w:p>
    <w:p>
      <w:pPr>
        <w:pStyle w:val="ListBullet"/>
        <w:spacing w:after="60"/>
      </w:pPr>
      <w:r>
        <w:t>Preparar contenidos y ejercicios.</w:t>
      </w:r>
    </w:p>
    <w:p>
      <w:pPr>
        <w:pStyle w:val="ListBullet"/>
        <w:spacing w:after="60"/>
      </w:pPr>
      <w:r>
        <w:t>Realizar las clases de música.</w:t>
      </w:r>
    </w:p>
    <w:p>
      <w:pPr>
        <w:pStyle w:val="ListBullet"/>
        <w:spacing w:after="60"/>
      </w:pPr>
      <w:r>
        <w:t>Desarrollar y mejorar la metodología de enseñanza.</w:t>
      </w:r>
    </w:p>
    <w:p>
      <w:r>
        <w:t>Estas actividades constituyen el núcleo de valor del negocio. Es aquí donde su conocimiento, experiencia y capacidad profesional generan directamente el producto que recibe el alumno.</w:t>
      </w:r>
    </w:p>
    <w:p>
      <w:r>
        <w:rPr>
          <w:b/>
        </w:rPr>
        <w:t xml:space="preserve">Principio de crecimiento: </w:t>
      </w:r>
      <w:r>
        <w:t>más alumnos no debería significar simplemente más tareas para Mayté. Idealmente, debería significar más estructura, más automatización y delegación, y más tiempo protegido para enseñar, diseñar y desarrollar la propuesta educativa.</w:t>
      </w:r>
    </w:p>
    <w:p>
      <w:pPr>
        <w:pStyle w:val="Heading1"/>
      </w:pPr>
      <w:r>
        <w:t>4. Actividades que deberían automatizarse</w:t>
      </w:r>
    </w:p>
    <w:p>
      <w:r>
        <w:t>Actualmente existe una cantidad importante de tareas asociadas al primer contacto y a la recopilación de información de los alumnos. Entre ellas se encuentran:</w:t>
      </w:r>
    </w:p>
    <w:p>
      <w:pPr>
        <w:pStyle w:val="ListBullet"/>
        <w:spacing w:after="60"/>
      </w:pPr>
      <w:r>
        <w:t>Responder el primer mensaje de una persona interesada.</w:t>
      </w:r>
    </w:p>
    <w:p>
      <w:pPr>
        <w:pStyle w:val="ListBullet"/>
        <w:spacing w:after="60"/>
      </w:pPr>
      <w:r>
        <w:t>Explicar repetidamente los servicios disponibles.</w:t>
      </w:r>
    </w:p>
    <w:p>
      <w:pPr>
        <w:pStyle w:val="ListBullet"/>
        <w:spacing w:after="60"/>
      </w:pPr>
      <w:r>
        <w:t>Preguntar edad, instrumento de interés y experiencia previa.</w:t>
      </w:r>
    </w:p>
    <w:p>
      <w:pPr>
        <w:pStyle w:val="ListBullet"/>
        <w:spacing w:after="60"/>
      </w:pPr>
      <w:r>
        <w:t>Recopilar información mediante conversaciones sucesivas.</w:t>
      </w:r>
    </w:p>
    <w:p>
      <w:pPr>
        <w:pStyle w:val="ListBullet"/>
        <w:spacing w:after="60"/>
      </w:pPr>
      <w:r>
        <w:t>Enviar información general y material de inscripción.</w:t>
      </w:r>
    </w:p>
    <w:p>
      <w:pPr>
        <w:pStyle w:val="ListBullet"/>
        <w:spacing w:after="60"/>
      </w:pPr>
      <w:r>
        <w:t>Recibir y ordenar los datos entregados por el potencial alumno.</w:t>
      </w:r>
    </w:p>
    <w:p>
      <w:pPr>
        <w:pStyle w:val="ListBullet"/>
        <w:spacing w:after="60"/>
      </w:pPr>
      <w:r>
        <w:t>Coordinar horarios y disponibilidad.</w:t>
      </w:r>
    </w:p>
    <w:p>
      <w:pPr>
        <w:pStyle w:val="ListBullet"/>
        <w:spacing w:after="60"/>
      </w:pPr>
      <w:r>
        <w:t>Agendar las clases.</w:t>
      </w:r>
    </w:p>
    <w:p>
      <w:r>
        <w:t>Estas acciones son necesarias para que el proceso funcione, pero no requieren necesariamente que Mayté las realice personalmente una por una. La recomendación es comenzar a sistematizarlas y automatizarlas de manera progresiva.</w:t>
      </w:r>
    </w:p>
    <w:p>
      <w:pPr>
        <w:pStyle w:val="Heading1"/>
      </w:pPr>
      <w:r>
        <w:t>5. Propuesta de funcionamiento futuro</w:t>
      </w:r>
    </w:p>
    <w:p>
      <w:r>
        <w:t>El objetivo es que una persona interesada pueda avanzar gran parte del proceso de manera autónoma:</w:t>
      </w:r>
    </w:p>
    <w:p>
      <w:pPr>
        <w:pStyle w:val="ListNumber"/>
        <w:spacing w:after="60"/>
      </w:pPr>
      <w:r>
        <w:t>La persona interesada obtiene información general.</w:t>
      </w:r>
    </w:p>
    <w:p>
      <w:pPr>
        <w:pStyle w:val="ListNumber"/>
        <w:spacing w:after="60"/>
      </w:pPr>
      <w:r>
        <w:t>Resuelve dudas frecuentes mediante información automatizada o un asistente de IA.</w:t>
      </w:r>
    </w:p>
    <w:p>
      <w:pPr>
        <w:pStyle w:val="ListNumber"/>
        <w:spacing w:after="60"/>
      </w:pPr>
      <w:r>
        <w:t>Completa un formulario de inscripción o consulta.</w:t>
      </w:r>
    </w:p>
    <w:p>
      <w:pPr>
        <w:pStyle w:val="ListNumber"/>
        <w:spacing w:after="60"/>
      </w:pPr>
      <w:r>
        <w:t>El formulario recopila sus datos relevantes: edad, instrumento, experiencia, objetivos y disponibilidad.</w:t>
      </w:r>
    </w:p>
    <w:p>
      <w:pPr>
        <w:pStyle w:val="ListNumber"/>
        <w:spacing w:after="60"/>
      </w:pPr>
      <w:r>
        <w:t>Mayté revisa la información recibida.</w:t>
      </w:r>
    </w:p>
    <w:p>
      <w:pPr>
        <w:pStyle w:val="ListNumber"/>
        <w:spacing w:after="60"/>
      </w:pPr>
      <w:r>
        <w:t>El alumno agenda mediante un calendario.</w:t>
      </w:r>
    </w:p>
    <w:p>
      <w:pPr>
        <w:pStyle w:val="ListNumber"/>
        <w:spacing w:after="60"/>
      </w:pPr>
      <w:r>
        <w:t>El sistema envía la confirmación correspondiente.</w:t>
      </w:r>
    </w:p>
    <w:p>
      <w:pPr>
        <w:pStyle w:val="ListNumber"/>
        <w:spacing w:after="60"/>
      </w:pPr>
      <w:r>
        <w:t>Se realiza la clase.</w:t>
      </w:r>
    </w:p>
    <w:p>
      <w:r>
        <w:t>De esta manera, la intervención de Mayté se concentra en los casos que realmente requieren criterio profesional. Por ejemplo, puede revisar el formulario y confirmar que todo está correcto o contactar personalmente a una persona cuando exista alguna duda o situación particular.</w:t>
      </w:r>
    </w:p>
    <w:p>
      <w:pPr>
        <w:pStyle w:val="Heading1"/>
      </w:pPr>
      <w:r>
        <w:t>6. Proyecto futuro: página web</w:t>
      </w:r>
    </w:p>
    <w:p>
      <w:r>
        <w:t>A mediano plazo, una de las principales recomendaciones es evaluar la construcción de una página web propia para la escuela de música. Esta página podría convertirse en el centro del proceso comercial y administrativo.</w:t>
      </w:r>
    </w:p>
    <w:p>
      <w:pPr>
        <w:pStyle w:val="Heading2"/>
      </w:pPr>
      <w:r>
        <w:t>Elementos recomendados</w:t>
      </w:r>
    </w:p>
    <w:p>
      <w:pPr>
        <w:pStyle w:val="Heading2"/>
      </w:pPr>
      <w:r>
        <w:t>6.1 Información de los servicios</w:t>
      </w:r>
    </w:p>
    <w:p>
      <w:pPr>
        <w:pStyle w:val="ListBullet"/>
        <w:spacing w:after="60"/>
      </w:pPr>
      <w:r>
        <w:t>Instrumentos que se enseñan.</w:t>
      </w:r>
    </w:p>
    <w:p>
      <w:pPr>
        <w:pStyle w:val="ListBullet"/>
        <w:spacing w:after="60"/>
      </w:pPr>
      <w:r>
        <w:t>Modalidades de clases.</w:t>
      </w:r>
    </w:p>
    <w:p>
      <w:pPr>
        <w:pStyle w:val="ListBullet"/>
        <w:spacing w:after="60"/>
      </w:pPr>
      <w:r>
        <w:t>Edades o perfiles de alumnos.</w:t>
      </w:r>
    </w:p>
    <w:p>
      <w:pPr>
        <w:pStyle w:val="ListBullet"/>
        <w:spacing w:after="60"/>
      </w:pPr>
      <w:r>
        <w:t>Formatos y duración.</w:t>
      </w:r>
    </w:p>
    <w:p>
      <w:pPr>
        <w:pStyle w:val="ListBullet"/>
        <w:spacing w:after="60"/>
      </w:pPr>
      <w:r>
        <w:t>Valores.</w:t>
      </w:r>
    </w:p>
    <w:p>
      <w:pPr>
        <w:pStyle w:val="ListBullet"/>
        <w:spacing w:after="60"/>
      </w:pPr>
      <w:r>
        <w:t>Metodología.</w:t>
      </w:r>
    </w:p>
    <w:p>
      <w:pPr>
        <w:pStyle w:val="ListBullet"/>
        <w:spacing w:after="60"/>
      </w:pPr>
      <w:r>
        <w:t>Preguntas frecuentes.</w:t>
      </w:r>
    </w:p>
    <w:p>
      <w:pPr>
        <w:pStyle w:val="Heading2"/>
      </w:pPr>
      <w:r>
        <w:t>6.2 Chat con inteligencia artificial</w:t>
      </w:r>
    </w:p>
    <w:p>
      <w:r>
        <w:t>Incorporar un espacio donde el potencial alumno pueda realizar preguntas generales y obtener respuestas automáticas. El objetivo es reducir la cantidad de consultas repetitivas que requieren una respuesta manual.</w:t>
      </w:r>
    </w:p>
    <w:p>
      <w:pPr>
        <w:pStyle w:val="Heading2"/>
      </w:pPr>
      <w:r>
        <w:t>6.3 Formulario de inscripción o consulta</w:t>
      </w:r>
    </w:p>
    <w:p>
      <w:r>
        <w:t>El formulario debería recopilar desde el comienzo la información necesaria para evaluar al potencial alumno, evitando obtenerla mediante una conversación larga.</w:t>
      </w:r>
    </w:p>
    <w:p>
      <w:pPr>
        <w:pStyle w:val="ListBullet"/>
        <w:spacing w:after="60"/>
      </w:pPr>
      <w:r>
        <w:t>Nombre.</w:t>
      </w:r>
    </w:p>
    <w:p>
      <w:pPr>
        <w:pStyle w:val="ListBullet"/>
        <w:spacing w:after="60"/>
      </w:pPr>
      <w:r>
        <w:t>Edad.</w:t>
      </w:r>
    </w:p>
    <w:p>
      <w:pPr>
        <w:pStyle w:val="ListBullet"/>
        <w:spacing w:after="60"/>
      </w:pPr>
      <w:r>
        <w:t>Instrumento que quiere aprender.</w:t>
      </w:r>
    </w:p>
    <w:p>
      <w:pPr>
        <w:pStyle w:val="ListBullet"/>
        <w:spacing w:after="60"/>
      </w:pPr>
      <w:r>
        <w:t>Experiencia previa.</w:t>
      </w:r>
    </w:p>
    <w:p>
      <w:pPr>
        <w:pStyle w:val="ListBullet"/>
        <w:spacing w:after="60"/>
      </w:pPr>
      <w:r>
        <w:t>Objetivos.</w:t>
      </w:r>
    </w:p>
    <w:p>
      <w:pPr>
        <w:pStyle w:val="ListBullet"/>
        <w:spacing w:after="60"/>
      </w:pPr>
      <w:r>
        <w:t>Disponibilidad.</w:t>
      </w:r>
    </w:p>
    <w:p>
      <w:pPr>
        <w:pStyle w:val="ListBullet"/>
        <w:spacing w:after="60"/>
      </w:pPr>
      <w:r>
        <w:t>Otros antecedentes relevantes.</w:t>
      </w:r>
    </w:p>
    <w:p>
      <w:pPr>
        <w:pStyle w:val="Heading2"/>
      </w:pPr>
      <w:r>
        <w:t>6.4 Calendario de reservas</w:t>
      </w:r>
    </w:p>
    <w:p>
      <w:r>
        <w:t>Una herramienta de reserva permitiría al alumno consultar horarios disponibles y solicitar o agendar directamente una clase, reduciendo el intercambio de mensajes destinado únicamente a coordinar horarios.</w:t>
      </w:r>
    </w:p>
    <w:p>
      <w:pPr>
        <w:pStyle w:val="Heading1"/>
      </w:pPr>
      <w:r>
        <w:t>7. Implementación progresiva de la página web</w:t>
      </w:r>
    </w:p>
    <w:p>
      <w:r>
        <w:t>La página web representa una solución de mayor alcance, pero también puede implicar una inversión importante. Por ello, no es necesario construirla inmediatamente.</w:t>
      </w:r>
    </w:p>
    <w:p>
      <w:r>
        <w:t>Antes de realizar esa inversión se recomienda evaluar:</w:t>
      </w:r>
    </w:p>
    <w:p>
      <w:pPr>
        <w:pStyle w:val="ListBullet"/>
        <w:spacing w:after="60"/>
      </w:pPr>
      <w:r>
        <w:t>Costo de desarrollo.</w:t>
      </w:r>
    </w:p>
    <w:p>
      <w:pPr>
        <w:pStyle w:val="ListBullet"/>
        <w:spacing w:after="60"/>
      </w:pPr>
      <w:r>
        <w:t>Costo de mantenimiento.</w:t>
      </w:r>
    </w:p>
    <w:p>
      <w:pPr>
        <w:pStyle w:val="ListBullet"/>
        <w:spacing w:after="60"/>
      </w:pPr>
      <w:r>
        <w:t>Herramientas disponibles.</w:t>
      </w:r>
    </w:p>
    <w:p>
      <w:pPr>
        <w:pStyle w:val="ListBullet"/>
        <w:spacing w:after="60"/>
      </w:pPr>
      <w:r>
        <w:t>Cantidad actual de alumnos.</w:t>
      </w:r>
    </w:p>
    <w:p>
      <w:pPr>
        <w:pStyle w:val="ListBullet"/>
        <w:spacing w:after="60"/>
      </w:pPr>
      <w:r>
        <w:t>Cantidad de consultas recibidas.</w:t>
      </w:r>
    </w:p>
    <w:p>
      <w:pPr>
        <w:pStyle w:val="ListBullet"/>
        <w:spacing w:after="60"/>
      </w:pPr>
      <w:r>
        <w:t>Tiempo que actualmente consume la gestión de alumnos.</w:t>
      </w:r>
    </w:p>
    <w:p>
      <w:pPr>
        <w:pStyle w:val="ListBullet"/>
        <w:spacing w:after="60"/>
      </w:pPr>
      <w:r>
        <w:t>Crecimiento esperado durante los próximos meses.</w:t>
      </w:r>
    </w:p>
    <w:p>
      <w:r>
        <w:t>La página puede plantearse como un objetivo de implementación para aproximadamente los próximos seis meses, mientras se construye gradualmente el sistema.</w:t>
      </w:r>
    </w:p>
    <w:p>
      <w:pPr>
        <w:pStyle w:val="Heading1"/>
      </w:pPr>
      <w:r>
        <w:t>8. Soluciones intermedias de bajo costo</w:t>
      </w:r>
    </w:p>
    <w:p>
      <w:r>
        <w:t>Mientras la página web todavía no sea necesaria o económicamente conveniente, se pueden implementar herramientas sencillas que permitan comenzar a automatizar el proceso.</w:t>
      </w:r>
    </w:p>
    <w:p>
      <w:pPr>
        <w:pStyle w:val="Heading2"/>
      </w:pPr>
      <w:r>
        <w:t>Formularios</w:t>
      </w:r>
    </w:p>
    <w:p>
      <w:r>
        <w:t>Utilizar formularios vinculados a redes sociales o enviados mediante un enlace. En lugar de mantener una conversación extensa para obtener información básica, se puede dirigir al interesado a un formulario.</w:t>
      </w:r>
    </w:p>
    <w:p>
      <w:pPr>
        <w:pStyle w:val="Heading2"/>
      </w:pPr>
      <w:r>
        <w:t>Preguntas frecuentes</w:t>
      </w:r>
    </w:p>
    <w:p>
      <w:r>
        <w:t>Crear una sección de preguntas frecuentes en Instagram, WhatsApp u otro canal disponible para que los potenciales alumnos encuentren por sí mismos información básica.</w:t>
      </w:r>
    </w:p>
    <w:p>
      <w:pPr>
        <w:pStyle w:val="Heading2"/>
      </w:pPr>
      <w:r>
        <w:t>Calendario</w:t>
      </w:r>
    </w:p>
    <w:p>
      <w:r>
        <w:t>Incorporar una herramienta de reserva de horas para que el alumno pueda indicar o seleccionar directamente cuándo quiere realizar la clase.</w:t>
      </w:r>
    </w:p>
    <w:p>
      <w:pPr>
        <w:pStyle w:val="Heading2"/>
      </w:pPr>
      <w:r>
        <w:t>Plantillas de respuesta</w:t>
      </w:r>
    </w:p>
    <w:p>
      <w:r>
        <w:t>Crear respuestas prediseñadas para las preguntas que se repiten con frecuencia: información sobre clases, valores, modalidades, requisitos, ubicación, edades, instrumentos y proceso de inscripción.</w:t>
      </w:r>
    </w:p>
    <w:p>
      <w:pPr>
        <w:pStyle w:val="Heading1"/>
      </w:pPr>
      <w:r>
        <w:t>9. Marketing y redes sociales: delegar</w:t>
      </w:r>
    </w:p>
    <w:p>
      <w:r>
        <w:t>La segunda gran recomendación corresponde a la publicidad y gestión de redes sociales. El marketing es necesario para atraer nuevos alumnos, pero no debería consumir una parte desproporcionada de la jornada de Mayté.</w:t>
      </w:r>
    </w:p>
    <w:p>
      <w:r>
        <w:t>Considerando que Mayté conoce personas cercanas con experiencia en marketing y que actualmente existe apoyo en esta área, se recomienda mantener la gestión técnica y estratégica de redes sociales en manos de otra persona siempre que sea posible.</w:t>
      </w:r>
    </w:p>
    <w:p>
      <w:r>
        <w:t>Esto puede incluir:</w:t>
      </w:r>
    </w:p>
    <w:p>
      <w:pPr>
        <w:pStyle w:val="ListBullet"/>
        <w:spacing w:after="60"/>
      </w:pPr>
      <w:r>
        <w:t>Planificación de contenidos.</w:t>
      </w:r>
    </w:p>
    <w:p>
      <w:pPr>
        <w:pStyle w:val="ListBullet"/>
        <w:spacing w:after="60"/>
      </w:pPr>
      <w:r>
        <w:t>Publicación.</w:t>
      </w:r>
    </w:p>
    <w:p>
      <w:pPr>
        <w:pStyle w:val="ListBullet"/>
        <w:spacing w:after="60"/>
      </w:pPr>
      <w:r>
        <w:t>Gestión de campañas.</w:t>
      </w:r>
    </w:p>
    <w:p>
      <w:pPr>
        <w:pStyle w:val="ListBullet"/>
        <w:spacing w:after="60"/>
      </w:pPr>
      <w:r>
        <w:t>Estrategia de redes sociales.</w:t>
      </w:r>
    </w:p>
    <w:p>
      <w:pPr>
        <w:pStyle w:val="ListBullet"/>
        <w:spacing w:after="60"/>
      </w:pPr>
      <w:r>
        <w:t>Análisis de métricas.</w:t>
      </w:r>
    </w:p>
    <w:p>
      <w:pPr>
        <w:pStyle w:val="ListBullet"/>
        <w:spacing w:after="60"/>
      </w:pPr>
      <w:r>
        <w:t>Organización del calendario de contenido.</w:t>
      </w:r>
    </w:p>
    <w:p>
      <w:pPr>
        <w:pStyle w:val="ListBullet"/>
        <w:spacing w:after="60"/>
      </w:pPr>
      <w:r>
        <w:t>Publicidad pagada.</w:t>
      </w:r>
    </w:p>
    <w:p>
      <w:pPr>
        <w:pStyle w:val="ListBullet"/>
        <w:spacing w:after="60"/>
      </w:pPr>
      <w:r>
        <w:t>Optimización de campañas.</w:t>
      </w:r>
    </w:p>
    <w:p>
      <w:pPr>
        <w:pStyle w:val="Heading2"/>
      </w:pPr>
      <w:r>
        <w:t>Participación de Mayté en marketing</w:t>
      </w:r>
    </w:p>
    <w:p>
      <w:r>
        <w:t>Delegar marketing no significa desaparecer de las redes sociales. Su participación puede ser especialmente valiosa en aquello que difícilmente puede ser reemplazado: su presencia como profesora y especialista.</w:t>
      </w:r>
    </w:p>
    <w:p>
      <w:pPr>
        <w:pStyle w:val="ListBullet"/>
        <w:spacing w:after="60"/>
      </w:pPr>
      <w:r>
        <w:t>Aparecer en Reels.</w:t>
      </w:r>
    </w:p>
    <w:p>
      <w:pPr>
        <w:pStyle w:val="ListBullet"/>
        <w:spacing w:after="60"/>
      </w:pPr>
      <w:r>
        <w:t>Explicar conceptos musicales.</w:t>
      </w:r>
    </w:p>
    <w:p>
      <w:pPr>
        <w:pStyle w:val="ListBullet"/>
        <w:spacing w:after="60"/>
      </w:pPr>
      <w:r>
        <w:t>Mostrar fragmentos de clases.</w:t>
      </w:r>
    </w:p>
    <w:p>
      <w:pPr>
        <w:pStyle w:val="ListBullet"/>
        <w:spacing w:after="60"/>
      </w:pPr>
      <w:r>
        <w:t>Enseñar ejercicios.</w:t>
      </w:r>
    </w:p>
    <w:p>
      <w:pPr>
        <w:pStyle w:val="ListBullet"/>
        <w:spacing w:after="60"/>
      </w:pPr>
      <w:r>
        <w:t>Responder preguntas frecuentes mediante videos.</w:t>
      </w:r>
    </w:p>
    <w:p>
      <w:pPr>
        <w:pStyle w:val="ListBullet"/>
        <w:spacing w:after="60"/>
      </w:pPr>
      <w:r>
        <w:t>Mostrar su metodología.</w:t>
      </w:r>
    </w:p>
    <w:p>
      <w:pPr>
        <w:pStyle w:val="ListBullet"/>
        <w:spacing w:after="60"/>
      </w:pPr>
      <w:r>
        <w:t>Compartir experiencias de enseñanza.</w:t>
      </w:r>
    </w:p>
    <w:p>
      <w:r>
        <w:rPr>
          <w:b/>
        </w:rPr>
        <w:t xml:space="preserve">Límite recomendado: </w:t>
      </w:r>
      <w:r>
        <w:t>la participación directa en marketing debería mantenerse aproximadamente dentro de un 20% de su tiempo, evitando que las redes sociales comiencen a competir con la actividad principal.</w:t>
      </w:r>
    </w:p>
    <w:p>
      <w:pPr>
        <w:pStyle w:val="Heading1"/>
      </w:pPr>
      <w:r>
        <w:t>10. Distribución recomendada de las actividades</w:t>
      </w:r>
    </w:p>
    <w:tbl>
      <w:tblPr>
        <w:tblStyle w:val="TableGrid"/>
        <w:tblW w:type="auto" w:w="0"/>
        <w:jc w:val="center"/>
        <w:tblLook w:firstColumn="1" w:firstRow="1" w:lastColumn="0" w:lastRow="0" w:noHBand="0" w:noVBand="1" w:val="04A0"/>
      </w:tblPr>
      <w:tblGrid>
        <w:gridCol w:w="4759"/>
        <w:gridCol w:w="4759"/>
      </w:tblGrid>
      <w:tr>
        <w:tc>
          <w:tcPr>
            <w:tcW w:type="dxa" w:w="4759"/>
            <w:vAlign w:val="center"/>
            <w:shd w:fill="EDE7F6"/>
          </w:tcPr>
          <w:p>
            <w:r/>
            <w:r>
              <w:rPr>
                <w:rFonts w:ascii="Aptos" w:hAnsi="Aptos"/>
                <w:b/>
                <w:sz w:val="19"/>
              </w:rPr>
              <w:t>Tipo de actividad</w:t>
            </w:r>
          </w:p>
        </w:tc>
        <w:tc>
          <w:tcPr>
            <w:tcW w:type="dxa" w:w="4759"/>
            <w:vAlign w:val="center"/>
            <w:shd w:fill="EDE7F6"/>
          </w:tcPr>
          <w:p>
            <w:r/>
            <w:r>
              <w:rPr>
                <w:rFonts w:ascii="Aptos" w:hAnsi="Aptos"/>
                <w:b/>
                <w:sz w:val="19"/>
              </w:rPr>
              <w:t>Estrategia recomendada</w:t>
            </w:r>
          </w:p>
        </w:tc>
      </w:tr>
      <w:tr>
        <w:tc>
          <w:tcPr>
            <w:tcW w:type="dxa" w:w="4759"/>
            <w:vAlign w:val="center"/>
          </w:tcPr>
          <w:p>
            <w:r/>
            <w:r>
              <w:rPr>
                <w:rFonts w:ascii="Aptos" w:hAnsi="Aptos"/>
                <w:b w:val="0"/>
                <w:sz w:val="19"/>
              </w:rPr>
              <w:t>Diseñar cursos</w:t>
            </w:r>
          </w:p>
        </w:tc>
        <w:tc>
          <w:tcPr>
            <w:tcW w:type="dxa" w:w="4759"/>
            <w:vAlign w:val="center"/>
          </w:tcPr>
          <w:p>
            <w:r/>
            <w:r>
              <w:rPr>
                <w:rFonts w:ascii="Aptos" w:hAnsi="Aptos"/>
                <w:b w:val="0"/>
                <w:sz w:val="19"/>
              </w:rPr>
              <w:t>Mantener personalmente</w:t>
            </w:r>
          </w:p>
        </w:tc>
      </w:tr>
      <w:tr>
        <w:tc>
          <w:tcPr>
            <w:tcW w:type="dxa" w:w="4759"/>
            <w:vAlign w:val="center"/>
          </w:tcPr>
          <w:p>
            <w:r/>
            <w:r>
              <w:rPr>
                <w:rFonts w:ascii="Aptos" w:hAnsi="Aptos"/>
                <w:b w:val="0"/>
                <w:sz w:val="19"/>
              </w:rPr>
              <w:t>Diseñar clases</w:t>
            </w:r>
          </w:p>
        </w:tc>
        <w:tc>
          <w:tcPr>
            <w:tcW w:type="dxa" w:w="4759"/>
            <w:vAlign w:val="center"/>
          </w:tcPr>
          <w:p>
            <w:r/>
            <w:r>
              <w:rPr>
                <w:rFonts w:ascii="Aptos" w:hAnsi="Aptos"/>
                <w:b w:val="0"/>
                <w:sz w:val="19"/>
              </w:rPr>
              <w:t>Mantener personalmente</w:t>
            </w:r>
          </w:p>
        </w:tc>
      </w:tr>
      <w:tr>
        <w:tc>
          <w:tcPr>
            <w:tcW w:type="dxa" w:w="4759"/>
            <w:vAlign w:val="center"/>
          </w:tcPr>
          <w:p>
            <w:r/>
            <w:r>
              <w:rPr>
                <w:rFonts w:ascii="Aptos" w:hAnsi="Aptos"/>
                <w:b w:val="0"/>
                <w:sz w:val="19"/>
              </w:rPr>
              <w:t>Preparar contenidos</w:t>
            </w:r>
          </w:p>
        </w:tc>
        <w:tc>
          <w:tcPr>
            <w:tcW w:type="dxa" w:w="4759"/>
            <w:vAlign w:val="center"/>
          </w:tcPr>
          <w:p>
            <w:r/>
            <w:r>
              <w:rPr>
                <w:rFonts w:ascii="Aptos" w:hAnsi="Aptos"/>
                <w:b w:val="0"/>
                <w:sz w:val="19"/>
              </w:rPr>
              <w:t>Mantener personalmente</w:t>
            </w:r>
          </w:p>
        </w:tc>
      </w:tr>
      <w:tr>
        <w:tc>
          <w:tcPr>
            <w:tcW w:type="dxa" w:w="4759"/>
            <w:vAlign w:val="center"/>
          </w:tcPr>
          <w:p>
            <w:r/>
            <w:r>
              <w:rPr>
                <w:rFonts w:ascii="Aptos" w:hAnsi="Aptos"/>
                <w:b w:val="0"/>
                <w:sz w:val="19"/>
              </w:rPr>
              <w:t>Enseñar música</w:t>
            </w:r>
          </w:p>
        </w:tc>
        <w:tc>
          <w:tcPr>
            <w:tcW w:type="dxa" w:w="4759"/>
            <w:vAlign w:val="center"/>
          </w:tcPr>
          <w:p>
            <w:r/>
            <w:r>
              <w:rPr>
                <w:rFonts w:ascii="Aptos" w:hAnsi="Aptos"/>
                <w:b w:val="0"/>
                <w:sz w:val="19"/>
              </w:rPr>
              <w:t>Mantener personalmente</w:t>
            </w:r>
          </w:p>
        </w:tc>
      </w:tr>
      <w:tr>
        <w:tc>
          <w:tcPr>
            <w:tcW w:type="dxa" w:w="4759"/>
            <w:vAlign w:val="center"/>
          </w:tcPr>
          <w:p>
            <w:r/>
            <w:r>
              <w:rPr>
                <w:rFonts w:ascii="Aptos" w:hAnsi="Aptos"/>
                <w:b w:val="0"/>
                <w:sz w:val="19"/>
              </w:rPr>
              <w:t>Contacto inicial</w:t>
            </w:r>
          </w:p>
        </w:tc>
        <w:tc>
          <w:tcPr>
            <w:tcW w:type="dxa" w:w="4759"/>
            <w:vAlign w:val="center"/>
          </w:tcPr>
          <w:p>
            <w:r/>
            <w:r>
              <w:rPr>
                <w:rFonts w:ascii="Aptos" w:hAnsi="Aptos"/>
                <w:b w:val="0"/>
                <w:sz w:val="19"/>
              </w:rPr>
              <w:t>Automatizar progresivamente</w:t>
            </w:r>
          </w:p>
        </w:tc>
      </w:tr>
      <w:tr>
        <w:tc>
          <w:tcPr>
            <w:tcW w:type="dxa" w:w="4759"/>
            <w:vAlign w:val="center"/>
          </w:tcPr>
          <w:p>
            <w:r/>
            <w:r>
              <w:rPr>
                <w:rFonts w:ascii="Aptos" w:hAnsi="Aptos"/>
                <w:b w:val="0"/>
                <w:sz w:val="19"/>
              </w:rPr>
              <w:t>Responder preguntas frecuentes</w:t>
            </w:r>
          </w:p>
        </w:tc>
        <w:tc>
          <w:tcPr>
            <w:tcW w:type="dxa" w:w="4759"/>
            <w:vAlign w:val="center"/>
          </w:tcPr>
          <w:p>
            <w:r/>
            <w:r>
              <w:rPr>
                <w:rFonts w:ascii="Aptos" w:hAnsi="Aptos"/>
                <w:b w:val="0"/>
                <w:sz w:val="19"/>
              </w:rPr>
              <w:t>Automatizar</w:t>
            </w:r>
          </w:p>
        </w:tc>
      </w:tr>
      <w:tr>
        <w:tc>
          <w:tcPr>
            <w:tcW w:type="dxa" w:w="4759"/>
            <w:vAlign w:val="center"/>
          </w:tcPr>
          <w:p>
            <w:r/>
            <w:r>
              <w:rPr>
                <w:rFonts w:ascii="Aptos" w:hAnsi="Aptos"/>
                <w:b w:val="0"/>
                <w:sz w:val="19"/>
              </w:rPr>
              <w:t>Recopilar información del alumno</w:t>
            </w:r>
          </w:p>
        </w:tc>
        <w:tc>
          <w:tcPr>
            <w:tcW w:type="dxa" w:w="4759"/>
            <w:vAlign w:val="center"/>
          </w:tcPr>
          <w:p>
            <w:r/>
            <w:r>
              <w:rPr>
                <w:rFonts w:ascii="Aptos" w:hAnsi="Aptos"/>
                <w:b w:val="0"/>
                <w:sz w:val="19"/>
              </w:rPr>
              <w:t>Automatizar mediante formularios</w:t>
            </w:r>
          </w:p>
        </w:tc>
      </w:tr>
      <w:tr>
        <w:tc>
          <w:tcPr>
            <w:tcW w:type="dxa" w:w="4759"/>
            <w:vAlign w:val="center"/>
          </w:tcPr>
          <w:p>
            <w:r/>
            <w:r>
              <w:rPr>
                <w:rFonts w:ascii="Aptos" w:hAnsi="Aptos"/>
                <w:b w:val="0"/>
                <w:sz w:val="19"/>
              </w:rPr>
              <w:t>Coordinar horarios</w:t>
            </w:r>
          </w:p>
        </w:tc>
        <w:tc>
          <w:tcPr>
            <w:tcW w:type="dxa" w:w="4759"/>
            <w:vAlign w:val="center"/>
          </w:tcPr>
          <w:p>
            <w:r/>
            <w:r>
              <w:rPr>
                <w:rFonts w:ascii="Aptos" w:hAnsi="Aptos"/>
                <w:b w:val="0"/>
                <w:sz w:val="19"/>
              </w:rPr>
              <w:t>Automatizar mediante calendario</w:t>
            </w:r>
          </w:p>
        </w:tc>
      </w:tr>
      <w:tr>
        <w:tc>
          <w:tcPr>
            <w:tcW w:type="dxa" w:w="4759"/>
            <w:vAlign w:val="center"/>
          </w:tcPr>
          <w:p>
            <w:r/>
            <w:r>
              <w:rPr>
                <w:rFonts w:ascii="Aptos" w:hAnsi="Aptos"/>
                <w:b w:val="0"/>
                <w:sz w:val="19"/>
              </w:rPr>
              <w:t>Inscripciones</w:t>
            </w:r>
          </w:p>
        </w:tc>
        <w:tc>
          <w:tcPr>
            <w:tcW w:type="dxa" w:w="4759"/>
            <w:vAlign w:val="center"/>
          </w:tcPr>
          <w:p>
            <w:r/>
            <w:r>
              <w:rPr>
                <w:rFonts w:ascii="Aptos" w:hAnsi="Aptos"/>
                <w:b w:val="0"/>
                <w:sz w:val="19"/>
              </w:rPr>
              <w:t>Sistematizar y automatizar</w:t>
            </w:r>
          </w:p>
        </w:tc>
      </w:tr>
      <w:tr>
        <w:tc>
          <w:tcPr>
            <w:tcW w:type="dxa" w:w="4759"/>
            <w:vAlign w:val="center"/>
          </w:tcPr>
          <w:p>
            <w:r/>
            <w:r>
              <w:rPr>
                <w:rFonts w:ascii="Aptos" w:hAnsi="Aptos"/>
                <w:b w:val="0"/>
                <w:sz w:val="19"/>
              </w:rPr>
              <w:t>Redes sociales</w:t>
            </w:r>
          </w:p>
        </w:tc>
        <w:tc>
          <w:tcPr>
            <w:tcW w:type="dxa" w:w="4759"/>
            <w:vAlign w:val="center"/>
          </w:tcPr>
          <w:p>
            <w:r/>
            <w:r>
              <w:rPr>
                <w:rFonts w:ascii="Aptos" w:hAnsi="Aptos"/>
                <w:b w:val="0"/>
                <w:sz w:val="19"/>
              </w:rPr>
              <w:t>Delegar en lo posible</w:t>
            </w:r>
          </w:p>
        </w:tc>
      </w:tr>
      <w:tr>
        <w:tc>
          <w:tcPr>
            <w:tcW w:type="dxa" w:w="4759"/>
            <w:vAlign w:val="center"/>
          </w:tcPr>
          <w:p>
            <w:r/>
            <w:r>
              <w:rPr>
                <w:rFonts w:ascii="Aptos" w:hAnsi="Aptos"/>
                <w:b w:val="0"/>
                <w:sz w:val="19"/>
              </w:rPr>
              <w:t>Publicidad</w:t>
            </w:r>
          </w:p>
        </w:tc>
        <w:tc>
          <w:tcPr>
            <w:tcW w:type="dxa" w:w="4759"/>
            <w:vAlign w:val="center"/>
          </w:tcPr>
          <w:p>
            <w:r/>
            <w:r>
              <w:rPr>
                <w:rFonts w:ascii="Aptos" w:hAnsi="Aptos"/>
                <w:b w:val="0"/>
                <w:sz w:val="19"/>
              </w:rPr>
              <w:t>Delegar</w:t>
            </w:r>
          </w:p>
        </w:tc>
      </w:tr>
      <w:tr>
        <w:tc>
          <w:tcPr>
            <w:tcW w:type="dxa" w:w="4759"/>
            <w:vAlign w:val="center"/>
          </w:tcPr>
          <w:p>
            <w:r/>
            <w:r>
              <w:rPr>
                <w:rFonts w:ascii="Aptos" w:hAnsi="Aptos"/>
                <w:b w:val="0"/>
                <w:sz w:val="19"/>
              </w:rPr>
              <w:t>Aparición en contenido</w:t>
            </w:r>
          </w:p>
        </w:tc>
        <w:tc>
          <w:tcPr>
            <w:tcW w:type="dxa" w:w="4759"/>
            <w:vAlign w:val="center"/>
          </w:tcPr>
          <w:p>
            <w:r/>
            <w:r>
              <w:rPr>
                <w:rFonts w:ascii="Aptos" w:hAnsi="Aptos"/>
                <w:b w:val="0"/>
                <w:sz w:val="19"/>
              </w:rPr>
              <w:t>Mantener, pero acotada</w:t>
            </w:r>
          </w:p>
        </w:tc>
      </w:tr>
      <w:tr>
        <w:tc>
          <w:tcPr>
            <w:tcW w:type="dxa" w:w="4759"/>
            <w:vAlign w:val="center"/>
          </w:tcPr>
          <w:p>
            <w:r/>
            <w:r>
              <w:rPr>
                <w:rFonts w:ascii="Aptos" w:hAnsi="Aptos"/>
                <w:b w:val="0"/>
                <w:sz w:val="19"/>
              </w:rPr>
              <w:t>Casos particulares o dudas complejas</w:t>
            </w:r>
          </w:p>
        </w:tc>
        <w:tc>
          <w:tcPr>
            <w:tcW w:type="dxa" w:w="4759"/>
            <w:vAlign w:val="center"/>
          </w:tcPr>
          <w:p>
            <w:r/>
            <w:r>
              <w:rPr>
                <w:rFonts w:ascii="Aptos" w:hAnsi="Aptos"/>
                <w:b w:val="0"/>
                <w:sz w:val="19"/>
              </w:rPr>
              <w:t>Resolver personalmente</w:t>
            </w:r>
          </w:p>
        </w:tc>
      </w:tr>
    </w:tbl>
    <w:p>
      <w:pPr>
        <w:pStyle w:val="Heading1"/>
      </w:pPr>
      <w:r>
        <w:t>11. Proyección: de profesora particular a escuela de música</w:t>
      </w:r>
    </w:p>
    <w:p>
      <w:r>
        <w:t>Esta reorganización es especialmente importante porque el objetivo no es simplemente tener más alumnos particulares, sino avanzar progresivamente hacia una escuela de música.</w:t>
      </w:r>
    </w:p>
    <w:p>
      <w:r>
        <w:t>El cambio de modelo puede resumirse así:</w:t>
      </w:r>
    </w:p>
    <w:p>
      <w:pPr>
        <w:jc w:val="center"/>
      </w:pPr>
      <w:r>
        <w:rPr>
          <w:b/>
        </w:rPr>
        <w:t>Modelo actual</w:t>
      </w:r>
      <w:r>
        <w:t xml:space="preserve">  →  “Yo hago todo para cada alumno.”</w:t>
      </w:r>
    </w:p>
    <w:p>
      <w:pPr>
        <w:jc w:val="center"/>
      </w:pPr>
      <w:r>
        <w:rPr>
          <w:b/>
        </w:rPr>
        <w:t>Modelo buscado</w:t>
      </w:r>
      <w:r>
        <w:t xml:space="preserve">  →  “Existe un sistema que permite que los alumnos lleguen, obtengan información, se inscriban y agenden, mientras yo me concentro en la experiencia educativa.”</w:t>
      </w:r>
    </w:p>
    <w:p>
      <w:r>
        <w:t>Una escuela necesita sistemas que permitan crecer sin que todas las tareas terminen dependiendo de una sola persona. Por ello, las automatizaciones que inicialmente pueden parecer pequeñas —un formulario, una respuesta automática, un calendario o una sección de preguntas frecuentes— son también los primeros pasos para construir una estructura escalable.</w:t>
      </w:r>
    </w:p>
    <w:p>
      <w:pPr>
        <w:pStyle w:val="Heading1"/>
      </w:pPr>
      <w:r>
        <w:t>12. Recomendaciones finales</w:t>
      </w:r>
    </w:p>
    <w:p>
      <w:r>
        <w:rPr>
          <w:b/>
        </w:rPr>
        <w:t xml:space="preserve">1. Proteger el tiempo profesional: </w:t>
      </w:r>
      <w:r>
        <w:t>La mayor parte del tiempo debe concentrarse en diseñar, preparar, enseñar y mejorar la experiencia educativa.</w:t>
      </w:r>
    </w:p>
    <w:p>
      <w:r>
        <w:rPr>
          <w:b/>
        </w:rPr>
        <w:t xml:space="preserve">2. Automatizar el contacto: </w:t>
      </w:r>
      <w:r>
        <w:t>Comenzar cuanto antes con herramientas simples para reducir preguntas repetitivas, recopilación manual de información, coordinación de horarios y envío repetido de información.</w:t>
      </w:r>
    </w:p>
    <w:p>
      <w:r>
        <w:rPr>
          <w:b/>
        </w:rPr>
        <w:t xml:space="preserve">3. Delegar marketing: </w:t>
      </w:r>
      <w:r>
        <w:t>Mantener el apoyo de personas con conocimientos de marketing para que la gestión de redes sociales y publicidad no se transforme en una carga.</w:t>
      </w:r>
    </w:p>
    <w:p>
      <w:r>
        <w:rPr>
          <w:b/>
        </w:rPr>
        <w:t xml:space="preserve">4. Construir progresivamente el sistema digital: </w:t>
      </w:r>
      <w:r>
        <w:t>Durante los próximos meses se pueden utilizar herramientas sencillas y, a medida que aumenten alumnos y consultas, evaluar una página web integrada.</w:t>
      </w:r>
    </w:p>
    <w:p>
      <w:r>
        <w:rPr>
          <w:b/>
        </w:rPr>
        <w:t xml:space="preserve">5. Pensar desde ahora como una escuela: </w:t>
      </w:r>
      <w:r>
        <w:t>Las decisiones actuales deberían comenzar a construir la estructura que necesitará una escuela de música.</w:t>
      </w:r>
    </w:p>
    <w:p>
      <w:pPr>
        <w:spacing w:before="160"/>
      </w:pPr>
      <w:r>
        <w:rPr>
          <w:b/>
        </w:rPr>
        <w:t xml:space="preserve">Pregunta guía para las próximas decisiones: </w:t>
      </w:r>
      <w:r>
        <w:t>“¿Cómo puedo hacer que esta actividad funcione sin que necesariamente tenga que hacerla yo cada vez?”</w:t>
      </w:r>
    </w:p>
    <w:p>
      <w:pPr>
        <w:pStyle w:val="Heading1"/>
      </w:pPr>
      <w:r>
        <w:t>13. Conclusión</w:t>
      </w:r>
    </w:p>
    <w:p>
      <w:r>
        <w:t>El principal hallazgo de la sesión es que el crecimiento no debería construirse agregando tareas a la agenda de Mayté, sino liberando su agenda de aquellas tareas que otras personas o sistemas pueden realizar.</w:t>
      </w:r>
    </w:p>
    <w:p>
      <w:r>
        <w:t>Su principal activo profesional está en la enseñanza y en el diseño de experiencias educativas musicales. Por lo tanto, el crecimiento hacia una escuela debería apoyarse en tres pilares:</w:t>
      </w:r>
    </w:p>
    <w:p>
      <w:pPr>
        <w:pStyle w:val="ListBullet"/>
        <w:spacing w:after="60"/>
      </w:pPr>
      <w:r>
        <w:t>Enseñanza y diseño educativo — mantener y proteger.</w:t>
      </w:r>
    </w:p>
    <w:p>
      <w:pPr>
        <w:pStyle w:val="ListBullet"/>
        <w:spacing w:after="60"/>
      </w:pPr>
      <w:r>
        <w:t>Administración y contacto — sistematizar y automatizar progresivamente.</w:t>
      </w:r>
    </w:p>
    <w:p>
      <w:pPr>
        <w:pStyle w:val="ListBullet"/>
        <w:spacing w:after="60"/>
      </w:pPr>
      <w:r>
        <w:t>Marketing y captación — delegar, manteniendo una participación acotada de Mayté.</w:t>
      </w:r>
    </w:p>
    <w:p>
      <w:r>
        <w:t>De esta manera, el proyecto puede pasar gradualmente de ser el trabajo de una profesora que administra alumnos a convertirse en un sistema educativo capaz de funcionar como una escuela de música.</w:t>
      </w:r>
    </w:p>
    <w:sectPr w:rsidR="00FC693F" w:rsidRPr="0006063C" w:rsidSect="00034616">
      <w:footerReference w:type="default" r:id="rId9"/>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Informe de sesión 1 · Diagnóstico emprendimiento de Mayté</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