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FB5" w:rsidRPr="00D60197" w:rsidRDefault="00096FB5" w:rsidP="00350DD6">
      <w:pPr>
        <w:pStyle w:val="Titre"/>
        <w:jc w:val="both"/>
        <w:rPr>
          <w:rFonts w:eastAsia="Times New Roman"/>
          <w:lang w:val="en-GB" w:eastAsia="fr-FR"/>
        </w:rPr>
      </w:pPr>
      <w:r w:rsidRPr="00D60197">
        <w:rPr>
          <w:rFonts w:eastAsia="Times New Roman"/>
          <w:lang w:val="en-GB" w:eastAsia="fr-FR"/>
        </w:rPr>
        <w:t>Is there an optimal management strategy for Amazonian production forests?</w:t>
      </w:r>
    </w:p>
    <w:p w:rsidR="00096FB5" w:rsidRPr="00D60197" w:rsidRDefault="00096FB5" w:rsidP="00350DD6">
      <w:pPr>
        <w:jc w:val="both"/>
        <w:rPr>
          <w:lang w:val="en-GB" w:eastAsia="fr-FR"/>
        </w:rPr>
      </w:pPr>
    </w:p>
    <w:p w:rsidR="00096FB5" w:rsidRPr="00D60197" w:rsidRDefault="00096FB5" w:rsidP="00350DD6">
      <w:pPr>
        <w:pStyle w:val="Titre1"/>
        <w:numPr>
          <w:ilvl w:val="0"/>
          <w:numId w:val="3"/>
        </w:numPr>
        <w:jc w:val="both"/>
        <w:rPr>
          <w:rFonts w:eastAsia="Times New Roman"/>
          <w:lang w:val="en-GB" w:eastAsia="fr-FR"/>
        </w:rPr>
      </w:pPr>
      <w:r w:rsidRPr="00D60197">
        <w:rPr>
          <w:rFonts w:eastAsia="Times New Roman"/>
          <w:lang w:val="en-GB" w:eastAsia="fr-FR"/>
        </w:rPr>
        <w:t>Abstract</w:t>
      </w:r>
    </w:p>
    <w:p w:rsidR="00096FB5" w:rsidRPr="00D60197" w:rsidRDefault="00096FB5" w:rsidP="00350DD6">
      <w:pPr>
        <w:jc w:val="both"/>
        <w:rPr>
          <w:lang w:val="en-GB" w:eastAsia="fr-FR"/>
        </w:rPr>
      </w:pPr>
      <w:r w:rsidRPr="00D60197">
        <w:rPr>
          <w:lang w:val="en-GB" w:eastAsia="fr-FR"/>
        </w:rPr>
        <w:t xml:space="preserve">Tropical forests harbour most terrestrial carbon and diversity on Earth. Despite increased attention in national and international policies, they are still being deforested or degraded at high rates. In Amazonia, the largest tropical forest on Earth, a sixth of the remaining natural forests is dedicated to timber production. Conciliating timber production with the provision of other ecosystem services (ESs) remains a major challenge for forest managers and policy-makers. This study applies a spatial optimisation of logging in Amazonian production forests to analyse potential trade-offs between three ecosystem services, namely timber production, carbon storage and biodiversity conservation. Logging regulations currently applied in the region result in sub-optimal ES-use efficiency. Long-term timber provision would require adoption of a land-sharing strategy at regional scale (i.e. extensive logging with low intensities), whereas retention of carbon and diversity would be favoured in opting for a land-sparing strategy (i.e. intensive logging concentrated in the outer fringes of the Amazon region). Depending on management goals and societal demands, either choices are likely to have deep implications for the future of Amazonian forests. Overall, our results highlight the need for a </w:t>
      </w:r>
      <w:proofErr w:type="spellStart"/>
      <w:r w:rsidRPr="00D60197">
        <w:rPr>
          <w:lang w:val="en-GB" w:eastAsia="fr-FR"/>
        </w:rPr>
        <w:t>reevaluation</w:t>
      </w:r>
      <w:proofErr w:type="spellEnd"/>
      <w:r w:rsidRPr="00D60197">
        <w:rPr>
          <w:lang w:val="en-GB" w:eastAsia="fr-FR"/>
        </w:rPr>
        <w:t xml:space="preserve"> of current logging regulations and for regional cooperation among Amazonian countries to enhance coherent and trans-boundary forest management.</w:t>
      </w:r>
    </w:p>
    <w:p w:rsidR="00096FB5" w:rsidRPr="00D60197" w:rsidRDefault="00096FB5" w:rsidP="00350DD6">
      <w:pPr>
        <w:pStyle w:val="Titre1"/>
        <w:numPr>
          <w:ilvl w:val="0"/>
          <w:numId w:val="2"/>
        </w:numPr>
        <w:jc w:val="both"/>
        <w:rPr>
          <w:rFonts w:eastAsia="Times New Roman"/>
          <w:lang w:val="en-GB" w:eastAsia="fr-FR"/>
        </w:rPr>
      </w:pPr>
      <w:r w:rsidRPr="00D60197">
        <w:rPr>
          <w:rFonts w:eastAsia="Times New Roman"/>
          <w:lang w:val="en-GB" w:eastAsia="fr-FR"/>
        </w:rPr>
        <w:t>Introduction</w:t>
      </w:r>
    </w:p>
    <w:p w:rsidR="00096FB5" w:rsidRPr="00D60197" w:rsidRDefault="00096FB5" w:rsidP="00350DD6">
      <w:pPr>
        <w:jc w:val="both"/>
        <w:rPr>
          <w:lang w:val="en-GB" w:eastAsia="fr-FR"/>
        </w:rPr>
      </w:pPr>
      <w:r w:rsidRPr="00D60197">
        <w:rPr>
          <w:lang w:val="en-GB" w:eastAsia="fr-FR"/>
        </w:rPr>
        <w:t xml:space="preserve">By storing about 30% of the terrestrial carbon </w:t>
      </w:r>
      <w:r w:rsidRPr="00D60197">
        <w:rPr>
          <w:lang w:val="en-GB" w:eastAsia="fr-FR"/>
        </w:rPr>
        <w:fldChar w:fldCharType="begin" w:fldLock="1"/>
      </w:r>
      <w:r w:rsidRPr="00D60197">
        <w:rPr>
          <w:lang w:val="en-GB" w:eastAsia="fr-FR"/>
        </w:rPr>
        <w:instrText>ADDIN CSL_CITATION { "citationItems" : [ { "id" : "ITEM-1", "itemData" : { "DOI" : "10.1146/annurev-ecolsys-110512-135914", "ISSN" : "1543-592X", "author" : [ { "dropping-particle" : "", "family" : "Pan", "given" : "Yude", "non-dropping-particle" : "", "parse-names" : false, "suffix" : "" }, { "dropping-particle" : "", "family" : "Birdsey", "given" : "Richard A", "non-dropping-particle" : "", "parse-names" : false, "suffix" : "" }, { "dropping-particle" : "", "family" : "Phillips", "given" : "Oliver L", "non-dropping-particle" : "", "parse-names" : false, "suffix" : "" }, { "dropping-particle" : "", "family" : "Jackson", "given" : "Robert B", "non-dropping-particle" : "", "parse-names" : false, "suffix" : "" } ], "container-title" : "Annual Review of Ecology, Evolution, and Systematics", "id" : "ITEM-1", "issue" : "1", "issued" : { "date-parts" : [ [ "2013", "11", "23" ] ] }, "page" : "593-622", "title" : "The Structure, Distribution, and Biomass of the World's Forests", "type" : "article-journal", "volume" : "44" }, "uris" : [ "http://www.mendeley.com/documents/?uuid=54f0cec4-723f-425a-844f-c02e4cf4f21b" ] } ], "mendeley" : { "formattedCitation" : "(Pan, Birdsey, Phillips, &amp; Jackson, 2013)", "plainTextFormattedCitation" : "(Pan, Birdsey, Phillips, &amp; Jackson, 2013)", "previouslyFormattedCitation" : "(Pan, Birdsey, Phillips, &amp; Jackson, 2013)" }, "properties" : { "noteIndex" : 0 }, "schema" : "https://github.com/citation-style-language/schema/raw/master/csl-citation.json" }</w:instrText>
      </w:r>
      <w:r w:rsidRPr="00D60197">
        <w:rPr>
          <w:lang w:val="en-GB" w:eastAsia="fr-FR"/>
        </w:rPr>
        <w:fldChar w:fldCharType="separate"/>
      </w:r>
      <w:r w:rsidRPr="00D60197">
        <w:rPr>
          <w:noProof/>
          <w:lang w:val="en-GB" w:eastAsia="fr-FR"/>
        </w:rPr>
        <w:t>(Pan, Birdsey, Phillips, &amp; Jackson, 2013)</w:t>
      </w:r>
      <w:r w:rsidRPr="00D60197">
        <w:rPr>
          <w:lang w:val="en-GB" w:eastAsia="fr-FR"/>
        </w:rPr>
        <w:fldChar w:fldCharType="end"/>
      </w:r>
      <w:r w:rsidRPr="00D60197">
        <w:rPr>
          <w:lang w:val="en-GB" w:eastAsia="fr-FR"/>
        </w:rPr>
        <w:t>, half of the world biodiversity</w:t>
      </w:r>
      <w:r w:rsidR="00A47ABA" w:rsidRPr="00D60197">
        <w:rPr>
          <w:lang w:val="en-GB" w:eastAsia="fr-FR"/>
        </w:rPr>
        <w:t xml:space="preserve"> </w:t>
      </w:r>
      <w:r w:rsidR="00A47ABA" w:rsidRPr="00D60197">
        <w:rPr>
          <w:lang w:val="en-GB" w:eastAsia="fr-FR"/>
        </w:rPr>
        <w:fldChar w:fldCharType="begin" w:fldLock="1"/>
      </w:r>
      <w:r w:rsidR="00A47ABA" w:rsidRPr="00D60197">
        <w:rPr>
          <w:lang w:val="en-GB" w:eastAsia="fr-FR"/>
        </w:rPr>
        <w:instrText>ADDIN CSL_CITATION { "citationItems" : [ { "id" : "ITEM-1", "itemData" : { "DOI" : "10.1126/science.1246752", "ISBN" : "1095-9203 (Electronic)\\n0036-8075 (Linking)", "ISSN" : "10959203", "PMID" : "24876501", "abstract" : "Recent studies clarify where the most vulnerable species live, where and how humanity changes the planet, and how this drives extinctions. We assess key statistics about species, their distribution, and their status. Most are undescribed. Those we know best have large geographical ranges and are often common within them. Most known species have small ranges. The numbers of small-ranged species are increasing quickly, even in well-known taxa. They are geographically concentrated and are disproportionately likely to be threatened or already extinct. Current rates of extinction are about 1000 times the likely background rate of extinction. Future rates depend on many factors and are poised to increase. Although there has been rapid progress in developing protected areas, such efforts are not ecologically representative, nor do they optimally protect biodiversity.", "author" : [ { "dropping-particle" : "", "family" : "Pimm", "given" : "S. L.", "non-dropping-particle" : "", "parse-names" : false, "suffix" : "" }, { "dropping-particle" : "", "family" : "Jenkins", "given" : "C. N.", "non-dropping-particle" : "", "parse-names" : false, "suffix" : "" }, { "dropping-particle" : "", "family" : "Abell", "given" : "R.", "non-dropping-particle" : "", "parse-names" : false, "suffix" : "" }, { "dropping-particle" : "", "family" : "Brooks", "given" : "T. M.", "non-dropping-particle" : "", "parse-names" : false, "suffix" : "" }, { "dropping-particle" : "", "family" : "Gittleman", "given" : "J. L.", "non-dropping-particle" : "", "parse-names" : false, "suffix" : "" }, { "dropping-particle" : "", "family" : "Joppa", "given" : "L. N.", "non-dropping-particle" : "", "parse-names" : false, "suffix" : "" }, { "dropping-particle" : "", "family" : "Raven", "given" : "P. H.", "non-dropping-particle" : "", "parse-names" : false, "suffix" : "" }, { "dropping-particle" : "", "family" : "Roberts", "given" : "C. M.", "non-dropping-particle" : "", "parse-names" : false, "suffix" : "" }, { "dropping-particle" : "", "family" : "Sexton", "given" : "J. O.", "non-dropping-particle" : "", "parse-names" : false, "suffix" : "" } ], "container-title" : "Science", "id" : "ITEM-1", "issue" : "6187", "issued" : { "date-parts" : [ [ "2014" ] ] }, "title" : "The biodiversity of species and their rates of extinction, distribution, and protection", "type" : "article-journal", "volume" : "344" }, "uris" : [ "http://www.mendeley.com/documents/?uuid=4b1ecf2f-4946-4157-a76a-408e197d0912" ] } ], "mendeley" : { "formattedCitation" : "(Pimm et al., 2014)", "plainTextFormattedCitation" : "(Pimm et al., 2014)", "previouslyFormattedCitation" : "(Pimm et al., 2014)"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(Pimm et al., 2014)</w:t>
      </w:r>
      <w:r w:rsidR="00A47ABA" w:rsidRPr="00D60197">
        <w:rPr>
          <w:lang w:val="en-GB" w:eastAsia="fr-FR"/>
        </w:rPr>
        <w:fldChar w:fldCharType="end"/>
      </w:r>
      <w:r w:rsidRPr="00D60197">
        <w:rPr>
          <w:lang w:val="en-GB" w:eastAsia="fr-FR"/>
        </w:rPr>
        <w:t xml:space="preserve">, regulating hydrological cycles </w:t>
      </w:r>
      <w:r w:rsidR="00A47ABA" w:rsidRPr="00D60197">
        <w:rPr>
          <w:lang w:val="en-GB" w:eastAsia="fr-FR"/>
        </w:rPr>
        <w:fldChar w:fldCharType="begin" w:fldLock="1"/>
      </w:r>
      <w:r w:rsidR="00A47ABA" w:rsidRPr="00D60197">
        <w:rPr>
          <w:lang w:val="en-GB" w:eastAsia="fr-FR"/>
        </w:rPr>
        <w:instrText>ADDIN CSL_CITATION { "citationItems" : [ { "id" : "ITEM-1", "itemData" : { "DOI" : "10.1111/j.1365-2486.2008.01813.x", "ISBN" : "1354-1013", "ISSN" : "13541013", "PMID" : "25246403", "abstract" : "Tropical vegetation is a major source of global land surface evapotranspiration, and can thus play a major role in global hydrological cycles and global atmospheric circulation. Accurate prediction of tropical evapotranspiration is critical to our understanding of these processes under changing climate. We examined the controls on evapotranspiration in tropical vegeta- tion at 21 pan-tropical eddy covariance sites, conducted a comprehensive and systematic evaluation of 13 evapotranspiration models at these sites, and assessed the ability to scale up model estimates of evapotranspiration for the test region of Amazonia. Net radiation was the strongest determinant of evapotranspiration (mean evaporative fraction was 0.72) and ex- plained 87% of the variance in monthly evapotranspiration across the sites. Vapor pressure deficit was the strongest residual predictor (14%), followed by normalized difference vegeta- tion index (9%), precipitation (6%) andwind speed (4%). The radiation-based evapotranspira- tionmodels performed best overall for three reasons: (1) the vegetationwas largely decoupled from atmospheric turbulent transfer (calculated from X decoupling factor), especially at the wetter sites; (2) the resistance-based models were hindered by difficulty in consistently characterizing canopy (and stomatal) resistance in the highly diverse vegetation; (3) the temperature-based models inadequately captured the variability in tropical evapotranspira- tion. We evaluated the potential to predict regional evapotranspiration for one test region: Amazonia. We estimated an Amazonia-wide evapotranspiration of 1370mmyr?1, but this value is dependent on assumptions about energy balance closure for the tropical eddy covariance sites; a lower value (1096mmyr?1)isconsideredindiscussiononthe useofflux data to validate and interpolate models.", "author" : [ { "dropping-particle" : "", "family" : "Fisher", "given" : "Joshua B.", "non-dropping-particle" : "", "parse-names" : false, "suffix" : "" }, { "dropping-particle" : "", "family" : "Malhi", "given" : "Yadvinder", "non-dropping-particle" : "", "parse-names" : false, "suffix" : "" }, { "dropping-particle" : "", "family" : "Bonal", "given" : "Damien", "non-dropping-particle" : "", "parse-names" : false, "suffix" : "" }, { "dropping-particle" : "", "family" : "Rocha", "given" : "Humberto R.", "non-dropping-particle" : "Da", "parse-names" : false, "suffix" : "" }, { "dropping-particle" : "", "family" : "Ara\u00fajo", "given" : "Alessandro C.", "non-dropping-particle" : "De", "parse-names" : false, "suffix" : "" }, { "dropping-particle" : "", "family" : "Gamo", "given" : "Minoru", "non-dropping-particle" : "", "parse-names" : false, "suffix" : "" }, { "dropping-particle" : "", "family" : "Goulden", "given" : "Michael L.", "non-dropping-particle" : "", "parse-names" : false, "suffix" : "" }, { "dropping-particle" : "", "family" : "Rano", "given" : "Takashi Hi", "non-dropping-particle" : "", "parse-names" : false, "suffix" : "" }, { "dropping-particle" : "", "family" : "Huete", "given" : "Alfredo R.", "non-dropping-particle" : "", "parse-names" : false, "suffix" : "" }, { "dropping-particle" : "", "family" : "Kondo", "given" : "Hiroaki", "non-dropping-particle" : "", "parse-names" : false, "suffix" : "" }, { "dropping-particle" : "", "family" : "Kumagai", "given" : "Tomo'omi", "non-dropping-particle" : "", "parse-names" : false, "suffix" : "" }, { "dropping-particle" : "", "family" : "Loescher", "given" : "Henry W.", "non-dropping-particle" : "", "parse-names" : false, "suffix" : "" }, { "dropping-particle" : "", "family" : "Miller", "given" : "Scott", "non-dropping-particle" : "", "parse-names" : false, "suffix" : "" }, { "dropping-particle" : "", "family" : "Nobre", "given" : "Antonio D.", "non-dropping-particle" : "", "parse-names" : false, "suffix" : "" }, { "dropping-particle" : "", "family" : "Nouvellon", "given" : "Yann", "non-dropping-particle" : "", "parse-names" : false, "suffix" : "" }, { "dropping-particle" : "", "family" : "Oberbauer", "given" : "Steven F.", "non-dropping-particle" : "", "parse-names" : false, "suffix" : "" }, { "dropping-particle" : "", "family" : "Panuthai", "given" : "Samreong", "non-dropping-particle" : "", "parse-names" : false, "suffix" : "" }, { "dropping-particle" : "", "family" : "Roupsard", "given" : "Olivier", "non-dropping-particle" : "", "parse-names" : false, "suffix" : "" }, { "dropping-particle" : "", "family" : "Saleska", "given" : "Scott", "non-dropping-particle" : "", "parse-names" : false, "suffix" : "" }, { "dropping-particle" : "", "family" : "Tanaka", "given" : "Katsunori", "non-dropping-particle" : "", "parse-names" : false, "suffix" : "" }, { "dropping-particle" : "", "family" : "Tanaka", "given" : "Nobuaki", "non-dropping-particle" : "", "parse-names" : false, "suffix" : "" }, { "dropping-particle" : "", "family" : "Tu", "given" : "Kevin P.", "non-dropping-particle" : "", "parse-names" : false, "suffix" : "" }, { "dropping-particle" : "", "family" : "Randow", "given" : "Celso", "non-dropping-particle" : "Von", "parse-names" : false, "suffix" : "" } ], "container-title" : "Global Change Biology", "id" : "ITEM-1", "issue" : "11", "issued" : { "date-parts" : [ [ "2009" ] ] }, "page" : "2694-2714", "title" : "The land-atmosphere water flux in the tropics", "type" : "article-journal", "volume" : "15" }, "uris" : [ "http://www.mendeley.com/documents/?uuid=431c4527-c610-4269-972a-843b4467960a" ] } ], "mendeley" : { "formattedCitation" : "(Fisher et al., 2009)", "plainTextFormattedCitation" : "(Fisher et al., 2009)", "previouslyFormattedCitation" : "(Fisher et al., 2009)"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(Fisher et al., 2009)</w:t>
      </w:r>
      <w:r w:rsidR="00A47ABA" w:rsidRPr="00D60197">
        <w:rPr>
          <w:lang w:val="en-GB" w:eastAsia="fr-FR"/>
        </w:rPr>
        <w:fldChar w:fldCharType="end"/>
      </w:r>
      <w:r w:rsidRPr="00D60197">
        <w:rPr>
          <w:lang w:val="en-GB" w:eastAsia="fr-FR"/>
        </w:rPr>
        <w:t>, or furnishing a wide range of timber and non-timber goods, tropical forests are of critical importance to support human welfare and mitigate ongoing climate changes. However, tropical forests are being converted into cropland at a higher-than-ever speed (2101 km</w:t>
      </w:r>
      <w:r w:rsidRPr="00D60197">
        <w:rPr>
          <w:vertAlign w:val="superscript"/>
          <w:lang w:val="en-GB" w:eastAsia="fr-FR"/>
        </w:rPr>
        <w:t>2</w:t>
      </w:r>
      <w:r w:rsidRPr="00D60197">
        <w:rPr>
          <w:lang w:val="en-GB" w:eastAsia="fr-FR"/>
        </w:rPr>
        <w:t xml:space="preserve"> per year between 2000-2012 </w:t>
      </w:r>
      <w:r w:rsidRPr="00D60197">
        <w:rPr>
          <w:lang w:val="en-GB" w:eastAsia="fr-FR"/>
        </w:rPr>
        <w:fldChar w:fldCharType="begin" w:fldLock="1"/>
      </w:r>
      <w:r w:rsidR="00B43DD0">
        <w:rPr>
          <w:lang w:val="en-GB" w:eastAsia="fr-FR"/>
        </w:rPr>
        <w:instrText>ADDIN CSL_CITATION { "citationItems" : [ { "id" : "ITEM-1", "itemData" : { "DOI" : "10.1126/science.1244693", "ISBN" : "1095-9203 (Electronic)\\n0036-8075 (Linking)", "ISSN" : "0036-8075", "PMID" : "24233722", "abstract" : "Quantification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 "author" : [ { "dropping-particle" : "", "family" : "Hansen", "given" : "M.C. C", "non-dropping-particle" : "", "parse-names" : false, "suffix" : "" }, { "dropping-particle" : "V", "family" : "Potapov", "given" : "P", "non-dropping-particle" : "", "parse-names" : false, "suffix" : "" }, { "dropping-particle" : "", "family" : "Moore", "given" : "R.", "non-dropping-particle" : "", "parse-names" : false, "suffix" : "" }, { "dropping-particle" : "", "family" : "Hancher", "given" : "M.", "non-dropping-particle" : "", "parse-names" : false, "suffix" : "" }, { "dropping-particle" : "", "family" : "Turubanova", "given" : "S.A. a", "non-dropping-particle" : "", "parse-names" : false, "suffix" : "" }, { "dropping-particle" : "", "family" : "Tyukavina", "given" : "A.", "non-dropping-particle" : "", "parse-names" : false, "suffix" : "" }, { "dropping-particle" : "", "family" : "Thau", "given" : "D.", "non-dropping-particle" : "", "parse-names" : false, "suffix" : "" }, { "dropping-particle" : "V", "family" : "Stehman", "given" : "S.V.", "non-dropping-particle" : "", "parse-names" : false, "suffix" : "" }, { "dropping-particle" : "", "family" : "Goetz", "given" : "S.J. J", "non-dropping-particle" : "", "parse-names" : false, "suffix" : "" }, { "dropping-particle" : "", "family" : "Loveland", "given" : "T.R. R", "non-dropping-particle" : "", "parse-names" : false, "suffix" : "" }, { "dropping-particle" : "", "family" : "Kommareddy", "given" : "A", "non-dropping-particle" : "", "parse-names" : false, "suffix" : "" }, { "dropping-particle" : "", "family" : "Egorov", "given" : "A.", "non-dropping-particle" : "", "parse-names" : false, "suffix" : "" }, { "dropping-particle" : "", "family" : "Chini", "given" : "L.", "non-dropping-particle" : "", "parse-names" : false, "suffix" : "" }, { "dropping-particle" : "", "family" : "Justice", "given" : "C.O. O", "non-dropping-particle" : "", "parse-names" : false, "suffix" : "" }, { "dropping-particle" : "", "family" : "Townshend", "given" : "J.R.G. R G", "non-dropping-particle" : "", "parse-names" : false, "suffix" : "" }, { "dropping-particle" : "", "family" : "Patapov", "given" : "P.V.", "non-dropping-particle" : "", "parse-names" : false, "suffix" : "" }, { "dropping-particle" : "", "family" : "Moore", "given" : "R.", "non-dropping-particle" : "", "parse-names" : false, "suffix" : "" }, { "dropping-particle" : "", "family" : "Hancher", "given" : "M.", "non-dropping-particle" : "", "parse-names" : false, "suffix" : "" }, { "dropping-particle" : "", "family" : "Turubanova", "given" : "S.A. a", "non-dropping-particle" : "", "parse-names" : false, "suffix" : "" }, { "dropping-particle" : "", "family" : "Tyukavina", "given" : "A.", "non-dropping-particle" : "", "parse-names" : false, "suffix" : "" }, { "dropping-particle" : "", "family" : "Thau", "given" : "D.", "non-dropping-particle" : "", "parse-names" : false, "suffix" : "" }, { "dropping-particle" : "V", "family" : "Stehman", "given" : "S.V.", "non-dropping-particle" : "", "parse-names" : false, "suffix" : "" }, { "dropping-particle" : "", "family" : "Goetz", "given" : "S.J. J", "non-dropping-particle" : "", "parse-names" : false, "suffix" : "" }, { "dropping-particle" : "", "family" : "Loveland", "given" : "T.R. R", "non-dropping-particle" : "", "parse-names" : false, "suffix" : "" }, { "dropping-particle" : "", "family" : "Kommaredy", "given" : "A.", "non-dropping-particle" : "", "parse-names" : false, "suffix" : "" }, { "dropping-particle" : "", "family" : "Egorov", "given" : "A.", "non-dropping-particle" : "", "parse-names" : false, "suffix" : "" }, { "dropping-particle" : "", "family" : "Chini", "given" : "L.", "non-dropping-particle" : "", "parse-names" : false, "suffix" : "" }, { "dropping-particle" : "", "family" : "Justice", "given" : "C.O. O", "non-dropping-particle" : "", "parse-names" : false, "suffix" : "" }, { "dropping-particle" : "", "family" : "Townshend", "given" : "J.R.G. R G", "non-dropping-particle" : "", "parse-names" : false, "suffix" : "" } ], "container-title" : "Science", "id" : "ITEM-1", "issue" : "November", "issued" : { "date-parts" : [ [ "2013" ] ] }, "page" : "850-854", "title" : "High-Resolution Global Maps of 21st-Century Forest Cover Change", "type" : "article-journal", "volume" : "342" }, "uris" : [ "http://www.mendeley.com/documents/?uuid=841ad2bd-8b36-44f2-afa4-431b38d61aeb" ] } ], "mendeley" : { "formattedCitation" : "(M. C. C. Hansen et al., 2013)", "plainTextFormattedCitation" : "(M. C. C. Hansen et al., 2013)", "previouslyFormattedCitation" : "(M. C. C. Hansen et al., 2013)" }, "properties" : { "noteIndex" : 0 }, "schema" : "https://github.com/citation-style-language/schema/raw/master/csl-citation.json" }</w:instrText>
      </w:r>
      <w:r w:rsidRPr="00D60197">
        <w:rPr>
          <w:lang w:val="en-GB" w:eastAsia="fr-FR"/>
        </w:rPr>
        <w:fldChar w:fldCharType="separate"/>
      </w:r>
      <w:r w:rsidR="00B43DD0" w:rsidRPr="00B43DD0">
        <w:rPr>
          <w:noProof/>
          <w:lang w:val="en-GB" w:eastAsia="fr-FR"/>
        </w:rPr>
        <w:t>(M. C. C. Hansen et al., 2013)</w:t>
      </w:r>
      <w:r w:rsidRPr="00D60197">
        <w:rPr>
          <w:lang w:val="en-GB" w:eastAsia="fr-FR"/>
        </w:rPr>
        <w:fldChar w:fldCharType="end"/>
      </w:r>
      <w:r w:rsidRPr="00D60197">
        <w:rPr>
          <w:lang w:val="en-GB" w:eastAsia="fr-FR"/>
        </w:rPr>
        <w:t xml:space="preserve">) and are facing increasing pressure from human activities </w:t>
      </w:r>
      <w:r w:rsidR="00A47ABA" w:rsidRPr="00D60197">
        <w:rPr>
          <w:lang w:val="en-GB" w:eastAsia="fr-FR"/>
        </w:rPr>
        <w:fldChar w:fldCharType="begin" w:fldLock="1"/>
      </w:r>
      <w:r w:rsidR="00A47ABA" w:rsidRPr="00D60197">
        <w:rPr>
          <w:lang w:val="en-GB" w:eastAsia="fr-FR"/>
        </w:rPr>
        <w:instrText>ADDIN CSL_CITATION { "citationItems" : [ { "id" : "ITEM-1", "itemData" : { "DOI" : "10.1126/science.aaa9932", "ISSN" : "0036-8075", "author" : [ { "dropping-particle" : "", "family" : "Lewis", "given" : "Simon L", "non-dropping-particle" : "", "parse-names" : false, "suffix" : "" }, { "dropping-particle" : "", "family" : "Edwards", "given" : "David P", "non-dropping-particle" : "", "parse-names" : false, "suffix" : "" }, { "dropping-particle" : "", "family" : "Galbraith", "given" : "David", "non-dropping-particle" : "", "parse-names" : false, "suffix" : "" } ], "container-title" : "Science", "id" : "ITEM-1", "issue" : "6250", "issued" : { "date-parts" : [ [ "2015", "8", "21" ] ] }, "page" : "827-832", "title" : "Increasing human dominance of tropical forests", "type" : "article-journal", "volume" : "349" }, "uris" : [ "http://www.mendeley.com/documents/?uuid=e6082a03-51f7-45c4-ae12-3faa3ab81ac6" ] } ], "mendeley" : { "formattedCitation" : "(Lewis, Edwards, &amp; Galbraith, 2015)", "plainTextFormattedCitation" : "(Lewis, Edwards, &amp; Galbraith, 2015)", "previouslyFormattedCitation" : "(Lewis, Edwards, &amp; Galbraith, 2015)"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(Lewis, Edwards, &amp; Galbraith, 2015)</w:t>
      </w:r>
      <w:r w:rsidR="00A47ABA" w:rsidRPr="00D60197">
        <w:rPr>
          <w:lang w:val="en-GB" w:eastAsia="fr-FR"/>
        </w:rPr>
        <w:fldChar w:fldCharType="end"/>
      </w:r>
      <w:r w:rsidRPr="00D60197">
        <w:rPr>
          <w:lang w:val="en-GB" w:eastAsia="fr-FR"/>
        </w:rPr>
        <w:t xml:space="preserve">. To tackle tropical forest loss, governments have long focused on forests conservation, mostly by setting up protected areas with restricted access and usage for human populations. However, this simple dichotomy (protected or not) poorly reflects the wide gradient of forest uses and their effects on tropical forests </w:t>
      </w:r>
      <w:r w:rsidR="00A47ABA" w:rsidRPr="00D60197">
        <w:rPr>
          <w:lang w:val="en-GB" w:eastAsia="fr-FR"/>
        </w:rPr>
        <w:fldChar w:fldCharType="begin" w:fldLock="1"/>
      </w:r>
      <w:r w:rsidR="00A47ABA" w:rsidRPr="00D60197">
        <w:rPr>
          <w:lang w:val="en-GB" w:eastAsia="fr-FR"/>
        </w:rPr>
        <w:instrText>ADDIN CSL_CITATION { "citationItems" : [ { "id" : "ITEM-1", "itemData" : { "DOI" : "10.1038/nature10425", "ISBN" : "0028-0836", "ISSN" : "0028-0836", "PMID" : "21918513", "abstract" : "Human-driven land-use changes increasingly threaten biodiversity, particularly in tropical forests where both species diversity and human pressures on natural environments are high(1). The rapid conversion of tropical forests for agriculture, timber production and other uses has generated vast, human-dominated landscapes with potentially dire consequences for tropical biodiversity(2-5). Today, few truly undisturbed tropical forests exist, whereas those degraded by repeated logging and fires, as well as secondary and plantation forests, are rapidly expanding(6,7).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 ] }, "page" : "378-381", "publisher" : "Nature Publishing Group", "title" : "Primary forests are irreplaceable for sustaining tropical biodiversity", "type" : "article-journal", "volume" : "478" }, "uris" : [ "http://www.mendeley.com/documents/?uuid=f2997a3a-ecd0-4f89-b42c-4ab8a3526eec" ] }, { "id" : "ITEM-2", "itemData" : { "DOI" : "10.1111/ele.12494", "ISBN" : "1461-0248", "ISSN" : "14610248", "PMID" : "26299405", "abstract" : "Land-cover change and ecosystem degradation may lead to biotic homogenization, yet our under-standing of this phenomenon over large spatial scales and different biotic groups remains weak. We used a multi-taxa dataset from 335 sites and 36 heterogeneous landscapes in the Brazilian Amazon to examine the potential for landscape-scale processes to modulate the cumulative effects of local disturbances. Biotic homogenization was high in production areas but much less in dis-turbed and regenerating forests, where high levels of among-site and among-landscape b-diversity appeared to attenuate species loss at larger scales. We found consistently high levels of b-diversity among landscapes for all land cover classes, providing support for landscape-scale divergence in species composition. Our findings support concerns that b-diversity has been underestimated as a driver of biodiversity change and underscore the importance of maintaining a distributed network of reserves, including remaining areas of undisturbed primary forest, but also disturbed and regen-erating forests, to conserve regional biota.", "author" : [ { "dropping-particle" : "", "family" : "Castro Solar", "given" : "Ricardo Ribeiro", "non-dropping-particle" : "de", "parse-names" : false, "suffix" : "" }, { "dropping-particle" : "", "family" : "Barlow", "given" : "Jos", "non-dropping-particle" : "", "parse-names" : false, "suffix" : "" }, { "dropping-particle" : "", "family" : "Ferreira", "given" : "Joice", "non-dropping-particle" : "", "parse-names" : false, "suffix" : "" }, { "dropping-particle" : "", "family" : "Berenguer", "given" : "Erika", "non-dropping-particle" : "", "parse-names" : false, "suffix" : "" }, { "dropping-particle" : "", "family" : "Lees", "given" : "Alexander C.", "non-dropping-particle" : "", "parse-names" : false, "suffix" : "" }, { "dropping-particle" : "", "family" : "Thomson", "given" : "James R.", "non-dropping-particle" : "", "parse-names" : false, "suffix" : "" }, { "dropping-particle" : "", "family" : "Louzada", "given" : "J\u00falio", "non-dropping-particle" : "", "parse-names" : false, "suffix" : "" }, { "dropping-particle" : "", "family" : "Mau\u00e9s", "given" : "M\u00e1rcia", "non-dropping-particle" : "", "parse-names" : false, "suffix" : "" }, { "dropping-particle" : "", "family" : "Moura", "given" : "N\u00e1rgila G.", "non-dropping-particle" : "", "parse-names" : false, "suffix" : "" }, { "dropping-particle" : "", "family" : "Oliveira", "given" : "Victor H.F.", "non-dropping-particle" : "", "parse-names" : false, "suffix" : "" }, { "dropping-particle" : "", "family" : "Chaul", "given" : "J\u00falio C.M.", "non-dropping-particle" : "", "parse-names" : false, "suffix" : "" }, { "dropping-particle" : "", "family" : "Schoereder", "given" : "Jos\u00e9 Henrique", "non-dropping-particle" : "", "parse-names" : false, "suffix" : "" }, { "dropping-particle" : "", "family" : "Vieira", "given" : "Ima C\u00e9lia Guimar\u00e3es", "non-dropping-particle" : "", "parse-names" : false, "suffix" : "" }, { "dropping-particle" : "", "family" : "Nally", "given" : "Ralph", "non-dropping-particle" : "Mac", "parse-names" : false, "suffix" : "" }, { "dropping-particle" : "", "family" : "Gardner", "given" : "Toby A.", "non-dropping-particle" : "", "parse-names" : false, "suffix" : "" } ], "container-title" : "Ecology Letters", "id" : "ITEM-2", "issue" : "10", "issued" : { "date-parts" : [ [ "2015" ] ] }, "page" : "1108-1118", "title" : "How pervasive is biotic homogenization in human-modified tropical forest landscapes?", "type" : "article-journal", "volume" : "18" }, "uris" : [ "http://www.mendeley.com/documents/?uuid=fc4877c4-cfc8-419a-9dad-39a492feb07e" ] } ], "mendeley" : { "formattedCitation" : "(de Castro Solar et al., 2015; L. Gibson et al., 2011)", "plainTextFormattedCitation" : "(de Castro Solar et al., 2015; L. Gibson et al., 2011)", "previouslyFormattedCitation" : "(de Castro Solar et al., 2015; L. Gibson et al., 2011)"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(de Castro Solar et al., 2015; L. Gibson et al., 2011)</w:t>
      </w:r>
      <w:r w:rsidR="00A47ABA" w:rsidRPr="00D60197">
        <w:rPr>
          <w:lang w:val="en-GB" w:eastAsia="fr-FR"/>
        </w:rPr>
        <w:fldChar w:fldCharType="end"/>
      </w:r>
      <w:r w:rsidRPr="00D60197">
        <w:rPr>
          <w:lang w:val="en-GB" w:eastAsia="fr-FR"/>
        </w:rPr>
        <w:t xml:space="preserve">. </w:t>
      </w:r>
    </w:p>
    <w:p w:rsidR="00096FB5" w:rsidRPr="00D60197" w:rsidRDefault="00096FB5" w:rsidP="00350DD6">
      <w:pPr>
        <w:jc w:val="both"/>
        <w:rPr>
          <w:lang w:val="en-GB" w:eastAsia="fr-FR"/>
        </w:rPr>
      </w:pPr>
      <w:r w:rsidRPr="00D60197">
        <w:rPr>
          <w:lang w:val="en-GB" w:eastAsia="fr-FR"/>
        </w:rPr>
        <w:t xml:space="preserve">In the tropics, c. 40% of sawn wood traded annually arises from natural forests </w:t>
      </w:r>
      <w:r w:rsidR="00A47ABA" w:rsidRPr="00D60197">
        <w:rPr>
          <w:lang w:val="en-GB" w:eastAsia="fr-FR"/>
        </w:rPr>
        <w:fldChar w:fldCharType="begin" w:fldLock="1"/>
      </w:r>
      <w:r w:rsidR="00A47ABA" w:rsidRPr="00D60197">
        <w:rPr>
          <w:lang w:val="en-GB" w:eastAsia="fr-FR"/>
        </w:rPr>
        <w:instrText>ADDIN CSL_CITATION { "citationItems" : [ { "id" : "ITEM-1", "itemData" : { "DOI" : "10.1016/j.foreco.2015.06.021", "ISBN" : "03781127", "ISSN" : "03781127", "abstract" : "This paper focuses on an analysis of planted forests data from the 2015 Forests Resources Assessment of the U.N. Food and Agriculture Organisation (FRA 2015). It forms one of a series of papers in the FRA 2015 special issue of this journal. While total forest area decreased from 4.28 billion hectares to 3.99 billion hectares from 1990 to 2015, with percent global forest cover dropping from 31.85% to 30.85%, the area of planted forests increased from 167.5 to 277.9 million hectares or 4.06% to 6.95% of total forest area. Increase was most rapid in the temperate zone, and regionally in East Asia, followed by Europe, North America, and Southern and Southeast Asia. However the annualised rate of increase in area of planted forests slowed in the 2010-2015 period to 1.2%, below the 2.4% rate suggested is needed to supply all of the world's timber and fibre needs. The majority of planted forests comprised native species with only 18-19% of the total area being of introduced species. Introduced species were dominant in the southern hemisphere countries of South America, Oceania and Eastern and Southern Africa where industrial forestry is dominant. Twenty countries accounted for 85% of planted forest area and a different 20 countries for 87% of planted forest roundwood supply. As with forest area, roundwood supply from planted forests also showed an increasing trend although this was based on minimal data. There was a mismatch in composition and rankings of the top 20 countries with top forest area and roundwood production suggesting that there are substantial opportunities to increase roundwood production in the future, especially in China which has the largest area but is currently ranked 3rd in roundwood production. Outlook statements were developed for the FAO sub regions based on past changes in planted forest area, population growth, and climate and forest health risks to identify key issues for the future. The overall view from this study suggests that climate impacts, especially from extreme climatic events will affect planted forests in the future and that forest health impacts can also be expected to increase. Outlooks vary regionally. Europe and North America are likely to be most concerned with climate and health risks; Asia will experience population pressure that will impact on land availability for new forests and risks from extreme weather events, and will need to make the most of its existing forests; Africa will need to increase planted forest \u2026", "author" : [ { "dropping-particle" : "", "family" : "Payn", "given" : "Tim", "non-dropping-particle" : "", "parse-names" : false, "suffix" : "" }, { "dropping-particle" : "", "family" : "Carnus", "given" : "Jean Michel", "non-dropping-particle" : "", "parse-names" : false, "suffix" : "" }, { "dropping-particle" : "", "family" : "Freer-Smith", "given" : "Peter", "non-dropping-particle" : "", "parse-names" : false, "suffix" : "" }, { "dropping-particle" : "", "family" : "Kimberley", "given" : "Mark", "non-dropping-particle" : "", "parse-names" : false, "suffix" : "" }, { "dropping-particle" : "", "family" : "Kollert", "given" : "Walter", "non-dropping-particle" : "", "parse-names" : false, "suffix" : "" }, { "dropping-particle" : "", "family" : "Liu", "given" : "Shirong", "non-dropping-particle" : "", "parse-names" : false, "suffix" : "" }, { "dropping-particle" : "", "family" : "Orazio", "given" : "Christophe", "non-dropping-particle" : "", "parse-names" : false, "suffix" : "" }, { "dropping-particle" : "", "family" : "Rodriguez", "given" : "Luiz", "non-dropping-particle" : "", "parse-names" : false, "suffix" : "" }, { "dropping-particle" : "", "family" : "Silva", "given" : "Luis Neves", "non-dropping-particle" : "", "parse-names" : false, "suffix" : "" }, { "dropping-particle" : "", "family" : "Wingfield", "given" : "Michael J.", "non-dropping-particle" : "", "parse-names" : false, "suffix" : "" } ], "container-title" : "Forest Ecology and Management", "id" : "ITEM-1", "issued" : { "date-parts" : [ [ "2015" ] ] }, "page" : "57-67", "publisher" : "Elsevier B.V.", "title" : "Changes in planted forests and future global implications", "type" : "article-journal", "volume" : "352" }, "uris" : [ "http://www.mendeley.com/documents/?uuid=0e243e43-1c16-41d2-8468-2fff72918ec3" ] } ], "mendeley" : { "formattedCitation" : "(Payn et al., 2015)", "plainTextFormattedCitation" : "(Payn et al., 2015)", "previouslyFormattedCitation" : "(Payn et al., 2015)"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(Payn et al., 2015)</w:t>
      </w:r>
      <w:r w:rsidR="00A47ABA" w:rsidRPr="00D60197">
        <w:rPr>
          <w:lang w:val="en-GB" w:eastAsia="fr-FR"/>
        </w:rPr>
        <w:fldChar w:fldCharType="end"/>
      </w:r>
      <w:r w:rsidRPr="00D60197">
        <w:rPr>
          <w:lang w:val="en-GB" w:eastAsia="fr-FR"/>
        </w:rPr>
        <w:t>. Brazil is among the largest producers of tropical round wood, with 24 million m</w:t>
      </w:r>
      <w:r w:rsidR="00A47ABA" w:rsidRPr="00D60197">
        <w:rPr>
          <w:vertAlign w:val="superscript"/>
          <w:lang w:val="en-GB" w:eastAsia="fr-FR"/>
        </w:rPr>
        <w:t>3</w:t>
      </w:r>
      <w:r w:rsidRPr="00D60197">
        <w:rPr>
          <w:lang w:val="en-GB" w:eastAsia="fr-FR"/>
        </w:rPr>
        <w:t xml:space="preserve"> (48% of its production) of logs harvested annually (2005-2008) in natural tropical forests </w:t>
      </w:r>
      <w:r w:rsidR="00A47ABA" w:rsidRPr="00D60197">
        <w:rPr>
          <w:lang w:val="en-GB" w:eastAsia="fr-FR"/>
        </w:rPr>
        <w:fldChar w:fldCharType="begin" w:fldLock="1"/>
      </w:r>
      <w:r w:rsidR="00A47ABA" w:rsidRPr="00D60197">
        <w:rPr>
          <w:lang w:val="en-GB" w:eastAsia="fr-FR"/>
        </w:rPr>
        <w:instrText>ADDIN CSL_CITATION { "citationItems" : [ { "id" : "ITEM-1", "itemData" : { "DOI" : "10.1017/S0032247400051135", "ISBN" : "4902045788", "ISSN" : "0146-9592", "abstract" : "The estimated size of the natural tropical permanent forest estate (PFE) is 761 million hectares, comprising 403 million hectares of production forest and 358 million hectares of protection forest. Between 2005 and 2010, the area of natural forest under management plans in ITTO producer countries increased by 69 million hectares, to 183 million hectares, which is 24% of the PFE. \u2022 The area of certified forest in ITTO producer countries grew from 10.5 million hectares in 2005 to 17.0 million hectares in 2010. The forest area certified in Africa more than tripled, to 4.63 million hectares. \u2022 The area of PFE considered to be under management consistent with sustainability increased from 36.4 million hectares to 53.3 million hectares, comprising 30.6 million hectares of production PFE (compared with 25.2 million hectares in 2005) and 22.7 million hectares of protection PFE (compared with 11.2 million hectares in 2005). \u2022 New international measures to combat trade in illegal timber have been introduced. In many countries there is increased transparency in forest operations, increased participation of stakeholders, and increased interest in forest conservation and SFM at the community level. \u2022 The information submitted by ITTO producer countries has improved significantly, but in many cases quantitative data are still unreliable. \u2022 Many ITTO producer countries are positioning themselves to take advantage of incentives that may become available for reducing deforestation and forest degradation, including through the conservation and sustainable management of forests and the enhancement of forest carbon stocks (REDD+). \u2022 International assistance is required urgently to help ITTO producer countries undertake detailed inventories of their PFEs. This is particularly important given the requirements of REDD+ for reference-level data on forest extent and quality. \u2022 Countries that made notable progress towards SFM during the period include Brazil, Gabon, Guyana, Malaysia and Peru.", "author" : [ { "dropping-particle" : "", "family" : "Blaser", "given" : "Juergen", "non-dropping-particle" : "", "parse-names" : false, "suffix" : "" }, { "dropping-particle" : "", "family" : "Sarre", "given" : "Alastair", "non-dropping-particle" : "", "parse-names" : false, "suffix" : "" }, { "dropping-particle" : "", "family" : "Poore", "given" : "Duncan", "non-dropping-particle" : "", "parse-names" : false, "suffix" : "" }, { "dropping-particle" : "", "family" : "Johnson", "given" : "Steven", "non-dropping-particle" : "", "parse-names" : false, "suffix" : "" } ], "container-title" : "ITTO Technical Series", "id" : "ITEM-1", "issued" : { "date-parts" : [ [ "2011" ] ] }, "number-of-pages" : "418", "title" : "Status of Tropical Forest Management 2011", "type" : "report", "volume" : "38" }, "uris" : [ "http://www.mendeley.com/documents/?uuid=26dbd717-6021-4125-a88d-cac54e6a253c" ] } ], "mendeley" : { "formattedCitation" : "(Blaser, Sarre, Poore, &amp; Johnson, 2011)", "plainTextFormattedCitation" : "(Blaser, Sarre, Poore, &amp; Johnson, 2011)", "previouslyFormattedCitation" : "(Blaser, Sarre, Poore, &amp; Johnson, 2011)"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(Blaser, Sarre, Poore, &amp; Johnson, 2011)</w:t>
      </w:r>
      <w:r w:rsidR="00A47ABA" w:rsidRPr="00D60197">
        <w:rPr>
          <w:lang w:val="en-GB" w:eastAsia="fr-FR"/>
        </w:rPr>
        <w:fldChar w:fldCharType="end"/>
      </w:r>
      <w:r w:rsidRPr="00D60197">
        <w:rPr>
          <w:lang w:val="en-GB" w:eastAsia="fr-FR"/>
        </w:rPr>
        <w:t xml:space="preserve">. Selective logging is the dominant harvesting system in use, consisting in felling a few commercial trees and leaving the rest of the forest to natural dynamics. Because most of the forest cover remains after logging operations, selectively logged forests still harbour most of their initial carbon stocks, biodiversity, and other environmental features </w:t>
      </w:r>
      <w:r w:rsidR="00A47ABA" w:rsidRPr="00D60197">
        <w:rPr>
          <w:lang w:val="en-GB" w:eastAsia="fr-FR"/>
        </w:rPr>
        <w:fldChar w:fldCharType="begin" w:fldLock="1"/>
      </w:r>
      <w:r w:rsidR="00A736D9">
        <w:rPr>
          <w:lang w:val="en-GB" w:eastAsia="fr-FR"/>
        </w:rPr>
        <w:instrText>ADDIN CSL_CITATION { "citationItems" : [ { "id" : "ITEM-1", "itemData" : { "DOI" : "10.1111/j.1755-263X.2012.00242.x", "ISBN" : "1755-263X", "ISSN" : "1755263X", "abstract" : "Most tropical forests outside protected areas have been or will be selectively logged so it is essential to maximize the conservation values of partially harvested areas. Here we examine the extent to which these forests sustain timber production, retain species, and conserve carbon stocks. We then describe some improvements in tropical forestry and how their implementation can be promoted. -\u00e1A simple meta-analysis based on &gt;100 publications revealed substantial variability but that: timber yields decline by about 46% after the first harvest but are subsequently sustained at that level; 76% of carbon is retained in once-logged forests; and, 85G\u00c7\u00f4100% of species of mammals, birds, invertebrates, and plants remain after logging. Timber stocks will not regain primary-forest levels within current harvest cycles, but yields increase if collateral damage is reduced and silvicultural treatments are applied. -\u00e1Given that selectively logged forests retain substantial biodiversity, carbon, and timber stocks, this G\u00c7\u00a3middle wayG\u00c7\u00a5 between deforestation and total protection deserves more attention from researchers, conservation organizations, and policy-makers. Improvements in forest management are now likely if synergies are enhanced among initiatives to retain forest carbon stocks (REDD+), assure the legality of forest products, certify responsible management, and devolve control over forests to empowered local communities", "author" : [ { "dropping-particle" : "", "family" : "Putz", "given" : "Francis E.", "non-dropping-particle" : "", "parse-names" : false, "suffix" : "" }, { "dropping-particle" : "", "family" : "Zuidema", "given" : "Pieter a.", "non-dropping-particle" : "", "parse-names" : false, "suffix" : "" }, { "dropping-particle" : "", "family" : "Synnott", "given" : "Timothy", "non-dropping-particle" : "", "parse-names" : false, "suffix" : "" }, { "dropping-particle" : "", "family" : "Pe\u00f1a-Claros", "given" : "Marielos", "non-dropping-particle" : "", "parse-names" : false, "suffix" : "" }, { "dropping-particle" : "", "family" : "Pinard", "given" : "Michelle a.", "non-dropping-particle" : "", "parse-names" : false, "suffix" : "" }, { "dropping-particle" : "", "family" : "Sheil", "given" : "Douglas", "non-dropping-particle" : "", "parse-names" : false, "suffix" : "" }, { "dropping-particle" : "", "family" : "Vanclay", "given" : "Jerome K.", "non-dropping-particle" : "", "parse-names" : false, "suffix" : "" }, { "dropping-particle" : "", "family" : "Sist", "given" : "Plinio", "non-dropping-particle" : "", "parse-names" : false, "suffix" : "" }, { "dropping-particle" : "", "family" : "Gourlet-Fleury", "given" : "Sylvie", "non-dropping-particle" : "", "parse-names" : false, "suffix" : "" }, { "dropping-particle" : "", "family" : "Griscom", "given" : "Bronson", "non-dropping-particle" : "", "parse-names" : false, "suffix" : "" }, { "dropping-particle" : "", "family" : "Palmer", "given" : "John", "non-dropping-particle" : "", "parse-names" : false, "suffix" : "" }, { "dropping-particle" : "", "family" : "Zagt", "given" : "Roderick", "non-dropping-particle" : "", "parse-names" : false, "suffix" : "" } ], "container-title" : "Conservation Letters", "id" : "ITEM-1", "issue" : "4", "issued" : { "date-parts" : [ [ "2012", "8" ] ] }, "page" : "296-303", "title" : "Sustaining conservation values in selectively logged tropical forests: the attained and the attainable", "type" : "article-journal", "volume" : "5" }, "uris" : [ "http://www.mendeley.com/documents/?uuid=ffd29bd7-ce57-4f78-8263-608883d686dd" ] } ], "mendeley" : { "formattedCitation" : "(Francis E. Putz et al., 2012)", "plainTextFormattedCitation" : "(Francis E. Putz et al., 2012)", "previouslyFormattedCitation" : "(Francis E. Putz et al., 2012)" }, "properties" : { "noteIndex" : 0 }, "schema" : "https://github.com/citation-style-language/schema/raw/master/csl-citation.json" }</w:instrText>
      </w:r>
      <w:r w:rsidR="00A47ABA" w:rsidRPr="00D60197">
        <w:rPr>
          <w:lang w:val="en-GB" w:eastAsia="fr-FR"/>
        </w:rPr>
        <w:fldChar w:fldCharType="separate"/>
      </w:r>
      <w:r w:rsidR="00A736D9" w:rsidRPr="00A736D9">
        <w:rPr>
          <w:noProof/>
          <w:lang w:val="en-GB" w:eastAsia="fr-FR"/>
        </w:rPr>
        <w:t>(Francis E. Putz et al., 2012)</w:t>
      </w:r>
      <w:r w:rsidR="00A47ABA" w:rsidRPr="00D60197">
        <w:rPr>
          <w:lang w:val="en-GB" w:eastAsia="fr-FR"/>
        </w:rPr>
        <w:fldChar w:fldCharType="end"/>
      </w:r>
      <w:r w:rsidRPr="00D60197">
        <w:rPr>
          <w:lang w:val="en-GB" w:eastAsia="fr-FR"/>
        </w:rPr>
        <w:t xml:space="preserve">. It has frequently been argued that integrating selectively logged forests into tropical forest conservation schemes is of primary importance </w:t>
      </w:r>
      <w:r w:rsidR="00A47ABA" w:rsidRPr="00D60197">
        <w:rPr>
          <w:lang w:val="en-GB" w:eastAsia="fr-FR"/>
        </w:rPr>
        <w:fldChar w:fldCharType="begin" w:fldLock="1"/>
      </w:r>
      <w:r w:rsidR="00A47ABA" w:rsidRPr="00D60197">
        <w:rPr>
          <w:lang w:val="en-GB" w:eastAsia="fr-FR"/>
        </w:rPr>
        <w:instrText>ADDIN CSL_CITATION { "citationItems" : [ { "id" : "ITEM-1", "itemData" : { "DOI" : "10.1016/j.tree.2014.07.003", "ISBN" : "0169-5347", "ISSN" : "01695347", "PMID" : "25092495", "abstract" : "Vast expanses of tropical forests worldwide are being impacted by selective logging. We evaluate the environmental impacts of such logging and conclude that natural timber-production forests typically retain most of their biodiversity and associated ecosystem functions, as well as their carbon, climatic, and soil-hydrological ecosystem services. Unfortunately, the value of production forests is often overlooked, leaving them vulnerable to further degradation including post-logging clearing, fires, and hunting. Because logged tropical forests are extensive, functionally diverse, and provide many ecosystem services, efforts to expand their role in conservation strategies are urgently needed. Key priorities include improving harvest practices to reduce negative impacts on ecosystem functions and services, and preventing the rapid conversion and loss of logged forests. ?? 2014 Elsevier Ltd.", "author" : [ { "dropping-particle" : "", "family" : "Edwards", "given" : "David P.", "non-dropping-particle" : "", "parse-names" : false, "suffix" : "" }, { "dropping-particle" : "", "family" : "Tobias", "given" : "Joseph A.", "non-dropping-particle" : "", "parse-names" : false, "suffix" : "" }, { "dropping-particle" : "", "family" : "Sheil", "given" : "Douglas", "non-dropping-particle" : "", "parse-names" : false, "suffix" : "" }, { "dropping-particle" : "", "family" : "Meijaard", "given" : "Erik", "non-dropping-particle" : "", "parse-names" : false, "suffix" : "" }, { "dropping-particle" : "", "family" : "Laurance", "given" : "William F.", "non-dropping-particle" : "", "parse-names" : false, "suffix" : "" } ], "container-title" : "Trends in Ecology &amp; Evolution", "id" : "ITEM-1", "issue" : "9", "issued" : { "date-parts" : [ [ "2014", "9" ] ] }, "page" : "511-520", "publisher" : "Elsevier Ltd", "title" : "Maintaining ecosystem function and services in logged tropical forests", "type" : "article-journal", "volume" : "29" }, "uris" : [ "http://www.mendeley.com/documents/?uuid=3d0418fa-abd2-4f17-864d-9002285f1dd4" ] } ], "mendeley" : { "formattedCitation" : "(Edwards, Tobias, Sheil, Meijaard, &amp; Laurance, 2014)", "plainTextFormattedCitation" : "(Edwards, Tobias, Sheil, Meijaard, &amp; Laurance, 2014)", "previouslyFormattedCitation" : "(Edwards, Tobias, Sheil, Meijaard, &amp; Laurance, 2014)"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(Edwards, Tobias, Sheil, Meijaard, &amp; Laurance, 2014)</w:t>
      </w:r>
      <w:r w:rsidR="00A47ABA" w:rsidRPr="00D60197">
        <w:rPr>
          <w:lang w:val="en-GB" w:eastAsia="fr-FR"/>
        </w:rPr>
        <w:fldChar w:fldCharType="end"/>
      </w:r>
      <w:r w:rsidRPr="00D60197">
        <w:rPr>
          <w:lang w:val="en-GB" w:eastAsia="fr-FR"/>
        </w:rPr>
        <w:t xml:space="preserve">. </w:t>
      </w:r>
    </w:p>
    <w:p w:rsidR="00096FB5" w:rsidRPr="00D60197" w:rsidRDefault="00096FB5" w:rsidP="00350DD6">
      <w:pPr>
        <w:jc w:val="both"/>
        <w:rPr>
          <w:lang w:val="en-GB" w:eastAsia="fr-FR"/>
        </w:rPr>
      </w:pPr>
      <w:r w:rsidRPr="00D60197">
        <w:rPr>
          <w:lang w:val="en-GB" w:eastAsia="fr-FR"/>
        </w:rPr>
        <w:t xml:space="preserve">Even though the value of production forests in providing Ecosystem Services (ESs) is increasingly recognised, most conservation programs and payments for ES indeed focus on one particular feature (e.g. carbon in REDD+ programs </w:t>
      </w:r>
      <w:r w:rsidR="00A47ABA" w:rsidRPr="00D60197">
        <w:rPr>
          <w:lang w:val="en-GB" w:eastAsia="fr-FR"/>
        </w:rPr>
        <w:fldChar w:fldCharType="begin" w:fldLock="1"/>
      </w:r>
      <w:r w:rsidR="00A47ABA" w:rsidRPr="00D60197">
        <w:rPr>
          <w:lang w:val="en-GB" w:eastAsia="fr-FR"/>
        </w:rPr>
        <w:instrText>ADDIN CSL_CITATION { "citationItems" : [ { "id" : "ITEM-1", "itemData" : { "DOI" : "10.1017/S0376892916000187", "ISBN" : "03768929 (ISSN)", "ISSN" : "14694387", "abstract" : "&lt;p&gt;Reducing emissions from deforestation and forest degradation (REDD+) has emerged as a potentially important component of the global policy mix to mitigate climate change. Against a background of increasing engagement between private sector entities and conservation organizations, private sector investment has emerged in REDD+. Despite slow developments at the international scale, there continues to be private sector interest in REDD+ and continued voluntary investments in REDD+ projects and initiatives. In order to better understand possible models for private sector engagement in REDD+, this study analysed the motivation of private sector stakeholders to engage in REDD+, the perception of the potential of REDD+, the critical obstacles to making REDD+ functional and how actors perceive themselves as part of future REDD+ scenarios. Based on interviews and a workshop with private sector actors, this study found that few expect a regulatory market for REDD+ to emerge and that credits from the voluntary market have to be tailored to specific needs. As a carbon offset, REDD+ provides insufficient motivation for investment, particularly if cheaper alternatives exist. Co-benefits such as biodiversity conservation and community development are more important when traditional corporate social responsibility motivations play a role. Project scale remains important not only for the fact that smaller projects are viewed as offering more visible benefits to stakeholders but also as a means of having more control over risks on the ground, posing a challenge for the design of jurisdictional REDD+. Moving towards supply chains that are free from deforestation offers an opportunity to tackle commodity-driven deforestation. While questions remain about how such an approach might be integrated into REDD+, it could help address a perceived gap between private sector understanding of the values of REDD+ and the risks associated with these values not arising \u2013 termed here as a \u2018missing middle\u2019.&lt;/p&gt;", "author" : [ { "dropping-particle" : "", "family" : "Laing", "given" : "Timothy", "non-dropping-particle" : "", "parse-names" : false, "suffix" : "" }, { "dropping-particle" : "", "family" : "Taschini", "given" : "Luca", "non-dropping-particle" : "", "parse-names" : false, "suffix" : "" }, { "dropping-particle" : "", "family" : "Palmer", "given" : "Charles", "non-dropping-particle" : "", "parse-names" : false, "suffix" : "" } ], "container-title" : "Environmental Conservation", "id" : "ITEM-1", "issue" : "4", "issued" : { "date-parts" : [ [ "2016" ] ] }, "page" : "389-396", "title" : "Understanding the demand for REDD+ credits", "type" : "article-journal", "volume" : "43" }, "uris" : [ "http://www.mendeley.com/documents/?uuid=3743de9d-e3d4-45c0-9620-e61fbc77b8a2" ] } ], "mendeley" : { "formattedCitation" : "(Laing, Taschini, &amp; Palmer, 2016)", "plainTextFormattedCitation" : "(Laing, Taschini, &amp; Palmer, 2016)", "previouslyFormattedCitation" : "(Laing, Taschini, &amp; Palmer, 2016)"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(Laing, Taschini, &amp; Palmer, 2016)</w:t>
      </w:r>
      <w:r w:rsidR="00A47ABA" w:rsidRPr="00D60197">
        <w:rPr>
          <w:lang w:val="en-GB" w:eastAsia="fr-FR"/>
        </w:rPr>
        <w:fldChar w:fldCharType="end"/>
      </w:r>
      <w:r w:rsidRPr="00D60197">
        <w:rPr>
          <w:lang w:val="en-GB" w:eastAsia="fr-FR"/>
        </w:rPr>
        <w:t>), failing to account for forests multi-</w:t>
      </w:r>
      <w:r w:rsidRPr="00D60197">
        <w:rPr>
          <w:lang w:val="en-GB" w:eastAsia="fr-FR"/>
        </w:rPr>
        <w:lastRenderedPageBreak/>
        <w:t xml:space="preserve">functionality and complexity </w:t>
      </w:r>
      <w:r w:rsidR="00A47ABA" w:rsidRPr="00D60197">
        <w:rPr>
          <w:lang w:val="en-GB" w:eastAsia="fr-FR"/>
        </w:rPr>
        <w:fldChar w:fldCharType="begin" w:fldLock="1"/>
      </w:r>
      <w:r w:rsidR="00A47ABA" w:rsidRPr="00D60197">
        <w:rPr>
          <w:lang w:val="en-GB" w:eastAsia="fr-FR"/>
        </w:rPr>
        <w:instrText>ADDIN CSL_CITATION { "citationItems" : [ { "id" : "ITEM-1", "itemData" : { "DOI" : "10.1111/ele.12868", "ISSN" : "1461023X", "author" : [ { "dropping-particle" : "", "family" : "Plas", "given" : "Fons", "non-dropping-particle" : "Van der", "parse-names" : false, "suffix" : "" }, { "dropping-particle" : "", "family" : "Ratcliffe", "given" : "Sophia", "non-dropping-particle" : "", "parse-names" : false, "suffix" : "" }, { "dropping-particle" : "", "family" : "Ruiz-Benito", "given" : "Paloma", "non-dropping-particle" : "", "parse-names" : false, "suffix" : "" }, { "dropping-particle" : "", "family" : "Scherer-Lorenzen", "given" : "Michael", "non-dropping-particle" : "", "parse-names" : false, "suffix" : "" }, { "dropping-particle" : "", "family" : "Verheyen", "given" : "Kris", "non-dropping-particle" : "", "parse-names" : false, "suffix" : "" }, { "dropping-particle" : "", "family" : "Wirth", "given" : "Christian", "non-dropping-particle" : "", "parse-names" : false, "suffix" : "" }, { "dropping-particle" : "", "family" : "Zavala", "given" : "Miguel A.", "non-dropping-particle" : "", "parse-names" : false, "suffix" : "" }, { "dropping-particle" : "", "family" : "Ampoorter", "given" : "Evy", "non-dropping-particle" : "", "parse-names" : false, "suffix" : "" }, { "dropping-particle" : "", "family" : "Baeten", "given" : "Lander", "non-dropping-particle" : "", "parse-names" : false, "suffix" : "" }, { "dropping-particle" : "", "family" : "Barbaro", "given" : "Luc", "non-dropping-particle" : "", "parse-names" : false, "suffix" : "" }, { "dropping-particle" : "", "family" : "Bastias", "given" : "Cristina C.", "non-dropping-particle" : "", "parse-names" : false, "suffix" : "" }, { "dropping-particle" : "", "family" : "Bauhus", "given" : "J\u00fcrgen", "non-dropping-particle" : "", "parse-names" : false, "suffix" : "" }, { "dropping-particle" : "", "family" : "Benavides", "given" : "Raquel", "non-dropping-particle" : "", "parse-names" : false, "suffix" : "" }, { "dropping-particle" : "", "family" : "Benneter", "given" : "Adam", "non-dropping-particle" : "", "parse-names" : false, "suffix" : "" }, { "dropping-particle" : "", "family" : "Bonal", "given" : "Damien", "non-dropping-particle" : "", "parse-names" : false, "suffix" : "" }, { "dropping-particle" : "", "family" : "Bouriaud", "given" : "Olivier", "non-dropping-particle" : "", "parse-names" : false, "suffix" : "" }, { "dropping-particle" : "", "family" : "Bruelheide", "given" : "Helge", "non-dropping-particle" : "", "parse-names" : false, "suffix" : "" }, { "dropping-particle" : "", "family" : "Bussotti", "given" : "Filippo", "non-dropping-particle" : "", "parse-names" : false, "suffix" : "" }, { "dropping-particle" : "", "family" : "Carnol", "given" : "Monique", "non-dropping-particle" : "", "parse-names" : false, "suffix" : "" }, { "dropping-particle" : "", "family" : "Castagneyrol", "given" : "Bastien", "non-dropping-particle" : "", "parse-names" : false, "suffix" : "" }, { "dropping-particle" : "", "family" : "Charbonnier", "given" : "Yohan", "non-dropping-particle" : "", "parse-names" : false, "suffix" : "" }, { "dropping-particle" : "", "family" : "Cornelissen", "given" : "Johannes H. C.", "non-dropping-particle" : "", "parse-names" : false, "suffix" : "" }, { "dropping-particle" : "", "family" : "Dahlgren", "given" : "Jonas", "non-dropping-particle" : "", "parse-names" : false, "suffix" : "" }, { "dropping-particle" : "", "family" : "Checko", "given" : "Ewa", "non-dropping-particle" : "", "parse-names" : false, "suffix" : "" }, { "dropping-particle" : "", "family" : "Coppi", "given" : "Andrea", "non-dropping-particle" : "", "parse-names" : false, "suffix" : "" }, { "dropping-particle" : "", "family" : "Dawud", "given" : "Seid Muhie", "non-dropping-particle" : "", "parse-names" : false, "suffix" : "" }, { "dropping-particle" : "", "family" : "Deconchat", "given" : "Marc", "non-dropping-particle" : "", "parse-names" : false, "suffix" : "" }, { "dropping-particle" : "", "family" : "Smedt", "given" : "Pallieter", "non-dropping-particle" : "De", "parse-names" : false, "suffix" : "" }, { "dropping-particle" : "", "family" : "Wandeler", "given" : "Hans", "non-dropping-particle" : "De", "parse-names" : false, "suffix" : "" }, { "dropping-particle" : "", "family" : "Domisch", "given" : "Timo", "non-dropping-particle" : "", "parse-names" : false, "suffix" : "" }, { "dropping-particle" : "", "family" : "Fin\u00e9r", "given" : "Leena", "non-dropping-particle" : "", "parse-names" : false, "suffix" : "" }, { "dropping-particle" : "", "family" : "Fotelli", "given" : "Mariangela", "non-dropping-particle" : "", "parse-names" : false, "suffix" : "" }, { "dropping-particle" : "", "family" : "Gessler", "given" : "Arthur", "non-dropping-particle" : "", "parse-names" : false, "suffix" : "" }, { "dropping-particle" : "", "family" : "Granier", "given" : "Andr\u00e9", "non-dropping-particle" : "", "parse-names" : false, "suffix" : "" }, { "dropping-particle" : "", "family" : "Grossiord", "given" : "Charlotte", "non-dropping-particle" : "", "parse-names" : false, "suffix" : "" }, { "dropping-particle" : "", "family" : "Guyot", "given" : "Virginie", "non-dropping-particle" : "", "parse-names" : false, "suffix" : "" }, { "dropping-particle" : "", "family" : "Haase", "given" : "Josephine", "non-dropping-particle" : "", "parse-names" : false, "suffix" : "" }, { "dropping-particle" : "", "family" : "H\u00e4ttenschwiler", "given" : "Stephan", "non-dropping-particle" : "", "parse-names" : false, "suffix" : "" }, { "dropping-particle" : "", "family" : "Jactel", "given" : "Herv\u00e9", "non-dropping-particle" : "", "parse-names" : false, "suffix" : "" }, { "dropping-particle" : "", "family" : "Jaroszewicz", "given" : "Bogdan", "non-dropping-particle" : "", "parse-names" : false, "suffix" : "" }, { "dropping-particle" : "", "family" : "Joly", "given" : "Fran\u00e7ois-Xavier", "non-dropping-particle" : "", "parse-names" : false, "suffix" : "" }, { "dropping-particle" : "", "family" : "Jucker", "given" : "Tommaso", "non-dropping-particle" : "", "parse-names" : false, "suffix" : "" }, { "dropping-particle" : "", "family" : "Kambach", "given" : "Stephan", "non-dropping-particle" : "", "parse-names" : false, "suffix" : "" }, { "dropping-particle" : "", "family" : "Kaendler", "given" : "Gerald", "non-dropping-particle" : "", "parse-names" : false, "suffix" : "" }, { "dropping-particle" : "", "family" : "Kattge", "given" : "Jens", "non-dropping-particle" : "", "parse-names" : false, "suffix" : "" }, { "dropping-particle" : "", "family" : "Koricheva", "given" : "Julia", "non-dropping-particle" : "", "parse-names" : false, "suffix" : "" }, { "dropping-particle" : "", "family" : "Kunstler", "given" : "Georges", "non-dropping-particle" : "", "parse-names" : false, "suffix" : "" }, { "dropping-particle" : "", "family" : "Lehtonen", "given" : "Aleksi", "non-dropping-particle" : "", "parse-names" : false, "suffix" : "" }, { "dropping-particle" : "", "family" : "Liebergesell", "given" : "Mario", "non-dropping-particle" : "", "parse-names" : false, "suffix" : "" }, { "dropping-particle" : "", "family" : "Manning", "given" : "Peter", "non-dropping-particle" : "", "parse-names" : false, "suffix" : "" }, { "dropping-particle" : "", "family" : "Milligan", "given" : "Harriet", "non-dropping-particle" : "", "parse-names" : false, "suffix" : "" }, { "dropping-particle" : "", "family" : "M\u00fcller", "given" : "Sandra", "non-dropping-particle" : "", "parse-names" : false, "suffix" : "" }, { "dropping-particle" : "", "family" : "Muys", "given" : "Bart", "non-dropping-particle" : "", "parse-names" : false, "suffix" : "" }, { "dropping-particle" : "", "family" : "Nguyen", "given" : "Diem", "non-dropping-particle" : "", "parse-names" : false, "suffix" : "" }, { "dropping-particle" : "", "family" : "Nock", "given" : "Charles", "non-dropping-particle" : "", "parse-names" : false, "suffix" : "" }, { "dropping-particle" : "", "family" : "Ohse", "given" : "Bettina", "non-dropping-particle" : "", "parse-names" : false, "suffix" : "" }, { "dropping-particle" : "", "family" : "Paquette", "given" : "Alain", "non-dropping-particle" : "", "parse-names" : false, "suffix" : "" }, { "dropping-particle" : "", "family" : "Pe\u00f1uelas", "given" : "Josep", "non-dropping-particle" : "", "parse-names" : false, "suffix" : "" }, { "dropping-particle" : "", "family" : "Pollastrini", "given" : "Martina", "non-dropping-particle" : "", "parse-names" : false, "suffix" : "" }, { "dropping-particle" : "", "family" : "Radoglou", "given" : "Kalliopi", "non-dropping-particle" : "", "parse-names" : false, "suffix" : "" }, { "dropping-particle" : "", "family" : "Raulund-Rasmussen", "given" : "Karsten", "non-dropping-particle" : "", "parse-names" : false, "suffix" : "" }, { "dropping-particle" : "", "family" : "Roger", "given" : "Fabian", "non-dropping-particle" : "", "parse-names" : false, "suffix" : "" }, { "dropping-particle" : "", "family" : "Seidl", "given" : "Rupert", "non-dropping-particle" : "", "parse-names" : false, "suffix" : "" }, { "dropping-particle" : "", "family" : "Selvi", "given" : "Federico", "non-dropping-particle" : "", "parse-names" : false, "suffix" : "" }, { "dropping-particle" : "", "family" : "Stenlid", "given" : "Jan", "non-dropping-particle" : "", "parse-names" : false, "suffix" : "" }, { "dropping-particle" : "", "family" : "Valladares", "given" : "Fernando", "non-dropping-particle" : "", "parse-names" : false, "suffix" : "" }, { "dropping-particle" : "", "family" : "Keer", "given" : "Johan", "non-dropping-particle" : "van", "parse-names" : false, "suffix" : "" }, { "dropping-particle" : "", "family" : "Vesterdal", "given" : "Lars", "non-dropping-particle" : "", "parse-names" : false, "suffix" : "" }, { "dropping-particle" : "", "family" : "Fischer", "given" : "Markus", "non-dropping-particle" : "", "parse-names" : false, "suffix" : "" }, { "dropping-particle" : "", "family" : "Gamfeldt", "given" : "Lars", "non-dropping-particle" : "", "parse-names" : false, "suffix" : "" }, { "dropping-particle" : "", "family" : "Allan", "given" : "Eric", "non-dropping-particle" : "", "parse-names" : false, "suffix" : "" } ], "container-title" : "Ecology Letters", "editor" : [ { "dropping-particle" : "", "family" : "Storch", "given" : "David", "non-dropping-particle" : "", "parse-names" : false, "suffix" : "" } ], "id" : "ITEM-1", "issue" : "1", "issued" : { "date-parts" : [ [ "2018", "1" ] ] }, "page" : "31-42", "title" : "Continental mapping of forest ecosystem functions reveals a high but unrealised potential for forest multifunctionality", "type" : "article-journal", "volume" : "21" }, "uris" : [ "http://www.mendeley.com/documents/?uuid=766416ce-7f3a-413f-9e93-24e4867ee7a7" ] } ], "mendeley" : { "formattedCitation" : "(Van der Plas et al., 2018)", "plainTextFormattedCitation" : "(Van der Plas et al., 2018)", "previouslyFormattedCitation" : "(Van der Plas et al., 2018)"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(Van der Plas et al., 2018)</w:t>
      </w:r>
      <w:r w:rsidR="00A47ABA" w:rsidRPr="00D60197">
        <w:rPr>
          <w:lang w:val="en-GB" w:eastAsia="fr-FR"/>
        </w:rPr>
        <w:fldChar w:fldCharType="end"/>
      </w:r>
      <w:r w:rsidRPr="00D60197">
        <w:rPr>
          <w:lang w:val="en-GB" w:eastAsia="fr-FR"/>
        </w:rPr>
        <w:t>.</w:t>
      </w:r>
      <w:r w:rsidR="00A47ABA" w:rsidRPr="00D60197">
        <w:rPr>
          <w:lang w:val="en-GB" w:eastAsia="fr-FR"/>
        </w:rPr>
        <w:t xml:space="preserve"> </w:t>
      </w:r>
      <w:r w:rsidRPr="00D60197">
        <w:rPr>
          <w:lang w:val="en-GB" w:eastAsia="fr-FR"/>
        </w:rPr>
        <w:t xml:space="preserve">Few studies have addressed multi-criteria decision-making in the context of optimizing ES provisioning in tropical forests. For instance, a plot-level study in a logging concession in Suriname found that trade-offs between carbon stock conservation and timber recovery are mediated by logging intensity </w:t>
      </w:r>
      <w:r w:rsidR="00A47ABA" w:rsidRPr="00D60197">
        <w:rPr>
          <w:lang w:val="en-GB" w:eastAsia="fr-FR"/>
        </w:rPr>
        <w:fldChar w:fldCharType="begin" w:fldLock="1"/>
      </w:r>
      <w:r w:rsidR="00A736D9">
        <w:rPr>
          <w:lang w:val="en-GB" w:eastAsia="fr-FR"/>
        </w:rPr>
        <w:instrText>ADDIN CSL_CITATION { "citationItems" : [ { "id" : "ITEM-1", "itemData" : { "DOI" : "10.1111/gcb.14155", "ISSN" : "13541013", "abstract" : "Forest degradation accounts for ~ 70% of total carbon losses from tropical forests. Substantial emissions are from selective logging, a land\u2010use activity that decreases forest carbon density. To maintain carbon values in selectively logged forests, climate change mitigation policies and government agencies promote the adoption of reduced\u2010impact logging (RIL) practices. However, whether RIL will maintain both carbon and timber values in managed tropical forests over time remains uncertain. In this study, we quantify the recovery of timber stocks and aboveground carbon at an experimental site where forests were subjected to different intensities of RIL (4 trees ha\u207b\u00b9, 8 trees ha\u207b\u00b9, and 16 trees ha\u207b\u00b9). Our census data spans 20 years post\u2010logging and 17 years after the liberation of future crop trees from competition in a tropical forest on the Guiana Shield, a globally important forest carbon reservoir. We model recovery of timber and carbon with a breakpoint regression that allowed us to capture elevated tree mortality immediately after logging. Recovery rates of timber and carbon were governed by the presence of residual trees (i.e., trees that persisted through the first harvest). The liberation treatment stimulated faster recovery of timber albeit at a carbon cost. Model results suggest a threshold logging intensity beyond which forests managed for timber and carbon derive few benefits from RIL, with recruitment and residual growth not sufficient to offset losses. Inclusion of the breakpoint at which carbon and timber gains outpaced post\u2010logging mortality led to high predictive accuracy, including out\u2010of\u2010sample R\u00b2 values &gt;90%, and enabled inference on demographic changes post\u2010logging. Our modeling framework is broadly applicable to studies that aim to quantify impacts of logging on forest recovery. Overall, we demonstrate that initial mortality drives variation in recovery rates, that the second harvest depends on old growth wood, and that timber intensification lowers carbon stocks.", "author" : [ { "dropping-particle" : "", "family" : "Roopsind", "given" : "Anand", "non-dropping-particle" : "", "parse-names" : false, "suffix" : "" }, { "dropping-particle" : "", "family" : "Caughlin", "given" : "T. Trevor", "non-dropping-particle" : "", "parse-names" : false, "suffix" : "" }, { "dropping-particle" : "", "family" : "Hout", "given" : "Peter", "non-dropping-particle" : "van der", "parse-names" : false, "suffix" : "" }, { "dropping-particle" : "", "family" : "Arets", "given" : "Eric", "non-dropping-particle" : "", "parse-names" : false, "suffix" : "" }, { "dropping-particle" : "", "family" : "Putz", "given" : "Francis E.", "non-dropping-particle" : "", "parse-names" : false, "suffix" : "" } ], "container-title" : "Global Change Biology", "id" : "ITEM-1", "issue" : "March", "issued" : { "date-parts" : [ [ "2018" ] ] }, "title" : "Trade-offs between carbon stocks and timber recovery in tropical forests are mediated by logging intensity", "type" : "article-journal" }, "uris" : [ "http://www.mendeley.com/documents/?uuid=6a06f5f5-c9af-4baa-bd9b-bfd2e1eff077" ] } ], "mendeley" : { "formattedCitation" : "(Roopsind, Caughlin, van der Hout, Arets, &amp; Putz, 2018a)", "plainTextFormattedCitation" : "(Roopsind, Caughlin, van der Hout, Arets, &amp; Putz, 2018a)", "previouslyFormattedCitation" : "(Roopsind, Caughlin, van der Hout, Arets, &amp; Putz, 2018a)" }, "properties" : { "noteIndex" : 0 }, "schema" : "https://github.com/citation-style-language/schema/raw/master/csl-citation.json" }</w:instrText>
      </w:r>
      <w:r w:rsidR="00A47ABA" w:rsidRPr="00D60197">
        <w:rPr>
          <w:lang w:val="en-GB" w:eastAsia="fr-FR"/>
        </w:rPr>
        <w:fldChar w:fldCharType="separate"/>
      </w:r>
      <w:r w:rsidR="00A736D9" w:rsidRPr="00A736D9">
        <w:rPr>
          <w:noProof/>
          <w:lang w:val="en-GB" w:eastAsia="fr-FR"/>
        </w:rPr>
        <w:t>(Roopsind, Caughlin, van der Hout, Arets, &amp; Putz, 2018a)</w:t>
      </w:r>
      <w:r w:rsidR="00A47ABA" w:rsidRPr="00D60197">
        <w:rPr>
          <w:lang w:val="en-GB" w:eastAsia="fr-FR"/>
        </w:rPr>
        <w:fldChar w:fldCharType="end"/>
      </w:r>
      <w:r w:rsidRPr="00D60197">
        <w:rPr>
          <w:lang w:val="en-GB" w:eastAsia="fr-FR"/>
        </w:rPr>
        <w:t xml:space="preserve">. </w:t>
      </w:r>
    </w:p>
    <w:p w:rsidR="00096FB5" w:rsidRPr="00D60197" w:rsidRDefault="00096FB5" w:rsidP="00350DD6">
      <w:pPr>
        <w:jc w:val="both"/>
        <w:rPr>
          <w:lang w:val="en-GB" w:eastAsia="fr-FR"/>
        </w:rPr>
      </w:pPr>
      <w:r w:rsidRPr="00D60197">
        <w:rPr>
          <w:lang w:val="en-GB" w:eastAsia="fr-FR"/>
        </w:rPr>
        <w:t xml:space="preserve">Such plot-level studies provide useful insights for local forest managers, but conservation-related policies are more relevant at regional levels </w:t>
      </w:r>
      <w:r w:rsidR="00A47ABA" w:rsidRPr="00D60197">
        <w:rPr>
          <w:lang w:val="en-GB" w:eastAsia="fr-FR"/>
        </w:rPr>
        <w:fldChar w:fldCharType="begin" w:fldLock="1"/>
      </w:r>
      <w:r w:rsidR="00A47ABA" w:rsidRPr="00D60197">
        <w:rPr>
          <w:lang w:val="en-GB" w:eastAsia="fr-FR"/>
        </w:rPr>
        <w:instrText>ADDIN CSL_CITATION { "citationItems" : [ { "id" : "ITEM-1", "itemData" : { "DOI" : "10.1016/j.ecolecon.2005.04.005", "ISBN" : "0921-8009", "ISSN" : "09218009", "PMID" : "237643100004", "abstract" : "Since the late 1960s, the valuation of ecosystem services has received ample attention in scientific literature. However, to date, there has been relatively little elaboration of the various spatial and temporal scales at which ecosystem services are supplied. This paper analyzes the spatial scales of ecosystem services, and it examines how stakeholders at different spatial scales attach different values to ecosystem services. The paper first establishes an enhanced framework for the valuation of ecosystem services, with specific attention for stakeholders. The framework includes a procedure to assess the value of regulation services that avoids double counting of these services. Subsequently, the paper analyses the spatial scales of ecosystem services: the ecological scales at which ecosystem services are generated, and the institutional scales at which stakeholders benefit from ecosystem services. On the basis of the proposed valuation framework, we value four selected ecosystem services supplied by the De Wieden wetlands in The Netherlands, and we analyze how these services accrue to stakeholders at different institutional scales. These services are the provision of reed for cutting, the provision of fish, recreation, and nature conservation. In the De Wieden wetland, reed cutting and fisheries are only important at the municipal scale, recreation is most relevant at the municipal and provincial scale, and nature conservation is important in particular at the national and international level. Our analysis shows that stakeholders at different spatial scales can have very different interests in ecosystem services, and we argue that it is highly important to consider the scales of ecosystem services when valuation of services is applied to support the formulation or implementation of ecosystem management plans. \u00a9 2005 Elsevier B.V. All rights reserved.", "author" : [ { "dropping-particle" : "", "family" : "Hein", "given" : "Lars", "non-dropping-particle" : "", "parse-names" : false, "suffix" : "" }, { "dropping-particle" : "", "family" : "Koppen", "given" : "Kris", "non-dropping-particle" : "van", "parse-names" : false, "suffix" : "" }, { "dropping-particle" : "", "family" : "Groot", "given" : "Rudolf S.", "non-dropping-particle" : "de", "parse-names" : false, "suffix" : "" }, { "dropping-particle" : "", "family" : "Ierland", "given" : "Ekko C.", "non-dropping-particle" : "van", "parse-names" : false, "suffix" : "" } ], "container-title" : "Ecological Economics", "id" : "ITEM-1", "issue" : "2", "issued" : { "date-parts" : [ [ "2006" ] ] }, "page" : "209-228", "title" : "Spatial scales, stakeholders and the valuation of ecosystem services", "type" : "article-journal", "volume" : "57" }, "uris" : [ "http://www.mendeley.com/documents/?uuid=5e08d9d4-1d42-4849-95cd-a12a73062a96" ] } ], "mendeley" : { "formattedCitation" : "(Hein, van Koppen, de Groot, &amp; van Ierland, 2006)", "plainTextFormattedCitation" : "(Hein, van Koppen, de Groot, &amp; van Ierland, 2006)", "previouslyFormattedCitation" : "(Hein, van Koppen, de Groot, &amp; van Ierland, 2006)"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(Hein, van Koppen, de Groot, &amp; van Ierland, 2006)</w:t>
      </w:r>
      <w:r w:rsidR="00A47ABA" w:rsidRPr="00D60197">
        <w:rPr>
          <w:lang w:val="en-GB" w:eastAsia="fr-FR"/>
        </w:rPr>
        <w:fldChar w:fldCharType="end"/>
      </w:r>
      <w:r w:rsidR="00A47ABA" w:rsidRPr="00D60197">
        <w:rPr>
          <w:lang w:val="en-GB" w:eastAsia="fr-FR"/>
        </w:rPr>
        <w:t xml:space="preserve"> </w:t>
      </w:r>
      <w:r w:rsidRPr="00D60197">
        <w:rPr>
          <w:lang w:val="en-GB" w:eastAsia="fr-FR"/>
        </w:rPr>
        <w:t xml:space="preserve">(e.g. infrastructure planning, protected areas delimitation and logging regulation policies). Because ES provisioning varies in space (e.g. carbon stocks </w:t>
      </w:r>
      <w:r w:rsidR="00A47ABA" w:rsidRPr="00D60197">
        <w:rPr>
          <w:lang w:val="en-GB" w:eastAsia="fr-FR"/>
        </w:rPr>
        <w:fldChar w:fldCharType="begin" w:fldLock="1"/>
      </w:r>
      <w:r w:rsidR="005760DC" w:rsidRPr="00D60197">
        <w:rPr>
          <w:lang w:val="en-GB" w:eastAsia="fr-FR"/>
        </w:rPr>
        <w:instrText>ADDIN CSL_CITATION { "citationItems" : [ { "id" : "ITEM-1", "itemData" : { "DOI" : "10.1111/gcb.13139", "ISSN" : "1365-2486", "PMID" : "26499288", "abstract" : "We combined two existing datasets of vegetation aboveground biomass (AGB) (Saatchi et al., 2011; Baccini et al., 2012) into a pan-tropical AGB map at 1-km resolution using an independent reference dataset of field observations and locally-calibrated high-resolution biomass maps, harmonized and upscaled to 14,477 1-km AGB estimates. Our data fusion approach uses bias removal and weighted linear averaging that incorporates and spatializes the biomass patterns indicated by the reference data. The method was applied independently in areas (strata) with homogeneous error patterns of the input (Saatchi and Baccini) maps, which were estimated from the reference data and additional covariates. Based on the fused map, we estimated AGB stock for the tropics (23.4 N - 23.4 S) of 375 Pg dry mass, 9% - 18% lower than the Saatchi and Baccini estimates. The fused map also showed differing spatial patterns of AGB over large areas, with higher AGB density in the dense forest areas in the Congo basin, Eastern Amazon and South-East Asia, and lower values in Central America and in most dry vegetation areas of Africa than either of the input maps. The validation exercise, based on 2,118 estimates from the reference dataset not used in the fusion process, showed that the fused map had a RMSE 15 - 21% lower than that of the input maps and, most importantly, nearly unbiased estimates (mean bias 5 Mg dry mass ha(-1) vs. 21 and 28 Mg ha(-1) for the input maps). The fusion method can be applied at any scale including the policy-relevant national level, where it can provide improved biomass estimates by integrating existing regional biomass maps as input maps and additional, country-specific reference datasets. This article is protected by copyright. All rights reserved.", "author" : [ { "dropping-particle" : "", "family" : "Avitabile", "given" : "Valerio", "non-dropping-particle" : "", "parse-names" : false, "suffix" : "" }, { "dropping-particle" : "", "family" : "Herold", "given" : "Martin", "non-dropping-particle" : "", "parse-names" : false, "suffix" : "" }, { "dropping-particle" : "", "family" : "Heuvelink", "given" : "Gerard B. M.", "non-dropping-particle" : "", "parse-names" : false, "suffix" : "" }, { "dropping-particle" : "", "family" : "Lewis", "given" : "Simon L.", "non-dropping-particle" : "", "parse-names" : false, "suffix" : "" }, { "dropping-particle" : "", "family" : "Phillips", "given" : "Oliver L.", "non-dropping-particle" : "", "parse-names" : false, "suffix" : "" }, { "dropping-particle" : "", "family" : "Asner", "given" : "Gregory P.", "non-dropping-particle" : "", "parse-names" : false, "suffix" : "" }, { "dropping-particle" : "", "family" : "Armston", "given" : "John", "non-dropping-particle" : "", "parse-names" : false, "suffix" : "" }, { "dropping-particle" : "", "family" : "Asthon", "given" : "P", "non-dropping-particle" : "", "parse-names" : false, "suffix" : "" }, { "dropping-particle" : "", "family" : "Banin", "given" : "Lindsay F", "non-dropping-particle" : "", "parse-names" : false, "suffix" : "" }, { "dropping-particle" : "", "family" : "Bayol", "given" : "Nicolas", "non-dropping-particle" : "", "parse-names" : false, "suffix" : "" }, { "dropping-particle" : "", "family" : "Berry", "given" : "Nicholas J.", "non-dropping-particle" : "", "parse-names" : false, "suffix" : "" }, { "dropping-particle" : "", "family" : "Boeckx", "given" : "Pascal", "non-dropping-particle" : "", "parse-names" : false, "suffix" : "" }, { "dropping-particle" : "", "family" : "Jong", "given" : "Bernardus H. J.", "non-dropping-particle" : "de", "parse-names" : false, "suffix" : "" }, { "dropping-particle" : "", "family" : "DeVries", "given" : "Ben", "non-dropping-particle" : "", "parse-names" : false, "suffix" : "" }, { "dropping-particle" : "", "family" : "Girardin", "given" : "Cecile A. J.", "non-dropping-particle" : "", "parse-names" : false, "suffix" : "" }, { "dropping-particle" : "", "family" : "Kearsley", "given" : "Elizabeth", "non-dropping-particle" : "", "parse-names" : false, "suffix" : "" }, { "dropping-particle" : "", "family" : "Lindsell", "given" : "Jeremy A.", "non-dropping-particle" : "", "parse-names" : false, "suffix" : "" }, { "dropping-particle" : "", "family" : "Lopez-Gonzalez", "given" : "Gabriela", "non-dropping-particle" : "", "parse-names" : false, "suffix" : "" }, { "dropping-particle" : "", "family" : "Lucas", "given" : "Richard", "non-dropping-particle" : "", "parse-names" : false, "suffix" : "" }, { "dropping-particle" : "", "family" : "Malhi", "given" : "Yadvinder", "non-dropping-particle" : "", "parse-names" : false, "suffix" : "" }, { "dropping-particle" : "", "family" : "Morel", "given" : "Alexandra", "non-dropping-particle" : "", "parse-names" : false, "suffix" : "" }, { "dropping-particle" : "", "family" : "Mitchard", "given" : "Edward T. A.", "non-dropping-particle" : "", "parse-names" : false, "suffix" : "" }, { "dropping-particle" : "", "family" : "Nagy", "given" : "Laszlo", "non-dropping-particle" : "", "parse-names" : false, "suffix" : "" }, { "dropping-particle" : "", "family" : "Qie", "given" : "Lan", "non-dropping-particle" : "", "parse-names" : false, "suffix" : "" }, { "dropping-particle" : "", "family" : "Quinones", "given" : "Marcela J.", "non-dropping-particle" : "", "parse-names" : false, "suffix" : "" }, { "dropping-particle" : "", "family" : "Ferry", "given" : "Slik J. W.", "non-dropping-particle" : "", "parse-names" : false, "suffix" : "" }, { "dropping-particle" : "", "family" : "Ryan", "given" : "Casey M.", "non-dropping-particle" : "", "parse-names" : false, "suffix" : "" }, { "dropping-particle" : "", "family" : "Sunderland", "given" : "Terry", "non-dropping-particle" : "", "parse-names" : false, "suffix" : "" }, { "dropping-particle" : "", "family" : "Vaglio Laurin", "given" : "G", "non-dropping-particle" : "", "parse-names" : false, "suffix" : "" }, { "dropping-particle" : "", "family" : "Gatti", "given" : "Roberto Cazzolla", "non-dropping-particle" : "", "parse-names" : false, "suffix" : "" }, { "dropping-particle" : "", "family" : "Valentini", "given" : "Riccardo", "non-dropping-particle" : "", "parse-names" : false, "suffix" : "" }, { "dropping-particle" : "", "family" : "Verbeeck", "given" : "Hans", "non-dropping-particle" : "", "parse-names" : false, "suffix" : "" }, { "dropping-particle" : "", "family" : "Wijaya", "given" : "Arief", "non-dropping-particle" : "", "parse-names" : false, "suffix" : "" }, { "dropping-particle" : "", "family" : "Willcock", "given" : "Simon", "non-dropping-particle" : "", "parse-names" : false, "suffix" : "" } ], "container-title" : "Global change biology", "id" : "ITEM-1", "issue" : "4", "issued" : { "date-parts" : [ [ "2016", "10", "25" ] ] }, "page" : "1406-20", "title" : "An integrated pan-tropical biomass map using multiple reference datasets", "type" : "article-journal", "volume" : "22" }, "uris" : [ "http://www.mendeley.com/documents/?uuid=33132f30-a13e-47ff-b88f-0fbaa9d34493" ] } ], "mendeley" : { "formattedCitation" : "(Avitabile, Herold, Heuvelink, Lewis, Phillips, Asner, Armston, Asthon, et al., 2016)", "plainTextFormattedCitation" : "(Avitabile, Herold, Heuvelink, Lewis, Phillips, Asner, Armston, Asthon, et al., 2016)", "previouslyFormattedCitation" : "(Avitabile, Herold, Heuvelink, Lewis, Phillips, Asner, Armston, Asthon, et al., 2016)" }, "properties" : { "noteIndex" : 0 }, "schema" : "https://github.com/citation-style-language/schema/raw/master/csl-citation.json" }</w:instrText>
      </w:r>
      <w:r w:rsidR="00A47ABA" w:rsidRPr="00D60197">
        <w:rPr>
          <w:lang w:val="en-GB" w:eastAsia="fr-FR"/>
        </w:rPr>
        <w:fldChar w:fldCharType="separate"/>
      </w:r>
      <w:r w:rsidR="005760DC" w:rsidRPr="00D60197">
        <w:rPr>
          <w:noProof/>
          <w:lang w:val="en-GB" w:eastAsia="fr-FR"/>
        </w:rPr>
        <w:t>(Avitabile, Herold, Heuvelink, Lewis, Phillips, Asner, Armston, Asthon, et al., 2016)</w:t>
      </w:r>
      <w:r w:rsidR="00A47ABA" w:rsidRPr="00D60197">
        <w:rPr>
          <w:lang w:val="en-GB" w:eastAsia="fr-FR"/>
        </w:rPr>
        <w:fldChar w:fldCharType="end"/>
      </w:r>
      <w:r w:rsidR="00A47ABA" w:rsidRPr="00D60197">
        <w:rPr>
          <w:lang w:val="en-GB" w:eastAsia="fr-FR"/>
        </w:rPr>
        <w:t xml:space="preserve"> </w:t>
      </w:r>
      <w:r w:rsidRPr="00D60197">
        <w:rPr>
          <w:lang w:val="en-GB" w:eastAsia="fr-FR"/>
        </w:rPr>
        <w:t xml:space="preserve">and biodiversity </w:t>
      </w:r>
      <w:r w:rsidR="00A47ABA" w:rsidRPr="00D60197">
        <w:rPr>
          <w:lang w:val="en-GB" w:eastAsia="fr-FR"/>
        </w:rPr>
        <w:fldChar w:fldCharType="begin" w:fldLock="1"/>
      </w:r>
      <w:r w:rsidR="00A47ABA" w:rsidRPr="00D60197">
        <w:rPr>
          <w:lang w:val="en-GB" w:eastAsia="fr-FR"/>
        </w:rPr>
        <w:instrText>ADDIN CSL_CITATION { "citationItems" : [ { "id" : "ITEM-1", "itemData" : { "DOI" : "10.1073/pnas.1302251110", "ISBN" : "1091-6490 (Electronic)\\r0027-8424 (Linking)", "ISSN" : "0027-8424", "PMID" : "23803854", "abstract" : "Identifying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x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 "author" : [ { "dropping-particle" : "", "family" : "Jenkins", "given" : "C. N.", "non-dropping-particle" : "", "parse-names" : false, "suffix" : "" }, { "dropping-particle" : "", "family" : "Pimm", "given" : "S. L.", "non-dropping-particle" : "", "parse-names" : false, "suffix" : "" }, { "dropping-particle" : "", "family" : "Joppa", "given" : "L. N.", "non-dropping-particle" : "", "parse-names" : false, "suffix" : "" } ], "container-title" : "Proceedings of the National Academy of Sciences", "id" : "ITEM-1", "issue" : "28", "issued" : { "date-parts" : [ [ "2013" ] ] }, "page" : "E2602-E2610", "title" : "Global patterns of terrestrial vertebrate diversity and conservation", "type" : "article-journal", "volume" : "110" }, "uris" : [ "http://www.mendeley.com/documents/?uuid=1cf68f98-4077-4c2f-b40e-b71a2ca65029" ] } ], "mendeley" : { "formattedCitation" : "(Jenkins, Pimm, &amp; Joppa, 2013)", "plainTextFormattedCitation" : "(Jenkins, Pimm, &amp; Joppa, 2013)", "previouslyFormattedCitation" : "(Jenkins, Pimm, &amp; Joppa, 2013)"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(Jenkins, Pimm, &amp; Joppa, 2013)</w:t>
      </w:r>
      <w:r w:rsidR="00A47ABA" w:rsidRPr="00D60197">
        <w:rPr>
          <w:lang w:val="en-GB" w:eastAsia="fr-FR"/>
        </w:rPr>
        <w:fldChar w:fldCharType="end"/>
      </w:r>
      <w:r w:rsidRPr="00D60197">
        <w:rPr>
          <w:lang w:val="en-GB" w:eastAsia="fr-FR"/>
        </w:rPr>
        <w:t xml:space="preserve">), complex spatial patterns in optimal ES provisioning are expected to emerge when scaling up </w:t>
      </w:r>
      <w:r w:rsidR="00A47ABA" w:rsidRPr="00D60197">
        <w:rPr>
          <w:lang w:val="en-GB" w:eastAsia="fr-FR"/>
        </w:rPr>
        <w:fldChar w:fldCharType="begin" w:fldLock="1"/>
      </w:r>
      <w:r w:rsidR="00A47ABA" w:rsidRPr="00D60197">
        <w:rPr>
          <w:lang w:val="en-GB" w:eastAsia="fr-FR"/>
        </w:rPr>
        <w:instrText>ADDIN CSL_CITATION { "citationItems" : [ { "id" : "ITEM-1", "itemData" : { "DOI" : "10.1016/S0921-8009(99)00092-0", "ISBN" : "0921-8009", "ISSN" : "09218009", "PMID" : "20014437", "abstract" : "Issues related to the scale of ecological phenomena are of fundamental importance to their study. The causes and consequences of environmental change can, of course, be measured at different levels and along multiple scales. While the natural sciences have long understood the importance of scale, research regarding scale in the social sciences has been less explicit, less precise, and more variable. The growing need for interdisciplinary work across the natural/social science divide, however, demands that each achieve some common understandings about scaling issues. This survey seeks to facilitate the dialogue between natural and social scientists by reviewing some of the more important aspects of the concept of scale employed in the social sciences, especially as they relate to the human dimensions of global environmental change. The survey presents the fundamentals of scale, examines four general scaling issues typical of social science, and explores how different social science disciplines have used scale in their research. (C) 2000 Elsevier Science B.V.", "author" : [ { "dropping-particle" : "", "family" : "Gibson", "given" : "Clark C.", "non-dropping-particle" : "", "parse-names" : false, "suffix" : "" }, { "dropping-particle" : "", "family" : "Ostrom", "given" : "Elinor", "non-dropping-particle" : "", "parse-names" : false, "suffix" : "" }, { "dropping-particle" : "", "family" : "Ahn", "given" : "T. K.", "non-dropping-particle" : "", "parse-names" : false, "suffix" : "" } ], "container-title" : "Ecological Economics", "id" : "ITEM-1", "issue" : "2", "issued" : { "date-parts" : [ [ "2000" ] ] }, "page" : "217-239", "title" : "The concept of scale and the human dimensions of global change: A survey", "type" : "article-journal", "volume" : "32" }, "uris" : [ "http://www.mendeley.com/documents/?uuid=f0bf10b8-ad27-457c-90e7-f6c2a5bac5dd" ] } ], "mendeley" : { "formattedCitation" : "(C. C. Gibson, Ostrom, &amp; Ahn, 2000)", "plainTextFormattedCitation" : "(C. C. Gibson, Ostrom, &amp; Ahn, 2000)", "previouslyFormattedCitation" : "(C. C. Gibson, Ostrom, &amp; Ahn, 2000)"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(C. C. Gibson, Ostrom, &amp; Ahn, 2000)</w:t>
      </w:r>
      <w:r w:rsidR="00A47ABA" w:rsidRPr="00D60197">
        <w:rPr>
          <w:lang w:val="en-GB" w:eastAsia="fr-FR"/>
        </w:rPr>
        <w:fldChar w:fldCharType="end"/>
      </w:r>
      <w:r w:rsidRPr="00D60197">
        <w:rPr>
          <w:lang w:val="en-GB" w:eastAsia="fr-FR"/>
        </w:rPr>
        <w:t xml:space="preserve">. Plot-level optimisation of ES provisioning can thus not be directly extrapolated to feed forest management policies at larger scales. Nevertheless, current logging regulations, including minimum cutting cycles, i.e. time periods between two logging events (e.g., 20 years in Bolivia and Peru, 35 years in Brazil, 65 years in French Guiana </w:t>
      </w:r>
      <w:r w:rsidR="00A47ABA" w:rsidRPr="00D60197">
        <w:rPr>
          <w:lang w:val="en-GB" w:eastAsia="fr-FR"/>
        </w:rPr>
        <w:fldChar w:fldCharType="begin" w:fldLock="1"/>
      </w:r>
      <w:r w:rsidR="005760DC" w:rsidRPr="00D60197">
        <w:rPr>
          <w:lang w:val="en-GB" w:eastAsia="fr-FR"/>
        </w:rPr>
        <w:instrText>ADDIN CSL_CITATION { "citationItems" : [ { "id" : "ITEM-1", "itemData" : { "DOI" : "10.1017/S0032247400051135", "ISBN" : "4902045788", "ISSN" : "0146-9592", "abstract" : "The estimated size of the natural tropical permanent forest estate (PFE) is 761 million hectares, comprising 403 million hectares of production forest and 358 million hectares of protection forest. Between 2005 and 2010, the area of natural forest under management plans in ITTO producer countries increased by 69 million hectares, to 183 million hectares, which is 24% of the PFE. \u2022 The area of certified forest in ITTO producer countries grew from 10.5 million hectares in 2005 to 17.0 million hectares in 2010. The forest area certified in Africa more than tripled, to 4.63 million hectares. \u2022 The area of PFE considered to be under management consistent with sustainability increased from 36.4 million hectares to 53.3 million hectares, comprising 30.6 million hectares of production PFE (compared with 25.2 million hectares in 2005) and 22.7 million hectares of protection PFE (compared with 11.2 million hectares in 2005). \u2022 New international measures to combat trade in illegal timber have been introduced. In many countries there is increased transparency in forest operations, increased participation of stakeholders, and increased interest in forest conservation and SFM at the community level. \u2022 The information submitted by ITTO producer countries has improved significantly, but in many cases quantitative data are still unreliable. \u2022 Many ITTO producer countries are positioning themselves to take advantage of incentives that may become available for reducing deforestation and forest degradation, including through the conservation and sustainable management of forests and the enhancement of forest carbon stocks (REDD+). \u2022 International assistance is required urgently to help ITTO producer countries undertake detailed inventories of their PFEs. This is particularly important given the requirements of REDD+ for reference-level data on forest extent and quality. \u2022 Countries that made notable progress towards SFM during the period include Brazil, Gabon, Guyana, Malaysia and Peru.", "author" : [ { "dropping-particle" : "", "family" : "Blaser", "given" : "Juergen", "non-dropping-particle" : "", "parse-names" : false, "suffix" : "" }, { "dropping-particle" : "", "family" : "Sarre", "given" : "Alastair", "non-dropping-particle" : "", "parse-names" : false, "suffix" : "" }, { "dropping-particle" : "", "family" : "Poore", "given" : "Duncan", "non-dropping-particle" : "", "parse-names" : false, "suffix" : "" }, { "dropping-particle" : "", "family" : "Johnson", "given" : "Steven", "non-dropping-particle" : "", "parse-names" : false, "suffix" : "" } ], "container-title" : "ITTO Technical Series", "id" : "ITEM-1", "issued" : { "date-parts" : [ [ "2011" ] ] }, "number-of-pages" : "418", "title" : "Status of Tropical Forest Management 2011", "type" : "report", "volume" : "38" }, "uris" : [ "http://www.mendeley.com/documents/?uuid=26dbd717-6021-4125-a88d-cac54e6a253c" ] } ], "mendeley" : { "formattedCitation" : "(Blaser et al., 2011)", "plainTextFormattedCitation" : "(Blaser et al., 2011)", "previouslyFormattedCitation" : "(Blaser et al., 2011)" }, "properties" : { "noteIndex" : 0 }, "schema" : "https://github.com/citation-style-language/schema/raw/master/csl-citation.json" }</w:instrText>
      </w:r>
      <w:r w:rsidR="00A47ABA" w:rsidRPr="00D60197">
        <w:rPr>
          <w:lang w:val="en-GB" w:eastAsia="fr-FR"/>
        </w:rPr>
        <w:fldChar w:fldCharType="separate"/>
      </w:r>
      <w:r w:rsidR="00A47ABA" w:rsidRPr="00D60197">
        <w:rPr>
          <w:noProof/>
          <w:lang w:val="en-GB" w:eastAsia="fr-FR"/>
        </w:rPr>
        <w:t>(Blaser et al., 2011)</w:t>
      </w:r>
      <w:r w:rsidR="00A47ABA" w:rsidRPr="00D60197">
        <w:rPr>
          <w:lang w:val="en-GB" w:eastAsia="fr-FR"/>
        </w:rPr>
        <w:fldChar w:fldCharType="end"/>
      </w:r>
      <w:r w:rsidRPr="00D60197">
        <w:rPr>
          <w:lang w:val="en-GB" w:eastAsia="fr-FR"/>
        </w:rPr>
        <w:t>), and maximum logging intensities ranging 20-30 m</w:t>
      </w:r>
      <w:r w:rsidR="00A47ABA" w:rsidRPr="00D60197">
        <w:rPr>
          <w:vertAlign w:val="superscript"/>
          <w:lang w:val="en-GB" w:eastAsia="fr-FR"/>
        </w:rPr>
        <w:t>3</w:t>
      </w:r>
      <w:r w:rsidRPr="00D60197">
        <w:rPr>
          <w:lang w:val="en-GB" w:eastAsia="fr-FR"/>
        </w:rPr>
        <w:t>ha</w:t>
      </w:r>
      <w:r w:rsidR="005760DC" w:rsidRPr="00D60197">
        <w:rPr>
          <w:vertAlign w:val="superscript"/>
          <w:lang w:val="en-GB" w:eastAsia="fr-FR"/>
        </w:rPr>
        <w:t>-1</w:t>
      </w:r>
      <w:r w:rsidRPr="00D60197">
        <w:rPr>
          <w:lang w:val="en-GB" w:eastAsia="fr-FR"/>
        </w:rPr>
        <w:t xml:space="preserve">, are typically based on results from local plot-level studies. There is thus a need to inform policy makers with regional assessments of ES trade-offs in Amazonian production forests. </w:t>
      </w:r>
    </w:p>
    <w:p w:rsidR="00096FB5" w:rsidRPr="00D60197" w:rsidRDefault="00096FB5" w:rsidP="00350DD6">
      <w:pPr>
        <w:jc w:val="both"/>
        <w:rPr>
          <w:lang w:val="en-GB" w:eastAsia="fr-FR"/>
        </w:rPr>
      </w:pPr>
      <w:r w:rsidRPr="00D60197">
        <w:rPr>
          <w:lang w:val="en-GB" w:eastAsia="fr-FR"/>
        </w:rPr>
        <w:t xml:space="preserve">Here we aim at optimising ES provision in Amazonian production forests in a spatially-explicit framework. We analyse the effect of different logging intensities (no logging or 10-20-30 </w:t>
      </w:r>
      <w:r w:rsidR="005760DC" w:rsidRPr="00D60197">
        <w:rPr>
          <w:lang w:val="en-GB" w:eastAsia="fr-FR"/>
        </w:rPr>
        <w:t>m</w:t>
      </w:r>
      <w:r w:rsidR="005760DC" w:rsidRPr="00D60197">
        <w:rPr>
          <w:vertAlign w:val="superscript"/>
          <w:lang w:val="en-GB" w:eastAsia="fr-FR"/>
        </w:rPr>
        <w:t>3</w:t>
      </w:r>
      <w:r w:rsidR="005760DC" w:rsidRPr="00D60197">
        <w:rPr>
          <w:lang w:val="en-GB" w:eastAsia="fr-FR"/>
        </w:rPr>
        <w:t>ha</w:t>
      </w:r>
      <w:r w:rsidR="005760DC" w:rsidRPr="00D60197">
        <w:rPr>
          <w:vertAlign w:val="superscript"/>
          <w:lang w:val="en-GB" w:eastAsia="fr-FR"/>
        </w:rPr>
        <w:t>-1</w:t>
      </w:r>
      <w:r w:rsidR="005760DC" w:rsidRPr="00D60197">
        <w:rPr>
          <w:lang w:val="en-GB" w:eastAsia="fr-FR"/>
        </w:rPr>
        <w:t>)</w:t>
      </w:r>
      <w:r w:rsidR="005760DC" w:rsidRPr="00D60197">
        <w:rPr>
          <w:vertAlign w:val="superscript"/>
          <w:lang w:val="en-GB" w:eastAsia="fr-FR"/>
        </w:rPr>
        <w:t xml:space="preserve"> </w:t>
      </w:r>
      <w:r w:rsidRPr="00D60197">
        <w:rPr>
          <w:lang w:val="en-GB" w:eastAsia="fr-FR"/>
        </w:rPr>
        <w:t>and cutting cycle duration (15-30-65 years) on the provision of three ES: timber recovery, carbon storage, and biodiversity conservation. Our main research questions are: (</w:t>
      </w:r>
      <w:proofErr w:type="spellStart"/>
      <w:r w:rsidRPr="00D60197">
        <w:rPr>
          <w:lang w:val="en-GB" w:eastAsia="fr-FR"/>
        </w:rPr>
        <w:t>i</w:t>
      </w:r>
      <w:proofErr w:type="spellEnd"/>
      <w:r w:rsidRPr="00D60197">
        <w:rPr>
          <w:lang w:val="en-GB" w:eastAsia="fr-FR"/>
        </w:rPr>
        <w:t xml:space="preserve">) what are the best management choices for future production forests, (ii) what are the consequences of these management choices on ES provision, and (iii) how does the projected demand for high-quality timber affects forest management and associated ES provision? </w:t>
      </w:r>
    </w:p>
    <w:p w:rsidR="00096FB5" w:rsidRPr="00D60197" w:rsidRDefault="00096FB5" w:rsidP="00350DD6">
      <w:pPr>
        <w:jc w:val="both"/>
        <w:rPr>
          <w:lang w:val="en-GB" w:eastAsia="fr-FR"/>
        </w:rPr>
      </w:pPr>
      <w:r w:rsidRPr="00D60197">
        <w:rPr>
          <w:lang w:val="en-GB" w:eastAsia="fr-FR"/>
        </w:rPr>
        <w:t>To answer these questions, we explore 8 management strategies (described in Table</w:t>
      </w:r>
      <w:r w:rsidR="005760DC" w:rsidRPr="00D60197">
        <w:rPr>
          <w:lang w:val="en-GB" w:eastAsia="fr-FR"/>
        </w:rPr>
        <w:t xml:space="preserve"> 1)</w:t>
      </w:r>
      <w:r w:rsidRPr="00D60197">
        <w:rPr>
          <w:lang w:val="en-GB" w:eastAsia="fr-FR"/>
        </w:rPr>
        <w:t xml:space="preserve"> and optimise ES with a timber production target of 35</w:t>
      </w:r>
      <w:r w:rsidR="005760DC" w:rsidRPr="00D60197">
        <w:rPr>
          <w:lang w:val="en-GB" w:eastAsia="fr-FR"/>
        </w:rPr>
        <w:t xml:space="preserve"> Mm</w:t>
      </w:r>
      <w:r w:rsidR="005760DC" w:rsidRPr="00D60197">
        <w:rPr>
          <w:vertAlign w:val="superscript"/>
          <w:lang w:val="en-GB" w:eastAsia="fr-FR"/>
        </w:rPr>
        <w:t>3</w:t>
      </w:r>
      <w:r w:rsidR="005760DC" w:rsidRPr="00D60197">
        <w:rPr>
          <w:lang w:val="en-GB" w:eastAsia="fr-FR"/>
        </w:rPr>
        <w:t>yr</w:t>
      </w:r>
      <w:r w:rsidR="005760DC" w:rsidRPr="00D60197">
        <w:rPr>
          <w:vertAlign w:val="superscript"/>
          <w:lang w:val="en-GB" w:eastAsia="fr-FR"/>
        </w:rPr>
        <w:t>-1</w:t>
      </w:r>
      <w:r w:rsidRPr="00D60197">
        <w:rPr>
          <w:lang w:val="en-GB" w:eastAsia="fr-FR"/>
        </w:rPr>
        <w:t xml:space="preserve">, equivalent to the current timber production in Amazonia </w:t>
      </w:r>
      <w:r w:rsidR="005760DC" w:rsidRPr="00D60197">
        <w:rPr>
          <w:lang w:val="en-GB" w:eastAsia="fr-FR"/>
        </w:rPr>
        <w:fldChar w:fldCharType="begin" w:fldLock="1"/>
      </w:r>
      <w:r w:rsidR="005760DC" w:rsidRPr="00D60197">
        <w:rPr>
          <w:lang w:val="en-GB" w:eastAsia="fr-FR"/>
        </w:rPr>
        <w:instrText>ADDIN CSL_CITATION { "citationItems" : [ { "id" : "ITEM-1", "itemData" : { "ISBN" : "8586212156", "ISSN" : "85862121", "abstract" : "Amazonas, vegetation, population, land use, timber industry, conservation and use, certification", "author" : [ { "dropping-particle" : "", "family" : "Lentini", "given" : "Marco", "non-dropping-particle" : "", "parse-names" : false, "suffix" : "" }, { "dropping-particle" : "", "family" : "Pereira", "given" : "Denys", "non-dropping-particle" : "", "parse-names" : false, "suffix" : "" }, { "dropping-particle" : "", "family" : "Celentano", "given" : "Danielle", "non-dropping-particle" : "", "parse-names" : false, "suffix" : "" }, { "dropping-particle" : "", "family" : "Pereira", "given" : "Ritaumaria", "non-dropping-particle" : "", "parse-names" : false, "suffix" : "" } ], "container-title" : "Imazon", "id" : "ITEM-1", "issued" : { "date-parts" : [ [ "2005" ] ] }, "number-of-pages" : "142", "title" : "Fatos Florestais da Amaz\u00f4nia 2005 (Amazonian Forest Facts)", "type" : "book" }, "uris" : [ "http://www.mendeley.com/documents/?uuid=44224965-c7a2-482f-8d08-b98a28d1a90c" ] } ], "mendeley" : { "formattedCitation" : "(Lentini, Pereira, Celentano, &amp; Pereira, 2005)", "plainTextFormattedCitation" : "(Lentini, Pereira, Celentano, &amp; Pereira, 2005)", "previouslyFormattedCitation" : "(Lentini, Pereira, Celentano, &amp; Pereira, 2005)" }, "properties" : { "noteIndex" : 0 }, "schema" : "https://github.com/citation-style-language/schema/raw/master/csl-citation.json" }</w:instrText>
      </w:r>
      <w:r w:rsidR="005760DC" w:rsidRPr="00D60197">
        <w:rPr>
          <w:lang w:val="en-GB" w:eastAsia="fr-FR"/>
        </w:rPr>
        <w:fldChar w:fldCharType="separate"/>
      </w:r>
      <w:r w:rsidR="005760DC" w:rsidRPr="00D60197">
        <w:rPr>
          <w:noProof/>
          <w:lang w:val="en-GB" w:eastAsia="fr-FR"/>
        </w:rPr>
        <w:t>(Lentini, Pereira, Celentano, &amp; Pereira, 2005)</w:t>
      </w:r>
      <w:r w:rsidR="005760DC" w:rsidRPr="00D60197">
        <w:rPr>
          <w:lang w:val="en-GB" w:eastAsia="fr-FR"/>
        </w:rPr>
        <w:fldChar w:fldCharType="end"/>
      </w:r>
      <w:r w:rsidRPr="00D60197">
        <w:rPr>
          <w:lang w:val="en-GB" w:eastAsia="fr-FR"/>
        </w:rPr>
        <w:t>. Strategies differ in terms of (</w:t>
      </w:r>
      <w:proofErr w:type="spellStart"/>
      <w:r w:rsidRPr="00D60197">
        <w:rPr>
          <w:lang w:val="en-GB" w:eastAsia="fr-FR"/>
        </w:rPr>
        <w:t>i</w:t>
      </w:r>
      <w:proofErr w:type="spellEnd"/>
      <w:r w:rsidRPr="00D60197">
        <w:rPr>
          <w:lang w:val="en-GB" w:eastAsia="fr-FR"/>
        </w:rPr>
        <w:t>) ES prioritisation, (ii) total forest area allocated to production, (iii) whether total timber stocks must be recovered (i.e. sustainable timber yields) or not, and (iv) the application of a unique cutting cycle length (30 years). We compare the optimal spatial configuration of logging and resulting ES provision associated to each strategy. Finally, we analyse the consequences of changing the total timber production target depending on the management strategy.</w:t>
      </w:r>
    </w:p>
    <w:p w:rsidR="00096FB5" w:rsidRPr="00D60197" w:rsidRDefault="00096FB5" w:rsidP="00350DD6">
      <w:pPr>
        <w:pStyle w:val="Titre1"/>
        <w:numPr>
          <w:ilvl w:val="0"/>
          <w:numId w:val="2"/>
        </w:numPr>
        <w:jc w:val="both"/>
        <w:rPr>
          <w:rFonts w:eastAsia="Times New Roman"/>
          <w:lang w:val="en-GB" w:eastAsia="fr-FR"/>
        </w:rPr>
      </w:pPr>
      <w:r w:rsidRPr="00D60197">
        <w:rPr>
          <w:rFonts w:eastAsia="Times New Roman"/>
          <w:lang w:val="en-GB" w:eastAsia="fr-FR"/>
        </w:rPr>
        <w:t>Materials and methods</w:t>
      </w:r>
    </w:p>
    <w:p w:rsidR="00096FB5" w:rsidRPr="00D60197" w:rsidRDefault="00491684" w:rsidP="00350DD6">
      <w:pPr>
        <w:pStyle w:val="Titre2"/>
        <w:jc w:val="both"/>
        <w:rPr>
          <w:rFonts w:eastAsia="Times New Roman"/>
          <w:lang w:val="en-GB" w:eastAsia="fr-FR"/>
        </w:rPr>
      </w:pPr>
      <w:r w:rsidRPr="00D60197">
        <w:rPr>
          <w:rFonts w:eastAsia="Times New Roman"/>
          <w:lang w:val="en-GB" w:eastAsia="fr-FR"/>
        </w:rPr>
        <w:t xml:space="preserve">3.1 </w:t>
      </w:r>
      <w:r w:rsidR="00096FB5" w:rsidRPr="00D60197">
        <w:rPr>
          <w:rFonts w:eastAsia="Times New Roman"/>
          <w:lang w:val="en-GB" w:eastAsia="fr-FR"/>
        </w:rPr>
        <w:t>Study region</w:t>
      </w:r>
    </w:p>
    <w:p w:rsidR="00096FB5" w:rsidRPr="00D60197" w:rsidRDefault="00096FB5" w:rsidP="00350DD6">
      <w:pPr>
        <w:jc w:val="both"/>
        <w:rPr>
          <w:lang w:val="en-GB" w:eastAsia="fr-FR"/>
        </w:rPr>
      </w:pPr>
      <w:r w:rsidRPr="00D60197">
        <w:rPr>
          <w:lang w:val="en-GB" w:eastAsia="fr-FR"/>
        </w:rPr>
        <w:t xml:space="preserve">The study region is the Amazon region, located in tropical South America, mostly in Brazil (60%). Amazonia is the most diverse and carbon-rich tropical biome on Earth </w:t>
      </w:r>
      <w:r w:rsidR="005760DC" w:rsidRPr="00D60197">
        <w:rPr>
          <w:lang w:val="en-GB" w:eastAsia="fr-FR"/>
        </w:rPr>
        <w:fldChar w:fldCharType="begin" w:fldLock="1"/>
      </w:r>
      <w:r w:rsidR="00B43DD0">
        <w:rPr>
          <w:lang w:val="en-GB" w:eastAsia="fr-FR"/>
        </w:rPr>
        <w:instrText>ADDIN CSL_CITATION { "citationItems" : [ { "id" : "ITEM-1", "itemData" : { "DOI" : "10.1111/gcb.13139", "ISSN" : "13541013", "PMID" : "26499288", "abstract" : "We combined two existing datasets of vegetation aboveground biomass (AGB) (Saatchi et al., 2011; Baccini et al., 2012) into a pan-tropical AGB map at 1-km resolution using an independent reference dataset of field observations and locally-calibrated high-resolution biomass maps, harmonized and upscaled to 14,477 1-km AGB estimates. Our data fusion approach uses bias removal and weighted linear averaging that incorporates and spatializes the biomass patterns indicated by the reference data. The method was applied independently in areas (strata) with homogeneous error patterns of the input (Saatchi and Baccini) maps, which were estimated from the reference data and additional covariates. Based on the fused map, we estimated AGB stock for the tropics (23.4 N - 23.4 S) of 375 Pg dry mass, 9% - 18% lower than the Saatchi and Baccini estimates. The fused map also showed differing spatial patterns of AGB over large areas, with higher AGB density in the dense forest areas in the Congo basin, Eastern Amazon and South-East Asia, and lower values in Central America and in most dry vegetation areas of Africa than either of the input maps. The validation exercise, based on 2,118 estimates from the reference dataset not used in the fusion process, showed that the fused map had a RMSE 15 - 21% lower than that of the input maps and, most importantly, nearly unbiased estimates (mean bias 5 Mg dry mass ha(-1) vs. 21 and 28 Mg ha(-1) for the input maps). The fusion method can be applied at any scale including the policy-relevant national level, where it can provide improved biomass estimates by integrating existing regional biomass maps as input maps and additional, country-specific reference datasets. This article is protected by copyright. All rights reserved.", "author" : [ { "dropping-particle" : "", "family" : "Avitabile", "given" : "Valerio", "non-dropping-particle" : "", "parse-names" : false, "suffix" : "" }, { "dropping-particle" : "", "family" : "Herold", "given" : "Martin", "non-dropping-particle" : "", "parse-names" : false, "suffix" : "" }, { "dropping-particle" : "", "family" : "Heuvelink", "given" : "Gerard B. M.", "non-dropping-particle" : "", "parse-names" : false, "suffix" : "" }, { "dropping-particle" : "", "family" : "Lewis", "given" : "Simon L.", "non-dropping-particle" : "", "parse-names" : false, "suffix" : "" }, { "dropping-particle" : "", "family" : "Phillips", "given" : "Oliver L.", "non-dropping-particle" : "", "parse-names" : false, "suffix" : "" }, { "dropping-particle" : "", "family" : "Asner", "given" : "Gregory P.", "non-dropping-particle" : "", "parse-names" : false, "suffix" : "" }, { "dropping-particle" : "", "family" : "Armston", "given" : "John", "non-dropping-particle" : "", "parse-names" : false, "suffix" : "" }, { "dropping-particle" : "", "family" : "Ashton", "given" : "Peter S.", "non-dropping-particle" : "", "parse-names" : false, "suffix" : "" }, { "dropping-particle" : "", "family" : "Banin", "given" : "Lindsay", "non-dropping-particle" : "", "parse-names" : false, "suffix" : "" }, { "dropping-particle" : "", "family" : "Bayol", "given" : "Nicolas", "non-dropping-particle" : "", "parse-names" : false, "suffix" : "" }, { "dropping-particle" : "", "family" : "Berry", "given" : "Nicholas J.", "non-dropping-particle" : "", "parse-names" : false, "suffix" : "" }, { "dropping-particle" : "", "family" : "Boeckx", "given" : "Pascal", "non-dropping-particle" : "", "parse-names" : false, "suffix" : "" }, { "dropping-particle" : "", "family" : "Jong", "given" : "Bernardus H. J.", "non-dropping-particle" : "de", "parse-names" : false, "suffix" : "" }, { "dropping-particle" : "", "family" : "DeVries", "given" : "Ben", "non-dropping-particle" : "", "parse-names" : false, "suffix" : "" }, { "dropping-particle" : "", "family" : "Girardin", "given" : "Cecile A. J.", "non-dropping-particle" : "", "parse-names" : false, "suffix" : "" }, { "dropping-particle" : "", "family" : "Kearsley", "given" : "Elizabeth", "non-dropping-particle" : "", "parse-names" : false, "suffix" : "" }, { "dropping-particle" : "", "family" : "Lindsell", "given" : "Jeremy A.", "non-dropping-particle" : "", "parse-names" : false, "suffix" : "" }, { "dropping-particle" : "", "family" : "Lopez-Gonzalez", "given" : "Gabriela", "non-dropping-particle" : "", "parse-names" : false, "suffix" : "" }, { "dropping-particle" : "", "family" : "Lucas", "given" : "Richard", "non-dropping-particle" : "", "parse-names" : false, "suffix" : "" }, { "dropping-particle" : "", "family" : "Malhi", "given" : "Yadvinder", "non-dropping-particle" : "", "parse-names" : false, "suffix" : "" }, { "dropping-particle" : "", "family" : "Morel", "given" : "Alexandra", "non-dropping-particle" : "", "parse-names" : false, "suffix" : "" }, { "dropping-particle" : "", "family" : "Mitchard", "given" : "Edward T. A.", "non-dropping-particle" : "", "parse-names" : false, "suffix" : "" }, { "dropping-particle" : "", "family" : "Nagy", "given" : "Laszlo", "non-dropping-particle" : "", "parse-names" : false, "suffix" : "" }, { "dropping-particle" : "", "family" : "Qie", "given" : "Lan", "non-dropping-particle" : "", "parse-names" : false, "suffix" : "" }, { "dropping-particle" : "", "family" : "Quinones", "given" : "Marcela J.", "non-dropping-particle" : "", "parse-names" : false, "suffix" : "" }, { "dropping-particle" : "", "family" : "Ryan", "given" : "Casey M.", "non-dropping-particle" : "", "parse-names" : false, "suffix" : "" }, { "dropping-particle" : "", "family" : "Ferry", "given" : "Slik J. W.", "non-dropping-particle" : "", "parse-names" : false, "suffix" : "" }, { "dropping-particle" : "", "family" : "Sunderland", "given" : "Terry", "non-dropping-particle" : "", "parse-names" : false, "suffix" : "" }, { "dropping-particle" : "", "family" : "Laurin", "given" : "Gaia Vaglio", "non-dropping-particle" : "", "parse-names" : false, "suffix" : "" }, { "dropping-particle" : "", "family" : "Gatti", "given" : "Roberto Cazzolla", "non-dropping-particle" : "", "parse-names" : false, "suffix" : "" }, { "dropping-particle" : "", "family" : "Valentini", "given" : "Riccardo", "non-dropping-particle" : "", "parse-names" : false, "suffix" : "" }, { "dropping-particle" : "", "family" : "Verbeeck", "given" : "Hans", "non-dropping-particle" : "", "parse-names" : false, "suffix" : "" }, { "dropping-particle" : "", "family" : "Wijaya", "given" : "Arief", "non-dropping-particle" : "", "parse-names" : false, "suffix" : "" }, { "dropping-particle" : "", "family" : "Willcock", "given" : "Simon", "non-dropping-particle" : "", "parse-names" : false, "suffix" : "" } ], "container-title" : "Global Change Biology", "id" : "ITEM-1", "issue" : "4", "issued" : { "date-parts" : [ [ "2016", "4", "25" ] ] }, "page" : "1406-1420", "title" : "An integrated pan-tropical biomass map using multiple reference datasets", "type" : "article-journal", "volume" : "22" }, "uris" : [ "http://www.mendeley.com/documents/?uuid=1a66c531-5d97-438c-b3b4-56133ef11d0f" ] }, { "id" : "ITEM-2", "itemData" : { "DOI" : "10.1126/science.1246752", "ISBN" : "1095-9203 (Electronic)\\n0036-8075 (Linking)", "ISSN" : "10959203", "PMID" : "24876501", "abstract" : "Recent studies clarify where the most vulnerable species live, where and how humanity changes the planet, and how this drives extinctions. We assess key statistics about species, their distribution, and their status. Most are undescribed. Those we know best have large geographical ranges and are often common within them. Most known species have small ranges. The numbers of small-ranged species are increasing quickly, even in well-known taxa. They are geographically concentrated and are disproportionately likely to be threatened or already extinct. Current rates of extinction are about 1000 times the likely background rate of extinction. Future rates depend on many factors and are poised to increase. Although there has been rapid progress in developing protected areas, such efforts are not ecologically representative, nor do they optimally protect biodiversity.", "author" : [ { "dropping-particle" : "", "family" : "Pimm", "given" : "S. L.", "non-dropping-particle" : "", "parse-names" : false, "suffix" : "" }, { "dropping-particle" : "", "family" : "Jenkins", "given" : "C. N.", "non-dropping-particle" : "", "parse-names" : false, "suffix" : "" }, { "dropping-particle" : "", "family" : "Abell", "given" : "R.", "non-dropping-particle" : "", "parse-names" : false, "suffix" : "" }, { "dropping-particle" : "", "family" : "Brooks", "given" : "T. M.", "non-dropping-particle" : "", "parse-names" : false, "suffix" : "" }, { "dropping-particle" : "", "family" : "Gittleman", "given" : "J. L.", "non-dropping-particle" : "", "parse-names" : false, "suffix" : "" }, { "dropping-particle" : "", "family" : "Joppa", "given" : "L. N.", "non-dropping-particle" : "", "parse-names" : false, "suffix" : "" }, { "dropping-particle" : "", "family" : "Raven", "given" : "P. H.", "non-dropping-particle" : "", "parse-names" : false, "suffix" : "" }, { "dropping-particle" : "", "family" : "Roberts", "given" : "C. M.", "non-dropping-particle" : "", "parse-names" : false, "suffix" : "" }, { "dropping-particle" : "", "family" : "Sexton", "given" : "J. O.", "non-dropping-particle" : "", "parse-names" : false, "suffix" : "" } ], "container-title" : "Science", "id" : "ITEM-2", "issue" : "6187", "issued" : { "date-parts" : [ [ "2014" ] ] }, "title" : "The biodiversity of species and their rates of extinction, distribution, and protection", "type" : "article-journal", "volume" : "344" }, "uris" : [ "http://www.mendeley.com/documents/?uuid=4b1ecf2f-4946-4157-a76a-408e197d0912" ] } ], "mendeley" : { "formattedCitation" : "(Avitabile, Herold, Heuvelink, Lewis, Phillips, Asner, Armston, Ashton, et al., 2016a; Pimm et al., 2014)", "plainTextFormattedCitation" : "(Avitabile, Herold, Heuvelink, Lewis, Phillips, Asner, Armston, Ashton, et al., 2016a; Pimm et al., 2014)", "previouslyFormattedCitation" : "(Avitabile, Herold, Heuvelink, Lewis, Phillips, Asner, Armston, Ashton, et al., 2016a; Pimm et al., 2014)" }, "properties" : { "noteIndex" : 0 }, "schema" : "https://github.com/citation-style-language/schema/raw/master/csl-citation.json" }</w:instrText>
      </w:r>
      <w:r w:rsidR="005760DC" w:rsidRPr="00D60197">
        <w:rPr>
          <w:lang w:val="en-GB" w:eastAsia="fr-FR"/>
        </w:rPr>
        <w:fldChar w:fldCharType="separate"/>
      </w:r>
      <w:r w:rsidR="00B43DD0" w:rsidRPr="00B43DD0">
        <w:rPr>
          <w:noProof/>
          <w:lang w:val="en-GB" w:eastAsia="fr-FR"/>
        </w:rPr>
        <w:t>(Avitabile, Herold, Heuvelink, Lewis, Phillips, Asner, Armston, Ashton, et al., 2016a; Pimm et al., 2014)</w:t>
      </w:r>
      <w:r w:rsidR="005760DC" w:rsidRPr="00D60197">
        <w:rPr>
          <w:lang w:val="en-GB" w:eastAsia="fr-FR"/>
        </w:rPr>
        <w:fldChar w:fldCharType="end"/>
      </w:r>
      <w:r w:rsidR="005760DC" w:rsidRPr="00D60197">
        <w:rPr>
          <w:lang w:val="en-GB" w:eastAsia="fr-FR"/>
        </w:rPr>
        <w:t xml:space="preserve">, covered by around 600 </w:t>
      </w:r>
      <w:proofErr w:type="spellStart"/>
      <w:r w:rsidRPr="00D60197">
        <w:rPr>
          <w:lang w:val="en-GB" w:eastAsia="fr-FR"/>
        </w:rPr>
        <w:t>Mha</w:t>
      </w:r>
      <w:proofErr w:type="spellEnd"/>
      <w:r w:rsidRPr="00D60197">
        <w:rPr>
          <w:lang w:val="en-GB" w:eastAsia="fr-FR"/>
        </w:rPr>
        <w:t xml:space="preserve"> of tropical rainforest, of which 400</w:t>
      </w:r>
      <w:r w:rsidR="005760DC" w:rsidRPr="00D60197">
        <w:rPr>
          <w:lang w:val="en-GB" w:eastAsia="fr-FR"/>
        </w:rPr>
        <w:t xml:space="preserve"> </w:t>
      </w:r>
      <w:proofErr w:type="spellStart"/>
      <w:r w:rsidRPr="00D60197">
        <w:rPr>
          <w:lang w:val="en-GB" w:eastAsia="fr-FR"/>
        </w:rPr>
        <w:t>Mha</w:t>
      </w:r>
      <w:proofErr w:type="spellEnd"/>
      <w:r w:rsidRPr="00D60197">
        <w:rPr>
          <w:lang w:val="en-GB" w:eastAsia="fr-FR"/>
        </w:rPr>
        <w:t xml:space="preserve"> are intact forests without detectable human footprint </w:t>
      </w:r>
      <w:r w:rsidR="005760DC" w:rsidRPr="00D60197">
        <w:rPr>
          <w:lang w:val="en-GB" w:eastAsia="fr-FR"/>
        </w:rPr>
        <w:fldChar w:fldCharType="begin" w:fldLock="1"/>
      </w:r>
      <w:r w:rsidR="005760DC" w:rsidRPr="00D60197">
        <w:rPr>
          <w:lang w:val="en-GB" w:eastAsia="fr-FR"/>
        </w:rPr>
        <w:instrText>ADDIN CSL_CITATION { "citationItems" : [ { "id" : "ITEM-1", "itemData" : { "DOI" : "10.1126/sciadv.1600821", "ISBN" : "2375-2548 (Electronic)\r2375-2548 (Linking)", "ISSN" : "2375-2548", "PMID" : "28097216", "abstract" : "An intact forest landscape (IFL) is a seamless mosaic of forest and naturally treeless ecosystems with no remotely detected signs of human activity and a minimum area of 500 km(2). IFLs are critical for stabilizing terrestrial carbon storage, harboring biodiversity, regulating hydrological regimes, and providing other ecosystem functions. Although the remaining IFLs comprise only 20% of tropical forest area, they account for 40% of the total aboveground tropical forest carbon. We show that global IFL extent has been reduced by 7.2% since the year 2000. An increasing rate of global IFL area reduction was found, largely driven by the tripling of IFL tropical forest loss in 2011-2013 compared to that in 2001-2003. Industrial logging, agricultural expansion, fire, and mining/resource extraction were the primary causes of IFL area reduction. Protected areas (International Union for Conservation of Nature categories I to III) were found to have a positive effect in slowing the reduction of IFL area from timber harvesting but were less effective in limiting agricultural expansion. The certification of logging concessions under responsible management had a negligible impact on slowing IFL fragmentation in the Congo Basin. Fragmentation of IFLs by logging and establishment of roads and other infrastructure initiates a cascade of changes that lead to landscape transformation and loss of conservation values. Given that only 12% of the global IFL area is protected, our results illustrate the need for planning and investment in carbon sequestration and biodiversity conservation efforts that target the most valuable remaining forests, as identified using the IFL approach.", "author" : [ { "dropping-particle" : "", "family" : "Potapov", "given" : "Peter", "non-dropping-particle" : "", "parse-names" : false, "suffix" : "" }, { "dropping-particle" : "", "family" : "Hansen", "given" : "Matthew C.", "non-dropping-particle" : "", "parse-names" : false, "suffix" : "" }, { "dropping-particle" : "", "family" : "Laestadius", "given" : "Lars", "non-dropping-particle" : "", "parse-names" : false, "suffix" : "" }, { "dropping-particle" : "", "family" : "Turubanova", "given" : "Svetlana", "non-dropping-particle" : "", "parse-names" : false, "suffix" : "" }, { "dropping-particle" : "", "family" : "Yaroshenko", "given" : "Alexey", "non-dropping-particle" : "", "parse-names" : false, "suffix" : "" }, { "dropping-particle" : "", "family" : "Thies", "given" : "Christoph", "non-dropping-particle" : "", "parse-names" : false, "suffix" : "" }, { "dropping-particle" : "", "family" : "Smith", "given" : "Wynet", "non-dropping-particle" : "", "parse-names" : false, "suffix" : "" }, { "dropping-particle" : "", "family" : "Zhuravleva", "given" : "Ilona", "non-dropping-particle" : "", "parse-names" : false, "suffix" : "" }, { "dropping-particle" : "", "family" : "Komarova", "given" : "Anna", "non-dropping-particle" : "", "parse-names" : false, "suffix" : "" }, { "dropping-particle" : "", "family" : "Minnemeyer", "given" : "Susan", "non-dropping-particle" : "", "parse-names" : false, "suffix" : "" }, { "dropping-particle" : "", "family" : "Esipova", "given" : "Elena", "non-dropping-particle" : "", "parse-names" : false, "suffix" : "" } ], "container-title" : "Science Advances", "id" : "ITEM-1", "issue" : "1", "issued" : { "date-parts" : [ [ "2017", "1", "13" ] ] }, "page" : "e1600821", "title" : "The last frontiers of wilderness: Tracking loss of intact forest landscapes from 2000 to 2013", "type" : "article-journal", "volume" : "3" }, "uris" : [ "http://www.mendeley.com/documents/?uuid=2cf768a5-75b3-47b7-b400-c0c90374f6f1" ] } ], "mendeley" : { "formattedCitation" : "(Potapov et al., 2017)", "plainTextFormattedCitation" : "(Potapov et al., 2017)", "previouslyFormattedCitation" : "(Potapov et al., 2017)" }, "properties" : { "noteIndex" : 0 }, "schema" : "https://github.com/citation-style-language/schema/raw/master/csl-citation.json" }</w:instrText>
      </w:r>
      <w:r w:rsidR="005760DC" w:rsidRPr="00D60197">
        <w:rPr>
          <w:lang w:val="en-GB" w:eastAsia="fr-FR"/>
        </w:rPr>
        <w:fldChar w:fldCharType="separate"/>
      </w:r>
      <w:r w:rsidR="005760DC" w:rsidRPr="00D60197">
        <w:rPr>
          <w:noProof/>
          <w:lang w:val="en-GB" w:eastAsia="fr-FR"/>
        </w:rPr>
        <w:t>(Potapov et al., 2017)</w:t>
      </w:r>
      <w:r w:rsidR="005760DC" w:rsidRPr="00D60197">
        <w:rPr>
          <w:lang w:val="en-GB" w:eastAsia="fr-FR"/>
        </w:rPr>
        <w:fldChar w:fldCharType="end"/>
      </w:r>
      <w:r w:rsidRPr="00D60197">
        <w:rPr>
          <w:lang w:val="en-GB" w:eastAsia="fr-FR"/>
        </w:rPr>
        <w:t xml:space="preserve">. To date, 47% of Amazonian forests is under legal protection </w:t>
      </w:r>
      <w:r w:rsidR="005760DC" w:rsidRPr="00D60197">
        <w:rPr>
          <w:lang w:val="en-GB" w:eastAsia="fr-FR"/>
        </w:rPr>
        <w:fldChar w:fldCharType="begin" w:fldLock="1"/>
      </w:r>
      <w:r w:rsidR="005760DC" w:rsidRPr="00D60197">
        <w:rPr>
          <w:lang w:val="en-GB" w:eastAsia="fr-FR"/>
        </w:rPr>
        <w:instrText>ADDIN CSL_CITATION { "citationItems" : [ { "id" : "ITEM-1", "itemData" : { "URL" : "https://protectedplanet.net/c/world-database-on-protected-areas", "accessed" : { "date-parts" : [ [ "2016", "3", "21" ] ] }, "author" : [ { "dropping-particle" : "", "family" : "UNEP-WCMC", "given" : "", "non-dropping-particle" : "", "parse-names" : false, "suffix" : "" }, { "dropping-particle" : "", "family" : "IUCN", "given" : "", "non-dropping-particle" : "", "parse-names" : false, "suffix" : "" } ], "container-title" : "Cambridge, UK", "id" : "ITEM-1", "issued" : { "date-parts" : [ [ "2016" ] ] }, "title" : "Protected Planet: The World Database on Protected Areas (WDPA)", "type" : "webpage" }, "uris" : [ "http://www.mendeley.com/documents/?uuid=03ba691a-c698-4784-b7d1-11b4add9d2de" ] } ], "mendeley" : { "formattedCitation" : "(UNEP-WCMC &amp; IUCN, 2016)", "plainTextFormattedCitation" : "(UNEP-WCMC &amp; IUCN, 2016)", "previouslyFormattedCitation" : "(UNEP-WCMC &amp; IUCN, 2016)" }, "properties" : { "noteIndex" : 0 }, "schema" : "https://github.com/citation-style-language/schema/raw/master/csl-citation.json" }</w:instrText>
      </w:r>
      <w:r w:rsidR="005760DC" w:rsidRPr="00D60197">
        <w:rPr>
          <w:lang w:val="en-GB" w:eastAsia="fr-FR"/>
        </w:rPr>
        <w:fldChar w:fldCharType="separate"/>
      </w:r>
      <w:r w:rsidR="005760DC" w:rsidRPr="00D60197">
        <w:rPr>
          <w:noProof/>
          <w:lang w:val="en-GB" w:eastAsia="fr-FR"/>
        </w:rPr>
        <w:t>(UNEP-WCMC &amp; IUCN, 2016)</w:t>
      </w:r>
      <w:r w:rsidR="005760DC" w:rsidRPr="00D60197">
        <w:rPr>
          <w:lang w:val="en-GB" w:eastAsia="fr-FR"/>
        </w:rPr>
        <w:fldChar w:fldCharType="end"/>
      </w:r>
      <w:r w:rsidR="005760DC" w:rsidRPr="00D60197">
        <w:rPr>
          <w:lang w:val="en-GB" w:eastAsia="fr-FR"/>
        </w:rPr>
        <w:t xml:space="preserve"> </w:t>
      </w:r>
      <w:r w:rsidRPr="00D60197">
        <w:rPr>
          <w:lang w:val="en-GB" w:eastAsia="fr-FR"/>
        </w:rPr>
        <w:t>(Figure</w:t>
      </w:r>
      <w:r w:rsidR="005760DC" w:rsidRPr="00D60197">
        <w:rPr>
          <w:lang w:val="en-GB" w:eastAsia="fr-FR"/>
        </w:rPr>
        <w:t>1</w:t>
      </w:r>
      <w:r w:rsidRPr="00D60197">
        <w:rPr>
          <w:lang w:val="en-GB" w:eastAsia="fr-FR"/>
        </w:rPr>
        <w:t xml:space="preserve">). However since the 1970' and the opening of the </w:t>
      </w:r>
      <w:proofErr w:type="spellStart"/>
      <w:r w:rsidRPr="00D60197">
        <w:rPr>
          <w:lang w:val="en-GB" w:eastAsia="fr-FR"/>
        </w:rPr>
        <w:t>Transamazonian</w:t>
      </w:r>
      <w:proofErr w:type="spellEnd"/>
      <w:r w:rsidRPr="00D60197">
        <w:rPr>
          <w:lang w:val="en-GB" w:eastAsia="fr-FR"/>
        </w:rPr>
        <w:t xml:space="preserve"> - the first road built deep inside the forest - 13.3% of the original forest extent has been clearcut, mainly for agricultural purposes: cattle ranching and, more recently, soybean production </w:t>
      </w:r>
      <w:r w:rsidR="005760DC" w:rsidRPr="00D60197">
        <w:rPr>
          <w:lang w:val="en-GB" w:eastAsia="fr-FR"/>
        </w:rPr>
        <w:fldChar w:fldCharType="begin" w:fldLock="1"/>
      </w:r>
      <w:r w:rsidR="005760DC" w:rsidRPr="00D60197">
        <w:rPr>
          <w:lang w:val="en-GB" w:eastAsia="fr-FR"/>
        </w:rPr>
        <w:instrText>ADDIN CSL_CITATION { "citationItems" : [ { "id" : "ITEM-1", "itemData" : { "DOI" : "10.1093/acrefore/9780199389414.013.102", "ISBN" : "9780199389414", "author" : [ { "dropping-particle" : "", "family" : "Fearnside", "given" : "Phillip", "non-dropping-particle" : "", "parse-names" : false, "suffix" : "" } ], "id" : "ITEM-1", "issue" : "May 2018", "issued" : { "date-parts" : [ [ "2017" ] ] }, "number-of-pages" : "1-58", "title" : "Deforestation of the Brazilian Amazon", "type" : "book", "volume" : "1" }, "uris" : [ "http://www.mendeley.com/documents/?uuid=d3c7cc9d-0656-42b0-93a9-41450dfef881" ] } ], "mendeley" : { "formattedCitation" : "(Fearnside, 2017)", "plainTextFormattedCitation" : "(Fearnside, 2017)", "previouslyFormattedCitation" : "(Fearnside, 2017)" }, "properties" : { "noteIndex" : 0 }, "schema" : "https://github.com/citation-style-language/schema/raw/master/csl-citation.json" }</w:instrText>
      </w:r>
      <w:r w:rsidR="005760DC" w:rsidRPr="00D60197">
        <w:rPr>
          <w:lang w:val="en-GB" w:eastAsia="fr-FR"/>
        </w:rPr>
        <w:fldChar w:fldCharType="separate"/>
      </w:r>
      <w:r w:rsidR="005760DC" w:rsidRPr="00D60197">
        <w:rPr>
          <w:noProof/>
          <w:lang w:val="en-GB" w:eastAsia="fr-FR"/>
        </w:rPr>
        <w:t>(Fearnside, 2017)</w:t>
      </w:r>
      <w:r w:rsidR="005760DC" w:rsidRPr="00D60197">
        <w:rPr>
          <w:lang w:val="en-GB" w:eastAsia="fr-FR"/>
        </w:rPr>
        <w:fldChar w:fldCharType="end"/>
      </w:r>
      <w:r w:rsidRPr="00D60197">
        <w:rPr>
          <w:lang w:val="en-GB" w:eastAsia="fr-FR"/>
        </w:rPr>
        <w:t>.</w:t>
      </w:r>
      <w:r w:rsidR="005760DC" w:rsidRPr="00D60197">
        <w:rPr>
          <w:lang w:val="en-GB" w:eastAsia="fr-FR"/>
        </w:rPr>
        <w:t xml:space="preserve"> </w:t>
      </w:r>
    </w:p>
    <w:p w:rsidR="00096FB5" w:rsidRPr="00D60197" w:rsidRDefault="00096FB5" w:rsidP="00350DD6">
      <w:pPr>
        <w:jc w:val="both"/>
        <w:rPr>
          <w:lang w:val="en-GB" w:eastAsia="fr-FR"/>
        </w:rPr>
      </w:pPr>
    </w:p>
    <w:p w:rsidR="00096FB5" w:rsidRPr="00D60197" w:rsidRDefault="00096FB5" w:rsidP="00350DD6">
      <w:pPr>
        <w:jc w:val="both"/>
        <w:rPr>
          <w:lang w:val="en-GB" w:eastAsia="fr-FR"/>
        </w:rPr>
      </w:pPr>
      <w:r w:rsidRPr="00D60197">
        <w:rPr>
          <w:lang w:val="en-GB" w:eastAsia="fr-FR"/>
        </w:rPr>
        <w:lastRenderedPageBreak/>
        <w:t>Even though Amazonia has already been deeply impacted by human activities and road building has continued steadily since the 1970', a great part of the biome is at a great distance from any road and thus inaccessible to most commercial activities (Figure</w:t>
      </w:r>
      <w:r w:rsidR="005760DC" w:rsidRPr="00D60197">
        <w:rPr>
          <w:lang w:val="en-GB" w:eastAsia="fr-FR"/>
        </w:rPr>
        <w:t xml:space="preserve"> 1</w:t>
      </w:r>
      <w:r w:rsidRPr="00D60197">
        <w:rPr>
          <w:lang w:val="en-GB" w:eastAsia="fr-FR"/>
        </w:rPr>
        <w:t>).</w:t>
      </w:r>
    </w:p>
    <w:p w:rsidR="00096FB5" w:rsidRPr="00D60197" w:rsidRDefault="00096FB5" w:rsidP="00350DD6">
      <w:pPr>
        <w:jc w:val="both"/>
        <w:rPr>
          <w:lang w:val="en-GB" w:eastAsia="fr-FR"/>
        </w:rPr>
      </w:pPr>
      <w:r w:rsidRPr="00D60197">
        <w:rPr>
          <w:lang w:val="en-GB" w:eastAsia="fr-FR"/>
        </w:rPr>
        <w:t xml:space="preserve">Timber production through selective logging is the dominant forest use in the region, in terms of extent and generated income </w:t>
      </w:r>
      <w:r w:rsidR="005760DC" w:rsidRPr="00D60197">
        <w:rPr>
          <w:lang w:val="en-GB" w:eastAsia="fr-FR"/>
        </w:rPr>
        <w:fldChar w:fldCharType="begin" w:fldLock="1"/>
      </w:r>
      <w:r w:rsidR="005760DC" w:rsidRPr="00D60197">
        <w:rPr>
          <w:lang w:val="en-GB" w:eastAsia="fr-FR"/>
        </w:rPr>
        <w:instrText>ADDIN CSL_CITATION { "citationItems" : [ { "id" : "ITEM-1", "itemData" : { "DOI" : "10.1017/S0032247400051135", "ISBN" : "4902045788", "ISSN" : "0146-9592", "abstract" : "The estimated size of the natural tropical permanent forest estate (PFE) is 761 million hectares, comprising 403 million hectares of production forest and 358 million hectares of protection forest. Between 2005 and 2010, the area of natural forest under management plans in ITTO producer countries increased by 69 million hectares, to 183 million hectares, which is 24% of the PFE. \u2022 The area of certified forest in ITTO producer countries grew from 10.5 million hectares in 2005 to 17.0 million hectares in 2010. The forest area certified in Africa more than tripled, to 4.63 million hectares. \u2022 The area of PFE considered to be under management consistent with sustainability increased from 36.4 million hectares to 53.3 million hectares, comprising 30.6 million hectares of production PFE (compared with 25.2 million hectares in 2005) and 22.7 million hectares of protection PFE (compared with 11.2 million hectares in 2005). \u2022 New international measures to combat trade in illegal timber have been introduced. In many countries there is increased transparency in forest operations, increased participation of stakeholders, and increased interest in forest conservation and SFM at the community level. \u2022 The information submitted by ITTO producer countries has improved significantly, but in many cases quantitative data are still unreliable. \u2022 Many ITTO producer countries are positioning themselves to take advantage of incentives that may become available for reducing deforestation and forest degradation, including through the conservation and sustainable management of forests and the enhancement of forest carbon stocks (REDD+). \u2022 International assistance is required urgently to help ITTO producer countries undertake detailed inventories of their PFEs. This is particularly important given the requirements of REDD+ for reference-level data on forest extent and quality. \u2022 Countries that made notable progress towards SFM during the period include Brazil, Gabon, Guyana, Malaysia and Peru.", "author" : [ { "dropping-particle" : "", "family" : "Blaser", "given" : "Juergen", "non-dropping-particle" : "", "parse-names" : false, "suffix" : "" }, { "dropping-particle" : "", "family" : "Sarre", "given" : "Alastair", "non-dropping-particle" : "", "parse-names" : false, "suffix" : "" }, { "dropping-particle" : "", "family" : "Poore", "given" : "Duncan", "non-dropping-particle" : "", "parse-names" : false, "suffix" : "" }, { "dropping-particle" : "", "family" : "Johnson", "given" : "Steven", "non-dropping-particle" : "", "parse-names" : false, "suffix" : "" } ], "container-title" : "ITTO Technical Series", "id" : "ITEM-1", "issued" : { "date-parts" : [ [ "2011" ] ] }, "number-of-pages" : "418", "title" : "Status of Tropical Forest Management 2011", "type" : "report", "volume" : "38" }, "uris" : [ "http://www.mendeley.com/documents/?uuid=26dbd717-6021-4125-a88d-cac54e6a253c" ] } ], "mendeley" : { "formattedCitation" : "(Blaser et al., 2011)", "plainTextFormattedCitation" : "(Blaser et al., 2011)", "previouslyFormattedCitation" : "(Blaser et al., 2011)" }, "properties" : { "noteIndex" : 0 }, "schema" : "https://github.com/citation-style-language/schema/raw/master/csl-citation.json" }</w:instrText>
      </w:r>
      <w:r w:rsidR="005760DC" w:rsidRPr="00D60197">
        <w:rPr>
          <w:lang w:val="en-GB" w:eastAsia="fr-FR"/>
        </w:rPr>
        <w:fldChar w:fldCharType="separate"/>
      </w:r>
      <w:r w:rsidR="005760DC" w:rsidRPr="00D60197">
        <w:rPr>
          <w:noProof/>
          <w:lang w:val="en-GB" w:eastAsia="fr-FR"/>
        </w:rPr>
        <w:t>(Blaser et al., 2011)</w:t>
      </w:r>
      <w:r w:rsidR="005760DC" w:rsidRPr="00D60197">
        <w:rPr>
          <w:lang w:val="en-GB" w:eastAsia="fr-FR"/>
        </w:rPr>
        <w:fldChar w:fldCharType="end"/>
      </w:r>
      <w:r w:rsidRPr="00D60197">
        <w:rPr>
          <w:lang w:val="en-GB" w:eastAsia="fr-FR"/>
        </w:rPr>
        <w:t xml:space="preserve">. About 15% of Amazonian forests is designated for timber production </w:t>
      </w:r>
      <w:r w:rsidR="005760DC" w:rsidRPr="00D60197">
        <w:rPr>
          <w:lang w:val="en-GB" w:eastAsia="fr-FR"/>
        </w:rPr>
        <w:fldChar w:fldCharType="begin" w:fldLock="1"/>
      </w:r>
      <w:r w:rsidR="005760DC" w:rsidRPr="00D60197">
        <w:rPr>
          <w:lang w:val="en-GB" w:eastAsia="fr-FR"/>
        </w:rPr>
        <w:instrText>ADDIN CSL_CITATION { "citationItems" : [ { "id" : "ITEM-1", "itemData" : { "ISBN" : "9789251068885", "abstract" : "A report from the UN Food and Agriculture Organization (FAO) and the International Tropical Timber Organization (ITTO) indicates that deforestation rates continue to be \"alarming\" in most of the 30 countries in the Amazon, Congo and Southeast Asian rainforest basins. The report, titled \"The State of Forests in the Amazon Basin, Congo Basin and Southeast Asia,\" was prepared for the Summit of the Rainforest Basins, taking place from 31 May-3 June 2011, in Brazzaville, Republic of Congo. It states that the net loss of forest area in the rainforest basins has decreased from 7.1 million hectares from 1990-2000 to 5.4 million hectares from 2000-2010. The Amazon Basin suffered the most deforestation, followed by Southeast Asia. Of the forests in these regions, just over 1% is certified, 3.5% is managed sustainably, and less than 15% is covered by a management plan. The report estimates that the total carbon stock in forests decreased by 1.2 gigatons annually from 2000-2010. In the report, the FAO and ITTO stress that the potential value of the many goods and services provided by rainforests clearly outweigh benefits that can be obtained from almost any alternative land use. Heads of State from three tropical rainforest basins met in Brazzaville to establish new ways to increase technical cooperation on forest matters. The \u2018Summit of the 3 Rainforest Basins\u2019 brought together governments and partners to improve the management and conservation of important forest resources in the Amazon Basin, Congo Basin and Southeast Asia. In this report, launched at the Summit, FAO and ITTO stress that the potential value of the many goods and services provided by rainforests clearly outweigh the benefits that can be obtained from almost any alternative land use. \u201cRecent studies have found, for example, that the value of tropical forest services (such as carbon sequestration, biodiversity conservation and soil and water protection) could reach many thousands of dollars per hectare,\u201d writes Eduardo Rojas-Briales, FAO Assistant Director-General Forestry and Emmanuel Ze Meka, ITTO Executive Director.", "author" : [ { "dropping-particle" : "", "family" : "FAO", "given" : "", "non-dropping-particle" : "", "parse-names" : false, "suffix" : "" } ], "id" : "ITEM-1", "issued" : { "date-parts" : [ [ "2011" ] ] }, "number-of-pages" : "81", "title" : "The State of Forests in the Amazon Basin, Congo Basin and Southeast Asia", "type" : "book" }, "uris" : [ "http://www.mendeley.com/documents/?uuid=4cacf2d5-726e-4056-8574-343bd402e608" ] } ], "mendeley" : { "formattedCitation" : "(FAO, 2011)", "plainTextFormattedCitation" : "(FAO, 2011)", "previouslyFormattedCitation" : "(FAO, 2011)" }, "properties" : { "noteIndex" : 0 }, "schema" : "https://github.com/citation-style-language/schema/raw/master/csl-citation.json" }</w:instrText>
      </w:r>
      <w:r w:rsidR="005760DC" w:rsidRPr="00D60197">
        <w:rPr>
          <w:lang w:val="en-GB" w:eastAsia="fr-FR"/>
        </w:rPr>
        <w:fldChar w:fldCharType="separate"/>
      </w:r>
      <w:r w:rsidR="005760DC" w:rsidRPr="00D60197">
        <w:rPr>
          <w:noProof/>
          <w:lang w:val="en-GB" w:eastAsia="fr-FR"/>
        </w:rPr>
        <w:t>(FAO, 2011)</w:t>
      </w:r>
      <w:r w:rsidR="005760DC" w:rsidRPr="00D60197">
        <w:rPr>
          <w:lang w:val="en-GB" w:eastAsia="fr-FR"/>
        </w:rPr>
        <w:fldChar w:fldCharType="end"/>
      </w:r>
      <w:r w:rsidRPr="00D60197">
        <w:rPr>
          <w:lang w:val="en-GB" w:eastAsia="fr-FR"/>
        </w:rPr>
        <w:t xml:space="preserve">. If selectively logged forests still retain most of their original levels of carbon and diversity </w:t>
      </w:r>
      <w:r w:rsidR="005760DC" w:rsidRPr="00D60197">
        <w:rPr>
          <w:lang w:val="en-GB" w:eastAsia="fr-FR"/>
        </w:rPr>
        <w:fldChar w:fldCharType="begin" w:fldLock="1"/>
      </w:r>
      <w:r w:rsidR="00A736D9">
        <w:rPr>
          <w:lang w:val="en-GB" w:eastAsia="fr-FR"/>
        </w:rPr>
        <w:instrText>ADDIN CSL_CITATION { "citationItems" : [ { "id" : "ITEM-1", "itemData" : { "DOI" : "10.1111/j.1755-263X.2012.00242.x", "ISBN" : "1755-263X", "ISSN" : "1755263X", "abstract" : "Most tropical forests outside protected areas have been or will be selectively logged so it is essential to maximize the conservation values of partially harvested areas. Here we examine the extent to which these forests sustain timber production, retain species, and conserve carbon stocks. We then describe some improvements in tropical forestry and how their implementation can be promoted. -\u00e1A simple meta-analysis based on &gt;100 publications revealed substantial variability but that: timber yields decline by about 46% after the first harvest but are subsequently sustained at that level; 76% of carbon is retained in once-logged forests; and, 85G\u00c7\u00f4100% of species of mammals, birds, invertebrates, and plants remain after logging. Timber stocks will not regain primary-forest levels within current harvest cycles, but yields increase if collateral damage is reduced and silvicultural treatments are applied. -\u00e1Given that selectively logged forests retain substantial biodiversity, carbon, and timber stocks, this G\u00c7\u00a3middle wayG\u00c7\u00a5 between deforestation and total protection deserves more attention from researchers, conservation organizations, and policy-makers. Improvements in forest management are now likely if synergies are enhanced among initiatives to retain forest carbon stocks (REDD+), assure the legality of forest products, certify responsible management, and devolve control over forests to empowered local communities", "author" : [ { "dropping-particle" : "", "family" : "Putz", "given" : "Francis E.", "non-dropping-particle" : "", "parse-names" : false, "suffix" : "" }, { "dropping-particle" : "", "family" : "Zuidema", "given" : "Pieter a.", "non-dropping-particle" : "", "parse-names" : false, "suffix" : "" }, { "dropping-particle" : "", "family" : "Synnott", "given" : "Timothy", "non-dropping-particle" : "", "parse-names" : false, "suffix" : "" }, { "dropping-particle" : "", "family" : "Pe\u00f1a-Claros", "given" : "Marielos", "non-dropping-particle" : "", "parse-names" : false, "suffix" : "" }, { "dropping-particle" : "", "family" : "Pinard", "given" : "Michelle a.", "non-dropping-particle" : "", "parse-names" : false, "suffix" : "" }, { "dropping-particle" : "", "family" : "Sheil", "given" : "Douglas", "non-dropping-particle" : "", "parse-names" : false, "suffix" : "" }, { "dropping-particle" : "", "family" : "Vanclay", "given" : "Jerome K.", "non-dropping-particle" : "", "parse-names" : false, "suffix" : "" }, { "dropping-particle" : "", "family" : "Sist", "given" : "Plinio", "non-dropping-particle" : "", "parse-names" : false, "suffix" : "" }, { "dropping-particle" : "", "family" : "Gourlet-Fleury", "given" : "Sylvie", "non-dropping-particle" : "", "parse-names" : false, "suffix" : "" }, { "dropping-particle" : "", "family" : "Griscom", "given" : "Bronson", "non-dropping-particle" : "", "parse-names" : false, "suffix" : "" }, { "dropping-particle" : "", "family" : "Palmer", "given" : "John", "non-dropping-particle" : "", "parse-names" : false, "suffix" : "" }, { "dropping-particle" : "", "family" : "Zagt", "given" : "Roderick", "non-dropping-particle" : "", "parse-names" : false, "suffix" : "" } ], "container-title" : "Conservation Letters", "id" : "ITEM-1", "issue" : "4", "issued" : { "date-parts" : [ [ "2012", "8" ] ] }, "page" : "296-303", "title" : "Sustaining conservation values in selectively logged tropical forests: the attained and the attainable", "type" : "article-journal", "volume" : "5" }, "uris" : [ "http://www.mendeley.com/documents/?uuid=ffd29bd7-ce57-4f78-8263-608883d686dd" ] } ], "mendeley" : { "formattedCitation" : "(Francis E. Putz et al., 2012)", "plainTextFormattedCitation" : "(Francis E. Putz et al., 2012)", "previouslyFormattedCitation" : "(Francis E. Putz et al., 2012)" }, "properties" : { "noteIndex" : 0 }, "schema" : "https://github.com/citation-style-language/schema/raw/master/csl-citation.json" }</w:instrText>
      </w:r>
      <w:r w:rsidR="005760DC" w:rsidRPr="00D60197">
        <w:rPr>
          <w:lang w:val="en-GB" w:eastAsia="fr-FR"/>
        </w:rPr>
        <w:fldChar w:fldCharType="separate"/>
      </w:r>
      <w:r w:rsidR="00A736D9" w:rsidRPr="00A736D9">
        <w:rPr>
          <w:noProof/>
          <w:lang w:val="en-GB" w:eastAsia="fr-FR"/>
        </w:rPr>
        <w:t>(Francis E. Putz et al., 2012)</w:t>
      </w:r>
      <w:r w:rsidR="005760DC" w:rsidRPr="00D60197">
        <w:rPr>
          <w:lang w:val="en-GB" w:eastAsia="fr-FR"/>
        </w:rPr>
        <w:fldChar w:fldCharType="end"/>
      </w:r>
      <w:r w:rsidRPr="00D60197">
        <w:rPr>
          <w:lang w:val="en-GB" w:eastAsia="fr-FR"/>
        </w:rPr>
        <w:t xml:space="preserve">, forest recovery and resilience post-logging largely depend on implementation of logging in the field, the logging intensity and the cutting cycle length, </w:t>
      </w:r>
      <w:r w:rsidRPr="00D60197">
        <w:rPr>
          <w:i/>
          <w:lang w:val="en-GB" w:eastAsia="fr-FR"/>
        </w:rPr>
        <w:t>i.e.</w:t>
      </w:r>
      <w:r w:rsidRPr="00D60197">
        <w:rPr>
          <w:lang w:val="en-GB" w:eastAsia="fr-FR"/>
        </w:rPr>
        <w:t xml:space="preserve"> the time left to the forest to recover </w:t>
      </w:r>
      <w:r w:rsidR="005760DC" w:rsidRPr="00D60197">
        <w:rPr>
          <w:lang w:val="en-GB" w:eastAsia="fr-FR"/>
        </w:rPr>
        <w:fldChar w:fldCharType="begin" w:fldLock="1"/>
      </w:r>
      <w:r w:rsidR="005760DC" w:rsidRPr="00D60197">
        <w:rPr>
          <w:lang w:val="en-GB" w:eastAsia="fr-FR"/>
        </w:rPr>
        <w:instrText>ADDIN CSL_CITATION { "citationItems" : [ { "id" : "ITEM-1", "itemData" : { "DOI" : "10.1016/j.cub.2015.07.034", "ISSN" : "09609822", "author" : [ { "dropping-particle" : "", "family" : "Rutishauser", "given" : "Ervan", "non-dropping-particle" : "", "parse-names" : false, "suffix" : "" }, { "dropping-particle" : "", "family" : "H\u00e9rault", "given" : "Bruno", "non-dropping-particle" : "", "parse-names" : false, "suffix" : "" }, { "dropping-particle" : "", "family" : "Baraloto", "given" : "Christopher", "non-dropping-particle" : "", "parse-names" : false, "suffix" : "" }, { "dropping-particle" : "", "family" : "Blanc", "given" : "Lilian", "non-dropping-particle" : "", "parse-names" : false, "suffix" : "" }, { "dropping-particle" : "", "family" : "Descroix", "given" : "Laurent", "non-dropping-particle" : "", "parse-names" : false, "suffix" : "" }, { "dropping-particle" : "", "family" : "Sotta", "given" : "Eleneide Doff", "non-dropping-particle" : "", "parse-names" : false, "suffix" : "" }, { "dropping-particle" : "", "family" : "Ferreira", "given" : "Joice", "non-dropping-particle" : "", "parse-names" : false, "suffix" : "" }, { "dropping-particle" : "", "family" : "Kanashiro", "given" : "Milton", "non-dropping-particle" : "", "parse-names" : false, "suffix" : "" }, { "dropping-particle" : "", "family" : "Mazzei", "given" : "Lucas", "non-dropping-particle" : "", "parse-names" : false, "suffix" : "" }, { "dropping-particle" : "", "family" : "D'Oliveira", "given" : "Marcus V N", "non-dropping-particle" : "", "parse-names" : false, "suffix" : "" }, { "dropping-particle" : "", "family" : "Oliveira", "given" : "Luis C", "non-dropping-particle" : "de", "parse-names" : false, "suffix" : "" }, { "dropping-particle" : "", "family" : "Pe\u00f1a-Claros", "given" : "Marielos", "non-dropping-particle" : "", "parse-names" : false, "suffix" : "" }, { "dropping-particle" : "", "family" : "Putz", "given" : "Francis E", "non-dropping-particle" : "", "parse-names" : false, "suffix" : "" }, { "dropping-particle" : "", "family" : "Ruschel", "given" : "Ademir R", "non-dropping-particle" : "", "parse-names" : false, "suffix" : "" }, { "dropping-particle" : "", "family" : "Rodney", "given" : "Ken", "non-dropping-particle" : "", "parse-names" : false, "suffix" : "" }, { "dropping-particle" : "", "family" : "Roopsind", "given" : "Anand", "non-dropping-particle" : "", "parse-names" : false, "suffix" : "" }, { "dropping-particle" : "", "family" : "Shenkin", "given" : "Alexander", "non-dropping-particle" : "", "parse-names" : false, "suffix" : "" }, { "dropping-particle" : "", "family" : "Silva", "given" : "Katia E", "non-dropping-particle" : "da", "parse-names" : false, "suffix" : "" }, { "dropping-particle" : "", "family" : "Souza", "given" : "Cintia R", "non-dropping-particle" : "de", "parse-names" : false, "suffix" : "" }, { "dropping-particle" : "", "family" : "Toledo", "given" : "Marisol", "non-dropping-particle" : "", "parse-names" : false, "suffix" : "" }, { "dropping-particle" : "", "family" : "Vidal", "given" : "Edson", "non-dropping-particle" : "", "parse-names" : false, "suffix" : "" }, { "dropping-particle" : "", "family" : "West", "given" : "Thales A P", "non-dropping-particle" : "", "parse-names" : false, "suffix" : "" }, { "dropping-particle" : "", "family" : "Wortel", "given" : "Verginia", "non-dropping-particle" : "", "parse-names" : false, "suffix" : "" }, { "dropping-particle" : "", "family" : "Sist", "given" : "Plinio", "non-dropping-particle" : "", "parse-names" : false, "suffix" : "" } ], "container-title" : "Current Biology", "id" : "ITEM-1", "issue" : "18", "issued" : { "date-parts" : [ [ "2015", "9" ] ] }, "page" : "R787--R788", "publisher" : "Elsevier", "title" : "Rapid tree carbon stock recovery in managed Amazonian forests", "type" : "article-journal", "volume" : "25" }, "uris" : [ "http://www.mendeley.com/documents/?uuid=f9d5868f-243f-428d-a04d-470dcab64c4b" ] }, { "id" : "ITEM-2", "itemData" : { "DOI" : "10.1016/j.ecolmodel.2018.05.023", "ISSN" : "03043800", "author" : [ { "dropping-particle" : "", "family" : "Piponiot", "given" : "Camille", "non-dropping-particle" : "", "parse-names" : false, "suffix" : "" }, { "dropping-particle" : "", "family" : "Derroire", "given" : "G\u00e9raldine", "non-dropping-particle" : "", "parse-names" : false, "suffix" : "" }, { "dropping-particle" : "", "family" : "Descroix", "given" : "Laurent", "non-dropping-particle" : "", "parse-names" : false, "suffix" : "" }, { "dropping-particle" : "", "family" : "Mazzei", "given" : "Lucas", "non-dropping-particle" : "", "parse-names" : false, "suffix" : "" }, { "dropping-particle" : "", "family" : "Rutishauser", "given" : "Ervan", "non-dropping-particle" : "", "parse-names" : false, "suffix" : "" }, { "dropping-particle" : "", "family" : "Sist", "given" : "Plinio", "non-dropping-particle" : "", "parse-names" : false, "suffix" : "" }, { "dropping-particle" : "", "family" : "H\u00e9rault", "given" : "Bruno", "non-dropping-particle" : "", "parse-names" : false, "suffix" : "" } ], "container-title" : "Ecological Modelling", "id" : "ITEM-2", "issue" : "July", "issued" : { "date-parts" : [ [ "2018", "9" ] ] }, "page" : "353-369", "publisher" : "Elsevier", "title" : "Assessing timber volume recovery after disturbance in tropical forests \u2013 A new modelling framework", "type" : "article-journal", "volume" : "384" }, "uris" : [ "http://www.mendeley.com/documents/?uuid=c9c55ce7-d9a9-44d6-b272-97b8785a4076" ] } ], "mendeley" : { "formattedCitation" : "(Piponiot et al., 2018; Rutishauser et al., 2015)", "plainTextFormattedCitation" : "(Piponiot et al., 2018; Rutishauser et al., 2015)", "previouslyFormattedCitation" : "(Piponiot et al., 2018; Rutishauser et al., 2015)" }, "properties" : { "noteIndex" : 0 }, "schema" : "https://github.com/citation-style-language/schema/raw/master/csl-citation.json" }</w:instrText>
      </w:r>
      <w:r w:rsidR="005760DC" w:rsidRPr="00D60197">
        <w:rPr>
          <w:lang w:val="en-GB" w:eastAsia="fr-FR"/>
        </w:rPr>
        <w:fldChar w:fldCharType="separate"/>
      </w:r>
      <w:r w:rsidR="005760DC" w:rsidRPr="00D60197">
        <w:rPr>
          <w:noProof/>
          <w:lang w:val="en-GB" w:eastAsia="fr-FR"/>
        </w:rPr>
        <w:t>(Piponiot et al., 2018; Rutishauser et al., 2015)</w:t>
      </w:r>
      <w:r w:rsidR="005760DC" w:rsidRPr="00D60197">
        <w:rPr>
          <w:lang w:val="en-GB" w:eastAsia="fr-FR"/>
        </w:rPr>
        <w:fldChar w:fldCharType="end"/>
      </w:r>
      <w:r w:rsidRPr="00D60197">
        <w:rPr>
          <w:lang w:val="en-GB" w:eastAsia="fr-FR"/>
        </w:rPr>
        <w:t>. In Amazonia, logging intensities vary between 5-30</w:t>
      </w:r>
      <w:r w:rsidR="005760DC" w:rsidRPr="00D60197">
        <w:rPr>
          <w:lang w:val="en-GB" w:eastAsia="fr-FR"/>
        </w:rPr>
        <w:t xml:space="preserve"> m</w:t>
      </w:r>
      <w:r w:rsidR="005760DC" w:rsidRPr="00D60197">
        <w:rPr>
          <w:vertAlign w:val="superscript"/>
          <w:lang w:val="en-GB" w:eastAsia="fr-FR"/>
        </w:rPr>
        <w:t>3</w:t>
      </w:r>
      <w:r w:rsidRPr="00D60197">
        <w:rPr>
          <w:lang w:val="en-GB" w:eastAsia="fr-FR"/>
        </w:rPr>
        <w:t xml:space="preserve"> of timber extracted per ha, with an estimated average around 20</w:t>
      </w:r>
      <w:r w:rsidR="005760DC" w:rsidRPr="00D60197">
        <w:rPr>
          <w:lang w:val="en-GB" w:eastAsia="fr-FR"/>
        </w:rPr>
        <w:t xml:space="preserve"> m</w:t>
      </w:r>
      <w:r w:rsidR="005760DC" w:rsidRPr="00D60197">
        <w:rPr>
          <w:vertAlign w:val="superscript"/>
          <w:lang w:val="en-GB" w:eastAsia="fr-FR"/>
        </w:rPr>
        <w:t>3</w:t>
      </w:r>
      <w:r w:rsidR="005760DC" w:rsidRPr="00D60197">
        <w:rPr>
          <w:lang w:val="en-GB" w:eastAsia="fr-FR"/>
        </w:rPr>
        <w:t>ha</w:t>
      </w:r>
      <w:r w:rsidR="005760DC" w:rsidRPr="00D60197">
        <w:rPr>
          <w:vertAlign w:val="superscript"/>
          <w:lang w:val="en-GB" w:eastAsia="fr-FR"/>
        </w:rPr>
        <w:t>-1</w:t>
      </w:r>
      <w:r w:rsidRPr="00D60197">
        <w:rPr>
          <w:lang w:val="en-GB" w:eastAsia="fr-FR"/>
        </w:rPr>
        <w:t xml:space="preserve"> in the Brazilian Amazon </w:t>
      </w:r>
      <w:r w:rsidR="005760DC" w:rsidRPr="00D60197">
        <w:rPr>
          <w:lang w:val="en-GB" w:eastAsia="fr-FR"/>
        </w:rPr>
        <w:fldChar w:fldCharType="begin" w:fldLock="1"/>
      </w:r>
      <w:r w:rsidR="005760DC" w:rsidRPr="00D60197">
        <w:rPr>
          <w:lang w:val="en-GB" w:eastAsia="fr-FR"/>
        </w:rPr>
        <w:instrText>ADDIN CSL_CITATION { "citationItems" : [ { "id" : "ITEM-1", "itemData" : { "DOI" : "10.1126/science.1118051", "author" : [ { "dropping-particle" : "", "family" : "Asner", "given" : "Gregory P", "non-dropping-particle" : "", "parse-names" : false, "suffix" : "" }, { "dropping-particle" : "", "family" : "Knapp", "given" : "David E", "non-dropping-particle" : "", "parse-names" : false, "suffix" : "" }, { "dropping-particle" : "", "family" : "Broadbent", "given" : "Eben N", "non-dropping-particle" : "", "parse-names" : false, "suffix" : "" }, { "dropping-particle" : "", "family" : "Oliveira", "given" : "Paulo J C", "non-dropping-particle" : "", "parse-names" : false, "suffix" : "" }, { "dropping-particle" : "", "family" : "Keller", "given" : "Michael", "non-dropping-particle" : "", "parse-names" : false, "suffix" : "" }, { "dropping-particle" : "", "family" : "Silva", "given" : "Jose N", "non-dropping-particle" : "", "parse-names" : false, "suffix" : "" } ], "container-title" : "Science", "id" : "ITEM-1", "issue" : "October", "issued" : { "date-parts" : [ [ "2005" ] ] }, "title" : "Supporting Online Material for Selective Logging in the Brazilian Amazon", "type" : "article-journal", "volume" : "480" }, "uris" : [ "http://www.mendeley.com/documents/?uuid=49b3914f-0951-443c-8bce-df59933020af" ] } ], "mendeley" : { "formattedCitation" : "(Asner et al., 2005)", "plainTextFormattedCitation" : "(Asner et al., 2005)", "previouslyFormattedCitation" : "(Asner et al., 2005)" }, "properties" : { "noteIndex" : 0 }, "schema" : "https://github.com/citation-style-language/schema/raw/master/csl-citation.json" }</w:instrText>
      </w:r>
      <w:r w:rsidR="005760DC" w:rsidRPr="00D60197">
        <w:rPr>
          <w:lang w:val="en-GB" w:eastAsia="fr-FR"/>
        </w:rPr>
        <w:fldChar w:fldCharType="separate"/>
      </w:r>
      <w:r w:rsidR="005760DC" w:rsidRPr="00D60197">
        <w:rPr>
          <w:noProof/>
          <w:lang w:val="en-GB" w:eastAsia="fr-FR"/>
        </w:rPr>
        <w:t>(Asner et al., 2005)</w:t>
      </w:r>
      <w:r w:rsidR="005760DC" w:rsidRPr="00D60197">
        <w:rPr>
          <w:lang w:val="en-GB" w:eastAsia="fr-FR"/>
        </w:rPr>
        <w:fldChar w:fldCharType="end"/>
      </w:r>
      <w:r w:rsidRPr="00D60197">
        <w:rPr>
          <w:lang w:val="en-GB" w:eastAsia="fr-FR"/>
        </w:rPr>
        <w:t xml:space="preserve">. Official minimum cutting cycle length varies from one country to another, ranging from 20 years (e.g. Peru, Bolivia </w:t>
      </w:r>
      <w:r w:rsidR="005760DC" w:rsidRPr="00D60197">
        <w:rPr>
          <w:lang w:val="en-GB" w:eastAsia="fr-FR"/>
        </w:rPr>
        <w:fldChar w:fldCharType="begin" w:fldLock="1"/>
      </w:r>
      <w:r w:rsidR="00491684" w:rsidRPr="00D60197">
        <w:rPr>
          <w:lang w:val="en-GB" w:eastAsia="fr-FR"/>
        </w:rPr>
        <w:instrText>ADDIN CSL_CITATION { "citationItems" : [ { "id" : "ITEM-1", "itemData" : { "ISBN" : "0022-1201", "abstract" : "Forestry in lowland Bolivia has taken great strides in the past few years, progressing from a virtual absence of management to a system of regulated management planning. Nearly 1 million hectares of natural forests are now certified by the Forest Stewardship Council. To ensure sustainable forest management, however, Bolivian foresters need,to go beyond the basics of planned logging and apply silvicultural treatments to secure regeneration, improve tree growth, and maintain stand quality. This change is a tall order in a developing country battered by a deep economic recession, where timber-mining interests are still powerful and silviculturists are in short supply.", "author" : [ { "dropping-particle" : "", "family" : "Fredericksen", "given" : "T S", "non-dropping-particle" : "", "parse-names" : false, "suffix" : "" }, { "dropping-particle" : "", "family" : "Putz", "given" : "F E", "non-dropping-particle" : "", "parse-names" : false, "suffix" : "" }, { "dropping-particle" : "", "family" : "Pattie", "given" : "P", "non-dropping-particle" : "", "parse-names" : false, "suffix" : "" }, { "dropping-particle" : "", "family" : "Pariona", "given" : "W", "non-dropping-particle" : "", "parse-names" : false, "suffix" : "" }, { "dropping-particle" : "", "family" : "Pena-Claros", "given" : "M", "non-dropping-particle" : "", "parse-names" : false, "suffix" : "" } ], "container-title" : "Journal of Forestry", "id" : "ITEM-1", "issue" : "2", "issued" : { "date-parts" : [ [ "2003" ] ] }, "page" : "37-40", "title" : "Sustainable forestry in Bolivia - Beyond planning logging", "type" : "article-journal", "volume" : "101" }, "uris" : [ "http://www.mendeley.com/documents/?uuid=5e59a982-fab9-4f45-8fa5-f640ac8a06f9" ] }, { "id" : "ITEM-2", "itemData" : { "DOI" : "10.1017/S0032247400051135", "ISBN" : "4902045788", "ISSN" : "0146-9592", "abstract" : "The estimated size of the natural tropical permanent forest estate (PFE) is 761 million hectares, comprising 403 million hectares of production forest and 358 million hectares of protection forest. Between 2005 and 2010, the area of natural forest under management plans in ITTO producer countries increased by 69 million hectares, to 183 million hectares, which is 24% of the PFE. \u2022 The area of certified forest in ITTO producer countries grew from 10.5 million hectares in 2005 to 17.0 million hectares in 2010. The forest area certified in Africa more than tripled, to 4.63 million hectares. \u2022 The area of PFE considered to be under management consistent with sustainability increased from 36.4 million hectares to 53.3 million hectares, comprising 30.6 million hectares of production PFE (compared with 25.2 million hectares in 2005) and 22.7 million hectares of protection PFE (compared with 11.2 million hectares in 2005). \u2022 New international measures to combat trade in illegal timber have been introduced. In many countries there is increased transparency in forest operations, increased participation of stakeholders, and increased interest in forest conservation and SFM at the community level. \u2022 The information submitted by ITTO producer countries has improved significantly, but in many cases quantitative data are still unreliable. \u2022 Many ITTO producer countries are positioning themselves to take advantage of incentives that may become available for reducing deforestation and forest degradation, including through the conservation and sustainable management of forests and the enhancement of forest carbon stocks (REDD+). \u2022 International assistance is required urgently to help ITTO producer countries undertake detailed inventories of their PFEs. This is particularly important given the requirements of REDD+ for reference-level data on forest extent and quality. \u2022 Countries that made notable progress towards SFM during the period include Brazil, Gabon, Guyana, Malaysia and Peru.", "author" : [ { "dropping-particle" : "", "family" : "Blaser", "given" : "Juergen", "non-dropping-particle" : "", "parse-names" : false, "suffix" : "" }, { "dropping-particle" : "", "family" : "Sarre", "given" : "Alastair", "non-dropping-particle" : "", "parse-names" : false, "suffix" : "" }, { "dropping-particle" : "", "family" : "Poore", "given" : "Duncan", "non-dropping-particle" : "", "parse-names" : false, "suffix" : "" }, { "dropping-particle" : "", "family" : "Johnson", "given" : "Steven", "non-dropping-particle" : "", "parse-names" : false, "suffix" : "" } ], "container-title" : "ITTO Technical Series", "id" : "ITEM-2", "issued" : { "date-parts" : [ [ "2011" ] ] }, "number-of-pages" : "418", "title" : "Status of Tropical Forest Management 2011", "type" : "report", "volume" : "38" }, "uris" : [ "http://www.mendeley.com/documents/?uuid=26dbd717-6021-4125-a88d-cac54e6a253c" ] } ], "mendeley" : { "formattedCitation" : "(Blaser et al., 2011; Fredericksen, Putz, Pattie, Pariona, &amp; Pena-Claros, 2003)", "plainTextFormattedCitation" : "(Blaser et al., 2011; Fredericksen, Putz, Pattie, Pariona, &amp; Pena-Claros, 2003)", "previouslyFormattedCitation" : "(Blaser et al., 2011; Fredericksen, Putz, Pattie, Pariona, &amp; Pena-Claros, 2003)" }, "properties" : { "noteIndex" : 0 }, "schema" : "https://github.com/citation-style-language/schema/raw/master/csl-citation.json" }</w:instrText>
      </w:r>
      <w:r w:rsidR="005760DC" w:rsidRPr="00D60197">
        <w:rPr>
          <w:lang w:val="en-GB" w:eastAsia="fr-FR"/>
        </w:rPr>
        <w:fldChar w:fldCharType="separate"/>
      </w:r>
      <w:r w:rsidR="005760DC" w:rsidRPr="00D60197">
        <w:rPr>
          <w:noProof/>
          <w:lang w:val="en-GB" w:eastAsia="fr-FR"/>
        </w:rPr>
        <w:t>(Blaser et al., 2011; Fredericksen, Putz, Pattie, Pariona, &amp; Pena-Claros, 2003)</w:t>
      </w:r>
      <w:r w:rsidR="005760DC" w:rsidRPr="00D60197">
        <w:rPr>
          <w:lang w:val="en-GB" w:eastAsia="fr-FR"/>
        </w:rPr>
        <w:fldChar w:fldCharType="end"/>
      </w:r>
      <w:r w:rsidRPr="00D60197">
        <w:rPr>
          <w:lang w:val="en-GB" w:eastAsia="fr-FR"/>
        </w:rPr>
        <w:t xml:space="preserve">) up to 65 years (French Guiana). </w:t>
      </w:r>
    </w:p>
    <w:p w:rsidR="00096FB5" w:rsidRPr="00D60197" w:rsidRDefault="00096FB5" w:rsidP="00350DD6">
      <w:pPr>
        <w:jc w:val="both"/>
        <w:rPr>
          <w:lang w:val="en-GB" w:eastAsia="fr-FR"/>
        </w:rPr>
      </w:pPr>
    </w:p>
    <w:p w:rsidR="005760DC" w:rsidRPr="00D60197" w:rsidRDefault="005760DC" w:rsidP="00350DD6">
      <w:pPr>
        <w:jc w:val="both"/>
        <w:rPr>
          <w:lang w:val="en-GB" w:eastAsia="fr-FR"/>
        </w:rPr>
      </w:pPr>
      <w:r w:rsidRPr="00D60197">
        <w:rPr>
          <w:noProof/>
          <w:lang w:val="en-GB" w:eastAsia="fr-FR"/>
        </w:rPr>
        <w:drawing>
          <wp:inline distT="0" distB="0" distL="0" distR="0">
            <wp:extent cx="4543425" cy="32833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a:extLst>
                        <a:ext uri="{28A0092B-C50C-407E-A947-70E740481C1C}">
                          <a14:useLocalDpi xmlns:a14="http://schemas.microsoft.com/office/drawing/2010/main" val="0"/>
                        </a:ext>
                      </a:extLst>
                    </a:blip>
                    <a:stretch>
                      <a:fillRect/>
                    </a:stretch>
                  </pic:blipFill>
                  <pic:spPr>
                    <a:xfrm>
                      <a:off x="0" y="0"/>
                      <a:ext cx="4584618" cy="3313136"/>
                    </a:xfrm>
                    <a:prstGeom prst="rect">
                      <a:avLst/>
                    </a:prstGeom>
                  </pic:spPr>
                </pic:pic>
              </a:graphicData>
            </a:graphic>
          </wp:inline>
        </w:drawing>
      </w:r>
    </w:p>
    <w:p w:rsidR="00096FB5" w:rsidRPr="00350DD6" w:rsidRDefault="005760DC" w:rsidP="00350DD6">
      <w:pPr>
        <w:jc w:val="both"/>
        <w:rPr>
          <w:sz w:val="20"/>
          <w:lang w:val="en-GB" w:eastAsia="fr-FR"/>
        </w:rPr>
      </w:pPr>
      <w:r w:rsidRPr="00350DD6">
        <w:rPr>
          <w:b/>
          <w:sz w:val="20"/>
          <w:lang w:val="en-GB" w:eastAsia="fr-FR"/>
        </w:rPr>
        <w:t>Figure 1</w:t>
      </w:r>
      <w:r w:rsidRPr="00350DD6">
        <w:rPr>
          <w:sz w:val="20"/>
          <w:lang w:val="en-GB" w:eastAsia="fr-FR"/>
        </w:rPr>
        <w:t xml:space="preserve">: </w:t>
      </w:r>
      <w:r w:rsidR="00096FB5" w:rsidRPr="00350DD6">
        <w:rPr>
          <w:sz w:val="20"/>
          <w:lang w:val="en-GB" w:eastAsia="fr-FR"/>
        </w:rPr>
        <w:t>Availability of Amazonian fore</w:t>
      </w:r>
      <w:r w:rsidRPr="00350DD6">
        <w:rPr>
          <w:sz w:val="20"/>
          <w:lang w:val="en-GB" w:eastAsia="fr-FR"/>
        </w:rPr>
        <w:t xml:space="preserve">sts for logging (forest cover &gt; </w:t>
      </w:r>
      <w:r w:rsidR="00096FB5" w:rsidRPr="00350DD6">
        <w:rPr>
          <w:sz w:val="20"/>
          <w:lang w:val="en-GB" w:eastAsia="fr-FR"/>
        </w:rPr>
        <w:t xml:space="preserve">90%). Orange areas are protected areas (except category VI of the IUCN), and are not included in our analysis. Dark green areas are forests that are </w:t>
      </w:r>
      <w:r w:rsidRPr="00350DD6">
        <w:rPr>
          <w:sz w:val="20"/>
          <w:lang w:val="en-GB" w:eastAsia="fr-FR"/>
        </w:rPr>
        <w:t>&gt;</w:t>
      </w:r>
      <w:r w:rsidR="00096FB5" w:rsidRPr="00350DD6">
        <w:rPr>
          <w:sz w:val="20"/>
          <w:lang w:val="en-GB" w:eastAsia="fr-FR"/>
        </w:rPr>
        <w:t xml:space="preserve"> 25 km away from any road or track; light green are</w:t>
      </w:r>
      <w:r w:rsidRPr="00350DD6">
        <w:rPr>
          <w:sz w:val="20"/>
          <w:lang w:val="en-GB" w:eastAsia="fr-FR"/>
        </w:rPr>
        <w:t>as are forests that are close (&lt;</w:t>
      </w:r>
      <w:r w:rsidR="00096FB5" w:rsidRPr="00350DD6">
        <w:rPr>
          <w:sz w:val="20"/>
          <w:lang w:val="en-GB" w:eastAsia="fr-FR"/>
        </w:rPr>
        <w:t xml:space="preserve"> 25 km) to a road or track.</w:t>
      </w:r>
    </w:p>
    <w:p w:rsidR="00096FB5" w:rsidRPr="00D60197" w:rsidRDefault="00491684" w:rsidP="00350DD6">
      <w:pPr>
        <w:pStyle w:val="Titre2"/>
        <w:jc w:val="both"/>
        <w:rPr>
          <w:rFonts w:eastAsia="Times New Roman"/>
          <w:lang w:val="en-GB" w:eastAsia="fr-FR"/>
        </w:rPr>
      </w:pPr>
      <w:r w:rsidRPr="00D60197">
        <w:rPr>
          <w:rFonts w:eastAsia="Times New Roman"/>
          <w:lang w:val="en-GB" w:eastAsia="fr-FR"/>
        </w:rPr>
        <w:t xml:space="preserve">3.2 </w:t>
      </w:r>
      <w:r w:rsidR="00096FB5" w:rsidRPr="00D60197">
        <w:rPr>
          <w:rFonts w:eastAsia="Times New Roman"/>
          <w:lang w:val="en-GB" w:eastAsia="fr-FR"/>
        </w:rPr>
        <w:t>Optimisation framework</w:t>
      </w:r>
    </w:p>
    <w:p w:rsidR="00096FB5" w:rsidRPr="00D60197" w:rsidRDefault="00096FB5" w:rsidP="00350DD6">
      <w:pPr>
        <w:jc w:val="both"/>
        <w:rPr>
          <w:lang w:val="en-GB" w:eastAsia="fr-FR"/>
        </w:rPr>
      </w:pPr>
      <w:r w:rsidRPr="00D60197">
        <w:rPr>
          <w:lang w:val="en-GB" w:eastAsia="fr-FR"/>
        </w:rPr>
        <w:t>The goal of the optimisation is to find the best spatial configuration of different land uses in a landscape. In this study, Amazonia was divided into a systematic grid of 556 1</w:t>
      </w:r>
      <w:r w:rsidR="005760DC" w:rsidRPr="00D60197">
        <w:rPr>
          <w:lang w:val="en-GB" w:eastAsia="fr-FR"/>
        </w:rPr>
        <w:t xml:space="preserve">° </w:t>
      </w:r>
      <w:r w:rsidRPr="00D60197">
        <w:rPr>
          <w:lang w:val="en-GB" w:eastAsia="fr-FR"/>
        </w:rPr>
        <w:t>cells, which correspond to the coarsest resolution of input maps (see supplementary material</w:t>
      </w:r>
      <w:r w:rsidR="005760DC" w:rsidRPr="00D60197">
        <w:rPr>
          <w:lang w:val="en-GB" w:eastAsia="fr-FR"/>
        </w:rPr>
        <w:t xml:space="preserve"> </w:t>
      </w:r>
      <w:r w:rsidR="00342FCC" w:rsidRPr="00D60197">
        <w:rPr>
          <w:lang w:val="en-GB" w:eastAsia="fr-FR"/>
        </w:rPr>
        <w:t xml:space="preserve">B, Figure S3). </w:t>
      </w:r>
    </w:p>
    <w:p w:rsidR="00096FB5" w:rsidRPr="00D60197" w:rsidRDefault="00096FB5" w:rsidP="00350DD6">
      <w:pPr>
        <w:jc w:val="both"/>
        <w:rPr>
          <w:lang w:val="en-GB" w:eastAsia="fr-FR"/>
        </w:rPr>
      </w:pPr>
      <w:r w:rsidRPr="00D60197">
        <w:rPr>
          <w:lang w:val="en-GB" w:eastAsia="fr-FR"/>
        </w:rPr>
        <w:t>The spatial optimisation seeks the most efficient spatial configuration of logging rules (cutting cycles and logging intensities) that minimises a cost function under pre-defined objectives. An annual timber production target is first set (Figure</w:t>
      </w:r>
      <w:r w:rsidR="005760DC" w:rsidRPr="00D60197">
        <w:rPr>
          <w:lang w:val="en-GB" w:eastAsia="fr-FR"/>
        </w:rPr>
        <w:t xml:space="preserve"> </w:t>
      </w:r>
      <w:r w:rsidR="00F45656" w:rsidRPr="00D60197">
        <w:rPr>
          <w:lang w:val="en-GB" w:eastAsia="fr-FR"/>
        </w:rPr>
        <w:t>2</w:t>
      </w:r>
      <w:r w:rsidRPr="00D60197">
        <w:rPr>
          <w:lang w:val="en-GB" w:eastAsia="fr-FR"/>
        </w:rPr>
        <w:t>): the optimal solution must include enough logged cells to produce the desired amount of timber. Then a management strategy is defined (see Table</w:t>
      </w:r>
      <w:r w:rsidR="005760DC" w:rsidRPr="00D60197">
        <w:rPr>
          <w:lang w:val="en-GB" w:eastAsia="fr-FR"/>
        </w:rPr>
        <w:t xml:space="preserve"> </w:t>
      </w:r>
      <w:r w:rsidR="00F45656" w:rsidRPr="00D60197">
        <w:rPr>
          <w:lang w:val="en-GB" w:eastAsia="fr-FR"/>
        </w:rPr>
        <w:t>1</w:t>
      </w:r>
      <w:r w:rsidRPr="00D60197">
        <w:rPr>
          <w:lang w:val="en-GB" w:eastAsia="fr-FR"/>
        </w:rPr>
        <w:t xml:space="preserve"> for a complete strategy description). The strategy includes (</w:t>
      </w:r>
      <w:proofErr w:type="spellStart"/>
      <w:r w:rsidRPr="00D60197">
        <w:rPr>
          <w:lang w:val="en-GB" w:eastAsia="fr-FR"/>
        </w:rPr>
        <w:t>i</w:t>
      </w:r>
      <w:proofErr w:type="spellEnd"/>
      <w:r w:rsidRPr="00D60197">
        <w:rPr>
          <w:lang w:val="en-GB" w:eastAsia="fr-FR"/>
        </w:rPr>
        <w:t xml:space="preserve">) the weight of each ES (timber recovery, carbon storage and biodiversity conservation) in the cost function that will be minimised, (ii) the area of </w:t>
      </w:r>
      <w:r w:rsidRPr="00D60197">
        <w:rPr>
          <w:lang w:val="en-GB" w:eastAsia="fr-FR"/>
        </w:rPr>
        <w:lastRenderedPageBreak/>
        <w:t xml:space="preserve">potential production forests (PPF) in each grid cell, and (iii) some additional constraints: sustainable timber yields (STY), unique cutting cycle length and intact forest landscape (IFL) conservation. </w:t>
      </w:r>
    </w:p>
    <w:p w:rsidR="00096FB5" w:rsidRPr="00D60197" w:rsidRDefault="00096FB5" w:rsidP="00350DD6">
      <w:pPr>
        <w:jc w:val="both"/>
        <w:rPr>
          <w:lang w:val="en-GB" w:eastAsia="fr-FR"/>
        </w:rPr>
      </w:pPr>
      <w:r w:rsidRPr="00D60197">
        <w:rPr>
          <w:lang w:val="en-GB" w:eastAsia="fr-FR"/>
        </w:rPr>
        <w:t xml:space="preserve">The optimal spatial configuration for one given strategy is then found using a methodology adapted from the optimisation software </w:t>
      </w:r>
      <w:proofErr w:type="spellStart"/>
      <w:r w:rsidRPr="00D60197">
        <w:rPr>
          <w:i/>
          <w:lang w:val="en-GB" w:eastAsia="fr-FR"/>
        </w:rPr>
        <w:t>Marxan</w:t>
      </w:r>
      <w:proofErr w:type="spellEnd"/>
      <w:r w:rsidRPr="00D60197">
        <w:rPr>
          <w:i/>
          <w:lang w:val="en-GB" w:eastAsia="fr-FR"/>
        </w:rPr>
        <w:t xml:space="preserve"> with Zones</w:t>
      </w:r>
      <w:r w:rsidRPr="00D60197">
        <w:rPr>
          <w:lang w:val="en-GB" w:eastAsia="fr-FR"/>
        </w:rPr>
        <w:t xml:space="preserve"> </w:t>
      </w:r>
      <w:r w:rsidR="00D60197" w:rsidRPr="00D60197">
        <w:rPr>
          <w:lang w:val="en-GB" w:eastAsia="fr-FR"/>
        </w:rPr>
        <w:fldChar w:fldCharType="begin" w:fldLock="1"/>
      </w:r>
      <w:r w:rsidR="00D60197" w:rsidRPr="00D60197">
        <w:rPr>
          <w:lang w:val="en-GB" w:eastAsia="fr-FR"/>
        </w:rPr>
        <w:instrText>ADDIN CSL_CITATION { "citationItems" : [ { "id" : "ITEM-1", "itemData" : { "DOI" : "10.1016/j.envsoft.2009.06.005", "ISBN" : "1364-8152", "ISSN" : "13648152", "PMID" : "3271", "abstract" : "Marxan is the most widely used conservation planning software in the world and is designed for solving complex conservation planning problems in landscapes and seascapes. In this paper we describe a substantial extension of Marxan called Marxan with Zones, a decision support tool that provides land-use zoning options in geographical regions for biodiversity conservation. We describe new functions designed to enhance the original Marxan software and expand on its utility as a decision support tool. The major new element in the decision problem is allowing any parcel of land or sea to be allocated to a specific zone, not just reserved or unreserved. Each zone then has the option of its own actions, objectives and constraints, with the flexibility to define the contribution of each zone to achieve targets for pre-specified features (e.g. species or habitats). The objective is to minimize the total cost of implementing the zoning plan while ensuring a variety of conservation and land-use objectives are achieved. We outline the capabilities, limitations and additional data requirements of this new software and perform a comparison with the original version of Marxan. We feature a number of case studies to demonstrate the functionality of the software and highlight its flexibility to address a range of complex spatial planning problems. These studies demonstrate the design of multiple-use marine parks in both Western Australia and California, and the zoning of forest use in East Kalimantan. \u00a9 2009 Elsevier Ltd. All rights reserved.", "author" : [ { "dropping-particle" : "", "family" : "Watts", "given" : "Matthew E.", "non-dropping-particle" : "", "parse-names" : false, "suffix" : "" }, { "dropping-particle" : "", "family" : "Ball", "given" : "Ian R.", "non-dropping-particle" : "", "parse-names" : false, "suffix" : "" }, { "dropping-particle" : "", "family" : "Stewart", "given" : "Romola S.", "non-dropping-particle" : "", "parse-names" : false, "suffix" : "" }, { "dropping-particle" : "", "family" : "Klein", "given" : "Carissa J.", "non-dropping-particle" : "", "parse-names" : false, "suffix" : "" }, { "dropping-particle" : "", "family" : "Wilson", "given" : "Kerrie", "non-dropping-particle" : "", "parse-names" : false, "suffix" : "" }, { "dropping-particle" : "", "family" : "Steinback", "given" : "Charles", "non-dropping-particle" : "", "parse-names" : false, "suffix" : "" }, { "dropping-particle" : "", "family" : "Lourival", "given" : "Reinaldo", "non-dropping-particle" : "", "parse-names" : false, "suffix" : "" }, { "dropping-particle" : "", "family" : "Kircher", "given" : "Lindsay", "non-dropping-particle" : "", "parse-names" : false, "suffix" : "" }, { "dropping-particle" : "", "family" : "Possingham", "given" : "Hugh P.", "non-dropping-particle" : "", "parse-names" : false, "suffix" : "" } ], "container-title" : "Environmental Modelling and Software", "id" : "ITEM-1", "issue" : "12", "issued" : { "date-parts" : [ [ "2009" ] ] }, "page" : "1513-1521", "publisher" : "Elsevier Ltd", "title" : "Marxan with Zones: Software for optimal conservation based land- and sea-use zoning", "type" : "article-journal", "volume" : "24" }, "uris" : [ "http://www.mendeley.com/documents/?uuid=4d194d19-2708-4e90-85c0-4805ac946e46" ] } ], "mendeley" : { "formattedCitation" : "(Watts et al., 2009)", "plainTextFormattedCitation" : "(Watts et al., 2009)", "previouslyFormattedCitation" : "(Watts et al., 2009)" }, "properties" : { "noteIndex" : 0 }, "schema" : "https://github.com/citation-style-language/schema/raw/master/csl-citation.json" }</w:instrText>
      </w:r>
      <w:r w:rsidR="00D60197" w:rsidRPr="00D60197">
        <w:rPr>
          <w:lang w:val="en-GB" w:eastAsia="fr-FR"/>
        </w:rPr>
        <w:fldChar w:fldCharType="separate"/>
      </w:r>
      <w:r w:rsidR="00D60197" w:rsidRPr="00D60197">
        <w:rPr>
          <w:noProof/>
          <w:lang w:val="en-GB" w:eastAsia="fr-FR"/>
        </w:rPr>
        <w:t>(Watts et al., 2009)</w:t>
      </w:r>
      <w:r w:rsidR="00D60197" w:rsidRPr="00D60197">
        <w:rPr>
          <w:lang w:val="en-GB" w:eastAsia="fr-FR"/>
        </w:rPr>
        <w:fldChar w:fldCharType="end"/>
      </w:r>
      <w:r w:rsidRPr="00D60197">
        <w:rPr>
          <w:lang w:val="en-GB" w:eastAsia="fr-FR"/>
        </w:rPr>
        <w:t xml:space="preserve">, using the package </w:t>
      </w:r>
      <w:proofErr w:type="spellStart"/>
      <w:r w:rsidRPr="00D60197">
        <w:rPr>
          <w:i/>
          <w:lang w:val="en-GB" w:eastAsia="fr-FR"/>
        </w:rPr>
        <w:t>prioritzr</w:t>
      </w:r>
      <w:proofErr w:type="spellEnd"/>
      <w:r w:rsidRPr="00D60197">
        <w:rPr>
          <w:lang w:val="en-GB" w:eastAsia="fr-FR"/>
        </w:rPr>
        <w:t xml:space="preserve"> </w:t>
      </w:r>
      <w:r w:rsidR="00D60197" w:rsidRPr="00D60197">
        <w:rPr>
          <w:lang w:val="en-GB" w:eastAsia="fr-FR"/>
        </w:rPr>
        <w:fldChar w:fldCharType="begin" w:fldLock="1"/>
      </w:r>
      <w:r w:rsidR="00D60197" w:rsidRPr="00D60197">
        <w:rPr>
          <w:lang w:val="en-GB" w:eastAsia="fr-FR"/>
        </w:rPr>
        <w:instrText>ADDIN CSL_CITATION { "citationItems" : [ { "id" : "ITEM-1", "itemData" : { "author" : [ { "dropping-particle" : "", "family" : "Hanson", "given" : "JO", "non-dropping-particle" : "", "parse-names" : false, "suffix" : "" }, { "dropping-particle" : "", "family" : "R", "given" : "Schuster", "non-dropping-particle" : "", "parse-names" : false, "suffix" : "" }, { "dropping-particle" : "", "family" : "Morrell", "given" : "N", "non-dropping-particle" : "", "parse-names" : false, "suffix" : "" }, { "dropping-particle" : "", "family" : "Strimas-Mackey", "given" : "M", "non-dropping-particle" : "", "parse-names" : false, "suffix" : "" }, { "dropping-particle" : "", "family" : "Watts", "given" : "ME", "non-dropping-particle" : "", "parse-names" : false, "suffix" : "" }, { "dropping-particle" : "", "family" : "Arcese", "given" : "P", "non-dropping-particle" : "", "parse-names" : false, "suffix" : "" }, { "dropping-particle" : "", "family" : "Bennett", "given" : "J", "non-dropping-particle" : "", "parse-names" : false, "suffix" : "" }, { "dropping-particle" : "", "family" : "Possingham", "given" : "HP", "non-dropping-particle" : "", "parse-names" : false, "suffix" : "" } ], "id" : "ITEM-1", "issued" : { "date-parts" : [ [ "2018" ] ] }, "number" : "R package version 4.0.0.12", "title" : "prioritizr: Systematic Conservation Prioritization in R.", "type" : "article" }, "uris" : [ "http://www.mendeley.com/documents/?uuid=07c082df-47d3-43ef-bc2c-bc0c18ceb521" ] } ], "mendeley" : { "formattedCitation" : "(Hanson et al., 2018)", "plainTextFormattedCitation" : "(Hanson et al., 2018)", "previouslyFormattedCitation" : "(Hanson et al., 2018)" }, "properties" : { "noteIndex" : 0 }, "schema" : "https://github.com/citation-style-language/schema/raw/master/csl-citation.json" }</w:instrText>
      </w:r>
      <w:r w:rsidR="00D60197" w:rsidRPr="00D60197">
        <w:rPr>
          <w:lang w:val="en-GB" w:eastAsia="fr-FR"/>
        </w:rPr>
        <w:fldChar w:fldCharType="separate"/>
      </w:r>
      <w:r w:rsidR="00D60197" w:rsidRPr="00D60197">
        <w:rPr>
          <w:noProof/>
          <w:lang w:val="en-GB" w:eastAsia="fr-FR"/>
        </w:rPr>
        <w:t>(Hanson et al., 2018)</w:t>
      </w:r>
      <w:r w:rsidR="00D60197" w:rsidRPr="00D60197">
        <w:rPr>
          <w:lang w:val="en-GB" w:eastAsia="fr-FR"/>
        </w:rPr>
        <w:fldChar w:fldCharType="end"/>
      </w:r>
      <w:r w:rsidR="00D60197" w:rsidRPr="00D60197">
        <w:rPr>
          <w:lang w:val="en-GB" w:eastAsia="fr-FR"/>
        </w:rPr>
        <w:t xml:space="preserve"> </w:t>
      </w:r>
      <w:r w:rsidRPr="00D60197">
        <w:rPr>
          <w:lang w:val="en-GB" w:eastAsia="fr-FR"/>
        </w:rPr>
        <w:t xml:space="preserve">developed in R programming language </w:t>
      </w:r>
      <w:r w:rsidR="00D60197" w:rsidRPr="00D60197">
        <w:rPr>
          <w:lang w:val="en-GB" w:eastAsia="fr-FR"/>
        </w:rPr>
        <w:fldChar w:fldCharType="begin" w:fldLock="1"/>
      </w:r>
      <w:r w:rsidR="00A736D9">
        <w:rPr>
          <w:lang w:val="en-GB" w:eastAsia="fr-FR"/>
        </w:rPr>
        <w:instrText>ADDIN CSL_CITATION { "citationItems" : [ { "id" : "ITEM-1", "itemData" : { "author" : [ { "dropping-particle" : "", "family" : "R Core Team", "given" : "", "non-dropping-particle" : "", "parse-names" : false, "suffix" : "" } ], "container-title" : "R Foundation for Statistical Computing", "id" : "ITEM-1", "issued" : { "date-parts" : [ [ "2017" ] ] }, "title" : "R: A Language and Environment for Statistical Computing", "type" : "article" }, "uris" : [ "http://www.mendeley.com/documents/?uuid=01d55fc3-1c02-4722-8f77-7141ba26614d" ] } ], "mendeley" : { "formattedCitation" : "(R Core Team, 2017)", "plainTextFormattedCitation" : "(R Core Team, 2017)", "previouslyFormattedCitation" : "(R Core Team, 2017)" }, "properties" : { "noteIndex" : 0 }, "schema" : "https://github.com/citation-style-language/schema/raw/master/csl-citation.json" }</w:instrText>
      </w:r>
      <w:r w:rsidR="00D60197" w:rsidRPr="00D60197">
        <w:rPr>
          <w:lang w:val="en-GB" w:eastAsia="fr-FR"/>
        </w:rPr>
        <w:fldChar w:fldCharType="separate"/>
      </w:r>
      <w:r w:rsidR="00D60197" w:rsidRPr="00D60197">
        <w:rPr>
          <w:noProof/>
          <w:lang w:val="en-GB" w:eastAsia="fr-FR"/>
        </w:rPr>
        <w:t>(R Core Team, 2017)</w:t>
      </w:r>
      <w:r w:rsidR="00D60197" w:rsidRPr="00D60197">
        <w:rPr>
          <w:lang w:val="en-GB" w:eastAsia="fr-FR"/>
        </w:rPr>
        <w:fldChar w:fldCharType="end"/>
      </w:r>
      <w:r w:rsidRPr="00D60197">
        <w:rPr>
          <w:lang w:val="en-GB" w:eastAsia="fr-FR"/>
        </w:rPr>
        <w:t xml:space="preserve">. Codes are available at </w:t>
      </w:r>
      <w:r w:rsidRPr="00D60197">
        <w:rPr>
          <w:i/>
          <w:lang w:val="en-GB" w:eastAsia="fr-FR"/>
        </w:rPr>
        <w:t>github.com/</w:t>
      </w:r>
      <w:proofErr w:type="spellStart"/>
      <w:r w:rsidRPr="00D60197">
        <w:rPr>
          <w:i/>
          <w:lang w:val="en-GB" w:eastAsia="fr-FR"/>
        </w:rPr>
        <w:t>cpi</w:t>
      </w:r>
      <w:r w:rsidR="00F45656" w:rsidRPr="00D60197">
        <w:rPr>
          <w:i/>
          <w:lang w:val="en-GB" w:eastAsia="fr-FR"/>
        </w:rPr>
        <w:t>poniot</w:t>
      </w:r>
      <w:proofErr w:type="spellEnd"/>
      <w:r w:rsidR="00F45656" w:rsidRPr="00D60197">
        <w:rPr>
          <w:i/>
          <w:lang w:val="en-GB" w:eastAsia="fr-FR"/>
        </w:rPr>
        <w:t>/</w:t>
      </w:r>
      <w:proofErr w:type="spellStart"/>
      <w:r w:rsidR="00F45656" w:rsidRPr="00D60197">
        <w:rPr>
          <w:i/>
          <w:lang w:val="en-GB" w:eastAsia="fr-FR"/>
        </w:rPr>
        <w:t>ES_optimisation_Amazonia</w:t>
      </w:r>
      <w:proofErr w:type="spellEnd"/>
      <w:r w:rsidRPr="00D60197">
        <w:rPr>
          <w:lang w:val="en-GB" w:eastAsia="fr-FR"/>
        </w:rPr>
        <w:t xml:space="preserve">. </w:t>
      </w:r>
    </w:p>
    <w:p w:rsidR="00096FB5" w:rsidRPr="00D60197" w:rsidRDefault="00096FB5" w:rsidP="00350DD6">
      <w:pPr>
        <w:jc w:val="both"/>
        <w:rPr>
          <w:lang w:val="en-GB" w:eastAsia="fr-FR"/>
        </w:rPr>
      </w:pPr>
    </w:p>
    <w:p w:rsidR="00F45656" w:rsidRPr="00D60197" w:rsidRDefault="00F45656" w:rsidP="00350DD6">
      <w:pPr>
        <w:jc w:val="center"/>
        <w:rPr>
          <w:lang w:val="en-GB" w:eastAsia="fr-FR"/>
        </w:rPr>
      </w:pPr>
      <w:r w:rsidRPr="00D60197">
        <w:rPr>
          <w:noProof/>
          <w:lang w:val="en-GB" w:eastAsia="fr-FR"/>
        </w:rPr>
        <w:drawing>
          <wp:inline distT="0" distB="0" distL="0" distR="0">
            <wp:extent cx="2124075" cy="3046294"/>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7">
                      <a:extLst>
                        <a:ext uri="{28A0092B-C50C-407E-A947-70E740481C1C}">
                          <a14:useLocalDpi xmlns:a14="http://schemas.microsoft.com/office/drawing/2010/main" val="0"/>
                        </a:ext>
                      </a:extLst>
                    </a:blip>
                    <a:stretch>
                      <a:fillRect/>
                    </a:stretch>
                  </pic:blipFill>
                  <pic:spPr>
                    <a:xfrm>
                      <a:off x="0" y="0"/>
                      <a:ext cx="2151205" cy="3085203"/>
                    </a:xfrm>
                    <a:prstGeom prst="rect">
                      <a:avLst/>
                    </a:prstGeom>
                  </pic:spPr>
                </pic:pic>
              </a:graphicData>
            </a:graphic>
          </wp:inline>
        </w:drawing>
      </w:r>
    </w:p>
    <w:p w:rsidR="00096FB5" w:rsidRPr="00350DD6" w:rsidRDefault="00F45656" w:rsidP="00350DD6">
      <w:pPr>
        <w:jc w:val="both"/>
        <w:rPr>
          <w:sz w:val="20"/>
          <w:lang w:val="en-GB" w:eastAsia="fr-FR"/>
        </w:rPr>
      </w:pPr>
      <w:r w:rsidRPr="00350DD6">
        <w:rPr>
          <w:b/>
          <w:sz w:val="20"/>
          <w:lang w:val="en-GB" w:eastAsia="fr-FR"/>
        </w:rPr>
        <w:t>Figure 2</w:t>
      </w:r>
      <w:r w:rsidRPr="00350DD6">
        <w:rPr>
          <w:sz w:val="20"/>
          <w:lang w:val="en-GB" w:eastAsia="fr-FR"/>
        </w:rPr>
        <w:t xml:space="preserve">: </w:t>
      </w:r>
      <w:r w:rsidR="00096FB5" w:rsidRPr="00350DD6">
        <w:rPr>
          <w:sz w:val="20"/>
          <w:lang w:val="en-GB" w:eastAsia="fr-FR"/>
        </w:rPr>
        <w:t>Diagram of spatial optimisation steps. PPF: Potential Production Forests, i.e. all forests that are accessible and where logging is allowed. The 8 strategies tested in this study are summarised in Table</w:t>
      </w:r>
      <w:r w:rsidRPr="00350DD6">
        <w:rPr>
          <w:sz w:val="20"/>
          <w:lang w:val="en-GB" w:eastAsia="fr-FR"/>
        </w:rPr>
        <w:t xml:space="preserve"> 1</w:t>
      </w:r>
      <w:r w:rsidR="00096FB5" w:rsidRPr="00350DD6">
        <w:rPr>
          <w:sz w:val="20"/>
          <w:lang w:val="en-GB" w:eastAsia="fr-FR"/>
        </w:rPr>
        <w:t>. The resulting logging configuration and associated changes in ES provision with a 35</w:t>
      </w:r>
      <w:r w:rsidR="005760DC" w:rsidRPr="00350DD6">
        <w:rPr>
          <w:sz w:val="20"/>
          <w:lang w:val="en-GB" w:eastAsia="fr-FR"/>
        </w:rPr>
        <w:t xml:space="preserve"> </w:t>
      </w:r>
      <w:r w:rsidR="00096FB5" w:rsidRPr="00350DD6">
        <w:rPr>
          <w:sz w:val="20"/>
          <w:lang w:val="en-GB" w:eastAsia="fr-FR"/>
        </w:rPr>
        <w:t>Mm</w:t>
      </w:r>
      <w:r w:rsidRPr="00350DD6">
        <w:rPr>
          <w:sz w:val="20"/>
          <w:vertAlign w:val="superscript"/>
          <w:lang w:val="en-GB" w:eastAsia="fr-FR"/>
        </w:rPr>
        <w:t>3</w:t>
      </w:r>
      <w:r w:rsidR="00096FB5" w:rsidRPr="00350DD6">
        <w:rPr>
          <w:sz w:val="20"/>
          <w:lang w:val="en-GB" w:eastAsia="fr-FR"/>
        </w:rPr>
        <w:t>yr</w:t>
      </w:r>
      <w:r w:rsidRPr="00350DD6">
        <w:rPr>
          <w:sz w:val="20"/>
          <w:vertAlign w:val="superscript"/>
          <w:lang w:val="en-GB" w:eastAsia="fr-FR"/>
        </w:rPr>
        <w:t>-1</w:t>
      </w:r>
      <w:r w:rsidRPr="00350DD6">
        <w:rPr>
          <w:sz w:val="20"/>
          <w:lang w:val="en-GB" w:eastAsia="fr-FR"/>
        </w:rPr>
        <w:t xml:space="preserve"> </w:t>
      </w:r>
      <w:r w:rsidR="00096FB5" w:rsidRPr="00350DD6">
        <w:rPr>
          <w:sz w:val="20"/>
          <w:lang w:val="en-GB" w:eastAsia="fr-FR"/>
        </w:rPr>
        <w:t>are presented in Figures</w:t>
      </w:r>
      <w:r w:rsidR="005760DC" w:rsidRPr="00350DD6">
        <w:rPr>
          <w:sz w:val="20"/>
          <w:lang w:val="en-GB" w:eastAsia="fr-FR"/>
        </w:rPr>
        <w:t xml:space="preserve"> </w:t>
      </w:r>
      <w:r w:rsidRPr="00350DD6">
        <w:rPr>
          <w:sz w:val="20"/>
          <w:lang w:val="en-GB" w:eastAsia="fr-FR"/>
        </w:rPr>
        <w:t>3</w:t>
      </w:r>
      <w:r w:rsidR="00096FB5" w:rsidRPr="00350DD6">
        <w:rPr>
          <w:sz w:val="20"/>
          <w:lang w:val="en-GB" w:eastAsia="fr-FR"/>
        </w:rPr>
        <w:t xml:space="preserve"> and </w:t>
      </w:r>
      <w:r w:rsidRPr="00350DD6">
        <w:rPr>
          <w:sz w:val="20"/>
          <w:lang w:val="en-GB" w:eastAsia="fr-FR"/>
        </w:rPr>
        <w:t>4</w:t>
      </w:r>
      <w:r w:rsidR="00096FB5" w:rsidRPr="00350DD6">
        <w:rPr>
          <w:sz w:val="20"/>
          <w:lang w:val="en-GB" w:eastAsia="fr-FR"/>
        </w:rPr>
        <w:t>, respectively. The effects of changing the timber production target are presented in Figure</w:t>
      </w:r>
      <w:r w:rsidR="005760DC" w:rsidRPr="00350DD6">
        <w:rPr>
          <w:sz w:val="20"/>
          <w:lang w:val="en-GB" w:eastAsia="fr-FR"/>
        </w:rPr>
        <w:t xml:space="preserve"> </w:t>
      </w:r>
      <w:r w:rsidRPr="00350DD6">
        <w:rPr>
          <w:sz w:val="20"/>
          <w:lang w:val="en-GB" w:eastAsia="fr-FR"/>
        </w:rPr>
        <w:t>5</w:t>
      </w:r>
      <w:r w:rsidR="00096FB5" w:rsidRPr="00350DD6">
        <w:rPr>
          <w:sz w:val="20"/>
          <w:lang w:val="en-GB" w:eastAsia="fr-FR"/>
        </w:rPr>
        <w:t>.</w:t>
      </w:r>
    </w:p>
    <w:p w:rsidR="00096FB5" w:rsidRPr="00D60197" w:rsidRDefault="00491684" w:rsidP="00350DD6">
      <w:pPr>
        <w:pStyle w:val="Titre2"/>
        <w:jc w:val="both"/>
        <w:rPr>
          <w:lang w:val="en-GB" w:eastAsia="fr-FR"/>
        </w:rPr>
      </w:pPr>
      <w:r w:rsidRPr="00D60197">
        <w:rPr>
          <w:lang w:val="en-GB" w:eastAsia="fr-FR"/>
        </w:rPr>
        <w:t xml:space="preserve">3.3 </w:t>
      </w:r>
      <w:r w:rsidR="00F45656" w:rsidRPr="00D60197">
        <w:rPr>
          <w:lang w:val="en-GB" w:eastAsia="fr-FR"/>
        </w:rPr>
        <w:t>Strategy description</w:t>
      </w:r>
    </w:p>
    <w:p w:rsidR="00096FB5" w:rsidRPr="00D60197" w:rsidRDefault="00096FB5" w:rsidP="00350DD6">
      <w:pPr>
        <w:jc w:val="both"/>
        <w:rPr>
          <w:lang w:val="en-GB" w:eastAsia="fr-FR"/>
        </w:rPr>
      </w:pPr>
      <w:r w:rsidRPr="00D60197">
        <w:rPr>
          <w:lang w:val="en-GB" w:eastAsia="fr-FR"/>
        </w:rPr>
        <w:t>Different strategies to supply future timber demand in the region (Table</w:t>
      </w:r>
      <w:r w:rsidR="005760DC" w:rsidRPr="00D60197">
        <w:rPr>
          <w:lang w:val="en-GB" w:eastAsia="fr-FR"/>
        </w:rPr>
        <w:t xml:space="preserve"> </w:t>
      </w:r>
      <w:r w:rsidR="00F45656" w:rsidRPr="00D60197">
        <w:rPr>
          <w:lang w:val="en-GB" w:eastAsia="fr-FR"/>
        </w:rPr>
        <w:t>1</w:t>
      </w:r>
      <w:r w:rsidRPr="00D60197">
        <w:rPr>
          <w:lang w:val="en-GB" w:eastAsia="fr-FR"/>
        </w:rPr>
        <w:t xml:space="preserve"> are tested: (</w:t>
      </w:r>
      <w:proofErr w:type="spellStart"/>
      <w:r w:rsidRPr="00D60197">
        <w:rPr>
          <w:lang w:val="en-GB" w:eastAsia="fr-FR"/>
        </w:rPr>
        <w:t>i</w:t>
      </w:r>
      <w:proofErr w:type="spellEnd"/>
      <w:r w:rsidRPr="00D60197">
        <w:rPr>
          <w:lang w:val="en-GB" w:eastAsia="fr-FR"/>
        </w:rPr>
        <w:t xml:space="preserve">) </w:t>
      </w:r>
      <w:r w:rsidRPr="00D60197">
        <w:rPr>
          <w:i/>
          <w:lang w:val="en-GB" w:eastAsia="fr-FR"/>
        </w:rPr>
        <w:t>Timber</w:t>
      </w:r>
      <w:r w:rsidRPr="00D60197">
        <w:rPr>
          <w:lang w:val="en-GB" w:eastAsia="fr-FR"/>
        </w:rPr>
        <w:t xml:space="preserve">: only timber recovery is optimised in order to ensure long-term timber production, (ii) </w:t>
      </w:r>
      <w:r w:rsidRPr="00D60197">
        <w:rPr>
          <w:i/>
          <w:lang w:val="en-GB" w:eastAsia="fr-FR"/>
        </w:rPr>
        <w:t>Carbon</w:t>
      </w:r>
      <w:r w:rsidRPr="00D60197">
        <w:rPr>
          <w:lang w:val="en-GB" w:eastAsia="fr-FR"/>
        </w:rPr>
        <w:t xml:space="preserve">: only carbon is optimised as a climate change mitigation strategy, (iii) </w:t>
      </w:r>
      <w:r w:rsidRPr="00D60197">
        <w:rPr>
          <w:i/>
          <w:lang w:val="en-GB" w:eastAsia="fr-FR"/>
        </w:rPr>
        <w:t>Biodiversity</w:t>
      </w:r>
      <w:r w:rsidRPr="00D60197">
        <w:rPr>
          <w:lang w:val="en-GB" w:eastAsia="fr-FR"/>
        </w:rPr>
        <w:t xml:space="preserve">: only biodiversity is optimised as a conservation strategy, (iv) </w:t>
      </w:r>
      <w:r w:rsidRPr="00D60197">
        <w:rPr>
          <w:i/>
          <w:lang w:val="en-GB" w:eastAsia="fr-FR"/>
        </w:rPr>
        <w:t>Balanced</w:t>
      </w:r>
      <w:r w:rsidRPr="00D60197">
        <w:rPr>
          <w:lang w:val="en-GB" w:eastAsia="fr-FR"/>
        </w:rPr>
        <w:t>: long-term timber provision and conservation values (carbon and biodiversity) are balanced in the optimisation, as a multi</w:t>
      </w:r>
      <w:r w:rsidR="00B43DD0">
        <w:rPr>
          <w:lang w:val="en-GB" w:eastAsia="fr-FR"/>
        </w:rPr>
        <w:t>-</w:t>
      </w:r>
      <w:r w:rsidRPr="00D60197">
        <w:rPr>
          <w:lang w:val="en-GB" w:eastAsia="fr-FR"/>
        </w:rPr>
        <w:t xml:space="preserve">functionality strategy, (v) </w:t>
      </w:r>
      <w:r w:rsidRPr="00D60197">
        <w:rPr>
          <w:i/>
          <w:lang w:val="en-GB" w:eastAsia="fr-FR"/>
        </w:rPr>
        <w:t>Current</w:t>
      </w:r>
      <w:r w:rsidRPr="00D60197">
        <w:rPr>
          <w:lang w:val="en-GB" w:eastAsia="fr-FR"/>
        </w:rPr>
        <w:t xml:space="preserve">: balanced ES prioritisation under medium (30-yr) cutting cycles, (vi) </w:t>
      </w:r>
      <w:r w:rsidRPr="00D60197">
        <w:rPr>
          <w:i/>
          <w:lang w:val="en-GB" w:eastAsia="fr-FR"/>
        </w:rPr>
        <w:t>STY</w:t>
      </w:r>
      <w:r w:rsidRPr="00D60197">
        <w:rPr>
          <w:lang w:val="en-GB" w:eastAsia="fr-FR"/>
        </w:rPr>
        <w:t xml:space="preserve">: sustained timber yields (STY), i.e. the volume of timber extracted must be recovered at the end of the first cutting cycle, (vii) </w:t>
      </w:r>
      <w:r w:rsidRPr="00D60197">
        <w:rPr>
          <w:i/>
          <w:lang w:val="en-GB" w:eastAsia="fr-FR"/>
        </w:rPr>
        <w:t>Road building</w:t>
      </w:r>
      <w:r w:rsidRPr="00D60197">
        <w:rPr>
          <w:lang w:val="en-GB" w:eastAsia="fr-FR"/>
        </w:rPr>
        <w:t xml:space="preserve">: all areas, except currently-protected areas, are made available for logging, and (viii) </w:t>
      </w:r>
      <w:r w:rsidRPr="00D60197">
        <w:rPr>
          <w:i/>
          <w:lang w:val="en-GB" w:eastAsia="fr-FR"/>
        </w:rPr>
        <w:t>STY - Road building</w:t>
      </w:r>
      <w:r w:rsidRPr="00D60197">
        <w:rPr>
          <w:lang w:val="en-GB" w:eastAsia="fr-FR"/>
        </w:rPr>
        <w:t>: all areas, except currently-protected areas, are made available for STY logging. Both strategies involving the expansion of new roads mirror a land-sharing strategy. For the Timber strategy, total timber harvested can vary between 10-80</w:t>
      </w:r>
      <w:r w:rsidR="005760DC" w:rsidRPr="00D60197">
        <w:rPr>
          <w:lang w:val="en-GB" w:eastAsia="fr-FR"/>
        </w:rPr>
        <w:t xml:space="preserve"> </w:t>
      </w:r>
      <w:r w:rsidRPr="00D60197">
        <w:rPr>
          <w:lang w:val="en-GB" w:eastAsia="fr-FR"/>
        </w:rPr>
        <w:t>Mm</w:t>
      </w:r>
      <w:r w:rsidR="00F45656" w:rsidRPr="00D60197">
        <w:rPr>
          <w:vertAlign w:val="superscript"/>
          <w:lang w:val="en-GB" w:eastAsia="fr-FR"/>
        </w:rPr>
        <w:t>3</w:t>
      </w:r>
      <w:r w:rsidR="00F45656" w:rsidRPr="00D60197">
        <w:rPr>
          <w:lang w:val="en-GB" w:eastAsia="fr-FR"/>
        </w:rPr>
        <w:t>yr</w:t>
      </w:r>
      <w:r w:rsidRPr="00D60197">
        <w:rPr>
          <w:vertAlign w:val="superscript"/>
          <w:lang w:val="en-GB" w:eastAsia="fr-FR"/>
        </w:rPr>
        <w:t>-1</w:t>
      </w:r>
      <w:r w:rsidRPr="00D60197">
        <w:rPr>
          <w:lang w:val="en-GB" w:eastAsia="fr-FR"/>
        </w:rPr>
        <w:t xml:space="preserve"> (Figure</w:t>
      </w:r>
      <w:r w:rsidR="005760DC" w:rsidRPr="00D60197">
        <w:rPr>
          <w:lang w:val="en-GB" w:eastAsia="fr-FR"/>
        </w:rPr>
        <w:t xml:space="preserve"> </w:t>
      </w:r>
      <w:r w:rsidR="00F45656" w:rsidRPr="00D60197">
        <w:rPr>
          <w:lang w:val="en-GB" w:eastAsia="fr-FR"/>
        </w:rPr>
        <w:t>5</w:t>
      </w:r>
      <w:r w:rsidRPr="00D60197">
        <w:rPr>
          <w:lang w:val="en-GB" w:eastAsia="fr-FR"/>
        </w:rPr>
        <w:t>), but 80% of IFL is maintained. Such an intensification of timber production in current production forests rather reflects a land-sparing approach.</w:t>
      </w:r>
    </w:p>
    <w:p w:rsidR="00491684" w:rsidRPr="00D60197" w:rsidRDefault="00096FB5" w:rsidP="00350DD6">
      <w:pPr>
        <w:jc w:val="both"/>
        <w:rPr>
          <w:lang w:val="en-GB" w:eastAsia="fr-FR"/>
        </w:rPr>
      </w:pPr>
      <w:r w:rsidRPr="00D60197">
        <w:rPr>
          <w:lang w:val="en-GB" w:eastAsia="fr-FR"/>
        </w:rPr>
        <w:t>In scenarios (</w:t>
      </w:r>
      <w:proofErr w:type="spellStart"/>
      <w:r w:rsidRPr="00D60197">
        <w:rPr>
          <w:lang w:val="en-GB" w:eastAsia="fr-FR"/>
        </w:rPr>
        <w:t>i</w:t>
      </w:r>
      <w:proofErr w:type="spellEnd"/>
      <w:r w:rsidRPr="00D60197">
        <w:rPr>
          <w:lang w:val="en-GB" w:eastAsia="fr-FR"/>
        </w:rPr>
        <w:t>-v), the area suitable for logging is the same as defined previously ("Currently accessible" in Table</w:t>
      </w:r>
      <w:r w:rsidR="00F45656" w:rsidRPr="00D60197">
        <w:rPr>
          <w:lang w:val="en-GB" w:eastAsia="fr-FR"/>
        </w:rPr>
        <w:t xml:space="preserve"> 1</w:t>
      </w:r>
      <w:r w:rsidR="00D60197">
        <w:rPr>
          <w:lang w:val="en-GB" w:eastAsia="fr-FR"/>
        </w:rPr>
        <w:t>)</w:t>
      </w:r>
      <w:r w:rsidRPr="00D60197">
        <w:rPr>
          <w:lang w:val="en-GB" w:eastAsia="fr-FR"/>
        </w:rPr>
        <w:t xml:space="preserve">. In the </w:t>
      </w:r>
      <w:r w:rsidRPr="00D60197">
        <w:rPr>
          <w:i/>
          <w:lang w:val="en-GB" w:eastAsia="fr-FR"/>
        </w:rPr>
        <w:t>Road building</w:t>
      </w:r>
      <w:r w:rsidRPr="00D60197">
        <w:rPr>
          <w:lang w:val="en-GB" w:eastAsia="fr-FR"/>
        </w:rPr>
        <w:t xml:space="preserve"> scenarios (v-vi), we hypothesise that additional roads will be built: the new area suitable for logging ("All unprotected" in Table</w:t>
      </w:r>
      <w:r w:rsidR="005760DC" w:rsidRPr="00D60197">
        <w:rPr>
          <w:lang w:val="en-GB" w:eastAsia="fr-FR"/>
        </w:rPr>
        <w:t xml:space="preserve"> </w:t>
      </w:r>
      <w:r w:rsidR="00F45656" w:rsidRPr="00D60197">
        <w:rPr>
          <w:lang w:val="en-GB" w:eastAsia="fr-FR"/>
        </w:rPr>
        <w:t>1</w:t>
      </w:r>
      <w:r w:rsidRPr="00D60197">
        <w:rPr>
          <w:lang w:val="en-GB" w:eastAsia="fr-FR"/>
        </w:rPr>
        <w:t xml:space="preserve"> corresponds to the total area w</w:t>
      </w:r>
      <w:r w:rsidR="00F45656" w:rsidRPr="00D60197">
        <w:rPr>
          <w:lang w:val="en-GB" w:eastAsia="fr-FR"/>
        </w:rPr>
        <w:t xml:space="preserve">ith forest </w:t>
      </w:r>
      <w:r w:rsidR="00F45656" w:rsidRPr="00D60197">
        <w:rPr>
          <w:lang w:val="en-GB" w:eastAsia="fr-FR"/>
        </w:rPr>
        <w:lastRenderedPageBreak/>
        <w:t xml:space="preserve">cover </w:t>
      </w:r>
      <w:r w:rsidRPr="00D60197">
        <w:rPr>
          <w:lang w:val="en-GB" w:eastAsia="fr-FR"/>
        </w:rPr>
        <w:t>&gt;</w:t>
      </w:r>
      <w:r w:rsidR="005760DC" w:rsidRPr="00D60197">
        <w:rPr>
          <w:lang w:val="en-GB" w:eastAsia="fr-FR"/>
        </w:rPr>
        <w:t xml:space="preserve"> </w:t>
      </w:r>
      <w:r w:rsidRPr="00D60197">
        <w:rPr>
          <w:lang w:val="en-GB" w:eastAsia="fr-FR"/>
        </w:rPr>
        <w:t>90% outside protected areas (independently of their current distance to a road), minus the 42% corresponding to slopes and areas near rivers (</w:t>
      </w:r>
      <w:r w:rsidR="00491684" w:rsidRPr="00D60197">
        <w:rPr>
          <w:rFonts w:ascii="CMR10" w:hAnsi="CMR10" w:cs="CMR10"/>
          <w:sz w:val="20"/>
          <w:szCs w:val="20"/>
          <w:lang w:val="en-GB"/>
        </w:rPr>
        <w:t>see section 3.5 and Figure S3 in the supplementary material</w:t>
      </w:r>
      <w:r w:rsidRPr="00D60197">
        <w:rPr>
          <w:lang w:val="en-GB" w:eastAsia="fr-FR"/>
        </w:rPr>
        <w:t xml:space="preserve">). </w:t>
      </w:r>
    </w:p>
    <w:p w:rsidR="00350DD6" w:rsidRPr="00350DD6" w:rsidRDefault="00350DD6" w:rsidP="00350DD6">
      <w:pPr>
        <w:jc w:val="both"/>
        <w:rPr>
          <w:sz w:val="20"/>
          <w:lang w:val="en-GB" w:eastAsia="fr-FR"/>
        </w:rPr>
      </w:pPr>
      <w:r w:rsidRPr="00350DD6">
        <w:rPr>
          <w:b/>
          <w:sz w:val="20"/>
          <w:lang w:val="en-GB" w:eastAsia="fr-FR"/>
        </w:rPr>
        <w:t>Table 1</w:t>
      </w:r>
      <w:r w:rsidRPr="00350DD6">
        <w:rPr>
          <w:sz w:val="20"/>
          <w:lang w:val="en-GB" w:eastAsia="fr-FR"/>
        </w:rPr>
        <w:t>: Strategies tested in this study. ES prioritisation refers to the weights given to ESs in the optimisation process: either only one ES (timber, carbon or biodiversity) is optimised, or weights are balanced between timber and conservation (carbon and biodiversity). PPF (potential production forests) are areas that can be logged in a given strategy: "Currently accessible" are areas that have &gt;90% forest cover, are not protected and are within 25 km of an existing road or track (Figure 1; "All unprotected" are all areas with &gt;90% forest cover outside protected areas (no road-distance restriction): see Figure S3 for maps of Amazonian PPF. Two optional constraints can be added: STY (Sustained Timber Yields) requires that the total timber stocks are recovered over all logged grid cells; the 30-yr cycle constraint allows only 30-yr cutting cycles.</w:t>
      </w:r>
    </w:p>
    <w:p w:rsidR="00491684" w:rsidRPr="00D60197" w:rsidRDefault="00491684" w:rsidP="00350DD6">
      <w:pPr>
        <w:jc w:val="both"/>
        <w:rPr>
          <w:lang w:val="en-GB" w:eastAsia="fr-FR"/>
        </w:rPr>
      </w:pPr>
      <w:r w:rsidRPr="00D60197">
        <w:rPr>
          <w:noProof/>
          <w:lang w:val="en-GB" w:eastAsia="fr-FR"/>
        </w:rPr>
        <w:drawing>
          <wp:inline distT="0" distB="0" distL="0" distR="0">
            <wp:extent cx="5760720" cy="1981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981200"/>
                    </a:xfrm>
                    <a:prstGeom prst="rect">
                      <a:avLst/>
                    </a:prstGeom>
                  </pic:spPr>
                </pic:pic>
              </a:graphicData>
            </a:graphic>
          </wp:inline>
        </w:drawing>
      </w:r>
    </w:p>
    <w:p w:rsidR="00096FB5" w:rsidRPr="00D60197" w:rsidRDefault="00491684" w:rsidP="00350DD6">
      <w:pPr>
        <w:pStyle w:val="Titre2"/>
        <w:jc w:val="both"/>
        <w:rPr>
          <w:lang w:val="en-GB" w:eastAsia="fr-FR"/>
        </w:rPr>
      </w:pPr>
      <w:r w:rsidRPr="00D60197">
        <w:rPr>
          <w:lang w:val="en-GB" w:eastAsia="fr-FR"/>
        </w:rPr>
        <w:t xml:space="preserve">3.4 </w:t>
      </w:r>
      <w:r w:rsidR="00096FB5" w:rsidRPr="00D60197">
        <w:rPr>
          <w:lang w:val="en-GB" w:eastAsia="fr-FR"/>
        </w:rPr>
        <w:t>ES prioritisation</w:t>
      </w:r>
    </w:p>
    <w:p w:rsidR="00096FB5" w:rsidRPr="00D60197" w:rsidRDefault="00096FB5" w:rsidP="00350DD6">
      <w:pPr>
        <w:jc w:val="both"/>
        <w:rPr>
          <w:lang w:val="en-GB" w:eastAsia="fr-FR"/>
        </w:rPr>
      </w:pPr>
      <w:r w:rsidRPr="00D60197">
        <w:rPr>
          <w:lang w:val="en-GB" w:eastAsia="fr-FR"/>
        </w:rPr>
        <w:t>Spatially-explicit logging costs are estimated as the loss of each ES (i.e. carbon emissions, biodiversity loss, and timber stocks decrease) caused by logging operations and ar</w:t>
      </w:r>
      <w:r w:rsidR="00491684" w:rsidRPr="00D60197">
        <w:rPr>
          <w:lang w:val="en-GB" w:eastAsia="fr-FR"/>
        </w:rPr>
        <w:t>e calculated in each grid cell.</w:t>
      </w:r>
    </w:p>
    <w:p w:rsidR="00096FB5" w:rsidRPr="00D60197" w:rsidRDefault="00096FB5" w:rsidP="00350DD6">
      <w:pPr>
        <w:jc w:val="both"/>
        <w:rPr>
          <w:lang w:val="en-GB" w:eastAsia="fr-FR"/>
        </w:rPr>
      </w:pPr>
      <w:r w:rsidRPr="00D60197">
        <w:rPr>
          <w:lang w:val="en-GB" w:eastAsia="fr-FR"/>
        </w:rPr>
        <w:t>To reflect the range of practices currently in use in the region, logging could take one of the following feature: a logging intensity of 10 (Low), 20 (Medium) or 30 (High) m</w:t>
      </w:r>
      <w:r w:rsidR="00491684" w:rsidRPr="00D60197">
        <w:rPr>
          <w:vertAlign w:val="superscript"/>
          <w:lang w:val="en-GB" w:eastAsia="fr-FR"/>
        </w:rPr>
        <w:t>3</w:t>
      </w:r>
      <w:r w:rsidRPr="00D60197">
        <w:rPr>
          <w:lang w:val="en-GB" w:eastAsia="fr-FR"/>
        </w:rPr>
        <w:t>ha</w:t>
      </w:r>
      <w:r w:rsidRPr="00D60197">
        <w:rPr>
          <w:vertAlign w:val="superscript"/>
          <w:lang w:val="en-GB" w:eastAsia="fr-FR"/>
        </w:rPr>
        <w:t>−1</w:t>
      </w:r>
      <w:r w:rsidRPr="00D60197">
        <w:rPr>
          <w:lang w:val="en-GB" w:eastAsia="fr-FR"/>
        </w:rPr>
        <w:t>, and a cutting cycle length of 15 (Short), 30 (Medium) or 65 (Long) years, or no Logging. Medium intensity and cutting cycle length correspond to current median logging practices in Amazonia.</w:t>
      </w:r>
    </w:p>
    <w:p w:rsidR="00096FB5" w:rsidRPr="00D60197" w:rsidRDefault="00096FB5" w:rsidP="00350DD6">
      <w:pPr>
        <w:jc w:val="both"/>
        <w:rPr>
          <w:lang w:val="en-GB" w:eastAsia="fr-FR"/>
        </w:rPr>
      </w:pPr>
      <w:r w:rsidRPr="00D60197">
        <w:rPr>
          <w:lang w:val="en-GB" w:eastAsia="fr-FR"/>
        </w:rPr>
        <w:t xml:space="preserve">The total cost of allocating logging type </w:t>
      </w:r>
      <w:r w:rsidRPr="00D60197">
        <w:rPr>
          <w:i/>
          <w:lang w:val="en-GB" w:eastAsia="fr-FR"/>
        </w:rPr>
        <w:t>z</w:t>
      </w:r>
      <w:r w:rsidRPr="00D60197">
        <w:rPr>
          <w:lang w:val="en-GB" w:eastAsia="fr-FR"/>
        </w:rPr>
        <w:t xml:space="preserve"> to grid cell </w:t>
      </w:r>
      <w:r w:rsidRPr="00D60197">
        <w:rPr>
          <w:i/>
          <w:lang w:val="en-GB" w:eastAsia="fr-FR"/>
        </w:rPr>
        <w:t>p</w:t>
      </w:r>
      <w:r w:rsidR="00491684" w:rsidRPr="00D60197">
        <w:rPr>
          <w:lang w:val="en-GB" w:eastAsia="fr-FR"/>
        </w:rPr>
        <w:t xml:space="preserve"> is estimated as: </w:t>
      </w:r>
    </w:p>
    <w:p w:rsidR="00491684" w:rsidRPr="00D60197" w:rsidRDefault="00491684" w:rsidP="00350DD6">
      <w:pPr>
        <w:jc w:val="both"/>
        <w:rPr>
          <w:lang w:val="en-GB" w:eastAsia="fr-FR"/>
        </w:rPr>
      </w:pPr>
      <w:r w:rsidRPr="00D60197">
        <w:rPr>
          <w:noProof/>
          <w:lang w:val="en-GB" w:eastAsia="fr-FR"/>
        </w:rPr>
        <w:drawing>
          <wp:inline distT="0" distB="0" distL="0" distR="0">
            <wp:extent cx="2486372" cy="905001"/>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1.PNG"/>
                    <pic:cNvPicPr/>
                  </pic:nvPicPr>
                  <pic:blipFill>
                    <a:blip r:embed="rId9">
                      <a:extLst>
                        <a:ext uri="{28A0092B-C50C-407E-A947-70E740481C1C}">
                          <a14:useLocalDpi xmlns:a14="http://schemas.microsoft.com/office/drawing/2010/main" val="0"/>
                        </a:ext>
                      </a:extLst>
                    </a:blip>
                    <a:stretch>
                      <a:fillRect/>
                    </a:stretch>
                  </pic:blipFill>
                  <pic:spPr>
                    <a:xfrm>
                      <a:off x="0" y="0"/>
                      <a:ext cx="2486372" cy="905001"/>
                    </a:xfrm>
                    <a:prstGeom prst="rect">
                      <a:avLst/>
                    </a:prstGeom>
                  </pic:spPr>
                </pic:pic>
              </a:graphicData>
            </a:graphic>
          </wp:inline>
        </w:drawing>
      </w:r>
    </w:p>
    <w:p w:rsidR="00096FB5" w:rsidRPr="00D60197" w:rsidRDefault="00096FB5" w:rsidP="00350DD6">
      <w:pPr>
        <w:jc w:val="both"/>
        <w:rPr>
          <w:lang w:val="en-GB" w:eastAsia="fr-FR"/>
        </w:rPr>
      </w:pPr>
      <w:proofErr w:type="gramStart"/>
      <w:r w:rsidRPr="00D60197">
        <w:rPr>
          <w:lang w:val="en-GB" w:eastAsia="fr-FR"/>
        </w:rPr>
        <w:t>where</w:t>
      </w:r>
      <w:proofErr w:type="gramEnd"/>
      <w:r w:rsidRPr="00D60197">
        <w:rPr>
          <w:lang w:val="en-GB" w:eastAsia="fr-FR"/>
        </w:rPr>
        <w:t xml:space="preserve"> </w:t>
      </w:r>
      <w:r w:rsidR="00D60197">
        <w:rPr>
          <w:lang w:val="en-GB" w:eastAsia="fr-FR"/>
        </w:rPr>
        <w:t>α</w:t>
      </w:r>
      <w:r w:rsidRPr="00D60197">
        <w:rPr>
          <w:vertAlign w:val="subscript"/>
          <w:lang w:val="en-GB" w:eastAsia="fr-FR"/>
        </w:rPr>
        <w:t>T</w:t>
      </w:r>
      <w:r w:rsidR="00F45656" w:rsidRPr="00D60197">
        <w:rPr>
          <w:lang w:val="en-GB" w:eastAsia="fr-FR"/>
        </w:rPr>
        <w:t xml:space="preserve"> </w:t>
      </w:r>
      <w:r w:rsidRPr="00D60197">
        <w:rPr>
          <w:lang w:val="en-GB" w:eastAsia="fr-FR"/>
        </w:rPr>
        <w:t xml:space="preserve">, </w:t>
      </w:r>
      <w:r w:rsidR="00F45656" w:rsidRPr="00D60197">
        <w:rPr>
          <w:lang w:val="en-GB" w:eastAsia="fr-FR"/>
        </w:rPr>
        <w:t xml:space="preserve"> </w:t>
      </w:r>
      <w:r w:rsidR="00D60197">
        <w:rPr>
          <w:lang w:val="en-GB" w:eastAsia="fr-FR"/>
        </w:rPr>
        <w:t>α</w:t>
      </w:r>
      <w:r w:rsidRPr="00D60197">
        <w:rPr>
          <w:vertAlign w:val="subscript"/>
          <w:lang w:val="en-GB" w:eastAsia="fr-FR"/>
        </w:rPr>
        <w:t>C</w:t>
      </w:r>
      <w:r w:rsidR="00F45656" w:rsidRPr="00D60197">
        <w:rPr>
          <w:lang w:val="en-GB" w:eastAsia="fr-FR"/>
        </w:rPr>
        <w:t xml:space="preserve"> </w:t>
      </w:r>
      <w:r w:rsidRPr="00D60197">
        <w:rPr>
          <w:lang w:val="en-GB" w:eastAsia="fr-FR"/>
        </w:rPr>
        <w:t xml:space="preserve"> and </w:t>
      </w:r>
      <w:r w:rsidR="00F45656" w:rsidRPr="00D60197">
        <w:rPr>
          <w:lang w:val="en-GB" w:eastAsia="fr-FR"/>
        </w:rPr>
        <w:t xml:space="preserve"> </w:t>
      </w:r>
      <w:r w:rsidR="00D60197">
        <w:rPr>
          <w:lang w:val="en-GB" w:eastAsia="fr-FR"/>
        </w:rPr>
        <w:t>α</w:t>
      </w:r>
      <w:r w:rsidRPr="00D60197">
        <w:rPr>
          <w:vertAlign w:val="subscript"/>
          <w:lang w:val="en-GB" w:eastAsia="fr-FR"/>
        </w:rPr>
        <w:t>B</w:t>
      </w:r>
      <w:r w:rsidR="00F45656" w:rsidRPr="00D60197">
        <w:rPr>
          <w:lang w:val="en-GB" w:eastAsia="fr-FR"/>
        </w:rPr>
        <w:t xml:space="preserve"> </w:t>
      </w:r>
      <w:r w:rsidRPr="00D60197">
        <w:rPr>
          <w:lang w:val="en-GB" w:eastAsia="fr-FR"/>
        </w:rPr>
        <w:t xml:space="preserve"> are the relative weights of timber, carbon and biodiversity respectively. </w:t>
      </w:r>
    </w:p>
    <w:p w:rsidR="00096FB5" w:rsidRPr="00D60197" w:rsidRDefault="00F45656" w:rsidP="00350DD6">
      <w:pPr>
        <w:jc w:val="both"/>
        <w:rPr>
          <w:lang w:val="en-GB" w:eastAsia="fr-FR"/>
        </w:rPr>
      </w:pPr>
      <w:r w:rsidRPr="00D60197">
        <w:rPr>
          <w:lang w:val="en-GB" w:eastAsia="fr-FR"/>
        </w:rPr>
        <w:t xml:space="preserve"> </w:t>
      </w:r>
      <w:proofErr w:type="spellStart"/>
      <w:r w:rsidR="00491684" w:rsidRPr="00D60197">
        <w:rPr>
          <w:lang w:val="en-GB" w:eastAsia="fr-FR"/>
        </w:rPr>
        <w:t>Prod</w:t>
      </w:r>
      <w:r w:rsidR="00096FB5" w:rsidRPr="00D60197">
        <w:rPr>
          <w:vertAlign w:val="subscript"/>
          <w:lang w:val="en-GB" w:eastAsia="fr-FR"/>
        </w:rPr>
        <w:t>p,z</w:t>
      </w:r>
      <w:proofErr w:type="spellEnd"/>
      <w:r w:rsidRPr="00D60197">
        <w:rPr>
          <w:lang w:val="en-GB" w:eastAsia="fr-FR"/>
        </w:rPr>
        <w:t xml:space="preserve"> </w:t>
      </w:r>
      <w:r w:rsidR="00096FB5" w:rsidRPr="00D60197">
        <w:rPr>
          <w:lang w:val="en-GB" w:eastAsia="fr-FR"/>
        </w:rPr>
        <w:t xml:space="preserve"> is the timber extracted in a grid cell </w:t>
      </w:r>
      <w:r w:rsidRPr="00D60197">
        <w:rPr>
          <w:lang w:val="en-GB" w:eastAsia="fr-FR"/>
        </w:rPr>
        <w:t xml:space="preserve"> </w:t>
      </w:r>
      <w:r w:rsidR="00096FB5" w:rsidRPr="00D60197">
        <w:rPr>
          <w:lang w:val="en-GB" w:eastAsia="fr-FR"/>
        </w:rPr>
        <w:t>p</w:t>
      </w:r>
      <w:r w:rsidRPr="00D60197">
        <w:rPr>
          <w:lang w:val="en-GB" w:eastAsia="fr-FR"/>
        </w:rPr>
        <w:t xml:space="preserve"> </w:t>
      </w:r>
      <w:r w:rsidR="00096FB5" w:rsidRPr="00D60197">
        <w:rPr>
          <w:lang w:val="en-GB" w:eastAsia="fr-FR"/>
        </w:rPr>
        <w:t xml:space="preserve"> when allocated to logging type </w:t>
      </w:r>
      <w:r w:rsidRPr="00D60197">
        <w:rPr>
          <w:lang w:val="en-GB" w:eastAsia="fr-FR"/>
        </w:rPr>
        <w:t xml:space="preserve"> </w:t>
      </w:r>
      <w:r w:rsidR="00096FB5" w:rsidRPr="00D60197">
        <w:rPr>
          <w:lang w:val="en-GB" w:eastAsia="fr-FR"/>
        </w:rPr>
        <w:t>z</w:t>
      </w:r>
      <w:r w:rsidRPr="00D60197">
        <w:rPr>
          <w:lang w:val="en-GB" w:eastAsia="fr-FR"/>
        </w:rPr>
        <w:t xml:space="preserve"> </w:t>
      </w:r>
      <w:r w:rsidR="00096FB5" w:rsidRPr="00D60197">
        <w:rPr>
          <w:lang w:val="en-GB" w:eastAsia="fr-FR"/>
        </w:rPr>
        <w:t xml:space="preserve"> and </w:t>
      </w:r>
      <w:r w:rsidRPr="00D60197">
        <w:rPr>
          <w:lang w:val="en-GB" w:eastAsia="fr-FR"/>
        </w:rPr>
        <w:t xml:space="preserve"> </w:t>
      </w:r>
      <w:proofErr w:type="spellStart"/>
      <w:r w:rsidR="00491684" w:rsidRPr="00D60197">
        <w:rPr>
          <w:lang w:val="en-GB" w:eastAsia="fr-FR"/>
        </w:rPr>
        <w:t>Rec</w:t>
      </w:r>
      <w:r w:rsidR="00096FB5" w:rsidRPr="00D60197">
        <w:rPr>
          <w:vertAlign w:val="subscript"/>
          <w:lang w:val="en-GB" w:eastAsia="fr-FR"/>
        </w:rPr>
        <w:t>p,z</w:t>
      </w:r>
      <w:proofErr w:type="spellEnd"/>
      <w:r w:rsidRPr="00D60197">
        <w:rPr>
          <w:vertAlign w:val="subscript"/>
          <w:lang w:val="en-GB" w:eastAsia="fr-FR"/>
        </w:rPr>
        <w:t xml:space="preserve"> </w:t>
      </w:r>
      <w:r w:rsidR="00096FB5" w:rsidRPr="00D60197">
        <w:rPr>
          <w:vertAlign w:val="subscript"/>
          <w:lang w:val="en-GB" w:eastAsia="fr-FR"/>
        </w:rPr>
        <w:t xml:space="preserve"> </w:t>
      </w:r>
      <w:r w:rsidR="00096FB5" w:rsidRPr="00D60197">
        <w:rPr>
          <w:lang w:val="en-GB" w:eastAsia="fr-FR"/>
        </w:rPr>
        <w:t xml:space="preserve">is the timber recovered at the end of the cutting cycle </w:t>
      </w:r>
      <w:r w:rsidR="00491684" w:rsidRPr="00D60197">
        <w:rPr>
          <w:lang w:val="en-GB" w:eastAsia="fr-FR"/>
        </w:rPr>
        <w:fldChar w:fldCharType="begin" w:fldLock="1"/>
      </w:r>
      <w:r w:rsidR="00491684" w:rsidRPr="00D60197">
        <w:rPr>
          <w:lang w:val="en-GB" w:eastAsia="fr-FR"/>
        </w:rPr>
        <w:instrText>ADDIN CSL_CITATION { "citationItems" : [ { "id" : "ITEM-1", "itemData" : { "author" : [ { "dropping-particle" : "", "family" : "Piponiot", "given" : "Camille", "non-dropping-particle" : "", "parse-names" : false, "suffix" : "" }, { "dropping-particle" : "", "family" : "R\u00f6dig", "given" : "Edna", "non-dropping-particle" : "", "parse-names" : false, "suffix" : "" }, { "dropping-particle" : "", "family" : "Putz", "given" : "Francis E", "non-dropping-particle" : "", "parse-names" : false, "suffix" : "" }, { "dropping-particle" : "", "family" : "Rutishauser", "given" : "Ervan", "non-dropping-particle" : "", "parse-names" : false, "suffix" : "" }, { "dropping-particle" : "", "family" : "Sist", "given" : "Plinio", "non-dropping-particle" : "", "parse-names" : false, "suffix" : "" }, { "dropping-particle" : "", "family" : "Ascarrunz", "given" : "Nataly", "non-dropping-particle" : "", "parse-names" : false, "suffix" : "" }, { "dropping-particle" : "", "family" : "Blanc", "given" : "Lilian", "non-dropping-particle" : "", "parse-names" : false, "suffix" : "" }, { "dropping-particle" : "", "family" : "Derroire", "given" : "G\u00e9raldine", "non-dropping-particle" : "", "parse-names" : false, "suffix" : "" }, { "dropping-particle" : "", "family" : "Descroix", "given" : "Laurent", "non-dropping-particle" : "", "parse-names" : false, "suffix" : "" }, { "dropping-particle" : "", "family" : "Guedes", "given" : "Marcelino Carneiro", "non-dropping-particle" : "", "parse-names" : false, "suffix" : "" }, { "dropping-particle" : "", "family" : "Honorio Coronado", "given" : "Euridice", "non-dropping-particle" : "", "parse-names" : false, "suffix" : "" }, { "dropping-particle" : "", "family" : "Huth", "given" : "Andreas", "non-dropping-particle" : "", "parse-names" : false, "suffix" : "" }, { "dropping-particle" : "", "family" : "Kanashiro", "given" : "Milton", "non-dropping-particle" : "", "parse-names" : false, "suffix" : "" }, { "dropping-particle" : "", "family" : "Licona", "given" : "Juan Carlos", "non-dropping-particle" : "", "parse-names" : false, "suffix" : "" }, { "dropping-particle" : "", "family" : "Mazzei", "given" : "Lucas", "non-dropping-particle" : "", "parse-names" : false, "suffix" : "" }, { "dropping-particle" : "", "family" : "D\u2019Oliveira", "given" : "Marcus Vinicio Neves", "non-dropping-particle" : "", "parse-names" : false, "suffix" : "" }, { "dropping-particle" : "", "family" : "Pe\u00f1a-Claros", "given" : "Marielos", "non-dropping-particle" : "", "parse-names" : false, "suffix" : "" }, { "dropping-particle" : "", "family" : "Shenkin", "given" : "Alexander", "non-dropping-particle" : "", "parse-names" : false, "suffix" : "" }, { "dropping-particle" : "", "family" : "Souza", "given" : "Cintia", "non-dropping-particle" : "", "parse-names" : false, "suffix" : "" }, { "dropping-particle" : "", "family" : "Vidal", "given" : "Edson", "non-dropping-particle" : "", "parse-names" : false, "suffix" : "" }, { "dropping-particle" : "", "family" : "West", "given" : "Thales", "non-dropping-particle" : "", "parse-names" : false, "suffix" : "" }, { "dropping-particle" : "", "family" : "H\u00e9rault", "given" : "Bruno", "non-dropping-particle" : "", "parse-names" : false, "suffix" : "" } ], "container-title" : "Nature Sustainability", "id" : "ITEM-1", "issued" : { "date-parts" : [ [ "0" ] ] }, "title" : "Can timber provision from Amazonian natural forests be sustainable?", "type" : "article-journal" }, "uris" : [ "http://www.mendeley.com/documents/?uuid=b7cf4d42-436a-4903-ae69-9ce42abd5f87" ] } ], "mendeley" : { "formattedCitation" : "(Piponiot et al., n.d.)", "plainTextFormattedCitation" : "(Piponiot et al., n.d.)", "previouslyFormattedCitation" : "(Piponiot et al., n.d.)" }, "properties" : { "noteIndex" : 0 }, "schema" : "https://github.com/citation-style-language/schema/raw/master/csl-citation.json" }</w:instrText>
      </w:r>
      <w:r w:rsidR="00491684" w:rsidRPr="00D60197">
        <w:rPr>
          <w:lang w:val="en-GB" w:eastAsia="fr-FR"/>
        </w:rPr>
        <w:fldChar w:fldCharType="separate"/>
      </w:r>
      <w:r w:rsidR="00491684" w:rsidRPr="00D60197">
        <w:rPr>
          <w:noProof/>
          <w:lang w:val="en-GB" w:eastAsia="fr-FR"/>
        </w:rPr>
        <w:t>(Piponiot et al., n.d.)</w:t>
      </w:r>
      <w:r w:rsidR="00491684" w:rsidRPr="00D60197">
        <w:rPr>
          <w:lang w:val="en-GB" w:eastAsia="fr-FR"/>
        </w:rPr>
        <w:fldChar w:fldCharType="end"/>
      </w:r>
      <w:r w:rsidR="00096FB5" w:rsidRPr="00D60197">
        <w:rPr>
          <w:lang w:val="en-GB" w:eastAsia="fr-FR"/>
        </w:rPr>
        <w:t xml:space="preserve">: </w:t>
      </w:r>
      <w:r w:rsidRPr="00D60197">
        <w:rPr>
          <w:lang w:val="en-GB" w:eastAsia="fr-FR"/>
        </w:rPr>
        <w:t xml:space="preserve"> </w:t>
      </w:r>
      <w:proofErr w:type="spellStart"/>
      <w:r w:rsidR="00491684" w:rsidRPr="00D60197">
        <w:rPr>
          <w:lang w:val="en-GB" w:eastAsia="fr-FR"/>
        </w:rPr>
        <w:t>Prod</w:t>
      </w:r>
      <w:r w:rsidR="00491684" w:rsidRPr="00D60197">
        <w:rPr>
          <w:vertAlign w:val="subscript"/>
          <w:lang w:val="en-GB" w:eastAsia="fr-FR"/>
        </w:rPr>
        <w:t>p,z</w:t>
      </w:r>
      <w:proofErr w:type="spellEnd"/>
      <w:r w:rsidR="00491684" w:rsidRPr="00D60197">
        <w:rPr>
          <w:vertAlign w:val="subscript"/>
          <w:lang w:val="en-GB" w:eastAsia="fr-FR"/>
        </w:rPr>
        <w:t xml:space="preserve"> </w:t>
      </w:r>
      <w:r w:rsidR="00491684" w:rsidRPr="00D60197">
        <w:rPr>
          <w:lang w:val="en-GB" w:eastAsia="fr-FR"/>
        </w:rPr>
        <w:t xml:space="preserve">- </w:t>
      </w:r>
      <w:proofErr w:type="spellStart"/>
      <w:r w:rsidR="00491684" w:rsidRPr="00D60197">
        <w:rPr>
          <w:lang w:val="en-GB" w:eastAsia="fr-FR"/>
        </w:rPr>
        <w:t>Rec</w:t>
      </w:r>
      <w:r w:rsidR="00096FB5" w:rsidRPr="00D60197">
        <w:rPr>
          <w:vertAlign w:val="subscript"/>
          <w:lang w:val="en-GB" w:eastAsia="fr-FR"/>
        </w:rPr>
        <w:t>p,z</w:t>
      </w:r>
      <w:proofErr w:type="spellEnd"/>
      <w:r w:rsidRPr="00D60197">
        <w:rPr>
          <w:lang w:val="en-GB" w:eastAsia="fr-FR"/>
        </w:rPr>
        <w:t xml:space="preserve"> </w:t>
      </w:r>
      <w:r w:rsidR="00096FB5" w:rsidRPr="00D60197">
        <w:rPr>
          <w:lang w:val="en-GB" w:eastAsia="fr-FR"/>
        </w:rPr>
        <w:t xml:space="preserve"> is thus </w:t>
      </w:r>
      <w:r w:rsidR="00491684" w:rsidRPr="00D60197">
        <w:rPr>
          <w:lang w:val="en-GB" w:eastAsia="fr-FR"/>
        </w:rPr>
        <w:t>the net timber loss. A constant</w:t>
      </w:r>
      <w:r w:rsidRPr="00D60197">
        <w:rPr>
          <w:lang w:val="en-GB" w:eastAsia="fr-FR"/>
        </w:rPr>
        <w:t xml:space="preserve"> </w:t>
      </w:r>
      <w:r w:rsidR="00096FB5" w:rsidRPr="00D60197">
        <w:rPr>
          <w:lang w:val="en-GB" w:eastAsia="fr-FR"/>
        </w:rPr>
        <w:t>K</w:t>
      </w:r>
      <w:r w:rsidR="00491684" w:rsidRPr="00D60197">
        <w:rPr>
          <w:lang w:val="en-GB" w:eastAsia="fr-FR"/>
        </w:rPr>
        <w:t xml:space="preserve"> </w:t>
      </w:r>
      <w:r w:rsidR="00096FB5" w:rsidRPr="00D60197">
        <w:rPr>
          <w:lang w:val="en-GB" w:eastAsia="fr-FR"/>
        </w:rPr>
        <w:t xml:space="preserve">was added to avoid negative costs (when timber recovery exceeds timber extraction). </w:t>
      </w:r>
      <w:r w:rsidRPr="00D60197">
        <w:rPr>
          <w:lang w:val="en-GB" w:eastAsia="fr-FR"/>
        </w:rPr>
        <w:t xml:space="preserve"> </w:t>
      </w:r>
      <w:r w:rsidR="00096FB5" w:rsidRPr="00D60197">
        <w:rPr>
          <w:lang w:val="en-GB" w:eastAsia="fr-FR"/>
        </w:rPr>
        <w:t>K</w:t>
      </w:r>
      <w:r w:rsidRPr="00D60197">
        <w:rPr>
          <w:lang w:val="en-GB" w:eastAsia="fr-FR"/>
        </w:rPr>
        <w:t xml:space="preserve"> </w:t>
      </w:r>
      <w:r w:rsidR="00096FB5" w:rsidRPr="00D60197">
        <w:rPr>
          <w:lang w:val="en-GB" w:eastAsia="fr-FR"/>
        </w:rPr>
        <w:t>is set to the minimum cost value across all gr</w:t>
      </w:r>
      <w:r w:rsidR="00491684" w:rsidRPr="00D60197">
        <w:rPr>
          <w:lang w:val="en-GB" w:eastAsia="fr-FR"/>
        </w:rPr>
        <w:t>id cells and all logging types.</w:t>
      </w:r>
      <w:r w:rsidRPr="00D60197">
        <w:rPr>
          <w:lang w:val="en-GB" w:eastAsia="fr-FR"/>
        </w:rPr>
        <w:t xml:space="preserve"> </w:t>
      </w:r>
      <w:proofErr w:type="spellStart"/>
      <w:r w:rsidR="00491684" w:rsidRPr="00D60197">
        <w:rPr>
          <w:lang w:val="en-GB" w:eastAsia="fr-FR"/>
        </w:rPr>
        <w:t>Cemi</w:t>
      </w:r>
      <w:r w:rsidR="00096FB5" w:rsidRPr="00D60197">
        <w:rPr>
          <w:vertAlign w:val="subscript"/>
          <w:lang w:val="en-GB" w:eastAsia="fr-FR"/>
        </w:rPr>
        <w:t>p,z</w:t>
      </w:r>
      <w:proofErr w:type="spellEnd"/>
      <w:r w:rsidRPr="00D60197">
        <w:rPr>
          <w:vertAlign w:val="subscript"/>
          <w:lang w:val="en-GB" w:eastAsia="fr-FR"/>
        </w:rPr>
        <w:t xml:space="preserve"> </w:t>
      </w:r>
      <w:r w:rsidR="00096FB5" w:rsidRPr="00D60197">
        <w:rPr>
          <w:vertAlign w:val="subscript"/>
          <w:lang w:val="en-GB" w:eastAsia="fr-FR"/>
        </w:rPr>
        <w:t xml:space="preserve"> </w:t>
      </w:r>
      <w:r w:rsidR="00096FB5" w:rsidRPr="00D60197">
        <w:rPr>
          <w:lang w:val="en-GB" w:eastAsia="fr-FR"/>
        </w:rPr>
        <w:t xml:space="preserve">are the total carbon emissions caused by logging operations (log extraction, road opening and incidental damage) minus the carbon recovered after logging </w:t>
      </w:r>
      <w:r w:rsidR="00491684" w:rsidRPr="00D60197">
        <w:rPr>
          <w:lang w:val="en-GB" w:eastAsia="fr-FR"/>
        </w:rPr>
        <w:fldChar w:fldCharType="begin" w:fldLock="1"/>
      </w:r>
      <w:r w:rsidR="00491684" w:rsidRPr="00D60197">
        <w:rPr>
          <w:lang w:val="en-GB" w:eastAsia="fr-FR"/>
        </w:rPr>
        <w:instrText>ADDIN CSL_CITATION { "citationItems" : [ { "id" : "ITEM-1", "itemData" : { "DOI" : "10.7554/eLife.21394", "ISSN" : "2050-084X", "abstract" : "When 2 Mha of Amazonian forests are disturbed by selective logging each year, more than 90 Tg of carbon (C) is emitted to the atmosphere. Emissions are then counterbalanced by forest regrowth. With an original modelling approach, calibrated on a network of 133 permanent forest plots (175 ha total) across Amazonia, we link regional differences in climate, soil and initial biomass with survivors\u2019 and recruits\u2019 C fluxes to provide Amazon-wide predictions of post-logging C recovery. We show that net aboveground C recovery over 10 years is higher in the Guiana Shield and in the west (21 \u00b13 Mg C ha-1) than in the south (12 \u00b13 Mg C ha-1) where environmental stress is high (low rainfall, high seasonality). We highlight the key role of survivors in the forest regrowth and elaborate a comprehensive map of post-disturbance C recovery potential in Amazonia.", "author" : [ { "dropping-particle" : "", "family" : "Piponiot", "given" : "Camille", "non-dropping-particle" : "", "parse-names" : false, "suffix" : "" }, { "dropping-particle" : "", "family" : "Sist", "given" : "Plinio", "non-dropping-particle" : "", "parse-names" : false, "suffix" : "" }, { "dropping-particle" : "", "family" : "Mazzei", "given" : "Lucas", "non-dropping-particle" : "", "parse-names" : false, "suffix" : "" }, { "dropping-particle" : "", "family" : "Pe\u00f1a-Claros", "given" : "Marielos", "non-dropping-particle" : "", "parse-names" : false, "suffix" : "" }, { "dropping-particle" : "", "family" : "Putz", "given" : "Francis E", "non-dropping-particle" : "", "parse-names" : false, "suffix" : "" }, { "dropping-particle" : "", "family" : "Rutishauser", "given" : "Ervan", "non-dropping-particle" : "", "parse-names" : false, "suffix" : "" }, { "dropping-particle" : "", "family" : "Shenkin", "given" : "Alexander", "non-dropping-particle" : "", "parse-names" : false, "suffix" : "" }, { "dropping-particle" : "", "family" : "Ascarrunz", "given" : "Nataly", "non-dropping-particle" : "", "parse-names" : false, "suffix" : "" }, { "dropping-particle" : "", "family" : "Azevedo", "given" : "Celso P", "non-dropping-particle" : "de", "parse-names" : false, "suffix" : "" }, { "dropping-particle" : "", "family" : "Baraloto", "given" : "Christopher", "non-dropping-particle" : "", "parse-names" : false, "suffix" : "" }, { "dropping-particle" : "", "family" : "Fran\u00e7a", "given" : "Mabiane", "non-dropping-particle" : "", "parse-names" : false, "suffix" : "" }, { "dropping-particle" : "", "family" : "Guedes", "given" : "Marcelino", "non-dropping-particle" : "", "parse-names" : false, "suffix" : "" }, { "dropping-particle" : "", "family" : "Honorio Coronado", "given" : "Eur\u00eddice N", "non-dropping-particle" : "", "parse-names" : false, "suffix" : "" }, { "dropping-particle" : "", "family" : "D'Oliveira", "given" : "Marcus VN", "non-dropping-particle" : "", "parse-names" : false, "suffix" : "" }, { "dropping-particle" : "", "family" : "Ruschel", "given" : "Ademir R", "non-dropping-particle" : "", "parse-names" : false, "suffix" : "" }, { "dropping-particle" : "", "family" : "Silva", "given" : "K\u00e1tia E", "non-dropping-particle" : "da", "parse-names" : false, "suffix" : "" }, { "dropping-particle" : "", "family" : "Doff Sotta", "given" : "Eleneide", "non-dropping-particle" : "", "parse-names" : false, "suffix" : "" }, { "dropping-particle" : "", "family" : "Souza", "given" : "Cintia R", "non-dropping-particle" : "de", "parse-names" : false, "suffix" : "" }, { "dropping-particle" : "", "family" : "Vidal", "given" : "Edson", "non-dropping-particle" : "", "parse-names" : false, "suffix" : "" }, { "dropping-particle" : "", "family" : "West", "given" : "Thales AP", "non-dropping-particle" : "", "parse-names" : false, "suffix" : "" }, { "dropping-particle" : "", "family" : "H\u00e9rault", "given" : "Bruno", "non-dropping-particle" : "", "parse-names" : false, "suffix" : "" } ], "container-title" : "eLife", "id" : "ITEM-1", "issue" : "C", "issued" : { "date-parts" : [ [ "2016", "12", "20" ] ] }, "title" : "Carbon recovery dynamics following disturbance by selective logging in Amazonian forests", "type" : "article-journal", "volume" : "5" }, "uris" : [ "http://www.mendeley.com/documents/?uuid=d1a1d3e6-b59b-4722-a02b-899ed75590f3" ] } ], "mendeley" : { "formattedCitation" : "(Piponiot et al., 2016)", "plainTextFormattedCitation" : "(Piponiot et al., 2016)", "previouslyFormattedCitation" : "(Piponiot et al., 2016)" }, "properties" : { "noteIndex" : 0 }, "schema" : "https://github.com/citation-style-language/schema/raw/master/csl-citation.json" }</w:instrText>
      </w:r>
      <w:r w:rsidR="00491684" w:rsidRPr="00D60197">
        <w:rPr>
          <w:lang w:val="en-GB" w:eastAsia="fr-FR"/>
        </w:rPr>
        <w:fldChar w:fldCharType="separate"/>
      </w:r>
      <w:r w:rsidR="00491684" w:rsidRPr="00D60197">
        <w:rPr>
          <w:noProof/>
          <w:lang w:val="en-GB" w:eastAsia="fr-FR"/>
        </w:rPr>
        <w:t>(Piponiot et al., 2016)</w:t>
      </w:r>
      <w:r w:rsidR="00491684" w:rsidRPr="00D60197">
        <w:rPr>
          <w:lang w:val="en-GB" w:eastAsia="fr-FR"/>
        </w:rPr>
        <w:fldChar w:fldCharType="end"/>
      </w:r>
      <w:r w:rsidR="00096FB5" w:rsidRPr="00D60197">
        <w:rPr>
          <w:lang w:val="en-GB" w:eastAsia="fr-FR"/>
        </w:rPr>
        <w:t>, integrated over the first cutting cycle period.</w:t>
      </w:r>
      <w:r w:rsidR="00491684" w:rsidRPr="00D60197">
        <w:rPr>
          <w:lang w:val="en-GB" w:eastAsia="fr-FR"/>
        </w:rPr>
        <w:t xml:space="preserve"> </w:t>
      </w:r>
      <w:r w:rsidRPr="00D60197">
        <w:rPr>
          <w:lang w:val="en-GB" w:eastAsia="fr-FR"/>
        </w:rPr>
        <w:t xml:space="preserve"> </w:t>
      </w:r>
      <w:proofErr w:type="spellStart"/>
      <w:r w:rsidR="00491684" w:rsidRPr="00D60197">
        <w:rPr>
          <w:lang w:val="en-GB" w:eastAsia="fr-FR"/>
        </w:rPr>
        <w:t>Rloss</w:t>
      </w:r>
      <w:r w:rsidR="00096FB5" w:rsidRPr="00D60197">
        <w:rPr>
          <w:vertAlign w:val="subscript"/>
          <w:lang w:val="en-GB" w:eastAsia="fr-FR"/>
        </w:rPr>
        <w:t>p,z</w:t>
      </w:r>
      <w:proofErr w:type="spellEnd"/>
      <w:r w:rsidRPr="00D60197">
        <w:rPr>
          <w:vertAlign w:val="subscript"/>
          <w:lang w:val="en-GB" w:eastAsia="fr-FR"/>
        </w:rPr>
        <w:t xml:space="preserve"> </w:t>
      </w:r>
      <w:r w:rsidR="00096FB5" w:rsidRPr="00D60197">
        <w:rPr>
          <w:vertAlign w:val="subscript"/>
          <w:lang w:val="en-GB" w:eastAsia="fr-FR"/>
        </w:rPr>
        <w:t xml:space="preserve"> </w:t>
      </w:r>
      <w:r w:rsidR="00096FB5" w:rsidRPr="00D60197">
        <w:rPr>
          <w:lang w:val="en-GB" w:eastAsia="fr-FR"/>
        </w:rPr>
        <w:t xml:space="preserve">are vertebrates species loss (mammals and amphibians </w:t>
      </w:r>
      <w:r w:rsidR="00491684" w:rsidRPr="00D60197">
        <w:rPr>
          <w:lang w:val="en-GB" w:eastAsia="fr-FR"/>
        </w:rPr>
        <w:fldChar w:fldCharType="begin" w:fldLock="1"/>
      </w:r>
      <w:r w:rsidR="00085615" w:rsidRPr="00D60197">
        <w:rPr>
          <w:lang w:val="en-GB" w:eastAsia="fr-FR"/>
        </w:rPr>
        <w:instrText>ADDIN CSL_CITATION { "citationItems" : [ { "id" : "ITEM-1", "itemData" : { "DOI" : "10.1073/pnas.1302251110", "ISBN" : "1091-6490 (Electronic)\\r0027-8424 (Linking)", "ISSN" : "0027-8424", "PMID" : "23803854", "abstract" : "Identifying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x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 "author" : [ { "dropping-particle" : "", "family" : "Jenkins", "given" : "C. N.", "non-dropping-particle" : "", "parse-names" : false, "suffix" : "" }, { "dropping-particle" : "", "family" : "Pimm", "given" : "S. L.", "non-dropping-particle" : "", "parse-names" : false, "suffix" : "" }, { "dropping-particle" : "", "family" : "Joppa", "given" : "L. N.", "non-dropping-particle" : "", "parse-names" : false, "suffix" : "" } ], "container-title" : "Proceedings of the National Academy of Sciences", "id" : "ITEM-1", "issue" : "28", "issued" : { "date-parts" : [ [ "2013" ] ] }, "page" : "E2602-E2610", "title" : "Global patterns of terrestrial vertebrate diversity and conservation", "type" : "article-journal", "volume" : "110" }, "uris" : [ "http://www.mendeley.com/documents/?uuid=1cf68f98-4077-4c2f-b40e-b71a2ca65029" ] } ], "mendeley" : { "formattedCitation" : "(Jenkins et al., 2013)", "plainTextFormattedCitation" : "(Jenkins et al., 2013)", "previouslyFormattedCitation" : "(Jenkins et al., 2013)" }, "properties" : { "noteIndex" : 0 }, "schema" : "https://github.com/citation-style-language/schema/raw/master/csl-citation.json" }</w:instrText>
      </w:r>
      <w:r w:rsidR="00491684" w:rsidRPr="00D60197">
        <w:rPr>
          <w:lang w:val="en-GB" w:eastAsia="fr-FR"/>
        </w:rPr>
        <w:fldChar w:fldCharType="separate"/>
      </w:r>
      <w:r w:rsidR="00491684" w:rsidRPr="00D60197">
        <w:rPr>
          <w:noProof/>
          <w:lang w:val="en-GB" w:eastAsia="fr-FR"/>
        </w:rPr>
        <w:t xml:space="preserve">(Jenkins et al., </w:t>
      </w:r>
      <w:r w:rsidR="00491684" w:rsidRPr="00D60197">
        <w:rPr>
          <w:noProof/>
          <w:lang w:val="en-GB" w:eastAsia="fr-FR"/>
        </w:rPr>
        <w:lastRenderedPageBreak/>
        <w:t>2013)</w:t>
      </w:r>
      <w:r w:rsidR="00491684" w:rsidRPr="00D60197">
        <w:rPr>
          <w:lang w:val="en-GB" w:eastAsia="fr-FR"/>
        </w:rPr>
        <w:fldChar w:fldCharType="end"/>
      </w:r>
      <w:r w:rsidR="00096FB5" w:rsidRPr="00D60197">
        <w:rPr>
          <w:lang w:val="en-GB" w:eastAsia="fr-FR"/>
        </w:rPr>
        <w:t xml:space="preserve">) at the end of the first cutting cycle in a grid cell </w:t>
      </w:r>
      <w:r w:rsidRPr="00D60197">
        <w:rPr>
          <w:lang w:val="en-GB" w:eastAsia="fr-FR"/>
        </w:rPr>
        <w:t xml:space="preserve"> </w:t>
      </w:r>
      <w:r w:rsidR="00096FB5" w:rsidRPr="00D60197">
        <w:rPr>
          <w:lang w:val="en-GB" w:eastAsia="fr-FR"/>
        </w:rPr>
        <w:t>p</w:t>
      </w:r>
      <w:r w:rsidRPr="00D60197">
        <w:rPr>
          <w:lang w:val="en-GB" w:eastAsia="fr-FR"/>
        </w:rPr>
        <w:t xml:space="preserve"> </w:t>
      </w:r>
      <w:r w:rsidR="00096FB5" w:rsidRPr="00D60197">
        <w:rPr>
          <w:lang w:val="en-GB" w:eastAsia="fr-FR"/>
        </w:rPr>
        <w:t xml:space="preserve"> when allocated to logging type </w:t>
      </w:r>
      <w:r w:rsidRPr="00D60197">
        <w:rPr>
          <w:lang w:val="en-GB" w:eastAsia="fr-FR"/>
        </w:rPr>
        <w:t xml:space="preserve"> </w:t>
      </w:r>
      <w:r w:rsidR="00096FB5" w:rsidRPr="00D60197">
        <w:rPr>
          <w:lang w:val="en-GB" w:eastAsia="fr-FR"/>
        </w:rPr>
        <w:t>z</w:t>
      </w:r>
      <w:r w:rsidRPr="00D60197">
        <w:rPr>
          <w:lang w:val="en-GB" w:eastAsia="fr-FR"/>
        </w:rPr>
        <w:t xml:space="preserve"> </w:t>
      </w:r>
      <w:r w:rsidR="00096FB5" w:rsidRPr="00D60197">
        <w:rPr>
          <w:lang w:val="en-GB" w:eastAsia="fr-FR"/>
        </w:rPr>
        <w:t xml:space="preserve">. ES losses are standardised by their respective sample </w:t>
      </w:r>
      <w:r w:rsidR="00491684" w:rsidRPr="00D60197">
        <w:rPr>
          <w:lang w:val="en-GB" w:eastAsia="fr-FR"/>
        </w:rPr>
        <w:t>mean</w:t>
      </w:r>
      <w:r w:rsidR="00096FB5" w:rsidRPr="00D60197">
        <w:rPr>
          <w:lang w:val="en-GB" w:eastAsia="fr-FR"/>
        </w:rPr>
        <w:t xml:space="preserve">. </w:t>
      </w:r>
    </w:p>
    <w:p w:rsidR="00096FB5" w:rsidRPr="00D60197" w:rsidRDefault="00096FB5" w:rsidP="00350DD6">
      <w:pPr>
        <w:jc w:val="both"/>
        <w:rPr>
          <w:lang w:val="en-GB" w:eastAsia="fr-FR"/>
        </w:rPr>
      </w:pPr>
      <w:r w:rsidRPr="00D60197">
        <w:rPr>
          <w:lang w:val="en-GB" w:eastAsia="fr-FR"/>
        </w:rPr>
        <w:t xml:space="preserve">When a unique ES (timber, carbon or biodiversity) is prioritised in a given strategy, its weight is set to 1 and the other 2 are set to 0. When ES prioritisation is balanced between production and conservation, </w:t>
      </w:r>
      <w:r w:rsidR="00D60197">
        <w:rPr>
          <w:lang w:val="en-GB" w:eastAsia="fr-FR"/>
        </w:rPr>
        <w:t>α</w:t>
      </w:r>
      <w:r w:rsidRPr="00D60197">
        <w:rPr>
          <w:vertAlign w:val="subscript"/>
          <w:lang w:val="en-GB" w:eastAsia="fr-FR"/>
        </w:rPr>
        <w:t>T</w:t>
      </w:r>
      <w:r w:rsidRPr="00D60197">
        <w:rPr>
          <w:lang w:val="en-GB" w:eastAsia="fr-FR"/>
        </w:rPr>
        <w:t xml:space="preserve"> = 0.5</w:t>
      </w:r>
      <w:r w:rsidR="00F45656" w:rsidRPr="00D60197">
        <w:rPr>
          <w:lang w:val="en-GB" w:eastAsia="fr-FR"/>
        </w:rPr>
        <w:t xml:space="preserve"> </w:t>
      </w:r>
      <w:r w:rsidRPr="00D60197">
        <w:rPr>
          <w:lang w:val="en-GB" w:eastAsia="fr-FR"/>
        </w:rPr>
        <w:t xml:space="preserve">and </w:t>
      </w:r>
      <w:r w:rsidR="00D60197">
        <w:rPr>
          <w:lang w:val="en-GB" w:eastAsia="fr-FR"/>
        </w:rPr>
        <w:t>α</w:t>
      </w:r>
      <w:r w:rsidRPr="00D60197">
        <w:rPr>
          <w:vertAlign w:val="subscript"/>
          <w:lang w:val="en-GB" w:eastAsia="fr-FR"/>
        </w:rPr>
        <w:t>C</w:t>
      </w:r>
      <w:r w:rsidRPr="00D60197">
        <w:rPr>
          <w:lang w:val="en-GB" w:eastAsia="fr-FR"/>
        </w:rPr>
        <w:t xml:space="preserve"> = </w:t>
      </w:r>
      <w:r w:rsidR="00D60197">
        <w:rPr>
          <w:lang w:val="en-GB" w:eastAsia="fr-FR"/>
        </w:rPr>
        <w:t>α</w:t>
      </w:r>
      <w:r w:rsidRPr="00D60197">
        <w:rPr>
          <w:vertAlign w:val="subscript"/>
          <w:lang w:val="en-GB" w:eastAsia="fr-FR"/>
        </w:rPr>
        <w:t>B</w:t>
      </w:r>
      <w:r w:rsidRPr="00D60197">
        <w:rPr>
          <w:lang w:val="en-GB" w:eastAsia="fr-FR"/>
        </w:rPr>
        <w:t xml:space="preserve"> = 0.25</w:t>
      </w:r>
      <w:r w:rsidR="00491684" w:rsidRPr="00D60197">
        <w:rPr>
          <w:lang w:val="en-GB" w:eastAsia="fr-FR"/>
        </w:rPr>
        <w:t>.</w:t>
      </w:r>
    </w:p>
    <w:p w:rsidR="00096FB5" w:rsidRPr="00D60197" w:rsidRDefault="00096FB5" w:rsidP="00350DD6">
      <w:pPr>
        <w:jc w:val="both"/>
        <w:rPr>
          <w:lang w:val="en-GB" w:eastAsia="fr-FR"/>
        </w:rPr>
      </w:pPr>
      <w:r w:rsidRPr="00D60197">
        <w:rPr>
          <w:lang w:val="en-GB" w:eastAsia="fr-FR"/>
        </w:rPr>
        <w:t>To analyse the effect of ES prioritisation on final ES costs, we ran 66 simulations with all combinations of weights from 0 to 1, with 0.1 steps. Results are analysed in the Supplementary material (Section</w:t>
      </w:r>
      <w:r w:rsidR="005760DC" w:rsidRPr="00D60197">
        <w:rPr>
          <w:lang w:val="en-GB" w:eastAsia="fr-FR"/>
        </w:rPr>
        <w:t xml:space="preserve"> </w:t>
      </w:r>
      <w:r w:rsidR="00085615" w:rsidRPr="00D60197">
        <w:rPr>
          <w:lang w:val="en-GB" w:eastAsia="fr-FR"/>
        </w:rPr>
        <w:t>C</w:t>
      </w:r>
      <w:r w:rsidRPr="00D60197">
        <w:rPr>
          <w:lang w:val="en-GB" w:eastAsia="fr-FR"/>
        </w:rPr>
        <w:t>, Figure</w:t>
      </w:r>
      <w:r w:rsidR="005760DC" w:rsidRPr="00D60197">
        <w:rPr>
          <w:lang w:val="en-GB" w:eastAsia="fr-FR"/>
        </w:rPr>
        <w:t xml:space="preserve"> </w:t>
      </w:r>
      <w:r w:rsidR="00085615" w:rsidRPr="00D60197">
        <w:rPr>
          <w:lang w:val="en-GB" w:eastAsia="fr-FR"/>
        </w:rPr>
        <w:t>S4</w:t>
      </w:r>
      <w:r w:rsidRPr="00D60197">
        <w:rPr>
          <w:lang w:val="en-GB" w:eastAsia="fr-FR"/>
        </w:rPr>
        <w:t>).</w:t>
      </w:r>
      <w:r w:rsidR="00085615" w:rsidRPr="00D60197">
        <w:rPr>
          <w:lang w:val="en-GB" w:eastAsia="fr-FR"/>
        </w:rPr>
        <w:t xml:space="preserve">  </w:t>
      </w:r>
    </w:p>
    <w:p w:rsidR="00096FB5" w:rsidRPr="00D60197" w:rsidRDefault="00085615" w:rsidP="00350DD6">
      <w:pPr>
        <w:pStyle w:val="Titre2"/>
        <w:jc w:val="both"/>
        <w:rPr>
          <w:lang w:val="en-GB" w:eastAsia="fr-FR"/>
        </w:rPr>
      </w:pPr>
      <w:r w:rsidRPr="00D60197">
        <w:rPr>
          <w:lang w:val="en-GB" w:eastAsia="fr-FR"/>
        </w:rPr>
        <w:t xml:space="preserve">3.5 </w:t>
      </w:r>
      <w:r w:rsidR="00096FB5" w:rsidRPr="00D60197">
        <w:rPr>
          <w:lang w:val="en-GB" w:eastAsia="fr-FR"/>
        </w:rPr>
        <w:t>Potential Production Forest area</w:t>
      </w:r>
    </w:p>
    <w:p w:rsidR="00085615" w:rsidRPr="00D60197" w:rsidRDefault="00096FB5" w:rsidP="00350DD6">
      <w:pPr>
        <w:jc w:val="both"/>
        <w:rPr>
          <w:lang w:val="en-GB" w:eastAsia="fr-FR"/>
        </w:rPr>
      </w:pPr>
      <w:r w:rsidRPr="00D60197">
        <w:rPr>
          <w:lang w:val="en-GB" w:eastAsia="fr-FR"/>
        </w:rPr>
        <w:t xml:space="preserve">The total area of a grid cell ranged from 1.17 to 1.23 </w:t>
      </w:r>
      <w:proofErr w:type="spellStart"/>
      <w:r w:rsidRPr="00D60197">
        <w:rPr>
          <w:lang w:val="en-GB" w:eastAsia="fr-FR"/>
        </w:rPr>
        <w:t>Mha</w:t>
      </w:r>
      <w:proofErr w:type="spellEnd"/>
      <w:r w:rsidRPr="00D60197">
        <w:rPr>
          <w:lang w:val="en-GB" w:eastAsia="fr-FR"/>
        </w:rPr>
        <w:t>. In each grid cell, we considered only areas suitable for logging, referred to as "potential production forests" (PPF). The area of all unprotected PPF was estimated as areas (</w:t>
      </w:r>
      <w:proofErr w:type="spellStart"/>
      <w:r w:rsidRPr="00D60197">
        <w:rPr>
          <w:lang w:val="en-GB" w:eastAsia="fr-FR"/>
        </w:rPr>
        <w:t>i</w:t>
      </w:r>
      <w:proofErr w:type="spellEnd"/>
      <w:r w:rsidRPr="00D60197">
        <w:rPr>
          <w:lang w:val="en-GB" w:eastAsia="fr-FR"/>
        </w:rPr>
        <w:t xml:space="preserve">) having at least 90% of forest cover </w:t>
      </w:r>
      <w:r w:rsidR="00085615" w:rsidRPr="00D60197">
        <w:rPr>
          <w:lang w:val="en-GB" w:eastAsia="fr-FR"/>
        </w:rPr>
        <w:fldChar w:fldCharType="begin" w:fldLock="1"/>
      </w:r>
      <w:r w:rsidR="00B43DD0">
        <w:rPr>
          <w:lang w:val="en-GB" w:eastAsia="fr-FR"/>
        </w:rPr>
        <w:instrText>ADDIN CSL_CITATION { "citationItems" : [ { "id" : "ITEM-1", "itemData" : { "DOI" : "10.1126/science.1244693", "ISBN" : "1095-9203 (Electronic)\\n0036-8075 (Linking)", "ISSN" : "0036-8075", "PMID" : "24233722", "abstract" : "Quantification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 "author" : [ { "dropping-particle" : "", "family" : "Hansen", "given" : "M.C. C", "non-dropping-particle" : "", "parse-names" : false, "suffix" : "" }, { "dropping-particle" : "V", "family" : "Potapov", "given" : "P", "non-dropping-particle" : "", "parse-names" : false, "suffix" : "" }, { "dropping-particle" : "", "family" : "Moore", "given" : "R.", "non-dropping-particle" : "", "parse-names" : false, "suffix" : "" }, { "dropping-particle" : "", "family" : "Hancher", "given" : "M.", "non-dropping-particle" : "", "parse-names" : false, "suffix" : "" }, { "dropping-particle" : "", "family" : "Turubanova", "given" : "S.A. a", "non-dropping-particle" : "", "parse-names" : false, "suffix" : "" }, { "dropping-particle" : "", "family" : "Tyukavina", "given" : "A.", "non-dropping-particle" : "", "parse-names" : false, "suffix" : "" }, { "dropping-particle" : "", "family" : "Thau", "given" : "D.", "non-dropping-particle" : "", "parse-names" : false, "suffix" : "" }, { "dropping-particle" : "V", "family" : "Stehman", "given" : "S.V.", "non-dropping-particle" : "", "parse-names" : false, "suffix" : "" }, { "dropping-particle" : "", "family" : "Goetz", "given" : "S.J. J", "non-dropping-particle" : "", "parse-names" : false, "suffix" : "" }, { "dropping-particle" : "", "family" : "Loveland", "given" : "T.R. R", "non-dropping-particle" : "", "parse-names" : false, "suffix" : "" }, { "dropping-particle" : "", "family" : "Kommareddy", "given" : "A", "non-dropping-particle" : "", "parse-names" : false, "suffix" : "" }, { "dropping-particle" : "", "family" : "Egorov", "given" : "A.", "non-dropping-particle" : "", "parse-names" : false, "suffix" : "" }, { "dropping-particle" : "", "family" : "Chini", "given" : "L.", "non-dropping-particle" : "", "parse-names" : false, "suffix" : "" }, { "dropping-particle" : "", "family" : "Justice", "given" : "C.O. O", "non-dropping-particle" : "", "parse-names" : false, "suffix" : "" }, { "dropping-particle" : "", "family" : "Townshend", "given" : "J.R.G. R G", "non-dropping-particle" : "", "parse-names" : false, "suffix" : "" }, { "dropping-particle" : "", "family" : "Patapov", "given" : "P.V.", "non-dropping-particle" : "", "parse-names" : false, "suffix" : "" }, { "dropping-particle" : "", "family" : "Moore", "given" : "R.", "non-dropping-particle" : "", "parse-names" : false, "suffix" : "" }, { "dropping-particle" : "", "family" : "Hancher", "given" : "M.", "non-dropping-particle" : "", "parse-names" : false, "suffix" : "" }, { "dropping-particle" : "", "family" : "Turubanova", "given" : "S.A. a", "non-dropping-particle" : "", "parse-names" : false, "suffix" : "" }, { "dropping-particle" : "", "family" : "Tyukavina", "given" : "A.", "non-dropping-particle" : "", "parse-names" : false, "suffix" : "" }, { "dropping-particle" : "", "family" : "Thau", "given" : "D.", "non-dropping-particle" : "", "parse-names" : false, "suffix" : "" }, { "dropping-particle" : "V", "family" : "Stehman", "given" : "S.V.", "non-dropping-particle" : "", "parse-names" : false, "suffix" : "" }, { "dropping-particle" : "", "family" : "Goetz", "given" : "S.J. J", "non-dropping-particle" : "", "parse-names" : false, "suffix" : "" }, { "dropping-particle" : "", "family" : "Loveland", "given" : "T.R. R", "non-dropping-particle" : "", "parse-names" : false, "suffix" : "" }, { "dropping-particle" : "", "family" : "Kommaredy", "given" : "A.", "non-dropping-particle" : "", "parse-names" : false, "suffix" : "" }, { "dropping-particle" : "", "family" : "Egorov", "given" : "A.", "non-dropping-particle" : "", "parse-names" : false, "suffix" : "" }, { "dropping-particle" : "", "family" : "Chini", "given" : "L.", "non-dropping-particle" : "", "parse-names" : false, "suffix" : "" }, { "dropping-particle" : "", "family" : "Justice", "given" : "C.O. O", "non-dropping-particle" : "", "parse-names" : false, "suffix" : "" }, { "dropping-particle" : "", "family" : "Townshend", "given" : "J.R.G. R G", "non-dropping-particle" : "", "parse-names" : false, "suffix" : "" } ], "container-title" : "Science", "id" : "ITEM-1", "issue" : "November", "issued" : { "date-parts" : [ [ "2013" ] ] }, "page" : "850-854", "title" : "High-Resolution Global Maps of 21st-Century Forest Cover Change", "type" : "article-journal", "volume" : "342" }, "uris" : [ "http://www.mendeley.com/documents/?uuid=841ad2bd-8b36-44f2-afa4-431b38d61aeb" ] } ], "mendeley" : { "formattedCitation" : "(M. C. C. Hansen et al., 2013)", "plainTextFormattedCitation" : "(M. C. C. Hansen et al., 2013)", "previouslyFormattedCitation" : "(M. C. C. Hansen et al., 2013)" }, "properties" : { "noteIndex" : 0 }, "schema" : "https://github.com/citation-style-language/schema/raw/master/csl-citation.json" }</w:instrText>
      </w:r>
      <w:r w:rsidR="00085615" w:rsidRPr="00D60197">
        <w:rPr>
          <w:lang w:val="en-GB" w:eastAsia="fr-FR"/>
        </w:rPr>
        <w:fldChar w:fldCharType="separate"/>
      </w:r>
      <w:r w:rsidR="00B43DD0" w:rsidRPr="00B43DD0">
        <w:rPr>
          <w:noProof/>
          <w:lang w:val="en-GB" w:eastAsia="fr-FR"/>
        </w:rPr>
        <w:t>(M. C. C. Hansen et al., 2013)</w:t>
      </w:r>
      <w:r w:rsidR="00085615" w:rsidRPr="00D60197">
        <w:rPr>
          <w:lang w:val="en-GB" w:eastAsia="fr-FR"/>
        </w:rPr>
        <w:fldChar w:fldCharType="end"/>
      </w:r>
      <w:r w:rsidRPr="00D60197">
        <w:rPr>
          <w:lang w:val="en-GB" w:eastAsia="fr-FR"/>
        </w:rPr>
        <w:t xml:space="preserve">, and (ii) not being under a full protection status </w:t>
      </w:r>
      <w:r w:rsidR="00085615" w:rsidRPr="00D60197">
        <w:rPr>
          <w:lang w:val="en-GB" w:eastAsia="fr-FR"/>
        </w:rPr>
        <w:fldChar w:fldCharType="begin" w:fldLock="1"/>
      </w:r>
      <w:r w:rsidR="00085615" w:rsidRPr="00D60197">
        <w:rPr>
          <w:lang w:val="en-GB" w:eastAsia="fr-FR"/>
        </w:rPr>
        <w:instrText>ADDIN CSL_CITATION { "citationItems" : [ { "id" : "ITEM-1", "itemData" : { "URL" : "https://protectedplanet.net/c/world-database-on-protected-areas", "accessed" : { "date-parts" : [ [ "2016", "3", "21" ] ] }, "author" : [ { "dropping-particle" : "", "family" : "UNEP-WCMC", "given" : "", "non-dropping-particle" : "", "parse-names" : false, "suffix" : "" }, { "dropping-particle" : "", "family" : "IUCN", "given" : "", "non-dropping-particle" : "", "parse-names" : false, "suffix" : "" } ], "container-title" : "Cambridge, UK", "id" : "ITEM-1", "issued" : { "date-parts" : [ [ "2016" ] ] }, "title" : "Protected Planet: The World Database on Protected Areas (WDPA)", "type" : "webpage" }, "uris" : [ "http://www.mendeley.com/documents/?uuid=03ba691a-c698-4784-b7d1-11b4add9d2de" ] } ], "mendeley" : { "formattedCitation" : "(UNEP-WCMC &amp; IUCN, 2016)", "plainTextFormattedCitation" : "(UNEP-WCMC &amp; IUCN, 2016)", "previouslyFormattedCitation" : "(UNEP-WCMC &amp; IUCN, 2016)" }, "properties" : { "noteIndex" : 0 }, "schema" : "https://github.com/citation-style-language/schema/raw/master/csl-citation.json" }</w:instrText>
      </w:r>
      <w:r w:rsidR="00085615" w:rsidRPr="00D60197">
        <w:rPr>
          <w:lang w:val="en-GB" w:eastAsia="fr-FR"/>
        </w:rPr>
        <w:fldChar w:fldCharType="separate"/>
      </w:r>
      <w:r w:rsidR="00085615" w:rsidRPr="00D60197">
        <w:rPr>
          <w:noProof/>
          <w:lang w:val="en-GB" w:eastAsia="fr-FR"/>
        </w:rPr>
        <w:t>(UNEP-WCMC &amp; IUCN, 2016)</w:t>
      </w:r>
      <w:r w:rsidR="00085615" w:rsidRPr="00D60197">
        <w:rPr>
          <w:lang w:val="en-GB" w:eastAsia="fr-FR"/>
        </w:rPr>
        <w:fldChar w:fldCharType="end"/>
      </w:r>
      <w:r w:rsidRPr="00D60197">
        <w:rPr>
          <w:lang w:val="en-GB" w:eastAsia="fr-FR"/>
        </w:rPr>
        <w:t>. To estimate the currently accessible PPF area, the areas that are more than 25</w:t>
      </w:r>
      <w:r w:rsidR="005760DC" w:rsidRPr="00D60197">
        <w:rPr>
          <w:lang w:val="en-GB" w:eastAsia="fr-FR"/>
        </w:rPr>
        <w:t xml:space="preserve"> </w:t>
      </w:r>
      <w:r w:rsidRPr="00D60197">
        <w:rPr>
          <w:lang w:val="en-GB" w:eastAsia="fr-FR"/>
        </w:rPr>
        <w:t xml:space="preserve">km away from any road or </w:t>
      </w:r>
      <w:proofErr w:type="spellStart"/>
      <w:r w:rsidRPr="00D60197">
        <w:rPr>
          <w:lang w:val="en-GB" w:eastAsia="fr-FR"/>
        </w:rPr>
        <w:t>motorable</w:t>
      </w:r>
      <w:proofErr w:type="spellEnd"/>
      <w:r w:rsidRPr="00D60197">
        <w:rPr>
          <w:lang w:val="en-GB" w:eastAsia="fr-FR"/>
        </w:rPr>
        <w:t xml:space="preserve"> track were removed </w:t>
      </w:r>
      <w:r w:rsidR="00085615" w:rsidRPr="00D60197">
        <w:rPr>
          <w:lang w:val="en-GB" w:eastAsia="fr-FR"/>
        </w:rPr>
        <w:fldChar w:fldCharType="begin" w:fldLock="1"/>
      </w:r>
      <w:r w:rsidR="00085615" w:rsidRPr="00D60197">
        <w:rPr>
          <w:lang w:val="en-GB" w:eastAsia="fr-FR"/>
        </w:rPr>
        <w:instrText>ADDIN CSL_CITATION { "citationItems" : [ { "id" : "ITEM-1", "itemData" : { "URL" : "https://www.openstreetmap.org", "accessed" : { "date-parts" : [ [ "2018", "2", "25" ] ] }, "author" : [ { "dropping-particle" : "", "family" : "OpenStreetMap contributors", "given" : "", "non-dropping-particle" : "", "parse-names" : false, "suffix" : "" } ], "id" : "ITEM-1", "issued" : { "date-parts" : [ [ "2018" ] ] }, "title" : "OpenStreetMap", "type" : "webpage" }, "uris" : [ "http://www.mendeley.com/documents/?uuid=dfa2b3fc-2120-49e5-9417-820621ecfcdc" ] } ], "mendeley" : { "formattedCitation" : "(OpenStreetMap contributors, 2018)", "plainTextFormattedCitation" : "(OpenStreetMap contributors, 2018)", "previouslyFormattedCitation" : "(OpenStreetMap contributors, 2018)" }, "properties" : { "noteIndex" : 0 }, "schema" : "https://github.com/citation-style-language/schema/raw/master/csl-citation.json" }</w:instrText>
      </w:r>
      <w:r w:rsidR="00085615" w:rsidRPr="00D60197">
        <w:rPr>
          <w:lang w:val="en-GB" w:eastAsia="fr-FR"/>
        </w:rPr>
        <w:fldChar w:fldCharType="separate"/>
      </w:r>
      <w:r w:rsidR="00085615" w:rsidRPr="00D60197">
        <w:rPr>
          <w:noProof/>
          <w:lang w:val="en-GB" w:eastAsia="fr-FR"/>
        </w:rPr>
        <w:t>(OpenStreetMap contributors, 2018)</w:t>
      </w:r>
      <w:r w:rsidR="00085615" w:rsidRPr="00D60197">
        <w:rPr>
          <w:lang w:val="en-GB" w:eastAsia="fr-FR"/>
        </w:rPr>
        <w:fldChar w:fldCharType="end"/>
      </w:r>
      <w:r w:rsidRPr="00D60197">
        <w:rPr>
          <w:lang w:val="en-GB" w:eastAsia="fr-FR"/>
        </w:rPr>
        <w:t>. Additional information is provided in the Supplementary material (Section</w:t>
      </w:r>
      <w:r w:rsidR="005760DC" w:rsidRPr="00D60197">
        <w:rPr>
          <w:lang w:val="en-GB" w:eastAsia="fr-FR"/>
        </w:rPr>
        <w:t xml:space="preserve"> </w:t>
      </w:r>
      <w:r w:rsidR="00085615" w:rsidRPr="00D60197">
        <w:rPr>
          <w:lang w:val="en-GB" w:eastAsia="fr-FR"/>
        </w:rPr>
        <w:t xml:space="preserve">B). </w:t>
      </w:r>
    </w:p>
    <w:p w:rsidR="00096FB5" w:rsidRPr="00D60197" w:rsidRDefault="00096FB5" w:rsidP="00350DD6">
      <w:pPr>
        <w:jc w:val="both"/>
        <w:rPr>
          <w:lang w:val="en-GB" w:eastAsia="fr-FR"/>
        </w:rPr>
      </w:pPr>
      <w:r w:rsidRPr="00D60197">
        <w:rPr>
          <w:lang w:val="en-GB" w:eastAsia="fr-FR"/>
        </w:rPr>
        <w:t xml:space="preserve">The total areas of PPF ("all unprotected" and "currently available") are then calculated for each grid cell. Because part of a production forest area is considered as unsuitable for logging (slopes, areas around rivers and streams, </w:t>
      </w:r>
      <w:proofErr w:type="spellStart"/>
      <w:r w:rsidRPr="00D60197">
        <w:rPr>
          <w:lang w:val="en-GB" w:eastAsia="fr-FR"/>
        </w:rPr>
        <w:t>etc</w:t>
      </w:r>
      <w:proofErr w:type="spellEnd"/>
      <w:r w:rsidRPr="00D60197">
        <w:rPr>
          <w:lang w:val="en-GB" w:eastAsia="fr-FR"/>
        </w:rPr>
        <w:t xml:space="preserve">) </w:t>
      </w:r>
      <w:r w:rsidR="00085615" w:rsidRPr="00D60197">
        <w:rPr>
          <w:lang w:val="en-GB" w:eastAsia="fr-FR"/>
        </w:rPr>
        <w:fldChar w:fldCharType="begin" w:fldLock="1"/>
      </w:r>
      <w:r w:rsidR="00085615" w:rsidRPr="00D60197">
        <w:rPr>
          <w:lang w:val="en-GB" w:eastAsia="fr-FR"/>
        </w:rPr>
        <w:instrText>ADDIN CSL_CITATION { "citationItems" : [ { "id" : "ITEM-1", "itemData" : { "author" : [ { "dropping-particle" : "", "family" : "Verissimo", "given" : "Adalberto", "non-dropping-particle" : "", "parse-names" : false, "suffix" : "" }, { "dropping-particle" : "", "family" : "Souza Jr.", "given" : "Carlos M.", "non-dropping-particle" : "", "parse-names" : false, "suffix" : "" }, { "dropping-particle" : "", "family" : "Celentano", "given" : "Danielle", "non-dropping-particle" : "", "parse-names" : false, "suffix" : "" }, { "dropping-particle" : "", "family" : "Salom\u00e3o", "given" : "Rodney", "non-dropping-particle" : "", "parse-names" : false, "suffix" : "" }, { "dropping-particle" : "", "family" : "Pereira", "given" : "Denys", "non-dropping-particle" : "", "parse-names" : false, "suffix" : "" }, { "dropping-particle" : "", "family" : "Balieiro", "given" : "Cintia", "non-dropping-particle" : "", "parse-names" : false, "suffix" : "" } ], "id" : "ITEM-1", "issued" : { "date-parts" : [ [ "2006" ] ] }, "number-of-pages" : "1-81", "title" : "Areas para produ\u00e7\u00e3o florestal manejada: detalhamento do macrozoneamento ecol\u00f3gico econ\u00f4mico do Estado do Par\u00e1", "type" : "report" }, "uris" : [ "http://www.mendeley.com/documents/?uuid=214d0bbb-39e4-48cf-b229-f3c4eeb64f75" ] } ], "mendeley" : { "formattedCitation" : "(Verissimo et al., 2006)", "plainTextFormattedCitation" : "(Verissimo et al., 2006)", "previouslyFormattedCitation" : "(Verissimo et al., 2006)" }, "properties" : { "noteIndex" : 0 }, "schema" : "https://github.com/citation-style-language/schema/raw/master/csl-citation.json" }</w:instrText>
      </w:r>
      <w:r w:rsidR="00085615" w:rsidRPr="00D60197">
        <w:rPr>
          <w:lang w:val="en-GB" w:eastAsia="fr-FR"/>
        </w:rPr>
        <w:fldChar w:fldCharType="separate"/>
      </w:r>
      <w:r w:rsidR="00085615" w:rsidRPr="00D60197">
        <w:rPr>
          <w:noProof/>
          <w:lang w:val="en-GB" w:eastAsia="fr-FR"/>
        </w:rPr>
        <w:t>(Verissimo et al., 2006)</w:t>
      </w:r>
      <w:r w:rsidR="00085615" w:rsidRPr="00D60197">
        <w:rPr>
          <w:lang w:val="en-GB" w:eastAsia="fr-FR"/>
        </w:rPr>
        <w:fldChar w:fldCharType="end"/>
      </w:r>
      <w:r w:rsidRPr="00D60197">
        <w:rPr>
          <w:lang w:val="en-GB" w:eastAsia="fr-FR"/>
        </w:rPr>
        <w:t>, the total area of PPF was multiplied by a coefficient</w:t>
      </w:r>
      <w:r w:rsidR="00085615" w:rsidRPr="00D60197">
        <w:rPr>
          <w:lang w:val="en-GB" w:eastAsia="fr-FR"/>
        </w:rPr>
        <w:t xml:space="preserve"> π</w:t>
      </w:r>
      <w:r w:rsidRPr="00D60197">
        <w:rPr>
          <w:lang w:val="en-GB" w:eastAsia="fr-FR"/>
        </w:rPr>
        <w:t xml:space="preserve"> = 58%</w:t>
      </w:r>
      <w:r w:rsidR="00F45656" w:rsidRPr="00D60197">
        <w:rPr>
          <w:lang w:val="en-GB" w:eastAsia="fr-FR"/>
        </w:rPr>
        <w:t xml:space="preserve"> </w:t>
      </w:r>
      <w:r w:rsidRPr="00D60197">
        <w:rPr>
          <w:lang w:val="en-GB" w:eastAsia="fr-FR"/>
        </w:rPr>
        <w:t xml:space="preserve">, calibrated with data from French Guiana concessions </w:t>
      </w:r>
      <w:r w:rsidR="00085615" w:rsidRPr="00D60197">
        <w:rPr>
          <w:lang w:val="en-GB" w:eastAsia="fr-FR"/>
        </w:rPr>
        <w:fldChar w:fldCharType="begin" w:fldLock="1"/>
      </w:r>
      <w:r w:rsidR="00085615" w:rsidRPr="00D60197">
        <w:rPr>
          <w:lang w:val="en-GB" w:eastAsia="fr-FR"/>
        </w:rPr>
        <w:instrText>ADDIN CSL_CITATION { "citationItems" : [ { "id" : "ITEM-1", "itemData" : { "author" : [ { "dropping-particle" : "", "family" : "Piponiot", "given" : "Camille", "non-dropping-particle" : "", "parse-names" : false, "suffix" : "" }, { "dropping-particle" : "", "family" : "R\u00f6dig", "given" : "Edna", "non-dropping-particle" : "", "parse-names" : false, "suffix" : "" }, { "dropping-particle" : "", "family" : "Putz", "given" : "Francis E", "non-dropping-particle" : "", "parse-names" : false, "suffix" : "" }, { "dropping-particle" : "", "family" : "Rutishauser", "given" : "Ervan", "non-dropping-particle" : "", "parse-names" : false, "suffix" : "" }, { "dropping-particle" : "", "family" : "Sist", "given" : "Plinio", "non-dropping-particle" : "", "parse-names" : false, "suffix" : "" }, { "dropping-particle" : "", "family" : "Ascarrunz", "given" : "Nataly", "non-dropping-particle" : "", "parse-names" : false, "suffix" : "" }, { "dropping-particle" : "", "family" : "Blanc", "given" : "Lilian", "non-dropping-particle" : "", "parse-names" : false, "suffix" : "" }, { "dropping-particle" : "", "family" : "Derroire", "given" : "G\u00e9raldine", "non-dropping-particle" : "", "parse-names" : false, "suffix" : "" }, { "dropping-particle" : "", "family" : "Descroix", "given" : "Laurent", "non-dropping-particle" : "", "parse-names" : false, "suffix" : "" }, { "dropping-particle" : "", "family" : "Guedes", "given" : "Marcelino Carneiro", "non-dropping-particle" : "", "parse-names" : false, "suffix" : "" }, { "dropping-particle" : "", "family" : "Honorio Coronado", "given" : "Euridice", "non-dropping-particle" : "", "parse-names" : false, "suffix" : "" }, { "dropping-particle" : "", "family" : "Huth", "given" : "Andreas", "non-dropping-particle" : "", "parse-names" : false, "suffix" : "" }, { "dropping-particle" : "", "family" : "Kanashiro", "given" : "Milton", "non-dropping-particle" : "", "parse-names" : false, "suffix" : "" }, { "dropping-particle" : "", "family" : "Licona", "given" : "Juan Carlos", "non-dropping-particle" : "", "parse-names" : false, "suffix" : "" }, { "dropping-particle" : "", "family" : "Mazzei", "given" : "Lucas", "non-dropping-particle" : "", "parse-names" : false, "suffix" : "" }, { "dropping-particle" : "", "family" : "D\u2019Oliveira", "given" : "Marcus Vinicio Neves", "non-dropping-particle" : "", "parse-names" : false, "suffix" : "" }, { "dropping-particle" : "", "family" : "Pe\u00f1a-Claros", "given" : "Marielos", "non-dropping-particle" : "", "parse-names" : false, "suffix" : "" }, { "dropping-particle" : "", "family" : "Shenkin", "given" : "Alexander", "non-dropping-particle" : "", "parse-names" : false, "suffix" : "" }, { "dropping-particle" : "", "family" : "Souza", "given" : "Cintia", "non-dropping-particle" : "", "parse-names" : false, "suffix" : "" }, { "dropping-particle" : "", "family" : "Vidal", "given" : "Edson", "non-dropping-particle" : "", "parse-names" : false, "suffix" : "" }, { "dropping-particle" : "", "family" : "West", "given" : "Thales", "non-dropping-particle" : "", "parse-names" : false, "suffix" : "" }, { "dropping-particle" : "", "family" : "H\u00e9rault", "given" : "Bruno", "non-dropping-particle" : "", "parse-names" : false, "suffix" : "" } ], "container-title" : "Nature Sustainability", "id" : "ITEM-1", "issued" : { "date-parts" : [ [ "0" ] ] }, "title" : "Can timber provision from Amazonian natural forests be sustainable?", "type" : "article-journal" }, "uris" : [ "http://www.mendeley.com/documents/?uuid=b7cf4d42-436a-4903-ae69-9ce42abd5f87" ] } ], "mendeley" : { "formattedCitation" : "(Piponiot et al., n.d.)", "plainTextFormattedCitation" : "(Piponiot et al., n.d.)", "previouslyFormattedCitation" : "(Piponiot et al., n.d.)" }, "properties" : { "noteIndex" : 0 }, "schema" : "https://github.com/citation-style-language/schema/raw/master/csl-citation.json" }</w:instrText>
      </w:r>
      <w:r w:rsidR="00085615" w:rsidRPr="00D60197">
        <w:rPr>
          <w:lang w:val="en-GB" w:eastAsia="fr-FR"/>
        </w:rPr>
        <w:fldChar w:fldCharType="separate"/>
      </w:r>
      <w:r w:rsidR="00085615" w:rsidRPr="00D60197">
        <w:rPr>
          <w:noProof/>
          <w:lang w:val="en-GB" w:eastAsia="fr-FR"/>
        </w:rPr>
        <w:t>(Piponiot et al., n.d.)</w:t>
      </w:r>
      <w:r w:rsidR="00085615" w:rsidRPr="00D60197">
        <w:rPr>
          <w:lang w:val="en-GB" w:eastAsia="fr-FR"/>
        </w:rPr>
        <w:fldChar w:fldCharType="end"/>
      </w:r>
      <w:r w:rsidR="00085615" w:rsidRPr="00D60197">
        <w:rPr>
          <w:lang w:val="en-GB" w:eastAsia="fr-FR"/>
        </w:rPr>
        <w:t xml:space="preserve">. </w:t>
      </w:r>
    </w:p>
    <w:p w:rsidR="00096FB5" w:rsidRPr="00D60197" w:rsidRDefault="00085615" w:rsidP="00350DD6">
      <w:pPr>
        <w:pStyle w:val="Titre2"/>
        <w:jc w:val="both"/>
        <w:rPr>
          <w:lang w:val="en-GB" w:eastAsia="fr-FR"/>
        </w:rPr>
      </w:pPr>
      <w:r w:rsidRPr="00D60197">
        <w:rPr>
          <w:lang w:val="en-GB" w:eastAsia="fr-FR"/>
        </w:rPr>
        <w:t xml:space="preserve">3.6 </w:t>
      </w:r>
      <w:r w:rsidR="00096FB5" w:rsidRPr="00D60197">
        <w:rPr>
          <w:lang w:val="en-GB" w:eastAsia="fr-FR"/>
        </w:rPr>
        <w:t>Additional constraints</w:t>
      </w:r>
    </w:p>
    <w:p w:rsidR="00096FB5" w:rsidRPr="00D60197" w:rsidRDefault="00096FB5" w:rsidP="00350DD6">
      <w:pPr>
        <w:pStyle w:val="Titre3"/>
        <w:jc w:val="both"/>
        <w:rPr>
          <w:lang w:val="en-GB" w:eastAsia="fr-FR"/>
        </w:rPr>
      </w:pPr>
      <w:r w:rsidRPr="00D60197">
        <w:rPr>
          <w:lang w:val="en-GB" w:eastAsia="fr-FR"/>
        </w:rPr>
        <w:t>Sustainable timber yields</w:t>
      </w:r>
    </w:p>
    <w:p w:rsidR="00096FB5" w:rsidRPr="00D60197" w:rsidRDefault="00096FB5" w:rsidP="00350DD6">
      <w:pPr>
        <w:jc w:val="both"/>
        <w:rPr>
          <w:lang w:val="en-GB" w:eastAsia="fr-FR"/>
        </w:rPr>
      </w:pPr>
      <w:r w:rsidRPr="00D60197">
        <w:rPr>
          <w:lang w:val="en-GB" w:eastAsia="fr-FR"/>
        </w:rPr>
        <w:t xml:space="preserve">An optional sustainable timber yields (STY) constraint was added to the </w:t>
      </w:r>
      <w:r w:rsidRPr="00D60197">
        <w:rPr>
          <w:i/>
          <w:lang w:val="en-GB" w:eastAsia="fr-FR"/>
        </w:rPr>
        <w:t>STY</w:t>
      </w:r>
      <w:r w:rsidRPr="00D60197">
        <w:rPr>
          <w:lang w:val="en-GB" w:eastAsia="fr-FR"/>
        </w:rPr>
        <w:t xml:space="preserve"> and </w:t>
      </w:r>
      <w:r w:rsidRPr="00D60197">
        <w:rPr>
          <w:i/>
          <w:lang w:val="en-GB" w:eastAsia="fr-FR"/>
        </w:rPr>
        <w:t>STY + Road building</w:t>
      </w:r>
      <w:r w:rsidRPr="00D60197">
        <w:rPr>
          <w:lang w:val="en-GB" w:eastAsia="fr-FR"/>
        </w:rPr>
        <w:t xml:space="preserve"> strategies. In these strategies, timber recovery over all grid cells must be greater or equa</w:t>
      </w:r>
      <w:r w:rsidR="00085615" w:rsidRPr="00D60197">
        <w:rPr>
          <w:lang w:val="en-GB" w:eastAsia="fr-FR"/>
        </w:rPr>
        <w:t xml:space="preserve">l to harvested timber volumes: </w:t>
      </w:r>
    </w:p>
    <w:p w:rsidR="00085615" w:rsidRPr="00D60197" w:rsidRDefault="00085615" w:rsidP="00350DD6">
      <w:pPr>
        <w:jc w:val="both"/>
        <w:rPr>
          <w:lang w:val="en-GB" w:eastAsia="fr-FR"/>
        </w:rPr>
      </w:pPr>
      <w:r w:rsidRPr="00D60197">
        <w:rPr>
          <w:noProof/>
          <w:lang w:val="en-GB" w:eastAsia="fr-FR"/>
        </w:rPr>
        <w:drawing>
          <wp:inline distT="0" distB="0" distL="0" distR="0">
            <wp:extent cx="1991003" cy="438211"/>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2.PNG"/>
                    <pic:cNvPicPr/>
                  </pic:nvPicPr>
                  <pic:blipFill>
                    <a:blip r:embed="rId10">
                      <a:extLst>
                        <a:ext uri="{28A0092B-C50C-407E-A947-70E740481C1C}">
                          <a14:useLocalDpi xmlns:a14="http://schemas.microsoft.com/office/drawing/2010/main" val="0"/>
                        </a:ext>
                      </a:extLst>
                    </a:blip>
                    <a:stretch>
                      <a:fillRect/>
                    </a:stretch>
                  </pic:blipFill>
                  <pic:spPr>
                    <a:xfrm>
                      <a:off x="0" y="0"/>
                      <a:ext cx="1991003" cy="438211"/>
                    </a:xfrm>
                    <a:prstGeom prst="rect">
                      <a:avLst/>
                    </a:prstGeom>
                  </pic:spPr>
                </pic:pic>
              </a:graphicData>
            </a:graphic>
          </wp:inline>
        </w:drawing>
      </w:r>
    </w:p>
    <w:p w:rsidR="00096FB5" w:rsidRPr="00D60197" w:rsidRDefault="00096FB5" w:rsidP="00350DD6">
      <w:pPr>
        <w:jc w:val="both"/>
        <w:rPr>
          <w:lang w:val="en-GB" w:eastAsia="fr-FR"/>
        </w:rPr>
      </w:pPr>
      <w:r w:rsidRPr="00D60197">
        <w:rPr>
          <w:lang w:val="en-GB" w:eastAsia="fr-FR"/>
        </w:rPr>
        <w:t xml:space="preserve">where </w:t>
      </w:r>
      <w:r w:rsidR="00F45656" w:rsidRPr="00D60197">
        <w:rPr>
          <w:lang w:val="en-GB" w:eastAsia="fr-FR"/>
        </w:rPr>
        <w:t xml:space="preserve"> </w:t>
      </w:r>
      <w:proofErr w:type="spellStart"/>
      <w:r w:rsidR="00085615" w:rsidRPr="00D60197">
        <w:rPr>
          <w:lang w:val="en-GB" w:eastAsia="fr-FR"/>
        </w:rPr>
        <w:t>Prod_</w:t>
      </w:r>
      <w:r w:rsidRPr="00D60197">
        <w:rPr>
          <w:lang w:val="en-GB" w:eastAsia="fr-FR"/>
        </w:rPr>
        <w:t>p,z</w:t>
      </w:r>
      <w:proofErr w:type="spellEnd"/>
      <w:r w:rsidR="00F45656" w:rsidRPr="00D60197">
        <w:rPr>
          <w:lang w:val="en-GB" w:eastAsia="fr-FR"/>
        </w:rPr>
        <w:t xml:space="preserve"> </w:t>
      </w:r>
      <w:r w:rsidRPr="00D60197">
        <w:rPr>
          <w:lang w:val="en-GB" w:eastAsia="fr-FR"/>
        </w:rPr>
        <w:t xml:space="preserve"> and </w:t>
      </w:r>
      <w:r w:rsidR="00F45656" w:rsidRPr="00D60197">
        <w:rPr>
          <w:lang w:val="en-GB" w:eastAsia="fr-FR"/>
        </w:rPr>
        <w:t xml:space="preserve"> </w:t>
      </w:r>
      <w:proofErr w:type="spellStart"/>
      <w:r w:rsidR="00085615" w:rsidRPr="00D60197">
        <w:rPr>
          <w:lang w:val="en-GB" w:eastAsia="fr-FR"/>
        </w:rPr>
        <w:t>Rec_</w:t>
      </w:r>
      <w:r w:rsidRPr="00D60197">
        <w:rPr>
          <w:lang w:val="en-GB" w:eastAsia="fr-FR"/>
        </w:rPr>
        <w:t>p,z</w:t>
      </w:r>
      <w:proofErr w:type="spellEnd"/>
      <w:r w:rsidR="00F45656" w:rsidRPr="00D60197">
        <w:rPr>
          <w:lang w:val="en-GB" w:eastAsia="fr-FR"/>
        </w:rPr>
        <w:t xml:space="preserve"> </w:t>
      </w:r>
      <w:r w:rsidRPr="00D60197">
        <w:rPr>
          <w:lang w:val="en-GB" w:eastAsia="fr-FR"/>
        </w:rPr>
        <w:t xml:space="preserve"> area respectively the harvested and recovered timber in grid cell </w:t>
      </w:r>
      <w:r w:rsidR="00F45656" w:rsidRPr="00D60197">
        <w:rPr>
          <w:lang w:val="en-GB" w:eastAsia="fr-FR"/>
        </w:rPr>
        <w:t xml:space="preserve"> </w:t>
      </w:r>
      <w:r w:rsidRPr="00D60197">
        <w:rPr>
          <w:lang w:val="en-GB" w:eastAsia="fr-FR"/>
        </w:rPr>
        <w:t>p</w:t>
      </w:r>
      <w:r w:rsidR="00F45656" w:rsidRPr="00D60197">
        <w:rPr>
          <w:lang w:val="en-GB" w:eastAsia="fr-FR"/>
        </w:rPr>
        <w:t xml:space="preserve"> </w:t>
      </w:r>
      <w:r w:rsidRPr="00D60197">
        <w:rPr>
          <w:lang w:val="en-GB" w:eastAsia="fr-FR"/>
        </w:rPr>
        <w:t xml:space="preserve"> allocated to logging type z.</w:t>
      </w:r>
    </w:p>
    <w:p w:rsidR="00096FB5" w:rsidRPr="00D60197" w:rsidRDefault="00096FB5" w:rsidP="00350DD6">
      <w:pPr>
        <w:pStyle w:val="Titre3"/>
        <w:jc w:val="both"/>
        <w:rPr>
          <w:lang w:val="en-GB" w:eastAsia="fr-FR"/>
        </w:rPr>
      </w:pPr>
      <w:r w:rsidRPr="00D60197">
        <w:rPr>
          <w:lang w:val="en-GB" w:eastAsia="fr-FR"/>
        </w:rPr>
        <w:t>Unique cutting cycle length</w:t>
      </w:r>
    </w:p>
    <w:p w:rsidR="00096FB5" w:rsidRPr="00D60197" w:rsidRDefault="00096FB5" w:rsidP="00350DD6">
      <w:pPr>
        <w:jc w:val="both"/>
        <w:rPr>
          <w:lang w:val="en-GB" w:eastAsia="fr-FR"/>
        </w:rPr>
      </w:pPr>
      <w:r w:rsidRPr="00D60197">
        <w:rPr>
          <w:lang w:val="en-GB" w:eastAsia="fr-FR"/>
        </w:rPr>
        <w:t>In the "Current" strategy, grid cells can be allocated to only 4 logging types: 30-year cutting cycles (Medium) with 10-, 20- or 30-</w:t>
      </w:r>
      <w:r w:rsidR="00085615" w:rsidRPr="00D60197">
        <w:rPr>
          <w:lang w:val="en-GB" w:eastAsia="fr-FR"/>
        </w:rPr>
        <w:t>m</w:t>
      </w:r>
      <w:r w:rsidR="00085615" w:rsidRPr="00D60197">
        <w:rPr>
          <w:vertAlign w:val="superscript"/>
          <w:lang w:val="en-GB" w:eastAsia="fr-FR"/>
        </w:rPr>
        <w:t>3</w:t>
      </w:r>
      <w:r w:rsidR="00085615" w:rsidRPr="00D60197">
        <w:rPr>
          <w:lang w:val="en-GB" w:eastAsia="fr-FR"/>
        </w:rPr>
        <w:t>ha</w:t>
      </w:r>
      <w:r w:rsidR="00085615" w:rsidRPr="00D60197">
        <w:rPr>
          <w:vertAlign w:val="superscript"/>
          <w:lang w:val="en-GB" w:eastAsia="fr-FR"/>
        </w:rPr>
        <w:t>-1</w:t>
      </w:r>
      <w:r w:rsidRPr="00D60197">
        <w:rPr>
          <w:lang w:val="en-GB" w:eastAsia="fr-FR"/>
        </w:rPr>
        <w:t xml:space="preserve"> logging intensities, or no logging. </w:t>
      </w:r>
    </w:p>
    <w:p w:rsidR="00096FB5" w:rsidRPr="00D60197" w:rsidRDefault="00096FB5" w:rsidP="00350DD6">
      <w:pPr>
        <w:pStyle w:val="Titre3"/>
        <w:jc w:val="both"/>
        <w:rPr>
          <w:lang w:val="en-GB" w:eastAsia="fr-FR"/>
        </w:rPr>
      </w:pPr>
      <w:r w:rsidRPr="00D60197">
        <w:rPr>
          <w:lang w:val="en-GB" w:eastAsia="fr-FR"/>
        </w:rPr>
        <w:t>IFL conservation</w:t>
      </w:r>
    </w:p>
    <w:p w:rsidR="00096FB5" w:rsidRPr="00D60197" w:rsidRDefault="00096FB5" w:rsidP="00350DD6">
      <w:pPr>
        <w:jc w:val="both"/>
        <w:rPr>
          <w:lang w:val="en-GB" w:eastAsia="fr-FR"/>
        </w:rPr>
      </w:pPr>
      <w:r w:rsidRPr="00D60197">
        <w:rPr>
          <w:lang w:val="en-GB" w:eastAsia="fr-FR"/>
        </w:rPr>
        <w:t>Fi</w:t>
      </w:r>
      <w:r w:rsidR="00085615" w:rsidRPr="00D60197">
        <w:rPr>
          <w:lang w:val="en-GB" w:eastAsia="fr-FR"/>
        </w:rPr>
        <w:t>nally, an additional constraint</w:t>
      </w:r>
      <w:r w:rsidRPr="00D60197">
        <w:rPr>
          <w:lang w:val="en-GB" w:eastAsia="fr-FR"/>
        </w:rPr>
        <w:t xml:space="preserve"> to conserve biodiversity is added to all strategies: it consists in conserving most intact forest landscapes (IFL). IFL are irreplaceable for biodiversity conservation </w:t>
      </w:r>
      <w:r w:rsidR="00085615" w:rsidRPr="00D60197">
        <w:rPr>
          <w:lang w:val="en-GB" w:eastAsia="fr-FR"/>
        </w:rPr>
        <w:fldChar w:fldCharType="begin" w:fldLock="1"/>
      </w:r>
      <w:r w:rsidR="00085615" w:rsidRPr="00D60197">
        <w:rPr>
          <w:lang w:val="en-GB" w:eastAsia="fr-FR"/>
        </w:rPr>
        <w:instrText>ADDIN CSL_CITATION { "citationItems" : [ { "id" : "ITEM-1", "itemData" : { "DOI" : "10.1038/nature10425", "ISBN" : "0028-0836", "ISSN" : "0028-0836", "PMID" : "21918513", "abstract" : "Human-driven land-use changes increasingly threaten biodiversity, particularly in tropical forests where both species diversity and human pressures on natural environments are high(1). The rapid conversion of tropical forests for agriculture, timber production and other uses has generated vast, human-dominated landscapes with potentially dire consequences for tropical biodiversity(2-5). Today, few truly undisturbed tropical forests exist, whereas those degraded by repeated logging and fires, as well as secondary and plantation forests, are rapidly expanding(6,7).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 ] }, "page" : "378-381", "publisher" : "Nature Publishing Group", "title" : "Primary forests are irreplaceable for sustaining tropical biodiversity", "type" : "article-journal", "volume" : "478" }, "uris" : [ "http://www.mendeley.com/documents/?uuid=f2997a3a-ecd0-4f89-b42c-4ab8a3526eec" ] } ], "mendeley" : { "formattedCitation" : "(L. Gibson et al., 2011)", "plainTextFormattedCitation" : "(L. Gibson et al., 2011)", "previouslyFormattedCitation" : "(L. Gibson et al., 2011)" }, "properties" : { "noteIndex" : 0 }, "schema" : "https://github.com/citation-style-language/schema/raw/master/csl-citation.json" }</w:instrText>
      </w:r>
      <w:r w:rsidR="00085615" w:rsidRPr="00D60197">
        <w:rPr>
          <w:lang w:val="en-GB" w:eastAsia="fr-FR"/>
        </w:rPr>
        <w:fldChar w:fldCharType="separate"/>
      </w:r>
      <w:r w:rsidR="00085615" w:rsidRPr="00D60197">
        <w:rPr>
          <w:noProof/>
          <w:lang w:val="en-GB" w:eastAsia="fr-FR"/>
        </w:rPr>
        <w:t>(L. Gibson et al., 2011)</w:t>
      </w:r>
      <w:r w:rsidR="00085615" w:rsidRPr="00D60197">
        <w:rPr>
          <w:lang w:val="en-GB" w:eastAsia="fr-FR"/>
        </w:rPr>
        <w:fldChar w:fldCharType="end"/>
      </w:r>
      <w:r w:rsidRPr="00D60197">
        <w:rPr>
          <w:lang w:val="en-GB" w:eastAsia="fr-FR"/>
        </w:rPr>
        <w:t xml:space="preserve">, especially for species that are highly sensitive to forest degradation. Because Amazonian forests have high levels of endemism and all regions are not equivalent in terms of species composition, we defined the biodiversity conservation objective as follow: in each of the 6 ecoregions (according to </w:t>
      </w:r>
      <w:proofErr w:type="spellStart"/>
      <w:r w:rsidRPr="00D60197">
        <w:rPr>
          <w:lang w:val="en-GB" w:eastAsia="fr-FR"/>
        </w:rPr>
        <w:t>ter</w:t>
      </w:r>
      <w:proofErr w:type="spellEnd"/>
      <w:r w:rsidRPr="00D60197">
        <w:rPr>
          <w:lang w:val="en-GB" w:eastAsia="fr-FR"/>
        </w:rPr>
        <w:t xml:space="preserve"> </w:t>
      </w:r>
      <w:proofErr w:type="spellStart"/>
      <w:r w:rsidRPr="00D60197">
        <w:rPr>
          <w:lang w:val="en-GB" w:eastAsia="fr-FR"/>
        </w:rPr>
        <w:t>Steege</w:t>
      </w:r>
      <w:proofErr w:type="spellEnd"/>
      <w:r w:rsidRPr="00D60197">
        <w:rPr>
          <w:lang w:val="en-GB" w:eastAsia="fr-FR"/>
        </w:rPr>
        <w:t xml:space="preserve"> et al. </w:t>
      </w:r>
      <w:r w:rsidR="00085615" w:rsidRPr="00D60197">
        <w:rPr>
          <w:lang w:val="en-GB" w:eastAsia="fr-FR"/>
        </w:rPr>
        <w:fldChar w:fldCharType="begin" w:fldLock="1"/>
      </w:r>
      <w:r w:rsidR="00085615" w:rsidRPr="00D60197">
        <w:rPr>
          <w:lang w:val="en-GB" w:eastAsia="fr-FR"/>
        </w:rPr>
        <w:instrText>ADDIN CSL_CITATION { "citationItems" : [ { "id" : "ITEM-1", "itemData" : { "DOI" : "10.1126/science.1243092", "ISBN" : "2818", "ISSN" : "0036-8075", "PMID" : "24136971", "abstract" : "The vast extent of the Amazon Basin has historically restricted the study of its tree communities to the local and regional scales. Here, we provide empirical data on the commonness, rarity, and richness of lowland tree species across the entire Amazon Basin and Guiana Shield (Amazonia), collected in 1170 tree plots in all major forest types. Extrapolations suggest that Amazonia harbors roughly 16,000 tree species, of which just 227 (1.4%) account for half of all trees. Most of these are habitat specialists and only dominant in one or two regions of the basin. We discuss some implications of the finding that a small group of species--less diverse than the North American tree flora--accounts for half of the world's most diverse tree community.", "author" : [ { "dropping-particle" : "", "family" : "Steege", "given" : "Hans", "non-dropping-particle" : "Ter", "parse-names" : false, "suffix" : "" }, { "dropping-particle" : "", "family" : "Pitman", "given" : "Nigel C a", "non-dropping-particle" : "", "parse-names" : false, "suffix" : "" }, { "dropping-particle" : "", "family" : "Sabatier", "given" : "Daniel", "non-dropping-particle" : "", "parse-names" : false, "suffix" : "" }, { "dropping-particle" : "", "family" : "Baraloto", "given" : "Christopher", "non-dropping-particle" : "", "parse-names" : false, "suffix" : "" }, { "dropping-particle" : "", "family" : "Salomao", "given" : "R. P.", "non-dropping-particle" : "", "parse-names" : false, "suffix" : "" }, { "dropping-particle" : "", "family" : "Guevara", "given" : "Juan Ernesto", "non-dropping-particle" : "", "parse-names" : false, "suffix" : "" }, { "dropping-particle" : "", "family" : "Phillips", "given" : "O. L.", "non-dropping-particle" : "", "parse-names" : false, "suffix" : "" }, { "dropping-particle" : "V", "family" : "Castilho", "given" : "Carolina", "non-dropping-particle" : "", "parse-names" : false, "suffix" : "" }, { "dropping-particle" : "", "family" : "Magnusson", "given" : "William E", "non-dropping-particle" : "", "parse-names" : false, "suffix" : "" }, { "dropping-particle" : "", "family" : "Molino", "given" : "J.-F.", "non-dropping-particle" : "", "parse-names" : false, "suffix" : "" }, { "dropping-particle" : "", "family" : "Monteagudo", "given" : "Abel", "non-dropping-particle" : "", "parse-names" : false, "suffix" : "" }, { "dropping-particle" : "", "family" : "Nunez Vargas", "given" : "P.", "non-dropping-particle" : "", "parse-names" : false, "suffix" : "" }, { "dropping-particle" : "", "family" : "Montero", "given" : "Juan Carlos", "non-dropping-particle" : "", "parse-names" : false, "suffix" : "" }, { "dropping-particle" : "", "family" : "Feldpausch", "given" : "Ted R", "non-dropping-particle" : "", "parse-names" : false, "suffix" : "" }, { "dropping-particle" : "", "family" : "Coronado", "given" : "Eur\u00eddice N Honorio", "non-dropping-particle" : "", "parse-names" : false, "suffix" : "" }, { "dropping-particle" : "", "family" : "Killeen", "given" : "Tim J", "non-dropping-particle" : "", "parse-names" : false, "suffix" : "" }, { "dropping-particle" : "", "family" : "Mostacedo", "given" : "Bonifacio", "non-dropping-particle" : "", "parse-names" : false, "suffix" : "" }, { "dropping-particle" : "", "family" : "Vasquez", "given" : "Rodolfo", "non-dropping-particle" : "", "parse-names" : false, "suffix" : "" }, { "dropping-particle" : "", "family" : "Assis", "given" : "Rafael L", "non-dropping-particle" : "", "parse-names" : false, "suffix" : "" }, { "dropping-particle" : "", "family" : "Terborgh", "given" : "John", "non-dropping-particle" : "", "parse-names" : false, "suffix" : "" }, { "dropping-particle" : "", "family" : "Wittmann", "given" : "Florian", "non-dropping-particle" : "", "parse-names" : false, "suffix" : "" }, { "dropping-particle" : "", "family" : "Andrade", "given" : "Ana", "non-dropping-particle" : "", "parse-names" : false, "suffix" : "" }, { "dropping-particle" : "", "family" : "Laurance", "given" : "W. F.", "non-dropping-particle" : "", "parse-names" : false, "suffix" : "" }, { "dropping-particle" : "", "family" : "Laurance", "given" : "Susan G W", "non-dropping-particle" : "", "parse-names" : false, "suffix" : "" }, { "dropping-particle" : "", "family" : "Marimon", "given" : "B. S.", "non-dropping-particle" : "", "parse-names" : false, "suffix" : "" }, { "dropping-particle" : "", "family" : "Marimon", "given" : "B.-H.", "non-dropping-particle" : "", "parse-names" : false, "suffix" : "" }, { "dropping-particle" : "", "family" : "Guimaraes Vieira", "given" : "I. C.", "non-dropping-particle" : "", "parse-names" : false, "suffix" : "" }, { "dropping-particle" : "", "family" : "Amaral", "given" : "I\u00eada Le\u00e3o", "non-dropping-particle" : "", "parse-names" : false, "suffix" : "" }, { "dropping-particle" : "", "family" : "Brienen", "given" : "Roel", "non-dropping-particle" : "", "parse-names" : false, "suffix" : "" }, { "dropping-particle" : "", "family" : "Castellanos", "given" : "Hern\u00e1n", "non-dropping-particle" : "", "parse-names" : false, "suffix" : "" }, { "dropping-particle" : "", "family" : "Cardenas Lopez", "given" : "D.", "non-dropping-particle" : "", "parse-names" : false, "suffix" : "" }, { "dropping-particle" : "", "family" : "Duivenvoorden", "given" : "Joost F", "non-dropping-particle" : "", "parse-names" : false, "suffix" : "" }, { "dropping-particle" : "", "family" : "Mogollon", "given" : "H. F.", "non-dropping-particle" : "", "parse-names" : false, "suffix" : "" }, { "dropping-particle" : "", "family" : "Matos", "given" : "Francisca Dion\u00edzia De Almeida", "non-dropping-particle" : "", "parse-names" : false, "suffix" : "" }, { "dropping-particle" : "", "family" : "Davila", "given" : "N.", "non-dropping-particle" : "", "parse-names" : false, "suffix" : "" }, { "dropping-particle" : "", "family" : "Garcia-Villacorta", "given" : "R.", "non-dropping-particle" : "", "parse-names" : false, "suffix" : "" }, { "dropping-particle" : "", "family" : "Stevenson Diaz", "given" : "Pablo Roberto", "non-dropping-particle" : "", "parse-names" : false, "suffix" : "" }, { "dropping-particle" : "", "family" : "Costa", "given" : "Fl\u00e1via", "non-dropping-particle" : "", "parse-names" : false, "suffix" : "" }, { "dropping-particle" : "", "family" : "Emilio", "given" : "Thaise", "non-dropping-particle" : "", "parse-names" : false, "suffix" : "" }, { "dropping-particle" : "", "family" : "Levis", "given" : "Carolina", "non-dropping-particle" : "", "parse-names" : false, "suffix" : "" }, { "dropping-particle" : "", "family" : "Schietti", "given" : "Juliana", "non-dropping-particle" : "", "parse-names" : false, "suffix" : "" }, { "dropping-particle" : "", "family" : "Souza", "given" : "Priscila", "non-dropping-particle" : "", "parse-names" : false, "suffix" : "" }, { "dropping-particle" : "", "family" : "Alonso", "given" : "Alfonso", "non-dropping-particle" : "", "parse-names" : false, "suffix" : "" }, { "dropping-particle" : "", "family" : "Dallmeier", "given" : "Francisco", "non-dropping-particle" : "", "parse-names" : false, "suffix" : "" }, { "dropping-particle" : "", "family" : "Montoya", "given" : "Alvaro Javier Duque", "non-dropping-particle" : "", "parse-names" : false, "suffix" : "" }, { "dropping-particle" : "", "family" : "Fernandez Piedade", "given" : "Maria Teresa", "non-dropping-particle" : "", "parse-names" : false, "suffix" : "" }, { "dropping-particle" : "", "family" : "Araujo-Murakami", "given" : "Alejandro", "non-dropping-particle" : "", "parse-names" : false, "suffix" : "" }, { "dropping-particle" : "", "family" : "Arroyo", "given" : "Luzmila", "non-dropping-particle" : "", "parse-names" : false, "suffix" : "" }, { "dropping-particle" : "", "family" : "Gribel", "given" : "Rogerio", "non-dropping-particle" : "", "parse-names" : false, "suffix" : "" }, { "dropping-particle" : "", "family" : "Fine", "given" : "Paul V a", "non-dropping-particle" : "", "parse-names" : false, "suffix" : "" }, { "dropping-particle" : "", "family" : "Peres", "given" : "Carlos a", "non-dropping-particle" : "", "parse-names" : false, "suffix" : "" }, { "dropping-particle" : "", "family" : "Toledo", "given" : "Marisol", "non-dropping-particle" : "", "parse-names" : false, "suffix" : "" }, { "dropping-particle" : "", "family" : "Aymard C.", "given" : "G. A.", "non-dropping-particle" : "", "parse-names" : false, "suffix" : "" }, { "dropping-particle" : "", "family" : "Baker", "given" : "Tim R", "non-dropping-particle" : "", "parse-names" : false, "suffix" : "" }, { "dropping-particle" : "", "family" : "Ceron", "given" : "C.", "non-dropping-particle" : "", "parse-names" : false, "suffix" : "" }, { "dropping-particle" : "", "family" : "Engel", "given" : "Julien", "non-dropping-particle" : "", "parse-names" : false, "suffix" : "" }, { "dropping-particle" : "", "family" : "Henkel", "given" : "Terry W", "non-dropping-particle" : "", "parse-names" : false, "suffix" : "" }, { "dropping-particle" : "", "family" : "Maas", "given" : "Paul", "non-dropping-particle" : "", "parse-names" : false, "suffix" : "" }, { "dropping-particle" : "", "family" : "Petronelli", "given" : "Pascal", "non-dropping-particle" : "", "parse-names" : false, "suffix" : "" }, { "dropping-particle" : "", "family" : "Stropp", "given" : "Juliana", "non-dropping-particle" : "", "parse-names" : false, "suffix" : "" }, { "dropping-particle" : "", "family" : "Zartman", "given" : "Charles Eugene", "non-dropping-particle" : "", "parse-names" : false, "suffix" : "" }, { "dropping-particle" : "", "family" : "Daly", "given" : "Doug", "non-dropping-particle" : "", "parse-names" : false, "suffix" : "" }, { "dropping-particle" : "", "family" : "Neill", "given" : "David", "non-dropping-particle" : "", "parse-names" : false, "suffix" : "" }, { "dropping-particle" : "", "family" : "Silveira", "given" : "Marcos", "non-dropping-particle" : "", "parse-names" : false, "suffix" : "" }, { "dropping-particle" : "", "family" : "Paredes", "given" : "Marcos R\u00edos", "non-dropping-particle" : "", "parse-names" : false, "suffix" : "" }, { "dropping-particle" : "", "family" : "Chave", "given" : "Jerome", "non-dropping-particle" : "", "parse-names" : false, "suffix" : "" }, { "dropping-particle" : "", "family" : "Lima Filho", "given" : "Di\u00f3genes De Andrade", "non-dropping-particle" : "", "parse-names" : false, "suffix" : "" }, { "dropping-particle" : "", "family" : "Jorgensen", "given" : "P. M.", "non-dropping-particle" : "", "parse-names" : false, "suffix" : "" }, { "dropping-particle" : "", "family" : "Fuentes", "given" : "Alfredo", "non-dropping-particle" : "", "parse-names" : false, "suffix" : "" }, { "dropping-particle" : "", "family" : "Schongart", "given" : "J.", "non-dropping-particle" : "", "parse-names" : false, "suffix" : "" }, { "dropping-particle" : "", "family" : "Cornejo Valverde", "given" : "Fernando", "non-dropping-particle" : "", "parse-names" : false, "suffix" : "" }, { "dropping-particle" : "", "family" : "Fiore", "given" : "Anthony", "non-dropping-particle" : "Di", "parse-names" : false, "suffix" : "" }, { "dropping-particle" : "", "family" : "Jimenez", "given" : "Eliana M", "non-dropping-particle" : "", "parse-names" : false, "suffix" : "" }, { "dropping-particle" : "", "family" : "Penuela Mora", "given" : "M. C.", "non-dropping-particle" : "", "parse-names" : false, "suffix" : "" }, { "dropping-particle" : "", "family" : "Phillips", "given" : "Juan Fernando", "non-dropping-particle" : "", "parse-names" : false, "suffix" : "" }, { "dropping-particle" : "", "family" : "Rivas", "given" : "Gonzalo", "non-dropping-particle" : "", "parse-names" : false, "suffix" : "" }, { "dropping-particle" : "", "family" : "Andel", "given" : "Tinde R", "non-dropping-particle" : "van", "parse-names" : false, "suffix" : "" }, { "dropping-particle" : "", "family" : "Hildebrand", "given" : "Patricio", "non-dropping-particle" : "von", "parse-names" : false, "suffix" : "" }, { "dropping-particle" : "", "family" : "Hoffman", "given" : "Bruce", "non-dropping-particle" : "", "parse-names" : false, "suffix" : "" }, { "dropping-particle" : "", "family" : "Zent", "given" : "E. L.", "non-dropping-particle" : "", "parse-names" : false, "suffix" : "" }, { "dropping-particle" : "", "family" : "Malhi", "given" : "Yadvinder", "non-dropping-particle" : "", "parse-names" : false, "suffix" : "" }, { "dropping-particle" : "", "family" : "Prieto", "given" : "Adriana", "non-dropping-particle" : "", "parse-names" : false, "suffix" : "" }, { "dropping-particle" : "", "family" : "Rudas", "given" : "Agust\u00edn", "non-dropping-particle" : "", "parse-names" : false, "suffix" : "" }, { "dropping-particle" : "", "family" : "Ruschell", "given" : "Ademir R", "non-dropping-particle" : "", "parse-names" : false, "suffix" : "" }, { "dropping-particle" : "", "family" : "Silva", "given" : "Natalino", "non-dropping-particle" : "", "parse-names" : false, "suffix" : "" }, { "dropping-particle" : "", "family" : "Vos", "given" : "Vincent", "non-dropping-particle" : "", "parse-names" : false, "suffix" : "" }, { "dropping-particle" : "", "family" : "Zent", "given" : "Stanford", "non-dropping-particle" : "", "parse-names" : false, "suffix" : "" }, { "dropping-particle" : "", "family" : "Oliveira", "given" : "Alexandre a", "non-dropping-particle" : "", "parse-names" : false, "suffix" : "" }, { "dropping-particle" : "", "family" : "Schutz", "given" : "Angela Cano", "non-dropping-particle" : "", "parse-names" : false, "suffix" : "" }, { "dropping-particle" : "", "family" : "Gonzales", "given" : "Therany", "non-dropping-particle" : "", "parse-names" : false, "suffix" : "" }, { "dropping-particle" : "", "family" : "Trindade Nascimento", "given" : "Marcelo", "non-dropping-particle" : "", "parse-names" : false, "suffix" : "" }, { "dropping-particle" : "", "family" : "Ramirez-Angulo", "given" : "Hirma", "non-dropping-particle" : "", "parse-names" : false, "suffix" : "" }, { "dropping-particle" : "", "family" : "Sierra", "given" : "Rodrigo", "non-dropping-particle" : "", "parse-names" : false, "suffix" : "" }, { "dropping-particle" : "", "family" : "Tirado", "given" : "Milton", "non-dropping-particle" : "", "parse-names" : false, "suffix" : "" }, { "dropping-particle" : "", "family" : "Umana Medina", "given" : "M. N.", "non-dropping-particle" : "", "parse-names" : false, "suffix" : "" }, { "dropping-particle" : "", "family" : "Heijden", "given" : "Geertje", "non-dropping-particle" : "van der", "parse-names" : false, "suffix" : "" }, { "dropping-particle" : "", "family" : "Vela", "given" : "C\u00e9sar I a", "non-dropping-particle" : "", "parse-names" : false, "suffix" : "" }, { "dropping-particle" : "", "family" : "Vilanova Torre", "given" : "Emilio", "non-dropping-particle" : "", "parse-names" : false, "suffix" : "" }, { "dropping-particle" : "", "family" : "Vriesendorp", "given" : "Corine", "non-dropping-particle" : "", "parse-names" : false, "suffix" : "" }, { "dropping-particle" : "", "family" : "Wang", "given" : "Ophelia", "non-dropping-particle" : "", "parse-names" : false, "suffix" : "" }, { "dropping-particle" : "", "family" : "Young", "given" : "Kenneth R", "non-dropping-particle" : "", "parse-names" : false, "suffix" : "" }, { "dropping-particle" : "", "family" : "Baider", "given" : "Claudia", "non-dropping-particle" : "", "parse-names" : false, "suffix" : "" }, { "dropping-particle" : "", "family" : "Balslev", "given" : "Henrik", "non-dropping-particle" : "", "parse-names" : false, "suffix" : "" }, { "dropping-particle" : "", "family" : "Ferreira", "given" : "Cid", "non-dropping-particle" : "", "parse-names" : false, "suffix" : "" }, { "dropping-particle" : "", "family" : "Mesones", "given" : "Italo", "non-dropping-particle" : "", "parse-names" : false, "suffix" : "" }, { "dropping-particle" : "", "family" : "Torres-Lezama", "given" : "Armando", "non-dropping-particle" : "", "parse-names" : false, "suffix" : "" }, { "dropping-particle" : "", "family" : "Urrego Giraldo", "given" : "Ligia Estela", "non-dropping-particle" : "", "parse-names" : false, "suffix" : "" }, { "dropping-particle" : "", "family" : "Zagt", "given" : "Roderick", "non-dropping-particle" : "", "parse-names" : false, "suffix" : "" }, { "dropping-particle" : "", "family" : "Alexiades", "given" : "Miguel N", "non-dropping-particle" : "", "parse-names" : false, "suffix" : "" }, { "dropping-particle" : "", "family" : "Hernandez", "given" : "Lionel", "non-dropping-particle" : "", "parse-names" : false, "suffix" : "" }, { "dropping-particle" : "", "family" : "Huamantupa-Chuquimaco", "given" : "Isau", "non-dropping-particle" : "", "parse-names" : false, "suffix" : "" }, { "dropping-particle" : "", "family" : "Milliken", "given" : "William", "non-dropping-particle" : "", "parse-names" : false, "suffix" : "" }, { "dropping-particle" : "", "family" : "Palacios Cuenca", "given" : "Walter", "non-dropping-particle" : "", "parse-names" : false, "suffix" : "" }, { "dropping-particle" : "", "family" : "Pauletto", "given" : "Daniela", "non-dropping-particle" : "", "parse-names" : false, "suffix" : "" }, { "dropping-particle" : "", "family" : "Valderrama Sandoval", "given" : "Elvis", "non-dropping-particle" : "", "parse-names" : false, "suffix" : "" }, { "dropping-particle" : "", "family" : "Valenzuela Gamarra", "given" : "Luis", "non-dropping-particle" : "", "parse-names" : false, "suffix" : "" }, { "dropping-particle" : "", "family" : "Dexter", "given" : "Kyle G", "non-dropping-particle" : "", "parse-names" : false, "suffix" : "" }, { "dropping-particle" : "", "family" : "Feeley", "given" : "Ken", "non-dropping-particle" : "", "parse-names" : false, "suffix" : "" }, { "dropping-particle" : "", "family" : "Lopez-Gonzalez", "given" : "Gabriela", "non-dropping-particle" : "", "parse-names" : false, "suffix" : "" }, { "dropping-particle" : "", "family" : "Silman", "given" : "Miles R", "non-dropping-particle" : "", "parse-names" : false, "suffix" : "" } ], "container-title" : "Science", "id" : "ITEM-1", "issue" : "6156", "issued" : { "date-parts" : [ [ "2013", "10", "18" ] ] }, "page" : "1243092-1243092", "title" : "Hyperdominance in the Amazonian Tree Flora", "type" : "article-journal", "volume" : "342" }, "uris" : [ "http://www.mendeley.com/documents/?uuid=96a12587-b2b3-4f39-bda3-cd461ebb0f67" ] } ], "mendeley" : { "formattedCitation" : "(Ter Steege et al., 2013)", "plainTextFormattedCitation" : "(Ter Steege et al., 2013)", "previouslyFormattedCitation" : "(Ter Steege et al., 2013)" }, "properties" : { "noteIndex" : 0 }, "schema" : "https://github.com/citation-style-language/schema/raw/master/csl-citation.json" }</w:instrText>
      </w:r>
      <w:r w:rsidR="00085615" w:rsidRPr="00D60197">
        <w:rPr>
          <w:lang w:val="en-GB" w:eastAsia="fr-FR"/>
        </w:rPr>
        <w:fldChar w:fldCharType="separate"/>
      </w:r>
      <w:r w:rsidR="00085615" w:rsidRPr="00D60197">
        <w:rPr>
          <w:noProof/>
          <w:lang w:val="en-GB" w:eastAsia="fr-FR"/>
        </w:rPr>
        <w:t>(Ter Steege et al., 2013)</w:t>
      </w:r>
      <w:r w:rsidR="00085615" w:rsidRPr="00D60197">
        <w:rPr>
          <w:lang w:val="en-GB" w:eastAsia="fr-FR"/>
        </w:rPr>
        <w:fldChar w:fldCharType="end"/>
      </w:r>
      <w:r w:rsidRPr="00D60197">
        <w:rPr>
          <w:lang w:val="en-GB" w:eastAsia="fr-FR"/>
        </w:rPr>
        <w:t xml:space="preserve">), namely the Guiana Shield, eastern Amazon, </w:t>
      </w:r>
      <w:proofErr w:type="spellStart"/>
      <w:r w:rsidRPr="00D60197">
        <w:rPr>
          <w:lang w:val="en-GB" w:eastAsia="fr-FR"/>
        </w:rPr>
        <w:t>southeastern</w:t>
      </w:r>
      <w:proofErr w:type="spellEnd"/>
      <w:r w:rsidRPr="00D60197">
        <w:rPr>
          <w:lang w:val="en-GB" w:eastAsia="fr-FR"/>
        </w:rPr>
        <w:t xml:space="preserve"> Amazon, central Amazon, southwestern Amazon, and </w:t>
      </w:r>
      <w:proofErr w:type="spellStart"/>
      <w:r w:rsidRPr="00D60197">
        <w:rPr>
          <w:lang w:val="en-GB" w:eastAsia="fr-FR"/>
        </w:rPr>
        <w:t>northwestern</w:t>
      </w:r>
      <w:proofErr w:type="spellEnd"/>
      <w:r w:rsidRPr="00D60197">
        <w:rPr>
          <w:lang w:val="en-GB" w:eastAsia="fr-FR"/>
        </w:rPr>
        <w:t xml:space="preserve"> Amazon, 80% of IFLs (according to </w:t>
      </w:r>
      <w:proofErr w:type="spellStart"/>
      <w:r w:rsidRPr="00D60197">
        <w:rPr>
          <w:lang w:val="en-GB" w:eastAsia="fr-FR"/>
        </w:rPr>
        <w:t>Potapov</w:t>
      </w:r>
      <w:proofErr w:type="spellEnd"/>
      <w:r w:rsidRPr="00D60197">
        <w:rPr>
          <w:lang w:val="en-GB" w:eastAsia="fr-FR"/>
        </w:rPr>
        <w:t xml:space="preserve"> et al. </w:t>
      </w:r>
      <w:r w:rsidR="00085615" w:rsidRPr="00D60197">
        <w:rPr>
          <w:lang w:val="en-GB" w:eastAsia="fr-FR"/>
        </w:rPr>
        <w:fldChar w:fldCharType="begin" w:fldLock="1"/>
      </w:r>
      <w:r w:rsidR="00D60197" w:rsidRPr="00D60197">
        <w:rPr>
          <w:lang w:val="en-GB" w:eastAsia="fr-FR"/>
        </w:rPr>
        <w:instrText>ADDIN CSL_CITATION { "citationItems" : [ { "id" : "ITEM-1", "itemData" : { "DOI" : "10.1126/sciadv.1600821", "ISBN" : "2375-2548 (Electronic)\r2375-2548 (Linking)", "ISSN" : "2375-2548", "PMID" : "28097216", "abstract" : "An intact forest landscape (IFL) is a seamless mosaic of forest and naturally treeless ecosystems with no remotely detected signs of human activity and a minimum area of 500 km(2). IFLs are critical for stabilizing terrestrial carbon storage, harboring biodiversity, regulating hydrological regimes, and providing other ecosystem functions. Although the remaining IFLs comprise only 20% of tropical forest area, they account for 40% of the total aboveground tropical forest carbon. We show that global IFL extent has been reduced by 7.2% since the year 2000. An increasing rate of global IFL area reduction was found, largely driven by the tripling of IFL tropical forest loss in 2011-2013 compared to that in 2001-2003. Industrial logging, agricultural expansion, fire, and mining/resource extraction were the primary causes of IFL area reduction. Protected areas (International Union for Conservation of Nature categories I to III) were found to have a positive effect in slowing the reduction of IFL area from timber harvesting but were less effective in limiting agricultural expansion. The certification of logging concessions under responsible management had a negligible impact on slowing IFL fragmentation in the Congo Basin. Fragmentation of IFLs by logging and establishment of roads and other infrastructure initiates a cascade of changes that lead to landscape transformation and loss of conservation values. Given that only 12% of the global IFL area is protected, our results illustrate the need for planning and investment in carbon sequestration and biodiversity conservation efforts that target the most valuable remaining forests, as identified using the IFL approach.", "author" : [ { "dropping-particle" : "", "family" : "Potapov", "given" : "Peter", "non-dropping-particle" : "", "parse-names" : false, "suffix" : "" }, { "dropping-particle" : "", "family" : "Hansen", "given" : "Matthew C.", "non-dropping-particle" : "", "parse-names" : false, "suffix" : "" }, { "dropping-particle" : "", "family" : "Laestadius", "given" : "Lars", "non-dropping-particle" : "", "parse-names" : false, "suffix" : "" }, { "dropping-particle" : "", "family" : "Turubanova", "given" : "Svetlana", "non-dropping-particle" : "", "parse-names" : false, "suffix" : "" }, { "dropping-particle" : "", "family" : "Yaroshenko", "given" : "Alexey", "non-dropping-particle" : "", "parse-names" : false, "suffix" : "" }, { "dropping-particle" : "", "family" : "Thies", "given" : "Christoph", "non-dropping-particle" : "", "parse-names" : false, "suffix" : "" }, { "dropping-particle" : "", "family" : "Smith", "given" : "Wynet", "non-dropping-particle" : "", "parse-names" : false, "suffix" : "" }, { "dropping-particle" : "", "family" : "Zhuravleva", "given" : "Ilona", "non-dropping-particle" : "", "parse-names" : false, "suffix" : "" }, { "dropping-particle" : "", "family" : "Komarova", "given" : "Anna", "non-dropping-particle" : "", "parse-names" : false, "suffix" : "" }, { "dropping-particle" : "", "family" : "Minnemeyer", "given" : "Susan", "non-dropping-particle" : "", "parse-names" : false, "suffix" : "" }, { "dropping-particle" : "", "family" : "Esipova", "given" : "Elena", "non-dropping-particle" : "", "parse-names" : false, "suffix" : "" } ], "container-title" : "Science Advances", "id" : "ITEM-1", "issue" : "1", "issued" : { "date-parts" : [ [ "2017", "1", "13" ] ] }, "page" : "e1600821", "title" : "The last frontiers of wilderness: Tracking loss of intact forest landscapes from 2000 to 2013", "type" : "article-journal", "volume" : "3" }, "uris" : [ "http://www.mendeley.com/documents/?uuid=2cf768a5-75b3-47b7-b400-c0c90374f6f1" ] } ], "mendeley" : { "formattedCitation" : "(Potapov et al., 2017)", "plainTextFormattedCitation" : "(Potapov et al., 2017)", "previouslyFormattedCitation" : "(Potapov et al., 2017)" }, "properties" : { "noteIndex" : 0 }, "schema" : "https://github.com/citation-style-language/schema/raw/master/csl-citation.json" }</w:instrText>
      </w:r>
      <w:r w:rsidR="00085615" w:rsidRPr="00D60197">
        <w:rPr>
          <w:lang w:val="en-GB" w:eastAsia="fr-FR"/>
        </w:rPr>
        <w:fldChar w:fldCharType="separate"/>
      </w:r>
      <w:r w:rsidR="00085615" w:rsidRPr="00D60197">
        <w:rPr>
          <w:noProof/>
          <w:lang w:val="en-GB" w:eastAsia="fr-FR"/>
        </w:rPr>
        <w:t>(Potapov et al., 2017)</w:t>
      </w:r>
      <w:r w:rsidR="00085615" w:rsidRPr="00D60197">
        <w:rPr>
          <w:lang w:val="en-GB" w:eastAsia="fr-FR"/>
        </w:rPr>
        <w:fldChar w:fldCharType="end"/>
      </w:r>
      <w:r w:rsidRPr="00D60197">
        <w:rPr>
          <w:lang w:val="en-GB" w:eastAsia="fr-FR"/>
        </w:rPr>
        <w:t xml:space="preserve">) shall remain unlogged. Those include forests in </w:t>
      </w:r>
      <w:r w:rsidRPr="00D60197">
        <w:rPr>
          <w:lang w:val="en-GB" w:eastAsia="fr-FR"/>
        </w:rPr>
        <w:lastRenderedPageBreak/>
        <w:t>protected areas, inaccessible forests (&gt;25 km from a road or track), or forests inside grid cells that have been alloc</w:t>
      </w:r>
      <w:r w:rsidR="00085615" w:rsidRPr="00D60197">
        <w:rPr>
          <w:lang w:val="en-GB" w:eastAsia="fr-FR"/>
        </w:rPr>
        <w:t xml:space="preserve">ated to the "No Logging" type. </w:t>
      </w:r>
    </w:p>
    <w:p w:rsidR="00096FB5" w:rsidRPr="00D60197" w:rsidRDefault="00096FB5" w:rsidP="00350DD6">
      <w:pPr>
        <w:pStyle w:val="Titre1"/>
        <w:jc w:val="both"/>
        <w:rPr>
          <w:lang w:val="en-GB" w:eastAsia="fr-FR"/>
        </w:rPr>
      </w:pPr>
      <w:r w:rsidRPr="00D60197">
        <w:rPr>
          <w:lang w:val="en-GB" w:eastAsia="fr-FR"/>
        </w:rPr>
        <w:t>Results</w:t>
      </w:r>
    </w:p>
    <w:p w:rsidR="00096FB5" w:rsidRPr="00D60197" w:rsidRDefault="00096FB5" w:rsidP="00350DD6">
      <w:pPr>
        <w:pStyle w:val="Titre2"/>
        <w:jc w:val="both"/>
        <w:rPr>
          <w:lang w:val="en-GB" w:eastAsia="fr-FR"/>
        </w:rPr>
      </w:pPr>
      <w:r w:rsidRPr="00D60197">
        <w:rPr>
          <w:lang w:val="en-GB" w:eastAsia="fr-FR"/>
        </w:rPr>
        <w:t>Optimal logging configuration under current timber production target</w:t>
      </w:r>
    </w:p>
    <w:p w:rsidR="00096FB5" w:rsidRPr="00D60197" w:rsidRDefault="00096FB5" w:rsidP="00350DD6">
      <w:pPr>
        <w:jc w:val="both"/>
        <w:rPr>
          <w:lang w:val="en-GB" w:eastAsia="fr-FR"/>
        </w:rPr>
      </w:pPr>
      <w:r w:rsidRPr="00D60197">
        <w:rPr>
          <w:lang w:val="en-GB" w:eastAsia="fr-FR"/>
        </w:rPr>
        <w:t xml:space="preserve">Our predictions when optimising timber production (i.e. </w:t>
      </w:r>
      <w:r w:rsidRPr="00D60197">
        <w:rPr>
          <w:i/>
          <w:lang w:val="en-GB" w:eastAsia="fr-FR"/>
        </w:rPr>
        <w:t xml:space="preserve">Timber </w:t>
      </w:r>
      <w:r w:rsidRPr="00D60197">
        <w:rPr>
          <w:lang w:val="en-GB" w:eastAsia="fr-FR"/>
        </w:rPr>
        <w:t>strategy) in the region result in exploiting 90% of all production forests (over one cutting cycle), of which 12% are under high-intensity short-cycle logging and 77% under low-intensity long-cycle logging. Low-intensity logging is distributed in almost every region of Amazonia, except in the northeast where high-intensity logging prevails (Figure</w:t>
      </w:r>
      <w:r w:rsidR="005760DC" w:rsidRPr="00D60197">
        <w:rPr>
          <w:lang w:val="en-GB" w:eastAsia="fr-FR"/>
        </w:rPr>
        <w:t xml:space="preserve"> </w:t>
      </w:r>
      <w:r w:rsidR="00D60197">
        <w:rPr>
          <w:lang w:val="en-GB" w:eastAsia="fr-FR"/>
        </w:rPr>
        <w:t>3</w:t>
      </w:r>
      <w:r w:rsidRPr="00D60197">
        <w:rPr>
          <w:lang w:val="en-GB" w:eastAsia="fr-FR"/>
        </w:rPr>
        <w:t>a). By contrast, maximising carbon and biodiversity retention results in preserving 82% of available forests, and logging 18% of available forests under the highest intensity (30</w:t>
      </w:r>
      <w:r w:rsidR="005760DC" w:rsidRPr="00D60197">
        <w:rPr>
          <w:lang w:val="en-GB" w:eastAsia="fr-FR"/>
        </w:rPr>
        <w:t xml:space="preserve"> </w:t>
      </w:r>
      <w:r w:rsidRPr="00D60197">
        <w:rPr>
          <w:lang w:val="en-GB" w:eastAsia="fr-FR"/>
        </w:rPr>
        <w:t>m</w:t>
      </w:r>
      <w:r w:rsidR="0049609C">
        <w:rPr>
          <w:vertAlign w:val="superscript"/>
          <w:lang w:val="en-GB" w:eastAsia="fr-FR"/>
        </w:rPr>
        <w:t>3</w:t>
      </w:r>
      <w:r w:rsidRPr="00D60197">
        <w:rPr>
          <w:lang w:val="en-GB" w:eastAsia="fr-FR"/>
        </w:rPr>
        <w:t>ha</w:t>
      </w:r>
      <w:r w:rsidRPr="0049609C">
        <w:rPr>
          <w:vertAlign w:val="superscript"/>
          <w:lang w:val="en-GB" w:eastAsia="fr-FR"/>
        </w:rPr>
        <w:t>-1</w:t>
      </w:r>
      <w:r w:rsidRPr="00D60197">
        <w:rPr>
          <w:lang w:val="en-GB" w:eastAsia="fr-FR"/>
        </w:rPr>
        <w:t xml:space="preserve">) and shortest cutting cycle (15 </w:t>
      </w:r>
      <w:proofErr w:type="spellStart"/>
      <w:r w:rsidRPr="00D60197">
        <w:rPr>
          <w:lang w:val="en-GB" w:eastAsia="fr-FR"/>
        </w:rPr>
        <w:t>yr</w:t>
      </w:r>
      <w:proofErr w:type="spellEnd"/>
      <w:r w:rsidRPr="00D60197">
        <w:rPr>
          <w:lang w:val="en-GB" w:eastAsia="fr-FR"/>
        </w:rPr>
        <w:t>) allowed (Figure</w:t>
      </w:r>
      <w:r w:rsidR="005760DC" w:rsidRPr="00D60197">
        <w:rPr>
          <w:lang w:val="en-GB" w:eastAsia="fr-FR"/>
        </w:rPr>
        <w:t xml:space="preserve"> </w:t>
      </w:r>
      <w:r w:rsidR="00D60197">
        <w:rPr>
          <w:lang w:val="en-GB" w:eastAsia="fr-FR"/>
        </w:rPr>
        <w:t>3</w:t>
      </w:r>
      <w:r w:rsidRPr="00D60197">
        <w:rPr>
          <w:lang w:val="en-GB" w:eastAsia="fr-FR"/>
        </w:rPr>
        <w:t xml:space="preserve">b-c). Logged areas are distributed in outer fringes of Amazonia: </w:t>
      </w:r>
      <w:proofErr w:type="spellStart"/>
      <w:r w:rsidRPr="00D60197">
        <w:rPr>
          <w:lang w:val="en-GB" w:eastAsia="fr-FR"/>
        </w:rPr>
        <w:t>southeastern</w:t>
      </w:r>
      <w:proofErr w:type="spellEnd"/>
      <w:r w:rsidRPr="00D60197">
        <w:rPr>
          <w:lang w:val="en-GB" w:eastAsia="fr-FR"/>
        </w:rPr>
        <w:t xml:space="preserve"> Amazonia for both carbon and biodiversity, northern Amazonia for carbon and the southwestern border for biodiversity.  </w:t>
      </w:r>
    </w:p>
    <w:p w:rsidR="00096FB5" w:rsidRPr="00D60197" w:rsidRDefault="00096FB5" w:rsidP="00350DD6">
      <w:pPr>
        <w:jc w:val="both"/>
        <w:rPr>
          <w:lang w:val="en-GB" w:eastAsia="fr-FR"/>
        </w:rPr>
      </w:pPr>
      <w:r w:rsidRPr="00D60197">
        <w:rPr>
          <w:lang w:val="en-GB" w:eastAsia="fr-FR"/>
        </w:rPr>
        <w:t xml:space="preserve">Balancing timber, carbon and biodiversity (i.e. </w:t>
      </w:r>
      <w:r w:rsidRPr="00D60197">
        <w:rPr>
          <w:i/>
          <w:lang w:val="en-GB" w:eastAsia="fr-FR"/>
        </w:rPr>
        <w:t>Balanced</w:t>
      </w:r>
      <w:r w:rsidRPr="00D60197">
        <w:rPr>
          <w:lang w:val="en-GB" w:eastAsia="fr-FR"/>
        </w:rPr>
        <w:t xml:space="preserve"> strategy) results in preserving 48% of available forests, logging 15% of available forests under high-intensity (30</w:t>
      </w:r>
      <w:r w:rsidR="005760DC" w:rsidRPr="00D60197">
        <w:rPr>
          <w:lang w:val="en-GB" w:eastAsia="fr-FR"/>
        </w:rPr>
        <w:t xml:space="preserve"> </w:t>
      </w:r>
      <w:r w:rsidR="0049609C" w:rsidRPr="00D60197">
        <w:rPr>
          <w:lang w:val="en-GB" w:eastAsia="fr-FR"/>
        </w:rPr>
        <w:t>m</w:t>
      </w:r>
      <w:r w:rsidR="0049609C">
        <w:rPr>
          <w:vertAlign w:val="superscript"/>
          <w:lang w:val="en-GB" w:eastAsia="fr-FR"/>
        </w:rPr>
        <w:t>3</w:t>
      </w:r>
      <w:r w:rsidR="0049609C" w:rsidRPr="00D60197">
        <w:rPr>
          <w:lang w:val="en-GB" w:eastAsia="fr-FR"/>
        </w:rPr>
        <w:t>ha</w:t>
      </w:r>
      <w:r w:rsidR="0049609C" w:rsidRPr="0049609C">
        <w:rPr>
          <w:vertAlign w:val="superscript"/>
          <w:lang w:val="en-GB" w:eastAsia="fr-FR"/>
        </w:rPr>
        <w:t>-1</w:t>
      </w:r>
      <w:r w:rsidRPr="00D60197">
        <w:rPr>
          <w:lang w:val="en-GB" w:eastAsia="fr-FR"/>
        </w:rPr>
        <w:t xml:space="preserve">) short-cycle (15 </w:t>
      </w:r>
      <w:proofErr w:type="spellStart"/>
      <w:r w:rsidRPr="00D60197">
        <w:rPr>
          <w:lang w:val="en-GB" w:eastAsia="fr-FR"/>
        </w:rPr>
        <w:t>yr</w:t>
      </w:r>
      <w:proofErr w:type="spellEnd"/>
      <w:r w:rsidRPr="00D60197">
        <w:rPr>
          <w:lang w:val="en-GB" w:eastAsia="fr-FR"/>
        </w:rPr>
        <w:t>) logging and 36% under low-intensity (10</w:t>
      </w:r>
      <w:r w:rsidR="005760DC" w:rsidRPr="00D60197">
        <w:rPr>
          <w:lang w:val="en-GB" w:eastAsia="fr-FR"/>
        </w:rPr>
        <w:t xml:space="preserve"> </w:t>
      </w:r>
      <w:r w:rsidR="0049609C" w:rsidRPr="00D60197">
        <w:rPr>
          <w:lang w:val="en-GB" w:eastAsia="fr-FR"/>
        </w:rPr>
        <w:t>m</w:t>
      </w:r>
      <w:r w:rsidR="0049609C">
        <w:rPr>
          <w:vertAlign w:val="superscript"/>
          <w:lang w:val="en-GB" w:eastAsia="fr-FR"/>
        </w:rPr>
        <w:t>3</w:t>
      </w:r>
      <w:r w:rsidR="0049609C" w:rsidRPr="00D60197">
        <w:rPr>
          <w:lang w:val="en-GB" w:eastAsia="fr-FR"/>
        </w:rPr>
        <w:t>ha</w:t>
      </w:r>
      <w:r w:rsidR="0049609C" w:rsidRPr="0049609C">
        <w:rPr>
          <w:vertAlign w:val="superscript"/>
          <w:lang w:val="en-GB" w:eastAsia="fr-FR"/>
        </w:rPr>
        <w:t>-1</w:t>
      </w:r>
      <w:r w:rsidRPr="00D60197">
        <w:rPr>
          <w:lang w:val="en-GB" w:eastAsia="fr-FR"/>
        </w:rPr>
        <w:t xml:space="preserve">) long-cycle (65 </w:t>
      </w:r>
      <w:proofErr w:type="spellStart"/>
      <w:r w:rsidRPr="00D60197">
        <w:rPr>
          <w:lang w:val="en-GB" w:eastAsia="fr-FR"/>
        </w:rPr>
        <w:t>yr</w:t>
      </w:r>
      <w:proofErr w:type="spellEnd"/>
      <w:r w:rsidRPr="00D60197">
        <w:rPr>
          <w:lang w:val="en-GB" w:eastAsia="fr-FR"/>
        </w:rPr>
        <w:t>) logging (Figure</w:t>
      </w:r>
      <w:r w:rsidR="005760DC" w:rsidRPr="00D60197">
        <w:rPr>
          <w:lang w:val="en-GB" w:eastAsia="fr-FR"/>
        </w:rPr>
        <w:t xml:space="preserve"> </w:t>
      </w:r>
      <w:r w:rsidR="00D60197">
        <w:rPr>
          <w:lang w:val="en-GB" w:eastAsia="fr-FR"/>
        </w:rPr>
        <w:t>3</w:t>
      </w:r>
      <w:r w:rsidRPr="00D60197">
        <w:rPr>
          <w:lang w:val="en-GB" w:eastAsia="fr-FR"/>
        </w:rPr>
        <w:t xml:space="preserve">d). Similar to the </w:t>
      </w:r>
      <w:r w:rsidRPr="00D60197">
        <w:rPr>
          <w:i/>
          <w:lang w:val="en-GB" w:eastAsia="fr-FR"/>
        </w:rPr>
        <w:t>Carbon</w:t>
      </w:r>
      <w:r w:rsidRPr="00D60197">
        <w:rPr>
          <w:lang w:val="en-GB" w:eastAsia="fr-FR"/>
        </w:rPr>
        <w:t xml:space="preserve"> and </w:t>
      </w:r>
      <w:r w:rsidRPr="00D60197">
        <w:rPr>
          <w:i/>
          <w:lang w:val="en-GB" w:eastAsia="fr-FR"/>
        </w:rPr>
        <w:t>Biodiversity</w:t>
      </w:r>
      <w:r w:rsidRPr="00D60197">
        <w:rPr>
          <w:lang w:val="en-GB" w:eastAsia="fr-FR"/>
        </w:rPr>
        <w:t xml:space="preserve"> strategies, heavily logged areas are concentrated in periphery, especially in the </w:t>
      </w:r>
      <w:proofErr w:type="spellStart"/>
      <w:r w:rsidRPr="00D60197">
        <w:rPr>
          <w:lang w:val="en-GB" w:eastAsia="fr-FR"/>
        </w:rPr>
        <w:t>southeastern</w:t>
      </w:r>
      <w:proofErr w:type="spellEnd"/>
      <w:r w:rsidRPr="00D60197">
        <w:rPr>
          <w:lang w:val="en-GB" w:eastAsia="fr-FR"/>
        </w:rPr>
        <w:t xml:space="preserve"> border; low-intensity logging is concentrated in the south and northwest; central, western and </w:t>
      </w:r>
      <w:proofErr w:type="spellStart"/>
      <w:r w:rsidRPr="00D60197">
        <w:rPr>
          <w:lang w:val="en-GB" w:eastAsia="fr-FR"/>
        </w:rPr>
        <w:t>northeastern</w:t>
      </w:r>
      <w:proofErr w:type="spellEnd"/>
      <w:r w:rsidRPr="00D60197">
        <w:rPr>
          <w:lang w:val="en-GB" w:eastAsia="fr-FR"/>
        </w:rPr>
        <w:t xml:space="preserve"> Amazonia are mostly not logged. </w:t>
      </w:r>
    </w:p>
    <w:p w:rsidR="00096FB5" w:rsidRPr="00D60197" w:rsidRDefault="00096FB5" w:rsidP="00350DD6">
      <w:pPr>
        <w:jc w:val="both"/>
        <w:rPr>
          <w:lang w:val="en-GB" w:eastAsia="fr-FR"/>
        </w:rPr>
      </w:pPr>
      <w:r w:rsidRPr="00D60197">
        <w:rPr>
          <w:lang w:val="en-GB" w:eastAsia="fr-FR"/>
        </w:rPr>
        <w:t xml:space="preserve">Allowing only 30-yr cutting cycles results in preserving a smaller share of available forests (35%) while 22% are logged under high-intensity (30 </w:t>
      </w:r>
      <w:r w:rsidR="0049609C" w:rsidRPr="00D60197">
        <w:rPr>
          <w:lang w:val="en-GB" w:eastAsia="fr-FR"/>
        </w:rPr>
        <w:t>m</w:t>
      </w:r>
      <w:r w:rsidR="0049609C">
        <w:rPr>
          <w:vertAlign w:val="superscript"/>
          <w:lang w:val="en-GB" w:eastAsia="fr-FR"/>
        </w:rPr>
        <w:t>3</w:t>
      </w:r>
      <w:r w:rsidR="0049609C" w:rsidRPr="00D60197">
        <w:rPr>
          <w:lang w:val="en-GB" w:eastAsia="fr-FR"/>
        </w:rPr>
        <w:t>ha</w:t>
      </w:r>
      <w:r w:rsidR="0049609C" w:rsidRPr="0049609C">
        <w:rPr>
          <w:vertAlign w:val="superscript"/>
          <w:lang w:val="en-GB" w:eastAsia="fr-FR"/>
        </w:rPr>
        <w:t>-1</w:t>
      </w:r>
      <w:r w:rsidRPr="00D60197">
        <w:rPr>
          <w:lang w:val="en-GB" w:eastAsia="fr-FR"/>
        </w:rPr>
        <w:t xml:space="preserve">) logging and 43% under low-intensity (10 </w:t>
      </w:r>
      <w:r w:rsidR="0049609C" w:rsidRPr="00D60197">
        <w:rPr>
          <w:lang w:val="en-GB" w:eastAsia="fr-FR"/>
        </w:rPr>
        <w:t>m</w:t>
      </w:r>
      <w:r w:rsidR="0049609C">
        <w:rPr>
          <w:vertAlign w:val="superscript"/>
          <w:lang w:val="en-GB" w:eastAsia="fr-FR"/>
        </w:rPr>
        <w:t>3</w:t>
      </w:r>
      <w:r w:rsidR="0049609C" w:rsidRPr="00D60197">
        <w:rPr>
          <w:lang w:val="en-GB" w:eastAsia="fr-FR"/>
        </w:rPr>
        <w:t>ha</w:t>
      </w:r>
      <w:r w:rsidR="0049609C" w:rsidRPr="0049609C">
        <w:rPr>
          <w:vertAlign w:val="superscript"/>
          <w:lang w:val="en-GB" w:eastAsia="fr-FR"/>
        </w:rPr>
        <w:t>-1</w:t>
      </w:r>
      <w:r w:rsidRPr="00D60197">
        <w:rPr>
          <w:lang w:val="en-GB" w:eastAsia="fr-FR"/>
        </w:rPr>
        <w:t>) logging (Figure</w:t>
      </w:r>
      <w:r w:rsidR="005760DC" w:rsidRPr="00D60197">
        <w:rPr>
          <w:lang w:val="en-GB" w:eastAsia="fr-FR"/>
        </w:rPr>
        <w:t xml:space="preserve"> </w:t>
      </w:r>
      <w:r w:rsidR="00D60197">
        <w:rPr>
          <w:lang w:val="en-GB" w:eastAsia="fr-FR"/>
        </w:rPr>
        <w:t>3</w:t>
      </w:r>
      <w:r w:rsidRPr="00D60197">
        <w:rPr>
          <w:lang w:val="en-GB" w:eastAsia="fr-FR"/>
        </w:rPr>
        <w:t xml:space="preserve">). </w:t>
      </w:r>
    </w:p>
    <w:p w:rsidR="00096FB5" w:rsidRPr="00D60197" w:rsidRDefault="00096FB5" w:rsidP="00350DD6">
      <w:pPr>
        <w:jc w:val="both"/>
        <w:rPr>
          <w:lang w:val="en-GB" w:eastAsia="fr-FR"/>
        </w:rPr>
      </w:pPr>
      <w:r w:rsidRPr="00D60197">
        <w:rPr>
          <w:lang w:val="en-GB" w:eastAsia="fr-FR"/>
        </w:rPr>
        <w:t>Constraining the full recovery of the timber volume extracted at the end of the cutting cycle (sustainable timber yields or STY) results in a very similar pattern (Figure</w:t>
      </w:r>
      <w:r w:rsidR="005760DC" w:rsidRPr="00D60197">
        <w:rPr>
          <w:lang w:val="en-GB" w:eastAsia="fr-FR"/>
        </w:rPr>
        <w:t xml:space="preserve"> </w:t>
      </w:r>
      <w:r w:rsidR="00D60197">
        <w:rPr>
          <w:lang w:val="en-GB" w:eastAsia="fr-FR"/>
        </w:rPr>
        <w:t>3</w:t>
      </w:r>
      <w:r w:rsidRPr="00D60197">
        <w:rPr>
          <w:lang w:val="en-GB" w:eastAsia="fr-FR"/>
        </w:rPr>
        <w:t xml:space="preserve">f) as for the </w:t>
      </w:r>
      <w:proofErr w:type="gramStart"/>
      <w:r w:rsidRPr="00D60197">
        <w:rPr>
          <w:i/>
          <w:lang w:val="en-GB" w:eastAsia="fr-FR"/>
        </w:rPr>
        <w:t>Balanced</w:t>
      </w:r>
      <w:proofErr w:type="gramEnd"/>
      <w:r w:rsidRPr="00D60197">
        <w:rPr>
          <w:lang w:val="en-GB" w:eastAsia="fr-FR"/>
        </w:rPr>
        <w:t xml:space="preserve"> strategy. A slightly higher proportion (39% versus 36%) of forests are logged under low-intensity (10</w:t>
      </w:r>
      <w:r w:rsidR="005760DC" w:rsidRPr="00D60197">
        <w:rPr>
          <w:lang w:val="en-GB" w:eastAsia="fr-FR"/>
        </w:rPr>
        <w:t xml:space="preserve"> </w:t>
      </w:r>
      <w:r w:rsidR="0049609C" w:rsidRPr="00D60197">
        <w:rPr>
          <w:lang w:val="en-GB" w:eastAsia="fr-FR"/>
        </w:rPr>
        <w:t>m</w:t>
      </w:r>
      <w:r w:rsidR="0049609C">
        <w:rPr>
          <w:vertAlign w:val="superscript"/>
          <w:lang w:val="en-GB" w:eastAsia="fr-FR"/>
        </w:rPr>
        <w:t>3</w:t>
      </w:r>
      <w:r w:rsidR="0049609C" w:rsidRPr="00D60197">
        <w:rPr>
          <w:lang w:val="en-GB" w:eastAsia="fr-FR"/>
        </w:rPr>
        <w:t>ha</w:t>
      </w:r>
      <w:r w:rsidR="0049609C" w:rsidRPr="0049609C">
        <w:rPr>
          <w:vertAlign w:val="superscript"/>
          <w:lang w:val="en-GB" w:eastAsia="fr-FR"/>
        </w:rPr>
        <w:t>-1</w:t>
      </w:r>
      <w:r w:rsidRPr="00D60197">
        <w:rPr>
          <w:lang w:val="en-GB" w:eastAsia="fr-FR"/>
        </w:rPr>
        <w:t xml:space="preserve">) long-cycle (65 </w:t>
      </w:r>
      <w:proofErr w:type="spellStart"/>
      <w:r w:rsidRPr="00D60197">
        <w:rPr>
          <w:lang w:val="en-GB" w:eastAsia="fr-FR"/>
        </w:rPr>
        <w:t>yr</w:t>
      </w:r>
      <w:proofErr w:type="spellEnd"/>
      <w:r w:rsidRPr="00D60197">
        <w:rPr>
          <w:lang w:val="en-GB" w:eastAsia="fr-FR"/>
        </w:rPr>
        <w:t xml:space="preserve">) logging and fewer areas are preserved (45% versus 48%). </w:t>
      </w:r>
    </w:p>
    <w:p w:rsidR="00096FB5" w:rsidRPr="00D60197" w:rsidRDefault="00096FB5" w:rsidP="00350DD6">
      <w:pPr>
        <w:jc w:val="both"/>
        <w:rPr>
          <w:lang w:val="en-GB" w:eastAsia="fr-FR"/>
        </w:rPr>
      </w:pPr>
      <w:r w:rsidRPr="00D60197">
        <w:rPr>
          <w:lang w:val="en-GB" w:eastAsia="fr-FR"/>
        </w:rPr>
        <w:t>Increasing forest accessibility through road building (Figure</w:t>
      </w:r>
      <w:r w:rsidR="005760DC" w:rsidRPr="00D60197">
        <w:rPr>
          <w:lang w:val="en-GB" w:eastAsia="fr-FR"/>
        </w:rPr>
        <w:t xml:space="preserve"> </w:t>
      </w:r>
      <w:r w:rsidR="00D60197">
        <w:rPr>
          <w:lang w:val="en-GB" w:eastAsia="fr-FR"/>
        </w:rPr>
        <w:t>3</w:t>
      </w:r>
      <w:r w:rsidRPr="00D60197">
        <w:rPr>
          <w:lang w:val="en-GB" w:eastAsia="fr-FR"/>
        </w:rPr>
        <w:t xml:space="preserve">g) also results in a spatial configuration similar to the </w:t>
      </w:r>
      <w:proofErr w:type="gramStart"/>
      <w:r w:rsidRPr="00D60197">
        <w:rPr>
          <w:i/>
          <w:lang w:val="en-GB" w:eastAsia="fr-FR"/>
        </w:rPr>
        <w:t>Balanced</w:t>
      </w:r>
      <w:proofErr w:type="gramEnd"/>
      <w:r w:rsidRPr="00D60197">
        <w:rPr>
          <w:lang w:val="en-GB" w:eastAsia="fr-FR"/>
        </w:rPr>
        <w:t xml:space="preserve"> strategy. The total area under high-intensity (30</w:t>
      </w:r>
      <w:r w:rsidR="005760DC" w:rsidRPr="00D60197">
        <w:rPr>
          <w:lang w:val="en-GB" w:eastAsia="fr-FR"/>
        </w:rPr>
        <w:t xml:space="preserve"> </w:t>
      </w:r>
      <w:r w:rsidR="0049609C" w:rsidRPr="00D60197">
        <w:rPr>
          <w:lang w:val="en-GB" w:eastAsia="fr-FR"/>
        </w:rPr>
        <w:t>m</w:t>
      </w:r>
      <w:r w:rsidR="0049609C">
        <w:rPr>
          <w:vertAlign w:val="superscript"/>
          <w:lang w:val="en-GB" w:eastAsia="fr-FR"/>
        </w:rPr>
        <w:t>3</w:t>
      </w:r>
      <w:r w:rsidR="0049609C" w:rsidRPr="00D60197">
        <w:rPr>
          <w:lang w:val="en-GB" w:eastAsia="fr-FR"/>
        </w:rPr>
        <w:t>ha</w:t>
      </w:r>
      <w:r w:rsidR="0049609C" w:rsidRPr="0049609C">
        <w:rPr>
          <w:vertAlign w:val="superscript"/>
          <w:lang w:val="en-GB" w:eastAsia="fr-FR"/>
        </w:rPr>
        <w:t>-1</w:t>
      </w:r>
      <w:r w:rsidRPr="00D60197">
        <w:rPr>
          <w:lang w:val="en-GB" w:eastAsia="fr-FR"/>
        </w:rPr>
        <w:t xml:space="preserve">) short-cycle (15 </w:t>
      </w:r>
      <w:proofErr w:type="spellStart"/>
      <w:r w:rsidRPr="00D60197">
        <w:rPr>
          <w:lang w:val="en-GB" w:eastAsia="fr-FR"/>
        </w:rPr>
        <w:t>yr</w:t>
      </w:r>
      <w:proofErr w:type="spellEnd"/>
      <w:r w:rsidRPr="00D60197">
        <w:rPr>
          <w:lang w:val="en-GB" w:eastAsia="fr-FR"/>
        </w:rPr>
        <w:t xml:space="preserve">) logging is slightly lower than in the </w:t>
      </w:r>
      <w:r w:rsidRPr="00D60197">
        <w:rPr>
          <w:i/>
          <w:lang w:val="en-GB" w:eastAsia="fr-FR"/>
        </w:rPr>
        <w:t>Balanced</w:t>
      </w:r>
      <w:r w:rsidRPr="00D60197">
        <w:rPr>
          <w:lang w:val="en-GB" w:eastAsia="fr-FR"/>
        </w:rPr>
        <w:t xml:space="preserve"> strategy (13</w:t>
      </w:r>
      <w:r w:rsidR="005760DC" w:rsidRPr="00D60197">
        <w:rPr>
          <w:lang w:val="en-GB" w:eastAsia="fr-FR"/>
        </w:rPr>
        <w:t xml:space="preserve"> </w:t>
      </w:r>
      <w:proofErr w:type="spellStart"/>
      <w:r w:rsidRPr="00D60197">
        <w:rPr>
          <w:lang w:val="en-GB" w:eastAsia="fr-FR"/>
        </w:rPr>
        <w:t>Mha</w:t>
      </w:r>
      <w:proofErr w:type="spellEnd"/>
      <w:r w:rsidRPr="00D60197">
        <w:rPr>
          <w:lang w:val="en-GB" w:eastAsia="fr-FR"/>
        </w:rPr>
        <w:t xml:space="preserve"> instead of 15</w:t>
      </w:r>
      <w:r w:rsidR="005760DC" w:rsidRPr="00D60197">
        <w:rPr>
          <w:lang w:val="en-GB" w:eastAsia="fr-FR"/>
        </w:rPr>
        <w:t xml:space="preserve"> </w:t>
      </w:r>
      <w:proofErr w:type="spellStart"/>
      <w:r w:rsidRPr="00D60197">
        <w:rPr>
          <w:lang w:val="en-GB" w:eastAsia="fr-FR"/>
        </w:rPr>
        <w:t>Mha</w:t>
      </w:r>
      <w:proofErr w:type="spellEnd"/>
      <w:r w:rsidRPr="00D60197">
        <w:rPr>
          <w:lang w:val="en-GB" w:eastAsia="fr-FR"/>
        </w:rPr>
        <w:t>) and the total area under low-intensity (</w:t>
      </w:r>
      <w:r w:rsidR="0049609C">
        <w:rPr>
          <w:lang w:val="en-GB" w:eastAsia="fr-FR"/>
        </w:rPr>
        <w:t xml:space="preserve">10 </w:t>
      </w:r>
      <w:r w:rsidR="0049609C" w:rsidRPr="00D60197">
        <w:rPr>
          <w:lang w:val="en-GB" w:eastAsia="fr-FR"/>
        </w:rPr>
        <w:t>m</w:t>
      </w:r>
      <w:r w:rsidR="0049609C">
        <w:rPr>
          <w:vertAlign w:val="superscript"/>
          <w:lang w:val="en-GB" w:eastAsia="fr-FR"/>
        </w:rPr>
        <w:t>3</w:t>
      </w:r>
      <w:r w:rsidR="0049609C" w:rsidRPr="00D60197">
        <w:rPr>
          <w:lang w:val="en-GB" w:eastAsia="fr-FR"/>
        </w:rPr>
        <w:t>ha</w:t>
      </w:r>
      <w:r w:rsidR="0049609C" w:rsidRPr="0049609C">
        <w:rPr>
          <w:vertAlign w:val="superscript"/>
          <w:lang w:val="en-GB" w:eastAsia="fr-FR"/>
        </w:rPr>
        <w:t>-1</w:t>
      </w:r>
      <w:r w:rsidRPr="00D60197">
        <w:rPr>
          <w:lang w:val="en-GB" w:eastAsia="fr-FR"/>
        </w:rPr>
        <w:t xml:space="preserve">) long-cycle (65 </w:t>
      </w:r>
      <w:proofErr w:type="spellStart"/>
      <w:r w:rsidRPr="00D60197">
        <w:rPr>
          <w:lang w:val="en-GB" w:eastAsia="fr-FR"/>
        </w:rPr>
        <w:t>yr</w:t>
      </w:r>
      <w:proofErr w:type="spellEnd"/>
      <w:r w:rsidRPr="00D60197">
        <w:rPr>
          <w:lang w:val="en-GB" w:eastAsia="fr-FR"/>
        </w:rPr>
        <w:t>) logging is higher (55</w:t>
      </w:r>
      <w:r w:rsidR="005760DC" w:rsidRPr="00D60197">
        <w:rPr>
          <w:lang w:val="en-GB" w:eastAsia="fr-FR"/>
        </w:rPr>
        <w:t xml:space="preserve"> </w:t>
      </w:r>
      <w:proofErr w:type="spellStart"/>
      <w:r w:rsidRPr="00D60197">
        <w:rPr>
          <w:lang w:val="en-GB" w:eastAsia="fr-FR"/>
        </w:rPr>
        <w:t>Mha</w:t>
      </w:r>
      <w:proofErr w:type="spellEnd"/>
      <w:r w:rsidRPr="00D60197">
        <w:rPr>
          <w:lang w:val="en-GB" w:eastAsia="fr-FR"/>
        </w:rPr>
        <w:t xml:space="preserve"> instead of 35</w:t>
      </w:r>
      <w:r w:rsidR="005760DC" w:rsidRPr="00D60197">
        <w:rPr>
          <w:lang w:val="en-GB" w:eastAsia="fr-FR"/>
        </w:rPr>
        <w:t xml:space="preserve"> </w:t>
      </w:r>
      <w:proofErr w:type="spellStart"/>
      <w:r w:rsidRPr="00D60197">
        <w:rPr>
          <w:lang w:val="en-GB" w:eastAsia="fr-FR"/>
        </w:rPr>
        <w:t>Mha</w:t>
      </w:r>
      <w:proofErr w:type="spellEnd"/>
      <w:r w:rsidRPr="00D60197">
        <w:rPr>
          <w:lang w:val="en-GB" w:eastAsia="fr-FR"/>
        </w:rPr>
        <w:t>). Adding a STY constraint did not change the final results (Figure</w:t>
      </w:r>
      <w:r w:rsidR="005760DC" w:rsidRPr="00D60197">
        <w:rPr>
          <w:lang w:val="en-GB" w:eastAsia="fr-FR"/>
        </w:rPr>
        <w:t xml:space="preserve"> </w:t>
      </w:r>
      <w:r w:rsidR="00D60197">
        <w:rPr>
          <w:lang w:val="en-GB" w:eastAsia="fr-FR"/>
        </w:rPr>
        <w:t>3</w:t>
      </w:r>
      <w:r w:rsidRPr="00D60197">
        <w:rPr>
          <w:lang w:val="en-GB" w:eastAsia="fr-FR"/>
        </w:rPr>
        <w:t xml:space="preserve">h). </w:t>
      </w:r>
    </w:p>
    <w:p w:rsidR="0049609C" w:rsidRDefault="0049609C" w:rsidP="00350DD6">
      <w:pPr>
        <w:jc w:val="both"/>
        <w:rPr>
          <w:lang w:val="en-GB" w:eastAsia="fr-FR"/>
        </w:rPr>
      </w:pPr>
      <w:r>
        <w:rPr>
          <w:noProof/>
          <w:lang w:eastAsia="fr-FR"/>
        </w:rPr>
        <w:lastRenderedPageBreak/>
        <w:drawing>
          <wp:inline distT="0" distB="0" distL="0" distR="0" wp14:anchorId="6EB0FD3A" wp14:editId="16EF9508">
            <wp:extent cx="5296639" cy="5229955"/>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PNG"/>
                    <pic:cNvPicPr/>
                  </pic:nvPicPr>
                  <pic:blipFill>
                    <a:blip r:embed="rId11">
                      <a:extLst>
                        <a:ext uri="{28A0092B-C50C-407E-A947-70E740481C1C}">
                          <a14:useLocalDpi xmlns:a14="http://schemas.microsoft.com/office/drawing/2010/main" val="0"/>
                        </a:ext>
                      </a:extLst>
                    </a:blip>
                    <a:stretch>
                      <a:fillRect/>
                    </a:stretch>
                  </pic:blipFill>
                  <pic:spPr>
                    <a:xfrm>
                      <a:off x="0" y="0"/>
                      <a:ext cx="5296639" cy="5229955"/>
                    </a:xfrm>
                    <a:prstGeom prst="rect">
                      <a:avLst/>
                    </a:prstGeom>
                  </pic:spPr>
                </pic:pic>
              </a:graphicData>
            </a:graphic>
          </wp:inline>
        </w:drawing>
      </w:r>
    </w:p>
    <w:p w:rsidR="00096FB5" w:rsidRPr="00350DD6" w:rsidRDefault="0049609C" w:rsidP="00350DD6">
      <w:pPr>
        <w:jc w:val="both"/>
        <w:rPr>
          <w:sz w:val="20"/>
          <w:lang w:val="en-GB" w:eastAsia="fr-FR"/>
        </w:rPr>
      </w:pPr>
      <w:r w:rsidRPr="00350DD6">
        <w:rPr>
          <w:b/>
          <w:sz w:val="20"/>
          <w:lang w:val="en-GB" w:eastAsia="fr-FR"/>
        </w:rPr>
        <w:t>Figure 3:</w:t>
      </w:r>
      <w:r w:rsidRPr="00350DD6">
        <w:rPr>
          <w:sz w:val="20"/>
          <w:lang w:val="en-GB" w:eastAsia="fr-FR"/>
        </w:rPr>
        <w:t xml:space="preserve"> </w:t>
      </w:r>
      <w:r w:rsidR="00096FB5" w:rsidRPr="00350DD6">
        <w:rPr>
          <w:sz w:val="20"/>
          <w:lang w:val="en-GB" w:eastAsia="fr-FR"/>
        </w:rPr>
        <w:t>Results of spatial optimisation with the 8 strategies defined in Table</w:t>
      </w:r>
      <w:r w:rsidR="005760DC" w:rsidRPr="00350DD6">
        <w:rPr>
          <w:sz w:val="20"/>
          <w:lang w:val="en-GB" w:eastAsia="fr-FR"/>
        </w:rPr>
        <w:t xml:space="preserve"> </w:t>
      </w:r>
      <w:r w:rsidRPr="00350DD6">
        <w:rPr>
          <w:sz w:val="20"/>
          <w:lang w:val="en-GB" w:eastAsia="fr-FR"/>
        </w:rPr>
        <w:t>1</w:t>
      </w:r>
      <w:r w:rsidR="00096FB5" w:rsidRPr="00350DD6">
        <w:rPr>
          <w:sz w:val="20"/>
          <w:lang w:val="en-GB" w:eastAsia="fr-FR"/>
        </w:rPr>
        <w:t>. Production target is set to 35</w:t>
      </w:r>
      <w:r w:rsidR="005760DC" w:rsidRPr="00350DD6">
        <w:rPr>
          <w:sz w:val="20"/>
          <w:lang w:val="en-GB" w:eastAsia="fr-FR"/>
        </w:rPr>
        <w:t xml:space="preserve"> </w:t>
      </w:r>
      <w:r w:rsidRPr="00350DD6">
        <w:rPr>
          <w:sz w:val="20"/>
          <w:lang w:val="en-GB" w:eastAsia="fr-FR"/>
        </w:rPr>
        <w:t>Mm</w:t>
      </w:r>
      <w:r w:rsidRPr="00350DD6">
        <w:rPr>
          <w:sz w:val="20"/>
          <w:vertAlign w:val="superscript"/>
          <w:lang w:val="en-GB" w:eastAsia="fr-FR"/>
        </w:rPr>
        <w:t>3</w:t>
      </w:r>
      <w:r w:rsidRPr="00350DD6">
        <w:rPr>
          <w:sz w:val="20"/>
          <w:lang w:val="en-GB" w:eastAsia="fr-FR"/>
        </w:rPr>
        <w:t>yr</w:t>
      </w:r>
      <w:r w:rsidRPr="00350DD6">
        <w:rPr>
          <w:sz w:val="20"/>
          <w:vertAlign w:val="superscript"/>
          <w:lang w:val="en-GB" w:eastAsia="fr-FR"/>
        </w:rPr>
        <w:t>-1</w:t>
      </w:r>
      <w:r w:rsidR="00096FB5" w:rsidRPr="00350DD6">
        <w:rPr>
          <w:sz w:val="20"/>
          <w:lang w:val="en-GB" w:eastAsia="fr-FR"/>
        </w:rPr>
        <w:t>. Green areas are not logged. The size of each dot is proportional to the PPF area (total area available for logging). Logging type colour (blue - purple - red) represent the logging intensity (Light: 10, Medium: 20 and High: 30</w:t>
      </w:r>
      <w:r w:rsidR="005760DC" w:rsidRPr="00350DD6">
        <w:rPr>
          <w:sz w:val="20"/>
          <w:lang w:val="en-GB" w:eastAsia="fr-FR"/>
        </w:rPr>
        <w:t xml:space="preserve"> </w:t>
      </w:r>
      <w:r w:rsidRPr="00350DD6">
        <w:rPr>
          <w:sz w:val="20"/>
          <w:lang w:val="en-GB" w:eastAsia="fr-FR"/>
        </w:rPr>
        <w:t>m</w:t>
      </w:r>
      <w:r w:rsidRPr="00350DD6">
        <w:rPr>
          <w:sz w:val="20"/>
          <w:vertAlign w:val="superscript"/>
          <w:lang w:val="en-GB" w:eastAsia="fr-FR"/>
        </w:rPr>
        <w:t>3</w:t>
      </w:r>
      <w:r w:rsidRPr="00350DD6">
        <w:rPr>
          <w:sz w:val="20"/>
          <w:lang w:val="en-GB" w:eastAsia="fr-FR"/>
        </w:rPr>
        <w:t>ha</w:t>
      </w:r>
      <w:r w:rsidRPr="00350DD6">
        <w:rPr>
          <w:sz w:val="20"/>
          <w:vertAlign w:val="superscript"/>
          <w:lang w:val="en-GB" w:eastAsia="fr-FR"/>
        </w:rPr>
        <w:t>-1</w:t>
      </w:r>
      <w:r w:rsidR="00096FB5" w:rsidRPr="00350DD6">
        <w:rPr>
          <w:sz w:val="20"/>
          <w:lang w:val="en-GB" w:eastAsia="fr-FR"/>
        </w:rPr>
        <w:t>). The logging type transparency represents the cutting cycle length (Short: 15, Medium: 30, Long: 65 years): light colours correspond to longer cycles.</w:t>
      </w:r>
    </w:p>
    <w:p w:rsidR="00096FB5" w:rsidRPr="00D60197" w:rsidRDefault="00096FB5" w:rsidP="00350DD6">
      <w:pPr>
        <w:pStyle w:val="Titre2"/>
        <w:jc w:val="both"/>
        <w:rPr>
          <w:lang w:val="en-GB" w:eastAsia="fr-FR"/>
        </w:rPr>
      </w:pPr>
      <w:r w:rsidRPr="00D60197">
        <w:rPr>
          <w:lang w:val="en-GB" w:eastAsia="fr-FR"/>
        </w:rPr>
        <w:t>Effect of strategy choice on ES provision</w:t>
      </w:r>
    </w:p>
    <w:p w:rsidR="00096FB5" w:rsidRPr="00D60197" w:rsidRDefault="00096FB5" w:rsidP="00350DD6">
      <w:pPr>
        <w:jc w:val="both"/>
        <w:rPr>
          <w:lang w:val="en-GB" w:eastAsia="fr-FR"/>
        </w:rPr>
      </w:pPr>
      <w:r w:rsidRPr="00D60197">
        <w:rPr>
          <w:lang w:val="en-GB" w:eastAsia="fr-FR"/>
        </w:rPr>
        <w:t xml:space="preserve">The </w:t>
      </w:r>
      <w:r w:rsidRPr="00D60197">
        <w:rPr>
          <w:i/>
          <w:lang w:val="en-GB" w:eastAsia="fr-FR"/>
        </w:rPr>
        <w:t>Timber</w:t>
      </w:r>
      <w:r w:rsidRPr="00D60197">
        <w:rPr>
          <w:lang w:val="en-GB" w:eastAsia="fr-FR"/>
        </w:rPr>
        <w:t xml:space="preserve"> strategy results in the best final timber stocks (+1.4% of initial timber stocks, Figure</w:t>
      </w:r>
      <w:r w:rsidR="005760DC" w:rsidRPr="00D60197">
        <w:rPr>
          <w:lang w:val="en-GB" w:eastAsia="fr-FR"/>
        </w:rPr>
        <w:t xml:space="preserve"> </w:t>
      </w:r>
      <w:r w:rsidR="0049609C">
        <w:rPr>
          <w:lang w:val="en-GB" w:eastAsia="fr-FR"/>
        </w:rPr>
        <w:t>4</w:t>
      </w:r>
      <w:r w:rsidRPr="00D60197">
        <w:rPr>
          <w:lang w:val="en-GB" w:eastAsia="fr-FR"/>
        </w:rPr>
        <w:t>a), but with highest carbon (-3.6% of initial carbon stocks, Figure</w:t>
      </w:r>
      <w:r w:rsidR="005760DC" w:rsidRPr="00D60197">
        <w:rPr>
          <w:lang w:val="en-GB" w:eastAsia="fr-FR"/>
        </w:rPr>
        <w:t xml:space="preserve"> </w:t>
      </w:r>
      <w:r w:rsidR="0049609C">
        <w:rPr>
          <w:lang w:val="en-GB" w:eastAsia="fr-FR"/>
        </w:rPr>
        <w:t>4</w:t>
      </w:r>
      <w:r w:rsidRPr="00D60197">
        <w:rPr>
          <w:lang w:val="en-GB" w:eastAsia="fr-FR"/>
        </w:rPr>
        <w:t>b) and biodiversity (-5.8% of initial value, Figure</w:t>
      </w:r>
      <w:r w:rsidR="005760DC" w:rsidRPr="00D60197">
        <w:rPr>
          <w:lang w:val="en-GB" w:eastAsia="fr-FR"/>
        </w:rPr>
        <w:t xml:space="preserve"> </w:t>
      </w:r>
      <w:r w:rsidR="0049609C">
        <w:rPr>
          <w:lang w:val="en-GB" w:eastAsia="fr-FR"/>
        </w:rPr>
        <w:t>4</w:t>
      </w:r>
      <w:r w:rsidRPr="00D60197">
        <w:rPr>
          <w:lang w:val="en-GB" w:eastAsia="fr-FR"/>
        </w:rPr>
        <w:t xml:space="preserve">c) losses. The </w:t>
      </w:r>
      <w:r w:rsidRPr="00D60197">
        <w:rPr>
          <w:i/>
          <w:lang w:val="en-GB" w:eastAsia="fr-FR"/>
        </w:rPr>
        <w:t>Carbon</w:t>
      </w:r>
      <w:r w:rsidRPr="00D60197">
        <w:rPr>
          <w:lang w:val="en-GB" w:eastAsia="fr-FR"/>
        </w:rPr>
        <w:t xml:space="preserve"> and </w:t>
      </w:r>
      <w:r w:rsidRPr="00D60197">
        <w:rPr>
          <w:i/>
          <w:lang w:val="en-GB" w:eastAsia="fr-FR"/>
        </w:rPr>
        <w:t>Biodiversity</w:t>
      </w:r>
      <w:r w:rsidRPr="00D60197">
        <w:rPr>
          <w:lang w:val="en-GB" w:eastAsia="fr-FR"/>
        </w:rPr>
        <w:t xml:space="preserve"> strategies both result in high timber losses (-2.2%), but low carbon emissions (-1.5% and -1.6% respectively) and low diversity losses (-2.4% and -2.2% respectively). </w:t>
      </w:r>
    </w:p>
    <w:p w:rsidR="00350DD6" w:rsidRDefault="00096FB5" w:rsidP="00350DD6">
      <w:pPr>
        <w:jc w:val="both"/>
        <w:rPr>
          <w:lang w:val="en-GB" w:eastAsia="fr-FR"/>
        </w:rPr>
      </w:pPr>
      <w:r w:rsidRPr="00D60197">
        <w:rPr>
          <w:lang w:val="en-GB" w:eastAsia="fr-FR"/>
        </w:rPr>
        <w:t xml:space="preserve">The </w:t>
      </w:r>
      <w:r w:rsidRPr="00D60197">
        <w:rPr>
          <w:i/>
          <w:lang w:val="en-GB" w:eastAsia="fr-FR"/>
        </w:rPr>
        <w:t>Balanced</w:t>
      </w:r>
      <w:r w:rsidRPr="00D60197">
        <w:rPr>
          <w:lang w:val="en-GB" w:eastAsia="fr-FR"/>
        </w:rPr>
        <w:t xml:space="preserve"> and </w:t>
      </w:r>
      <w:r w:rsidRPr="00D60197">
        <w:rPr>
          <w:i/>
          <w:lang w:val="en-GB" w:eastAsia="fr-FR"/>
        </w:rPr>
        <w:t>STY</w:t>
      </w:r>
      <w:r w:rsidRPr="00D60197">
        <w:rPr>
          <w:lang w:val="en-GB" w:eastAsia="fr-FR"/>
        </w:rPr>
        <w:t xml:space="preserve"> strategies result in almost no variation in timber stocks while the </w:t>
      </w:r>
      <w:r w:rsidRPr="00D60197">
        <w:rPr>
          <w:i/>
          <w:lang w:val="en-GB" w:eastAsia="fr-FR"/>
        </w:rPr>
        <w:t>Road</w:t>
      </w:r>
      <w:r w:rsidRPr="00D60197">
        <w:rPr>
          <w:lang w:val="en-GB" w:eastAsia="fr-FR"/>
        </w:rPr>
        <w:t xml:space="preserve"> </w:t>
      </w:r>
      <w:r w:rsidRPr="00D60197">
        <w:rPr>
          <w:i/>
          <w:lang w:val="en-GB" w:eastAsia="fr-FR"/>
        </w:rPr>
        <w:t>building</w:t>
      </w:r>
      <w:r w:rsidRPr="00D60197">
        <w:rPr>
          <w:lang w:val="en-GB" w:eastAsia="fr-FR"/>
        </w:rPr>
        <w:t xml:space="preserve"> and </w:t>
      </w:r>
      <w:r w:rsidRPr="00D60197">
        <w:rPr>
          <w:i/>
          <w:lang w:val="en-GB" w:eastAsia="fr-FR"/>
        </w:rPr>
        <w:t>STY + Road</w:t>
      </w:r>
      <w:r w:rsidRPr="00D60197">
        <w:rPr>
          <w:lang w:val="en-GB" w:eastAsia="fr-FR"/>
        </w:rPr>
        <w:t xml:space="preserve"> building strategies result in a timber increase of 0.8% (Figure</w:t>
      </w:r>
      <w:r w:rsidR="005760DC" w:rsidRPr="00D60197">
        <w:rPr>
          <w:lang w:val="en-GB" w:eastAsia="fr-FR"/>
        </w:rPr>
        <w:t xml:space="preserve"> </w:t>
      </w:r>
      <w:r w:rsidR="0049609C">
        <w:rPr>
          <w:lang w:val="en-GB" w:eastAsia="fr-FR"/>
        </w:rPr>
        <w:t>4</w:t>
      </w:r>
      <w:r w:rsidRPr="00D60197">
        <w:rPr>
          <w:lang w:val="en-GB" w:eastAsia="fr-FR"/>
        </w:rPr>
        <w:t>a). These four strategies have similar effect on carbon stocks and biodiversity: -2.3% carbon (Figure</w:t>
      </w:r>
      <w:r w:rsidR="005760DC" w:rsidRPr="00D60197">
        <w:rPr>
          <w:lang w:val="en-GB" w:eastAsia="fr-FR"/>
        </w:rPr>
        <w:t xml:space="preserve"> </w:t>
      </w:r>
      <w:r w:rsidR="0049609C">
        <w:rPr>
          <w:lang w:val="en-GB" w:eastAsia="fr-FR"/>
        </w:rPr>
        <w:t>4</w:t>
      </w:r>
      <w:r w:rsidRPr="00D60197">
        <w:rPr>
          <w:lang w:val="en-GB" w:eastAsia="fr-FR"/>
        </w:rPr>
        <w:t>b) and -3.6% biodiversity (Figure</w:t>
      </w:r>
      <w:r w:rsidR="005760DC" w:rsidRPr="00D60197">
        <w:rPr>
          <w:lang w:val="en-GB" w:eastAsia="fr-FR"/>
        </w:rPr>
        <w:t xml:space="preserve"> </w:t>
      </w:r>
      <w:r w:rsidR="0049609C">
        <w:rPr>
          <w:lang w:val="en-GB" w:eastAsia="fr-FR"/>
        </w:rPr>
        <w:t>4</w:t>
      </w:r>
      <w:r w:rsidRPr="00D60197">
        <w:rPr>
          <w:lang w:val="en-GB" w:eastAsia="fr-FR"/>
        </w:rPr>
        <w:t xml:space="preserve">c) in the </w:t>
      </w:r>
      <w:r w:rsidRPr="00D60197">
        <w:rPr>
          <w:i/>
          <w:lang w:val="en-GB" w:eastAsia="fr-FR"/>
        </w:rPr>
        <w:t>Balanced</w:t>
      </w:r>
      <w:r w:rsidRPr="00D60197">
        <w:rPr>
          <w:lang w:val="en-GB" w:eastAsia="fr-FR"/>
        </w:rPr>
        <w:t xml:space="preserve"> and </w:t>
      </w:r>
      <w:r w:rsidRPr="00D60197">
        <w:rPr>
          <w:i/>
          <w:lang w:val="en-GB" w:eastAsia="fr-FR"/>
        </w:rPr>
        <w:t>STY</w:t>
      </w:r>
      <w:r w:rsidRPr="00D60197">
        <w:rPr>
          <w:lang w:val="en-GB" w:eastAsia="fr-FR"/>
        </w:rPr>
        <w:t xml:space="preserve"> strategies, and -2.2% carbon and -3.7% biodiversity in the </w:t>
      </w:r>
      <w:r w:rsidRPr="00D60197">
        <w:rPr>
          <w:i/>
          <w:lang w:val="en-GB" w:eastAsia="fr-FR"/>
        </w:rPr>
        <w:t>Road</w:t>
      </w:r>
      <w:r w:rsidRPr="00D60197">
        <w:rPr>
          <w:lang w:val="en-GB" w:eastAsia="fr-FR"/>
        </w:rPr>
        <w:t xml:space="preserve"> </w:t>
      </w:r>
      <w:r w:rsidRPr="00D60197">
        <w:rPr>
          <w:i/>
          <w:lang w:val="en-GB" w:eastAsia="fr-FR"/>
        </w:rPr>
        <w:t>building</w:t>
      </w:r>
      <w:r w:rsidRPr="00D60197">
        <w:rPr>
          <w:lang w:val="en-GB" w:eastAsia="fr-FR"/>
        </w:rPr>
        <w:t xml:space="preserve"> and </w:t>
      </w:r>
      <w:r w:rsidRPr="00D60197">
        <w:rPr>
          <w:i/>
          <w:lang w:val="en-GB" w:eastAsia="fr-FR"/>
        </w:rPr>
        <w:t>STY</w:t>
      </w:r>
      <w:r w:rsidRPr="00D60197">
        <w:rPr>
          <w:lang w:val="en-GB" w:eastAsia="fr-FR"/>
        </w:rPr>
        <w:t xml:space="preserve"> + </w:t>
      </w:r>
      <w:r w:rsidRPr="00D60197">
        <w:rPr>
          <w:i/>
          <w:lang w:val="en-GB" w:eastAsia="fr-FR"/>
        </w:rPr>
        <w:t>Road</w:t>
      </w:r>
      <w:r w:rsidRPr="00D60197">
        <w:rPr>
          <w:lang w:val="en-GB" w:eastAsia="fr-FR"/>
        </w:rPr>
        <w:t xml:space="preserve"> </w:t>
      </w:r>
      <w:r w:rsidRPr="00D60197">
        <w:rPr>
          <w:i/>
          <w:lang w:val="en-GB" w:eastAsia="fr-FR"/>
        </w:rPr>
        <w:t>building</w:t>
      </w:r>
      <w:r w:rsidRPr="00D60197">
        <w:rPr>
          <w:lang w:val="en-GB" w:eastAsia="fr-FR"/>
        </w:rPr>
        <w:t xml:space="preserve"> strategies. </w:t>
      </w:r>
    </w:p>
    <w:p w:rsidR="00096FB5" w:rsidRPr="00D60197" w:rsidRDefault="00096FB5" w:rsidP="00350DD6">
      <w:pPr>
        <w:jc w:val="both"/>
        <w:rPr>
          <w:lang w:val="en-GB" w:eastAsia="fr-FR"/>
        </w:rPr>
      </w:pPr>
      <w:r w:rsidRPr="00D60197">
        <w:rPr>
          <w:lang w:val="en-GB" w:eastAsia="fr-FR"/>
        </w:rPr>
        <w:lastRenderedPageBreak/>
        <w:t xml:space="preserve">From our results, it is evidenced that the </w:t>
      </w:r>
      <w:r w:rsidRPr="00D60197">
        <w:rPr>
          <w:i/>
          <w:lang w:val="en-GB" w:eastAsia="fr-FR"/>
        </w:rPr>
        <w:t>Current</w:t>
      </w:r>
      <w:r w:rsidRPr="00D60197">
        <w:rPr>
          <w:lang w:val="en-GB" w:eastAsia="fr-FR"/>
        </w:rPr>
        <w:t xml:space="preserve"> strategy performs poorly at providing all three ESs. Indeed,</w:t>
      </w:r>
      <w:r w:rsidR="00D60197">
        <w:rPr>
          <w:lang w:val="en-GB" w:eastAsia="fr-FR"/>
        </w:rPr>
        <w:t xml:space="preserve"> </w:t>
      </w:r>
      <w:r w:rsidRPr="00D60197">
        <w:rPr>
          <w:lang w:val="en-GB" w:eastAsia="fr-FR"/>
        </w:rPr>
        <w:t xml:space="preserve">this strategy results in the highest reduction of timber stocks (-2.3%) and the second highest reduction of carbon stocks (-3.5%) and biodiversity (-4.9%), not far behind the </w:t>
      </w:r>
      <w:r w:rsidRPr="00D60197">
        <w:rPr>
          <w:i/>
          <w:lang w:val="en-GB" w:eastAsia="fr-FR"/>
        </w:rPr>
        <w:t>Timber</w:t>
      </w:r>
      <w:r w:rsidRPr="00D60197">
        <w:rPr>
          <w:lang w:val="en-GB" w:eastAsia="fr-FR"/>
        </w:rPr>
        <w:t xml:space="preserve"> strategy. </w:t>
      </w:r>
    </w:p>
    <w:p w:rsidR="00096FB5" w:rsidRPr="00D60197" w:rsidRDefault="00096FB5" w:rsidP="00350DD6">
      <w:pPr>
        <w:pStyle w:val="Titre2"/>
        <w:rPr>
          <w:lang w:val="en-GB" w:eastAsia="fr-FR"/>
        </w:rPr>
      </w:pPr>
      <w:r w:rsidRPr="00D60197">
        <w:rPr>
          <w:lang w:val="en-GB" w:eastAsia="fr-FR"/>
        </w:rPr>
        <w:t>Testing for a change in timber production</w:t>
      </w:r>
    </w:p>
    <w:p w:rsidR="00096FB5" w:rsidRPr="00D60197" w:rsidRDefault="00096FB5" w:rsidP="00350DD6">
      <w:pPr>
        <w:jc w:val="both"/>
        <w:rPr>
          <w:lang w:val="en-GB" w:eastAsia="fr-FR"/>
        </w:rPr>
      </w:pPr>
      <w:r w:rsidRPr="00D60197">
        <w:rPr>
          <w:lang w:val="en-GB" w:eastAsia="fr-FR"/>
        </w:rPr>
        <w:t xml:space="preserve">Our model framework allowed to test the ability of the 8 forest management strategies to supply a timber demand, ranging from 10 to 80 </w:t>
      </w:r>
      <w:r w:rsidR="0049609C">
        <w:rPr>
          <w:lang w:val="en-GB" w:eastAsia="fr-FR"/>
        </w:rPr>
        <w:t>M</w:t>
      </w:r>
      <w:r w:rsidR="0049609C" w:rsidRPr="0049609C">
        <w:rPr>
          <w:lang w:val="en-GB" w:eastAsia="fr-FR"/>
        </w:rPr>
        <w:t xml:space="preserve"> </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0049609C">
        <w:rPr>
          <w:lang w:val="en-GB" w:eastAsia="fr-FR"/>
        </w:rPr>
        <w:t>.</w:t>
      </w:r>
    </w:p>
    <w:p w:rsidR="00096FB5" w:rsidRPr="00D60197" w:rsidRDefault="00096FB5" w:rsidP="00350DD6">
      <w:pPr>
        <w:jc w:val="both"/>
        <w:rPr>
          <w:lang w:val="en-GB" w:eastAsia="fr-FR"/>
        </w:rPr>
      </w:pPr>
      <w:r w:rsidRPr="00D60197">
        <w:rPr>
          <w:lang w:val="en-GB" w:eastAsia="fr-FR"/>
        </w:rPr>
        <w:t xml:space="preserve">Except for the </w:t>
      </w:r>
      <w:r w:rsidRPr="00D60197">
        <w:rPr>
          <w:i/>
          <w:lang w:val="en-GB" w:eastAsia="fr-FR"/>
        </w:rPr>
        <w:t>Timber</w:t>
      </w:r>
      <w:r w:rsidRPr="00D60197">
        <w:rPr>
          <w:lang w:val="en-GB" w:eastAsia="fr-FR"/>
        </w:rPr>
        <w:t xml:space="preserve"> strategy, increasing timber production/demand results in an increase of area harvested (Figure</w:t>
      </w:r>
      <w:r w:rsidR="005760DC" w:rsidRPr="00D60197">
        <w:rPr>
          <w:lang w:val="en-GB" w:eastAsia="fr-FR"/>
        </w:rPr>
        <w:t xml:space="preserve"> </w:t>
      </w:r>
      <w:r w:rsidR="0049609C">
        <w:rPr>
          <w:lang w:val="en-GB" w:eastAsia="fr-FR"/>
        </w:rPr>
        <w:t>5</w:t>
      </w:r>
      <w:r w:rsidRPr="00D60197">
        <w:rPr>
          <w:lang w:val="en-GB" w:eastAsia="fr-FR"/>
        </w:rPr>
        <w:t>a), and in a reduction of ESs provision (Figure</w:t>
      </w:r>
      <w:r w:rsidR="005760DC" w:rsidRPr="00D60197">
        <w:rPr>
          <w:lang w:val="en-GB" w:eastAsia="fr-FR"/>
        </w:rPr>
        <w:t xml:space="preserve"> </w:t>
      </w:r>
      <w:r w:rsidR="0049609C">
        <w:rPr>
          <w:lang w:val="en-GB" w:eastAsia="fr-FR"/>
        </w:rPr>
        <w:t>5</w:t>
      </w:r>
      <w:r w:rsidRPr="00D60197">
        <w:rPr>
          <w:lang w:val="en-GB" w:eastAsia="fr-FR"/>
        </w:rPr>
        <w:t>d-f).</w:t>
      </w:r>
      <w:r w:rsidR="00350DD6">
        <w:rPr>
          <w:lang w:val="en-GB" w:eastAsia="fr-FR"/>
        </w:rPr>
        <w:t xml:space="preserve"> </w:t>
      </w:r>
      <w:r w:rsidRPr="00D60197">
        <w:rPr>
          <w:lang w:val="en-GB" w:eastAsia="fr-FR"/>
        </w:rPr>
        <w:t xml:space="preserve">For the </w:t>
      </w:r>
      <w:r w:rsidRPr="00D60197">
        <w:rPr>
          <w:i/>
          <w:lang w:val="en-GB" w:eastAsia="fr-FR"/>
        </w:rPr>
        <w:t>Timber</w:t>
      </w:r>
      <w:r w:rsidRPr="00D60197">
        <w:rPr>
          <w:lang w:val="en-GB" w:eastAsia="fr-FR"/>
        </w:rPr>
        <w:t xml:space="preserve"> strategy however, the total area logged is at its maximum value (around 80 </w:t>
      </w:r>
      <w:proofErr w:type="spellStart"/>
      <w:r w:rsidRPr="00D60197">
        <w:rPr>
          <w:lang w:val="en-GB" w:eastAsia="fr-FR"/>
        </w:rPr>
        <w:t>Mha</w:t>
      </w:r>
      <w:proofErr w:type="spellEnd"/>
      <w:r w:rsidRPr="00D60197">
        <w:rPr>
          <w:lang w:val="en-GB" w:eastAsia="fr-FR"/>
        </w:rPr>
        <w:t>) even at low timber production targets (Figure</w:t>
      </w:r>
      <w:r w:rsidR="005760DC" w:rsidRPr="00D60197">
        <w:rPr>
          <w:lang w:val="en-GB" w:eastAsia="fr-FR"/>
        </w:rPr>
        <w:t xml:space="preserve"> </w:t>
      </w:r>
      <w:r w:rsidR="0049609C">
        <w:rPr>
          <w:lang w:val="en-GB" w:eastAsia="fr-FR"/>
        </w:rPr>
        <w:t>5</w:t>
      </w:r>
      <w:r w:rsidRPr="00D60197">
        <w:rPr>
          <w:lang w:val="en-GB" w:eastAsia="fr-FR"/>
        </w:rPr>
        <w:t xml:space="preserve">a). For this strategy, increasing timber production from 30 to 80 </w:t>
      </w:r>
      <w:r w:rsidR="0049609C">
        <w:rPr>
          <w:lang w:val="en-GB" w:eastAsia="fr-FR"/>
        </w:rPr>
        <w:t>M</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00F45656" w:rsidRPr="00D60197">
        <w:rPr>
          <w:lang w:val="en-GB" w:eastAsia="fr-FR"/>
        </w:rPr>
        <w:t xml:space="preserve"> </w:t>
      </w:r>
      <w:r w:rsidRPr="00D60197">
        <w:rPr>
          <w:lang w:val="en-GB" w:eastAsia="fr-FR"/>
        </w:rPr>
        <w:t xml:space="preserve"> would result in increasing mean logging intensity by 60% (from 10 to 16 </w:t>
      </w:r>
      <w:r w:rsidR="0049609C" w:rsidRPr="00D60197">
        <w:rPr>
          <w:lang w:val="en-GB" w:eastAsia="fr-FR"/>
        </w:rPr>
        <w:t>m</w:t>
      </w:r>
      <w:r w:rsidR="0049609C">
        <w:rPr>
          <w:vertAlign w:val="superscript"/>
          <w:lang w:val="en-GB" w:eastAsia="fr-FR"/>
        </w:rPr>
        <w:t>3</w:t>
      </w:r>
      <w:r w:rsidR="0049609C" w:rsidRPr="00D60197">
        <w:rPr>
          <w:lang w:val="en-GB" w:eastAsia="fr-FR"/>
        </w:rPr>
        <w:t>ha</w:t>
      </w:r>
      <w:r w:rsidR="0049609C" w:rsidRPr="0049609C">
        <w:rPr>
          <w:vertAlign w:val="superscript"/>
          <w:lang w:val="en-GB" w:eastAsia="fr-FR"/>
        </w:rPr>
        <w:t>-1</w:t>
      </w:r>
      <w:r w:rsidRPr="00D60197">
        <w:rPr>
          <w:lang w:val="en-GB" w:eastAsia="fr-FR"/>
        </w:rPr>
        <w:t>) and decreasing mean cutting cycle length by 15 years (from 60 to 45 years) (Figure</w:t>
      </w:r>
      <w:r w:rsidR="005760DC" w:rsidRPr="00D60197">
        <w:rPr>
          <w:lang w:val="en-GB" w:eastAsia="fr-FR"/>
        </w:rPr>
        <w:t xml:space="preserve"> </w:t>
      </w:r>
      <w:r w:rsidR="0049609C">
        <w:rPr>
          <w:lang w:val="en-GB" w:eastAsia="fr-FR"/>
        </w:rPr>
        <w:t>5</w:t>
      </w:r>
      <w:r w:rsidRPr="00D60197">
        <w:rPr>
          <w:lang w:val="en-GB" w:eastAsia="fr-FR"/>
        </w:rPr>
        <w:t xml:space="preserve">b-c). </w:t>
      </w:r>
    </w:p>
    <w:p w:rsidR="00096FB5" w:rsidRPr="00D60197" w:rsidRDefault="00096FB5" w:rsidP="00350DD6">
      <w:pPr>
        <w:jc w:val="both"/>
        <w:rPr>
          <w:lang w:val="en-GB" w:eastAsia="fr-FR"/>
        </w:rPr>
      </w:pPr>
      <w:r w:rsidRPr="00D60197">
        <w:rPr>
          <w:lang w:val="en-GB" w:eastAsia="fr-FR"/>
        </w:rPr>
        <w:t xml:space="preserve">The </w:t>
      </w:r>
      <w:r w:rsidRPr="00D60197">
        <w:rPr>
          <w:i/>
          <w:lang w:val="en-GB" w:eastAsia="fr-FR"/>
        </w:rPr>
        <w:t>Carbon</w:t>
      </w:r>
      <w:r w:rsidRPr="00D60197">
        <w:rPr>
          <w:lang w:val="en-GB" w:eastAsia="fr-FR"/>
        </w:rPr>
        <w:t xml:space="preserve"> and </w:t>
      </w:r>
      <w:r w:rsidRPr="00D60197">
        <w:rPr>
          <w:i/>
          <w:lang w:val="en-GB" w:eastAsia="fr-FR"/>
        </w:rPr>
        <w:t>Biodiversity</w:t>
      </w:r>
      <w:r w:rsidRPr="00D60197">
        <w:rPr>
          <w:lang w:val="en-GB" w:eastAsia="fr-FR"/>
        </w:rPr>
        <w:t xml:space="preserve"> strategies have similar behaviours: both rely upon high-intensity (30</w:t>
      </w:r>
      <w:r w:rsidR="005760DC" w:rsidRPr="00D60197">
        <w:rPr>
          <w:lang w:val="en-GB" w:eastAsia="fr-FR"/>
        </w:rPr>
        <w:t xml:space="preserve"> </w:t>
      </w:r>
      <w:r w:rsidR="0049609C" w:rsidRPr="00D60197">
        <w:rPr>
          <w:lang w:val="en-GB" w:eastAsia="fr-FR"/>
        </w:rPr>
        <w:t>m</w:t>
      </w:r>
      <w:r w:rsidR="0049609C">
        <w:rPr>
          <w:vertAlign w:val="superscript"/>
          <w:lang w:val="en-GB" w:eastAsia="fr-FR"/>
        </w:rPr>
        <w:t>3</w:t>
      </w:r>
      <w:r w:rsidR="0049609C" w:rsidRPr="00D60197">
        <w:rPr>
          <w:lang w:val="en-GB" w:eastAsia="fr-FR"/>
        </w:rPr>
        <w:t>ha</w:t>
      </w:r>
      <w:r w:rsidR="0049609C" w:rsidRPr="0049609C">
        <w:rPr>
          <w:vertAlign w:val="superscript"/>
          <w:lang w:val="en-GB" w:eastAsia="fr-FR"/>
        </w:rPr>
        <w:t>-1</w:t>
      </w:r>
      <w:r w:rsidRPr="00D60197">
        <w:rPr>
          <w:lang w:val="en-GB" w:eastAsia="fr-FR"/>
        </w:rPr>
        <w:t xml:space="preserve">) short-cycle (15 </w:t>
      </w:r>
      <w:proofErr w:type="spellStart"/>
      <w:r w:rsidRPr="00D60197">
        <w:rPr>
          <w:lang w:val="en-GB" w:eastAsia="fr-FR"/>
        </w:rPr>
        <w:t>yr</w:t>
      </w:r>
      <w:proofErr w:type="spellEnd"/>
      <w:r w:rsidRPr="00D60197">
        <w:rPr>
          <w:lang w:val="en-GB" w:eastAsia="fr-FR"/>
        </w:rPr>
        <w:t>) logging practices, independently from the timber production target (Figure</w:t>
      </w:r>
      <w:r w:rsidR="005760DC" w:rsidRPr="00D60197">
        <w:rPr>
          <w:lang w:val="en-GB" w:eastAsia="fr-FR"/>
        </w:rPr>
        <w:t xml:space="preserve"> </w:t>
      </w:r>
      <w:r w:rsidR="0049609C">
        <w:rPr>
          <w:lang w:val="en-GB" w:eastAsia="fr-FR"/>
        </w:rPr>
        <w:t>5</w:t>
      </w:r>
      <w:r w:rsidRPr="00D60197">
        <w:rPr>
          <w:lang w:val="en-GB" w:eastAsia="fr-FR"/>
        </w:rPr>
        <w:t>b-c). Increasing timber production in both strategies results in a linear increase in logged areas (Figure</w:t>
      </w:r>
      <w:r w:rsidR="005760DC" w:rsidRPr="00D60197">
        <w:rPr>
          <w:lang w:val="en-GB" w:eastAsia="fr-FR"/>
        </w:rPr>
        <w:t xml:space="preserve"> </w:t>
      </w:r>
      <w:r w:rsidR="0049609C">
        <w:rPr>
          <w:lang w:val="en-GB" w:eastAsia="fr-FR"/>
        </w:rPr>
        <w:t>5</w:t>
      </w:r>
      <w:r w:rsidRPr="00D60197">
        <w:rPr>
          <w:lang w:val="en-GB" w:eastAsia="fr-FR"/>
        </w:rPr>
        <w:t xml:space="preserve">a). </w:t>
      </w:r>
    </w:p>
    <w:p w:rsidR="00096FB5" w:rsidRPr="00D60197" w:rsidRDefault="00096FB5" w:rsidP="00350DD6">
      <w:pPr>
        <w:jc w:val="both"/>
        <w:rPr>
          <w:lang w:val="en-GB" w:eastAsia="fr-FR"/>
        </w:rPr>
      </w:pPr>
      <w:r w:rsidRPr="00D60197">
        <w:rPr>
          <w:lang w:val="en-GB" w:eastAsia="fr-FR"/>
        </w:rPr>
        <w:t>When ES prioritisation is balanced (</w:t>
      </w:r>
      <w:r w:rsidRPr="00D60197">
        <w:rPr>
          <w:i/>
          <w:lang w:val="en-GB" w:eastAsia="fr-FR"/>
        </w:rPr>
        <w:t>Balanced</w:t>
      </w:r>
      <w:r w:rsidRPr="00D60197">
        <w:rPr>
          <w:lang w:val="en-GB" w:eastAsia="fr-FR"/>
        </w:rPr>
        <w:t xml:space="preserve"> and </w:t>
      </w:r>
      <w:r w:rsidRPr="00D60197">
        <w:rPr>
          <w:i/>
          <w:lang w:val="en-GB" w:eastAsia="fr-FR"/>
        </w:rPr>
        <w:t>Road</w:t>
      </w:r>
      <w:r w:rsidRPr="00D60197">
        <w:rPr>
          <w:lang w:val="en-GB" w:eastAsia="fr-FR"/>
        </w:rPr>
        <w:t xml:space="preserve"> </w:t>
      </w:r>
      <w:r w:rsidRPr="00D60197">
        <w:rPr>
          <w:i/>
          <w:lang w:val="en-GB" w:eastAsia="fr-FR"/>
        </w:rPr>
        <w:t>building</w:t>
      </w:r>
      <w:r w:rsidRPr="00D60197">
        <w:rPr>
          <w:lang w:val="en-GB" w:eastAsia="fr-FR"/>
        </w:rPr>
        <w:t xml:space="preserve"> strategies), timber production is mostly achieved through low-intensity long-cycle logging when the production target is low (Figure</w:t>
      </w:r>
      <w:r w:rsidR="005760DC" w:rsidRPr="00D60197">
        <w:rPr>
          <w:lang w:val="en-GB" w:eastAsia="fr-FR"/>
        </w:rPr>
        <w:t xml:space="preserve"> </w:t>
      </w:r>
      <w:r w:rsidR="0049609C">
        <w:rPr>
          <w:lang w:val="en-GB" w:eastAsia="fr-FR"/>
        </w:rPr>
        <w:t>5</w:t>
      </w:r>
      <w:r w:rsidRPr="00D60197">
        <w:rPr>
          <w:lang w:val="en-GB" w:eastAsia="fr-FR"/>
        </w:rPr>
        <w:t>b-c). However, increasing timber production under both strategies generates a shift from low-intensity long-cycle logging to high-intensity short-cycle logging (Figure</w:t>
      </w:r>
      <w:r w:rsidR="005760DC" w:rsidRPr="00D60197">
        <w:rPr>
          <w:lang w:val="en-GB" w:eastAsia="fr-FR"/>
        </w:rPr>
        <w:t xml:space="preserve"> </w:t>
      </w:r>
      <w:r w:rsidR="0049609C">
        <w:rPr>
          <w:lang w:val="en-GB" w:eastAsia="fr-FR"/>
        </w:rPr>
        <w:t>5</w:t>
      </w:r>
      <w:r w:rsidRPr="00D60197">
        <w:rPr>
          <w:lang w:val="en-GB" w:eastAsia="fr-FR"/>
        </w:rPr>
        <w:t>b-c; Figure</w:t>
      </w:r>
      <w:r w:rsidR="005760DC" w:rsidRPr="00D60197">
        <w:rPr>
          <w:lang w:val="en-GB" w:eastAsia="fr-FR"/>
        </w:rPr>
        <w:t xml:space="preserve"> </w:t>
      </w:r>
      <w:r w:rsidR="0049609C">
        <w:rPr>
          <w:lang w:val="en-GB" w:eastAsia="fr-FR"/>
        </w:rPr>
        <w:t>S5</w:t>
      </w:r>
      <w:r w:rsidRPr="00D60197">
        <w:rPr>
          <w:lang w:val="en-GB" w:eastAsia="fr-FR"/>
        </w:rPr>
        <w:t xml:space="preserve">), and extended total area logged. </w:t>
      </w:r>
    </w:p>
    <w:p w:rsidR="00096FB5" w:rsidRPr="00D60197" w:rsidRDefault="00096FB5" w:rsidP="00350DD6">
      <w:pPr>
        <w:jc w:val="both"/>
        <w:rPr>
          <w:lang w:val="en-GB" w:eastAsia="fr-FR"/>
        </w:rPr>
      </w:pPr>
      <w:r w:rsidRPr="00D60197">
        <w:rPr>
          <w:lang w:val="en-GB" w:eastAsia="fr-FR"/>
        </w:rPr>
        <w:t xml:space="preserve">Adding the STY constraint to the </w:t>
      </w:r>
      <w:r w:rsidRPr="00D60197">
        <w:rPr>
          <w:i/>
          <w:lang w:val="en-GB" w:eastAsia="fr-FR"/>
        </w:rPr>
        <w:t>Balanced</w:t>
      </w:r>
      <w:r w:rsidRPr="00D60197">
        <w:rPr>
          <w:lang w:val="en-GB" w:eastAsia="fr-FR"/>
        </w:rPr>
        <w:t xml:space="preserve"> and </w:t>
      </w:r>
      <w:r w:rsidRPr="00D60197">
        <w:rPr>
          <w:i/>
          <w:lang w:val="en-GB" w:eastAsia="fr-FR"/>
        </w:rPr>
        <w:t>Road</w:t>
      </w:r>
      <w:r w:rsidRPr="00D60197">
        <w:rPr>
          <w:lang w:val="en-GB" w:eastAsia="fr-FR"/>
        </w:rPr>
        <w:t xml:space="preserve"> building strategies (respectively the </w:t>
      </w:r>
      <w:r w:rsidRPr="00D60197">
        <w:rPr>
          <w:i/>
          <w:lang w:val="en-GB" w:eastAsia="fr-FR"/>
        </w:rPr>
        <w:t>STY</w:t>
      </w:r>
      <w:r w:rsidRPr="00D60197">
        <w:rPr>
          <w:lang w:val="en-GB" w:eastAsia="fr-FR"/>
        </w:rPr>
        <w:t xml:space="preserve"> and </w:t>
      </w:r>
      <w:r w:rsidRPr="00D60197">
        <w:rPr>
          <w:i/>
          <w:lang w:val="en-GB" w:eastAsia="fr-FR"/>
        </w:rPr>
        <w:t>STY</w:t>
      </w:r>
      <w:r w:rsidRPr="00D60197">
        <w:rPr>
          <w:lang w:val="en-GB" w:eastAsia="fr-FR"/>
        </w:rPr>
        <w:t xml:space="preserve"> </w:t>
      </w:r>
      <w:r w:rsidRPr="00D60197">
        <w:rPr>
          <w:i/>
          <w:lang w:val="en-GB" w:eastAsia="fr-FR"/>
        </w:rPr>
        <w:t>+</w:t>
      </w:r>
      <w:r w:rsidRPr="00D60197">
        <w:rPr>
          <w:lang w:val="en-GB" w:eastAsia="fr-FR"/>
        </w:rPr>
        <w:t xml:space="preserve"> </w:t>
      </w:r>
      <w:r w:rsidRPr="00D60197">
        <w:rPr>
          <w:i/>
          <w:lang w:val="en-GB" w:eastAsia="fr-FR"/>
        </w:rPr>
        <w:t>Road</w:t>
      </w:r>
      <w:r w:rsidRPr="00D60197">
        <w:rPr>
          <w:lang w:val="en-GB" w:eastAsia="fr-FR"/>
        </w:rPr>
        <w:t xml:space="preserve"> </w:t>
      </w:r>
      <w:r w:rsidRPr="00D60197">
        <w:rPr>
          <w:i/>
          <w:lang w:val="en-GB" w:eastAsia="fr-FR"/>
        </w:rPr>
        <w:t>building</w:t>
      </w:r>
      <w:r w:rsidRPr="00D60197">
        <w:rPr>
          <w:lang w:val="en-GB" w:eastAsia="fr-FR"/>
        </w:rPr>
        <w:t xml:space="preserve"> strategies) does not drastically change simulations when production targets are low (&lt;40 </w:t>
      </w:r>
      <w:r w:rsidR="0049609C">
        <w:rPr>
          <w:lang w:val="en-GB" w:eastAsia="fr-FR"/>
        </w:rPr>
        <w:t>M</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Pr="00D60197">
        <w:rPr>
          <w:lang w:val="en-GB" w:eastAsia="fr-FR"/>
        </w:rPr>
        <w:t>). At higher production targets, mean logging intensity plateaus at approximately 15</w:t>
      </w:r>
      <w:r w:rsidR="005760DC" w:rsidRPr="00D60197">
        <w:rPr>
          <w:lang w:val="en-GB" w:eastAsia="fr-FR"/>
        </w:rPr>
        <w:t xml:space="preserve"> </w:t>
      </w:r>
      <w:r w:rsidR="0049609C" w:rsidRPr="00D60197">
        <w:rPr>
          <w:lang w:val="en-GB" w:eastAsia="fr-FR"/>
        </w:rPr>
        <w:t>m</w:t>
      </w:r>
      <w:r w:rsidR="0049609C">
        <w:rPr>
          <w:vertAlign w:val="superscript"/>
          <w:lang w:val="en-GB" w:eastAsia="fr-FR"/>
        </w:rPr>
        <w:t>3</w:t>
      </w:r>
      <w:r w:rsidR="0049609C" w:rsidRPr="00D60197">
        <w:rPr>
          <w:lang w:val="en-GB" w:eastAsia="fr-FR"/>
        </w:rPr>
        <w:t>ha</w:t>
      </w:r>
      <w:r w:rsidR="0049609C" w:rsidRPr="0049609C">
        <w:rPr>
          <w:vertAlign w:val="superscript"/>
          <w:lang w:val="en-GB" w:eastAsia="fr-FR"/>
        </w:rPr>
        <w:t>-1</w:t>
      </w:r>
      <w:r w:rsidR="0049609C">
        <w:rPr>
          <w:vertAlign w:val="superscript"/>
          <w:lang w:val="en-GB" w:eastAsia="fr-FR"/>
        </w:rPr>
        <w:t xml:space="preserve"> </w:t>
      </w:r>
      <w:r w:rsidRPr="00D60197">
        <w:rPr>
          <w:lang w:val="en-GB" w:eastAsia="fr-FR"/>
        </w:rPr>
        <w:t>and mean cutting cycle stabilises at 50 years, resulting in a sharp increase in the total area logged (Figure</w:t>
      </w:r>
      <w:r w:rsidR="005760DC" w:rsidRPr="00D60197">
        <w:rPr>
          <w:lang w:val="en-GB" w:eastAsia="fr-FR"/>
        </w:rPr>
        <w:t xml:space="preserve"> </w:t>
      </w:r>
      <w:r w:rsidR="0049609C">
        <w:rPr>
          <w:lang w:val="en-GB" w:eastAsia="fr-FR"/>
        </w:rPr>
        <w:t>5</w:t>
      </w:r>
      <w:r w:rsidRPr="00D60197">
        <w:rPr>
          <w:lang w:val="en-GB" w:eastAsia="fr-FR"/>
        </w:rPr>
        <w:t>a). Yet, intensifying logging or shortening cutting cycles would result in a net loss of timber stocks, expressed as negative timber variations (Figure</w:t>
      </w:r>
      <w:r w:rsidR="005760DC" w:rsidRPr="00D60197">
        <w:rPr>
          <w:lang w:val="en-GB" w:eastAsia="fr-FR"/>
        </w:rPr>
        <w:t xml:space="preserve"> </w:t>
      </w:r>
      <w:r w:rsidR="0049609C">
        <w:rPr>
          <w:lang w:val="en-GB" w:eastAsia="fr-FR"/>
        </w:rPr>
        <w:t>5</w:t>
      </w:r>
      <w:r w:rsidRPr="00D60197">
        <w:rPr>
          <w:lang w:val="en-GB" w:eastAsia="fr-FR"/>
        </w:rPr>
        <w:t xml:space="preserve">d). The STY constraint can only meet 50 </w:t>
      </w:r>
      <w:r w:rsidR="0049609C">
        <w:rPr>
          <w:lang w:val="en-GB" w:eastAsia="fr-FR"/>
        </w:rPr>
        <w:t>M</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00F45656" w:rsidRPr="00D60197">
        <w:rPr>
          <w:lang w:val="en-GB" w:eastAsia="fr-FR"/>
        </w:rPr>
        <w:t xml:space="preserve"> </w:t>
      </w:r>
      <w:r w:rsidRPr="00D60197">
        <w:rPr>
          <w:lang w:val="en-GB" w:eastAsia="fr-FR"/>
        </w:rPr>
        <w:t xml:space="preserve">in currently available PPF (i.e. in the </w:t>
      </w:r>
      <w:r w:rsidRPr="00D60197">
        <w:rPr>
          <w:i/>
          <w:lang w:val="en-GB" w:eastAsia="fr-FR"/>
        </w:rPr>
        <w:t>STY</w:t>
      </w:r>
      <w:r w:rsidRPr="00D60197">
        <w:rPr>
          <w:lang w:val="en-GB" w:eastAsia="fr-FR"/>
        </w:rPr>
        <w:t xml:space="preserve"> strategy) and 60 </w:t>
      </w:r>
      <w:r w:rsidR="0049609C">
        <w:rPr>
          <w:lang w:val="en-GB" w:eastAsia="fr-FR"/>
        </w:rPr>
        <w:t>M</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Pr="00D60197">
        <w:rPr>
          <w:lang w:val="en-GB" w:eastAsia="fr-FR"/>
        </w:rPr>
        <w:t xml:space="preserve"> including all PPF (i.e. in the </w:t>
      </w:r>
      <w:r w:rsidRPr="00D60197">
        <w:rPr>
          <w:i/>
          <w:lang w:val="en-GB" w:eastAsia="fr-FR"/>
        </w:rPr>
        <w:t>STY + Road building</w:t>
      </w:r>
      <w:r w:rsidRPr="00D60197">
        <w:rPr>
          <w:lang w:val="en-GB" w:eastAsia="fr-FR"/>
        </w:rPr>
        <w:t xml:space="preserve"> strategy). </w:t>
      </w:r>
    </w:p>
    <w:p w:rsidR="00096FB5" w:rsidRPr="00D60197" w:rsidRDefault="00096FB5" w:rsidP="00350DD6">
      <w:pPr>
        <w:jc w:val="both"/>
        <w:rPr>
          <w:lang w:val="en-GB" w:eastAsia="fr-FR"/>
        </w:rPr>
      </w:pPr>
      <w:r w:rsidRPr="00D60197">
        <w:rPr>
          <w:lang w:val="en-GB" w:eastAsia="fr-FR"/>
        </w:rPr>
        <w:t xml:space="preserve">Finally, the </w:t>
      </w:r>
      <w:r w:rsidRPr="00D60197">
        <w:rPr>
          <w:i/>
          <w:lang w:val="en-GB" w:eastAsia="fr-FR"/>
        </w:rPr>
        <w:t>Current</w:t>
      </w:r>
      <w:r w:rsidRPr="00D60197">
        <w:rPr>
          <w:lang w:val="en-GB" w:eastAsia="fr-FR"/>
        </w:rPr>
        <w:t xml:space="preserve"> strategy (i.e. balanced ES prioritisation with cutting cycles of 30 years) results in low-intensity logging when the total production remains &lt; 20 </w:t>
      </w:r>
      <w:r w:rsidR="0049609C">
        <w:rPr>
          <w:lang w:val="en-GB" w:eastAsia="fr-FR"/>
        </w:rPr>
        <w:t>M</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Pr="00D60197">
        <w:rPr>
          <w:lang w:val="en-GB" w:eastAsia="fr-FR"/>
        </w:rPr>
        <w:t xml:space="preserve"> (Figure</w:t>
      </w:r>
      <w:r w:rsidR="005760DC" w:rsidRPr="00D60197">
        <w:rPr>
          <w:lang w:val="en-GB" w:eastAsia="fr-FR"/>
        </w:rPr>
        <w:t xml:space="preserve"> </w:t>
      </w:r>
      <w:r w:rsidR="0049609C">
        <w:rPr>
          <w:lang w:val="en-GB" w:eastAsia="fr-FR"/>
        </w:rPr>
        <w:t>5</w:t>
      </w:r>
      <w:r w:rsidRPr="00D60197">
        <w:rPr>
          <w:lang w:val="en-GB" w:eastAsia="fr-FR"/>
        </w:rPr>
        <w:t>b). Increasing timber production results in a sharp increase in the total area logged until 30</w:t>
      </w:r>
      <w:r w:rsidR="005760DC" w:rsidRPr="00D60197">
        <w:rPr>
          <w:lang w:val="en-GB" w:eastAsia="fr-FR"/>
        </w:rPr>
        <w:t xml:space="preserve"> </w:t>
      </w:r>
      <w:r w:rsidR="0049609C">
        <w:rPr>
          <w:lang w:val="en-GB" w:eastAsia="fr-FR"/>
        </w:rPr>
        <w:t>M</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Pr="00D60197">
        <w:rPr>
          <w:lang w:val="en-GB" w:eastAsia="fr-FR"/>
        </w:rPr>
        <w:t xml:space="preserve"> (Figure</w:t>
      </w:r>
      <w:r w:rsidR="005760DC" w:rsidRPr="00D60197">
        <w:rPr>
          <w:lang w:val="en-GB" w:eastAsia="fr-FR"/>
        </w:rPr>
        <w:t xml:space="preserve"> </w:t>
      </w:r>
      <w:r w:rsidR="0049609C">
        <w:rPr>
          <w:lang w:val="en-GB" w:eastAsia="fr-FR"/>
        </w:rPr>
        <w:t>5</w:t>
      </w:r>
      <w:r w:rsidRPr="00D60197">
        <w:rPr>
          <w:lang w:val="en-GB" w:eastAsia="fr-FR"/>
        </w:rPr>
        <w:t>a) and in a sharp increase in the logging intensity from 30</w:t>
      </w:r>
      <w:r w:rsidR="005760DC" w:rsidRPr="00D60197">
        <w:rPr>
          <w:lang w:val="en-GB" w:eastAsia="fr-FR"/>
        </w:rPr>
        <w:t xml:space="preserve"> </w:t>
      </w:r>
      <w:r w:rsidR="0049609C">
        <w:rPr>
          <w:lang w:val="en-GB" w:eastAsia="fr-FR"/>
        </w:rPr>
        <w:t>M</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Pr="00D60197">
        <w:rPr>
          <w:lang w:val="en-GB" w:eastAsia="fr-FR"/>
        </w:rPr>
        <w:t xml:space="preserve"> to 80</w:t>
      </w:r>
      <w:r w:rsidR="005760DC" w:rsidRPr="00D60197">
        <w:rPr>
          <w:lang w:val="en-GB" w:eastAsia="fr-FR"/>
        </w:rPr>
        <w:t xml:space="preserve"> </w:t>
      </w:r>
      <w:r w:rsidR="0049609C">
        <w:rPr>
          <w:lang w:val="en-GB" w:eastAsia="fr-FR"/>
        </w:rPr>
        <w:t>M</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0049609C" w:rsidRPr="00D60197">
        <w:rPr>
          <w:lang w:val="en-GB" w:eastAsia="fr-FR"/>
        </w:rPr>
        <w:t xml:space="preserve"> </w:t>
      </w:r>
      <w:r w:rsidRPr="00D60197">
        <w:rPr>
          <w:lang w:val="en-GB" w:eastAsia="fr-FR"/>
        </w:rPr>
        <w:t>(Figure</w:t>
      </w:r>
      <w:r w:rsidR="005760DC" w:rsidRPr="00D60197">
        <w:rPr>
          <w:lang w:val="en-GB" w:eastAsia="fr-FR"/>
        </w:rPr>
        <w:t xml:space="preserve"> </w:t>
      </w:r>
      <w:r w:rsidR="0049609C">
        <w:rPr>
          <w:lang w:val="en-GB" w:eastAsia="fr-FR"/>
        </w:rPr>
        <w:t>5</w:t>
      </w:r>
      <w:r w:rsidRPr="00D60197">
        <w:rPr>
          <w:lang w:val="en-GB" w:eastAsia="fr-FR"/>
        </w:rPr>
        <w:t>b). When the timber production target reaches 80</w:t>
      </w:r>
      <w:r w:rsidR="005760DC" w:rsidRPr="00D60197">
        <w:rPr>
          <w:lang w:val="en-GB" w:eastAsia="fr-FR"/>
        </w:rPr>
        <w:t xml:space="preserve"> </w:t>
      </w:r>
      <w:r w:rsidR="0049609C">
        <w:rPr>
          <w:lang w:val="en-GB" w:eastAsia="fr-FR"/>
        </w:rPr>
        <w:t>M</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Pr="00D60197">
        <w:rPr>
          <w:lang w:val="en-GB" w:eastAsia="fr-FR"/>
        </w:rPr>
        <w:t>, the total area logged reaches its maximum value (around 80</w:t>
      </w:r>
      <w:r w:rsidR="005760DC" w:rsidRPr="00D60197">
        <w:rPr>
          <w:lang w:val="en-GB" w:eastAsia="fr-FR"/>
        </w:rPr>
        <w:t xml:space="preserve"> </w:t>
      </w:r>
      <w:proofErr w:type="spellStart"/>
      <w:r w:rsidRPr="00D60197">
        <w:rPr>
          <w:lang w:val="en-GB" w:eastAsia="fr-FR"/>
        </w:rPr>
        <w:t>Mha</w:t>
      </w:r>
      <w:proofErr w:type="spellEnd"/>
      <w:r w:rsidRPr="00D60197">
        <w:rPr>
          <w:lang w:val="en-GB" w:eastAsia="fr-FR"/>
        </w:rPr>
        <w:t>; Figure</w:t>
      </w:r>
      <w:r w:rsidR="005760DC" w:rsidRPr="00D60197">
        <w:rPr>
          <w:lang w:val="en-GB" w:eastAsia="fr-FR"/>
        </w:rPr>
        <w:t xml:space="preserve"> </w:t>
      </w:r>
      <w:r w:rsidR="0049609C">
        <w:rPr>
          <w:lang w:val="en-GB" w:eastAsia="fr-FR"/>
        </w:rPr>
        <w:t>5</w:t>
      </w:r>
      <w:r w:rsidRPr="00D60197">
        <w:rPr>
          <w:lang w:val="en-GB" w:eastAsia="fr-FR"/>
        </w:rPr>
        <w:t>a) and all areas logged are under high-intensity logging (30</w:t>
      </w:r>
      <w:r w:rsidR="005760DC" w:rsidRPr="00D60197">
        <w:rPr>
          <w:lang w:val="en-GB" w:eastAsia="fr-FR"/>
        </w:rPr>
        <w:t xml:space="preserve"> </w:t>
      </w:r>
      <w:r w:rsidR="0049609C">
        <w:rPr>
          <w:lang w:val="en-GB" w:eastAsia="fr-FR"/>
        </w:rPr>
        <w:t>M</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Pr="00D60197">
        <w:rPr>
          <w:lang w:val="en-GB" w:eastAsia="fr-FR"/>
        </w:rPr>
        <w:t>; Figure</w:t>
      </w:r>
      <w:r w:rsidR="005760DC" w:rsidRPr="00D60197">
        <w:rPr>
          <w:lang w:val="en-GB" w:eastAsia="fr-FR"/>
        </w:rPr>
        <w:t xml:space="preserve"> </w:t>
      </w:r>
      <w:r w:rsidR="0049609C">
        <w:rPr>
          <w:lang w:val="en-GB" w:eastAsia="fr-FR"/>
        </w:rPr>
        <w:t>5</w:t>
      </w:r>
      <w:r w:rsidRPr="00D60197">
        <w:rPr>
          <w:lang w:val="en-GB" w:eastAsia="fr-FR"/>
        </w:rPr>
        <w:t xml:space="preserve">b). In terms of ES provision, </w:t>
      </w:r>
      <w:r w:rsidRPr="00D60197">
        <w:rPr>
          <w:i/>
          <w:lang w:val="en-GB" w:eastAsia="fr-FR"/>
        </w:rPr>
        <w:t>Current</w:t>
      </w:r>
      <w:r w:rsidRPr="00D60197">
        <w:rPr>
          <w:lang w:val="en-GB" w:eastAsia="fr-FR"/>
        </w:rPr>
        <w:t xml:space="preserve"> strategy performs poorly compared to others, especially at high production target. For instance, maximum timber, carbon and biodiversity losses are reached at total timber productions of only 35, 40, and 50</w:t>
      </w:r>
      <w:r w:rsidR="005760DC" w:rsidRPr="00D60197">
        <w:rPr>
          <w:lang w:val="en-GB" w:eastAsia="fr-FR"/>
        </w:rPr>
        <w:t xml:space="preserve"> </w:t>
      </w:r>
      <w:r w:rsidR="0049609C">
        <w:rPr>
          <w:lang w:val="en-GB" w:eastAsia="fr-FR"/>
        </w:rPr>
        <w:t>M</w:t>
      </w:r>
      <w:r w:rsidR="0049609C" w:rsidRPr="00D60197">
        <w:rPr>
          <w:lang w:val="en-GB" w:eastAsia="fr-FR"/>
        </w:rPr>
        <w:t>m</w:t>
      </w:r>
      <w:r w:rsidR="0049609C">
        <w:rPr>
          <w:vertAlign w:val="superscript"/>
          <w:lang w:val="en-GB" w:eastAsia="fr-FR"/>
        </w:rPr>
        <w:t>3</w:t>
      </w:r>
      <w:r w:rsidR="0049609C">
        <w:rPr>
          <w:lang w:val="en-GB" w:eastAsia="fr-FR"/>
        </w:rPr>
        <w:t>yr</w:t>
      </w:r>
      <w:r w:rsidR="0049609C" w:rsidRPr="0049609C">
        <w:rPr>
          <w:vertAlign w:val="superscript"/>
          <w:lang w:val="en-GB" w:eastAsia="fr-FR"/>
        </w:rPr>
        <w:t>-1</w:t>
      </w:r>
      <w:r w:rsidRPr="00D60197">
        <w:rPr>
          <w:lang w:val="en-GB" w:eastAsia="fr-FR"/>
        </w:rPr>
        <w:t xml:space="preserve">, respectively.  </w:t>
      </w:r>
    </w:p>
    <w:p w:rsidR="00096FB5" w:rsidRPr="00D60197" w:rsidRDefault="00096FB5" w:rsidP="00350DD6">
      <w:pPr>
        <w:jc w:val="both"/>
        <w:rPr>
          <w:lang w:val="en-GB" w:eastAsia="fr-FR"/>
        </w:rPr>
      </w:pPr>
    </w:p>
    <w:p w:rsidR="00350DD6" w:rsidRDefault="00350DD6" w:rsidP="00350DD6">
      <w:pPr>
        <w:jc w:val="both"/>
        <w:rPr>
          <w:lang w:val="en-GB" w:eastAsia="fr-FR"/>
        </w:rPr>
      </w:pPr>
      <w:r>
        <w:rPr>
          <w:noProof/>
          <w:lang w:eastAsia="fr-FR"/>
        </w:rPr>
        <w:lastRenderedPageBreak/>
        <w:drawing>
          <wp:inline distT="0" distB="0" distL="0" distR="0">
            <wp:extent cx="5760720" cy="31775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77540"/>
                    </a:xfrm>
                    <a:prstGeom prst="rect">
                      <a:avLst/>
                    </a:prstGeom>
                  </pic:spPr>
                </pic:pic>
              </a:graphicData>
            </a:graphic>
          </wp:inline>
        </w:drawing>
      </w:r>
      <w:r w:rsidR="00096FB5" w:rsidRPr="00D60197">
        <w:rPr>
          <w:lang w:val="en-GB" w:eastAsia="fr-FR"/>
        </w:rPr>
        <w:t xml:space="preserve">    </w:t>
      </w:r>
    </w:p>
    <w:p w:rsidR="00096FB5" w:rsidRDefault="00350DD6" w:rsidP="00350DD6">
      <w:pPr>
        <w:jc w:val="both"/>
        <w:rPr>
          <w:sz w:val="20"/>
          <w:lang w:val="en-GB" w:eastAsia="fr-FR"/>
        </w:rPr>
      </w:pPr>
      <w:r w:rsidRPr="00350DD6">
        <w:rPr>
          <w:b/>
          <w:sz w:val="20"/>
          <w:lang w:val="en-GB" w:eastAsia="fr-FR"/>
        </w:rPr>
        <w:t>Figure 4:</w:t>
      </w:r>
      <w:r w:rsidRPr="00350DD6">
        <w:rPr>
          <w:sz w:val="20"/>
          <w:lang w:val="en-GB" w:eastAsia="fr-FR"/>
        </w:rPr>
        <w:t xml:space="preserve"> </w:t>
      </w:r>
      <w:r w:rsidR="00096FB5" w:rsidRPr="00350DD6">
        <w:rPr>
          <w:sz w:val="20"/>
          <w:lang w:val="en-GB" w:eastAsia="fr-FR"/>
        </w:rPr>
        <w:t>Impact of the 8 management strategies (described in Table</w:t>
      </w:r>
      <w:r w:rsidR="00F45656" w:rsidRPr="00350DD6">
        <w:rPr>
          <w:sz w:val="20"/>
          <w:lang w:val="en-GB" w:eastAsia="fr-FR"/>
        </w:rPr>
        <w:t xml:space="preserve"> 1</w:t>
      </w:r>
      <w:r w:rsidR="00096FB5" w:rsidRPr="00350DD6">
        <w:rPr>
          <w:sz w:val="20"/>
          <w:lang w:val="en-GB" w:eastAsia="fr-FR"/>
        </w:rPr>
        <w:t xml:space="preserve"> on total ES provision (% of the initial ES value). The timber production target is set to 35</w:t>
      </w:r>
      <w:r w:rsidR="005760DC" w:rsidRPr="00350DD6">
        <w:rPr>
          <w:sz w:val="20"/>
          <w:lang w:val="en-GB" w:eastAsia="fr-FR"/>
        </w:rPr>
        <w:t xml:space="preserve"> </w:t>
      </w:r>
      <w:r w:rsidR="00096FB5" w:rsidRPr="00350DD6">
        <w:rPr>
          <w:sz w:val="20"/>
          <w:lang w:val="en-GB" w:eastAsia="fr-FR"/>
        </w:rPr>
        <w:t>Mm</w:t>
      </w:r>
      <w:r>
        <w:rPr>
          <w:sz w:val="20"/>
          <w:vertAlign w:val="superscript"/>
          <w:lang w:val="en-GB" w:eastAsia="fr-FR"/>
        </w:rPr>
        <w:t>3</w:t>
      </w:r>
      <w:r>
        <w:rPr>
          <w:sz w:val="20"/>
          <w:lang w:val="en-GB" w:eastAsia="fr-FR"/>
        </w:rPr>
        <w:t>yr</w:t>
      </w:r>
      <w:r>
        <w:rPr>
          <w:sz w:val="20"/>
          <w:vertAlign w:val="superscript"/>
          <w:lang w:val="en-GB" w:eastAsia="fr-FR"/>
        </w:rPr>
        <w:t>-1</w:t>
      </w:r>
      <w:r w:rsidR="00096FB5" w:rsidRPr="00350DD6">
        <w:rPr>
          <w:sz w:val="20"/>
          <w:lang w:val="en-GB" w:eastAsia="fr-FR"/>
        </w:rPr>
        <w:t>. (a) Variation of regional timber stocks; (b) variation of regional carbon stocks; (c) variation of regional biodiversity. A positive value indicates an increase in total ES provision; a negative value indicates a loss in total ES provision. Variation of ES provision are standardised by the initial value of a given ES (i.e. initial timber, carbon stocks and mammals and amphibians richness for biodiversity) over all areas with forest cover &gt;90% (see Figure</w:t>
      </w:r>
      <w:r w:rsidR="005760DC" w:rsidRPr="00350DD6">
        <w:rPr>
          <w:sz w:val="20"/>
          <w:lang w:val="en-GB" w:eastAsia="fr-FR"/>
        </w:rPr>
        <w:t xml:space="preserve"> </w:t>
      </w:r>
      <w:proofErr w:type="gramStart"/>
      <w:r>
        <w:rPr>
          <w:sz w:val="20"/>
          <w:lang w:val="en-GB" w:eastAsia="fr-FR"/>
        </w:rPr>
        <w:t>S3</w:t>
      </w:r>
      <w:r w:rsidR="00096FB5" w:rsidRPr="00350DD6">
        <w:rPr>
          <w:sz w:val="20"/>
          <w:lang w:val="en-GB" w:eastAsia="fr-FR"/>
        </w:rPr>
        <w:t xml:space="preserve"> :</w:t>
      </w:r>
      <w:proofErr w:type="gramEnd"/>
      <w:r w:rsidR="00096FB5" w:rsidRPr="00350DD6">
        <w:rPr>
          <w:sz w:val="20"/>
          <w:lang w:val="en-GB" w:eastAsia="fr-FR"/>
        </w:rPr>
        <w:t xml:space="preserve"> "All forests"). </w:t>
      </w:r>
    </w:p>
    <w:p w:rsidR="00350DD6" w:rsidRPr="00350DD6" w:rsidRDefault="00350DD6" w:rsidP="00350DD6">
      <w:pPr>
        <w:jc w:val="both"/>
        <w:rPr>
          <w:sz w:val="20"/>
          <w:lang w:val="en-GB" w:eastAsia="fr-FR"/>
        </w:rPr>
      </w:pPr>
    </w:p>
    <w:p w:rsidR="00096FB5" w:rsidRPr="00D60197" w:rsidRDefault="00096FB5" w:rsidP="00350DD6">
      <w:pPr>
        <w:jc w:val="both"/>
        <w:rPr>
          <w:lang w:val="en-GB" w:eastAsia="fr-FR"/>
        </w:rPr>
      </w:pPr>
      <w:r w:rsidRPr="00D60197">
        <w:rPr>
          <w:lang w:val="en-GB" w:eastAsia="fr-FR"/>
        </w:rPr>
        <w:lastRenderedPageBreak/>
        <w:t xml:space="preserve">    </w:t>
      </w:r>
      <w:r w:rsidR="00350DD6">
        <w:rPr>
          <w:noProof/>
          <w:lang w:eastAsia="fr-FR"/>
        </w:rPr>
        <w:drawing>
          <wp:inline distT="0" distB="0" distL="0" distR="0">
            <wp:extent cx="5760720" cy="42418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5.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41800"/>
                    </a:xfrm>
                    <a:prstGeom prst="rect">
                      <a:avLst/>
                    </a:prstGeom>
                  </pic:spPr>
                </pic:pic>
              </a:graphicData>
            </a:graphic>
          </wp:inline>
        </w:drawing>
      </w:r>
      <w:r w:rsidRPr="00D60197">
        <w:rPr>
          <w:lang w:val="en-GB" w:eastAsia="fr-FR"/>
        </w:rPr>
        <w:t xml:space="preserve">    </w:t>
      </w:r>
      <w:r w:rsidR="00350DD6" w:rsidRPr="00350DD6">
        <w:rPr>
          <w:b/>
          <w:sz w:val="20"/>
          <w:lang w:val="en-GB" w:eastAsia="fr-FR"/>
        </w:rPr>
        <w:t>Figure 5</w:t>
      </w:r>
      <w:r w:rsidR="00350DD6" w:rsidRPr="00350DD6">
        <w:rPr>
          <w:sz w:val="20"/>
          <w:lang w:val="en-GB" w:eastAsia="fr-FR"/>
        </w:rPr>
        <w:t xml:space="preserve">: </w:t>
      </w:r>
      <w:r w:rsidRPr="00350DD6">
        <w:rPr>
          <w:sz w:val="20"/>
          <w:lang w:val="en-GB" w:eastAsia="fr-FR"/>
        </w:rPr>
        <w:t>Characterisation of different strategies for timber production, depending on the timber production target. (a) Total area logged (</w:t>
      </w:r>
      <w:proofErr w:type="spellStart"/>
      <w:r w:rsidRPr="00350DD6">
        <w:rPr>
          <w:sz w:val="20"/>
          <w:lang w:val="en-GB" w:eastAsia="fr-FR"/>
        </w:rPr>
        <w:t>Mha</w:t>
      </w:r>
      <w:proofErr w:type="spellEnd"/>
      <w:r w:rsidRPr="00350DD6">
        <w:rPr>
          <w:sz w:val="20"/>
          <w:lang w:val="en-GB" w:eastAsia="fr-FR"/>
        </w:rPr>
        <w:t>). (b) Mean logging intensity in logged areas (</w:t>
      </w:r>
      <w:r w:rsidR="00350DD6">
        <w:rPr>
          <w:sz w:val="20"/>
          <w:lang w:val="en-GB" w:eastAsia="fr-FR"/>
        </w:rPr>
        <w:t>m</w:t>
      </w:r>
      <w:r w:rsidR="00350DD6">
        <w:rPr>
          <w:sz w:val="20"/>
          <w:vertAlign w:val="superscript"/>
          <w:lang w:val="en-GB" w:eastAsia="fr-FR"/>
        </w:rPr>
        <w:t>3</w:t>
      </w:r>
      <w:r w:rsidR="00350DD6">
        <w:rPr>
          <w:sz w:val="20"/>
          <w:lang w:val="en-GB" w:eastAsia="fr-FR"/>
        </w:rPr>
        <w:t>ha</w:t>
      </w:r>
      <w:r w:rsidR="00350DD6">
        <w:rPr>
          <w:sz w:val="20"/>
          <w:vertAlign w:val="superscript"/>
          <w:lang w:val="en-GB" w:eastAsia="fr-FR"/>
        </w:rPr>
        <w:t>-1</w:t>
      </w:r>
      <w:r w:rsidRPr="00350DD6">
        <w:rPr>
          <w:sz w:val="20"/>
          <w:lang w:val="en-GB" w:eastAsia="fr-FR"/>
        </w:rPr>
        <w:t>). (c) Mean cutting cycle length (</w:t>
      </w:r>
      <w:proofErr w:type="spellStart"/>
      <w:r w:rsidRPr="00350DD6">
        <w:rPr>
          <w:sz w:val="20"/>
          <w:lang w:val="en-GB" w:eastAsia="fr-FR"/>
        </w:rPr>
        <w:t>yr</w:t>
      </w:r>
      <w:proofErr w:type="spellEnd"/>
      <w:r w:rsidRPr="00350DD6">
        <w:rPr>
          <w:sz w:val="20"/>
          <w:lang w:val="en-GB" w:eastAsia="fr-FR"/>
        </w:rPr>
        <w:t>). (d) Variation of timber stocks (% of the initial value). (e) Carbon emissions (% of the initial value) (f) Variation of biodiversity value (% of the initial value). The 8 strategies' characteristics are summarised in Table</w:t>
      </w:r>
      <w:r w:rsidR="005760DC" w:rsidRPr="00350DD6">
        <w:rPr>
          <w:sz w:val="20"/>
          <w:lang w:val="en-GB" w:eastAsia="fr-FR"/>
        </w:rPr>
        <w:t xml:space="preserve"> </w:t>
      </w:r>
      <w:r w:rsidR="0049609C" w:rsidRPr="00350DD6">
        <w:rPr>
          <w:sz w:val="20"/>
          <w:lang w:val="en-GB" w:eastAsia="fr-FR"/>
        </w:rPr>
        <w:t>1</w:t>
      </w:r>
      <w:r w:rsidRPr="00350DD6">
        <w:rPr>
          <w:sz w:val="20"/>
          <w:lang w:val="en-GB" w:eastAsia="fr-FR"/>
        </w:rPr>
        <w:t xml:space="preserve">. </w:t>
      </w:r>
      <w:r w:rsidRPr="00350DD6">
        <w:rPr>
          <w:i/>
          <w:sz w:val="20"/>
          <w:lang w:val="en-GB" w:eastAsia="fr-FR"/>
        </w:rPr>
        <w:t>STY</w:t>
      </w:r>
      <w:r w:rsidRPr="00350DD6">
        <w:rPr>
          <w:sz w:val="20"/>
          <w:lang w:val="en-GB" w:eastAsia="fr-FR"/>
        </w:rPr>
        <w:t xml:space="preserve"> and </w:t>
      </w:r>
      <w:r w:rsidRPr="00350DD6">
        <w:rPr>
          <w:i/>
          <w:sz w:val="20"/>
          <w:lang w:val="en-GB" w:eastAsia="fr-FR"/>
        </w:rPr>
        <w:t>STY + Road building</w:t>
      </w:r>
      <w:r w:rsidRPr="00350DD6">
        <w:rPr>
          <w:sz w:val="20"/>
          <w:lang w:val="en-GB" w:eastAsia="fr-FR"/>
        </w:rPr>
        <w:t xml:space="preserve"> strategies could not sustainably provide more than 50 and 60 </w:t>
      </w:r>
      <w:r w:rsidR="00350DD6">
        <w:rPr>
          <w:sz w:val="20"/>
          <w:lang w:val="en-GB" w:eastAsia="fr-FR"/>
        </w:rPr>
        <w:t>Mm</w:t>
      </w:r>
      <w:r w:rsidR="00350DD6">
        <w:rPr>
          <w:sz w:val="20"/>
          <w:vertAlign w:val="superscript"/>
          <w:lang w:val="en-GB" w:eastAsia="fr-FR"/>
        </w:rPr>
        <w:t>3</w:t>
      </w:r>
      <w:r w:rsidRPr="00350DD6">
        <w:rPr>
          <w:sz w:val="20"/>
          <w:lang w:val="en-GB" w:eastAsia="fr-FR"/>
        </w:rPr>
        <w:t xml:space="preserve"> of annual timber production respectively. In plots (d-f), values are calculated over all areas outside of protected areas. Additional maps with distribution of logging types (intensity, cutting cycle) are provided in the supplementary material (Figure</w:t>
      </w:r>
      <w:r w:rsidR="005760DC" w:rsidRPr="00350DD6">
        <w:rPr>
          <w:sz w:val="20"/>
          <w:lang w:val="en-GB" w:eastAsia="fr-FR"/>
        </w:rPr>
        <w:t xml:space="preserve"> </w:t>
      </w:r>
      <w:r w:rsidR="0049609C" w:rsidRPr="00350DD6">
        <w:rPr>
          <w:sz w:val="20"/>
          <w:lang w:val="en-GB" w:eastAsia="fr-FR"/>
        </w:rPr>
        <w:t>S5</w:t>
      </w:r>
      <w:r w:rsidRPr="00350DD6">
        <w:rPr>
          <w:sz w:val="20"/>
          <w:lang w:val="en-GB" w:eastAsia="fr-FR"/>
        </w:rPr>
        <w:t>).</w:t>
      </w:r>
    </w:p>
    <w:p w:rsidR="00096FB5" w:rsidRPr="00D60197" w:rsidRDefault="00096FB5" w:rsidP="00350DD6">
      <w:pPr>
        <w:pStyle w:val="Titre1"/>
        <w:rPr>
          <w:lang w:val="en-GB" w:eastAsia="fr-FR"/>
        </w:rPr>
      </w:pPr>
      <w:r w:rsidRPr="00D60197">
        <w:rPr>
          <w:lang w:val="en-GB" w:eastAsia="fr-FR"/>
        </w:rPr>
        <w:t>Discussion</w:t>
      </w:r>
    </w:p>
    <w:p w:rsidR="00096FB5" w:rsidRPr="00D60197" w:rsidRDefault="00096FB5" w:rsidP="00350DD6">
      <w:pPr>
        <w:pStyle w:val="Titre2"/>
        <w:rPr>
          <w:lang w:val="en-GB" w:eastAsia="fr-FR"/>
        </w:rPr>
      </w:pPr>
      <w:r w:rsidRPr="00D60197">
        <w:rPr>
          <w:lang w:val="en-GB" w:eastAsia="fr-FR"/>
        </w:rPr>
        <w:t>Importance of regional studies for forest management</w:t>
      </w:r>
    </w:p>
    <w:p w:rsidR="00096FB5" w:rsidRPr="00D60197" w:rsidRDefault="00096FB5" w:rsidP="00350DD6">
      <w:pPr>
        <w:jc w:val="both"/>
        <w:rPr>
          <w:lang w:val="en-GB" w:eastAsia="fr-FR"/>
        </w:rPr>
      </w:pPr>
      <w:r w:rsidRPr="00D60197">
        <w:rPr>
          <w:lang w:val="en-GB" w:eastAsia="fr-FR"/>
        </w:rPr>
        <w:t xml:space="preserve">The optimisation approach applied in this study has many implications for sustainable forest management in the region. Ecosystem services in selectively logged forests have already been studied, but almost always separately. Only few studies investigate trade-offs between ESs. Trade-offs between carbon retention and timber recovery were found in Guiana's logged forests </w:t>
      </w:r>
      <w:r w:rsidR="00A736D9">
        <w:rPr>
          <w:lang w:val="en-GB" w:eastAsia="fr-FR"/>
        </w:rPr>
        <w:fldChar w:fldCharType="begin" w:fldLock="1"/>
      </w:r>
      <w:r w:rsidR="00A736D9">
        <w:rPr>
          <w:lang w:val="en-GB" w:eastAsia="fr-FR"/>
        </w:rPr>
        <w:instrText>ADDIN CSL_CITATION { "citationItems" : [ { "id" : "ITEM-1", "itemData" : { "DOI" : "10.1111/gcb.14155", "ISSN" : "13652486", "abstract" : "Forest degradation accounts for ~ 70% of total carbon losses from tropical forests. Substantial emissions are from selective logging, a land\u2010use activity that decreases forest carbon density. To maintain carbon values in selectively logged forests, climate change mitigation policies and government agencies promote the adoption of reduced\u2010impact logging (RIL) practices. However, whether RIL will maintain both carbon and timber values in managed tropical forests over time remains uncertain. In this study, we quantify the recovery of timber stocks and aboveground carbon at an experimental site where forests were subjected to different intensities of RIL (4 trees ha\u207b\u00b9, 8 trees ha\u207b\u00b9, and 16 trees ha\u207b\u00b9). Our census data spans 20 years post\u2010logging and 17 years after the liberation of future crop trees from competition in a tropical forest on the Guiana Shield, a globally important forest carbon reservoir. We model recovery of timber and carbon with a breakpoint regression that allowed us to capture elevated tree mortality immediately after logging. Recovery rates of timber and carbon were governed by the presence of residual trees (i.e., trees that persisted through the first harvest). The liberation treatment stimulated faster recovery of timber albeit at a carbon cost. Model results suggest a threshold logging intensity beyond which forests managed for timber and carbon derive few benefits from RIL, with recruitment and residual growth not sufficient to offset losses. Inclusion of the breakpoint at which carbon and timber gains outpaced post\u2010logging mortality led to high predictive accuracy, including out\u2010of\u2010sample R\u00b2 values &gt;90%, and enabled inference on demographic changes post\u2010logging. Our modeling framework is broadly applicable to studies that aim to quantify impacts of logging on forest recovery. Overall, we demonstrate that initial mortality drives variation in recovery rates, that the second harvest depends on old growth wood, and that timber intensification lowers carbon stocks.", "author" : [ { "dropping-particle" : "", "family" : "Roopsind", "given" : "Anand", "non-dropping-particle" : "", "parse-names" : false, "suffix" : "" }, { "dropping-particle" : "", "family" : "Caughlin", "given" : "T. Trevor", "non-dropping-particle" : "", "parse-names" : false, "suffix" : "" }, { "dropping-particle" : "", "family" : "Hout", "given" : "Peter", "non-dropping-particle" : "van der", "parse-names" : false, "suffix" : "" }, { "dropping-particle" : "", "family" : "Arets", "given" : "Eric", "non-dropping-particle" : "", "parse-names" : false, "suffix" : "" }, { "dropping-particle" : "", "family" : "Putz", "given" : "Francis E.", "non-dropping-particle" : "", "parse-names" : false, "suffix" : "" } ], "container-title" : "Global Change Biology", "id" : "ITEM-1", "issue" : "November 2017", "issued" : { "date-parts" : [ [ "2018" ] ] }, "page" : "2862-2874", "title" : "Trade-offs between carbon stocks and timber recovery in tropical forests are mediated by logging intensity", "type" : "article-journal" }, "uris" : [ "http://www.mendeley.com/documents/?uuid=982d7fe0-46c7-45d0-9184-93f129fc3f47" ] } ], "mendeley" : { "formattedCitation" : "(Roopsind, Caughlin, van der Hout, Arets, &amp; Putz, 2018b)", "plainTextFormattedCitation" : "(Roopsind, Caughlin, van der Hout, Arets, &amp; Putz, 2018b)", "previouslyFormattedCitation" : "(Roopsind, Caughlin, van der Hout, Arets, &amp; Putz, 2018b)"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(Roopsind, Caughlin, van der Hout, Arets, &amp; Putz, 2018b)</w:t>
      </w:r>
      <w:r w:rsidR="00A736D9">
        <w:rPr>
          <w:lang w:val="en-GB" w:eastAsia="fr-FR"/>
        </w:rPr>
        <w:fldChar w:fldCharType="end"/>
      </w:r>
      <w:r w:rsidRPr="00D60197">
        <w:rPr>
          <w:lang w:val="en-GB" w:eastAsia="fr-FR"/>
        </w:rPr>
        <w:t xml:space="preserve">, or among timber production and species richness at wider scale </w:t>
      </w:r>
      <w:r w:rsidR="00A736D9">
        <w:rPr>
          <w:lang w:val="en-GB" w:eastAsia="fr-FR"/>
        </w:rPr>
        <w:fldChar w:fldCharType="begin" w:fldLock="1"/>
      </w:r>
      <w:r w:rsidR="00A736D9">
        <w:rPr>
          <w:lang w:val="en-GB" w:eastAsia="fr-FR"/>
        </w:rPr>
        <w:instrText>ADDIN CSL_CITATION { "citationItems" : [ { "id" : "ITEM-1", "itemData" : { "DOI" : "10.1016/j.cub.2014.06.065", "ISSN" : "09609822", "PMID" : "25088557", "abstract" : "Primary tropical forests are lost at an alarming rate, and much of the remaining forest is being degraded by selective logging [1-5]. Yet, the impacts of logging on biodiversity remain poorly understood, in part due to the seemingly conflicting findings of case studies: about as many studies have reported increases in biodiversity after selective logging as have reported decreases [2, 6-11]. Consequently, meta-analytical studies that treat selective logging as a uniform land use tend to conclude that logging has negligible effects on biodiversity [2, 6, 12]. However, selectively logged forests might not all be the same [2, 13-15]. Through a pantropical meta-analysis and using an information-theoretic approach, we compared and tested alternative hypotheses for key predictors of the richness of tropical forest fauna in logged forest. We found that the species richness of invertebrates, amphibians, and mammals decreases as logging intensity increases and that this effect varies with taxonomic group and continental location. In particular, mammals and amphibians would suffer a halving of species richness at logging intensities of 38 m3 ha-1 and 63 m3 ha-1, respectively. Birds exhibit an opposing trend as their total species richness increases with logging intensity. An analysis of forest bird species, however, suggests that this pattern is largely due to an influx of habitat generalists into heavily logged areas while forest specialist species decline. Our study provides a quantitative analysis of the nuanced responses of species along a gradient of logging intensity, which could help inform evidence-based sustainable logging practices from the perspective of biodiversity conservation. \u00a9 2014 Elsevier Ltd. All rights reserved.", "author" : [ { "dropping-particle" : "", "family" : "Burivalova", "given" : "Zuzana", "non-dropping-particle" : "", "parse-names" : false, "suffix" : "" }, { "dropping-particle" : "", "family" : "\u015eekercio\u011flu", "given" : "\u00c7a\u011fan Hakk\u0131", "non-dropping-particle" : "", "parse-names" : false, "suffix" : "" }, { "dropping-particle" : "", "family" : "Koh", "given" : "Lian Pin", "non-dropping-particle" : "", "parse-names" : false, "suffix" : "" } ], "container-title" : "Current Biology", "id" : "ITEM-1", "issue" : "16", "issued" : { "date-parts" : [ [ "2014", "8" ] ] }, "page" : "1893-1898", "title" : "Thresholds of Logging Intensity to Maintain Tropical Forest Biodiversity", "type" : "article-journal", "volume" : "24" }, "uris" : [ "http://www.mendeley.com/documents/?uuid=b5d4e153-387f-4dd1-b6f1-bff5055f0485" ] } ], "mendeley" : { "formattedCitation" : "(Burivalova, \u015eekercio\u011flu, &amp; Koh, 2014)", "plainTextFormattedCitation" : "(Burivalova, \u015eekercio\u011flu, &amp; Koh, 2014)", "previouslyFormattedCitation" : "(Burivalova, \u015eekercio\u011flu, &amp; Koh, 2014)"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(Burivalova, Şekercioğlu, &amp; Koh, 2014)</w:t>
      </w:r>
      <w:r w:rsidR="00A736D9">
        <w:rPr>
          <w:lang w:val="en-GB" w:eastAsia="fr-FR"/>
        </w:rPr>
        <w:fldChar w:fldCharType="end"/>
      </w:r>
      <w:r w:rsidRPr="00D60197">
        <w:rPr>
          <w:lang w:val="en-GB" w:eastAsia="fr-FR"/>
        </w:rPr>
        <w:t xml:space="preserve">.  These trade-offs were also shown to depend on land tenure and deforestation risk </w:t>
      </w:r>
      <w:r w:rsidR="00A736D9">
        <w:rPr>
          <w:lang w:val="en-GB" w:eastAsia="fr-FR"/>
        </w:rPr>
        <w:fldChar w:fldCharType="begin" w:fldLock="1"/>
      </w:r>
      <w:r w:rsidR="00A736D9">
        <w:rPr>
          <w:lang w:val="en-GB" w:eastAsia="fr-FR"/>
        </w:rPr>
        <w:instrText>ADDIN CSL_CITATION { "citationItems" : [ { "id" : "ITEM-1", "itemData" : { "DOI" : "10.1111/conl.12362", "ISBN" : "9781118933947", "ISSN" : "1755263X", "abstract" : "How should we meet the demand for wood while minimizing climate and biodiversity impacts? We address this question for tropical forest landscapes designated for timber production. We model carbon and biodiversity outcomes for four archetypal timber production systems that all deliver the same volume of timber but vary in their spatial extent and harvest intensity. We include impacts of variable deforestation risk (secure land tenure or not) and alternative harvesting practices (certified reduced-impact logging methods or not).We find that low-intensity selective logging offers both the best and the worst overall outcomes per unit wood produced, depending on whether certified reduced-impact logging methods are used and whether land tenure is secure. Medium-to-high-intensity natural forest harvests and conversion to high-yield plantations generate intermediate outcomes. Deforestation risk had the strongest influence on overall outcomes. In the absence of deforestation, logging impacts were lowest at intermediate and high management intensities.", "author" : [ { "dropping-particle" : "", "family" : "Griscom", "given" : "Bronson W.", "non-dropping-particle" : "", "parse-names" : false, "suffix" : "" }, { "dropping-particle" : "", "family" : "Goodman", "given" : "Rosa C.", "non-dropping-particle" : "", "parse-names" : false, "suffix" : "" }, { "dropping-particle" : "", "family" : "Burivalova", "given" : "Zuzana", "non-dropping-particle" : "", "parse-names" : false, "suffix" : "" }, { "dropping-particle" : "", "family" : "Putz", "given" : "Francis E.", "non-dropping-particle" : "", "parse-names" : false, "suffix" : "" } ], "container-title" : "Conservation Letters", "id" : "ITEM-1", "issue" : "1", "issued" : { "date-parts" : [ [ "2018", "1" ] ] }, "page" : "e12362", "title" : "Carbon and Biodiversity Impacts of Intensive Versus Extensive Tropical Forestry", "type" : "article-journal", "volume" : "11" }, "uris" : [ "http://www.mendeley.com/documents/?uuid=0f746b76-dfb5-3279-8cce-7086b49813be" ] } ], "mendeley" : { "formattedCitation" : "(Griscom, Goodman, Burivalova, &amp; Putz, 2018)", "plainTextFormattedCitation" : "(Griscom, Goodman, Burivalova, &amp; Putz, 2018)", "previouslyFormattedCitation" : "(Griscom, Goodman, Burivalova, &amp; Putz, 2018)"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(Griscom, Goodman, Burivalova, &amp; Putz, 2018)</w:t>
      </w:r>
      <w:r w:rsidR="00A736D9">
        <w:rPr>
          <w:lang w:val="en-GB" w:eastAsia="fr-FR"/>
        </w:rPr>
        <w:fldChar w:fldCharType="end"/>
      </w:r>
      <w:r w:rsidRPr="00D60197">
        <w:rPr>
          <w:lang w:val="en-GB" w:eastAsia="fr-FR"/>
        </w:rPr>
        <w:t>.</w:t>
      </w:r>
      <w:r w:rsidR="00A736D9">
        <w:rPr>
          <w:lang w:val="en-GB" w:eastAsia="fr-FR"/>
        </w:rPr>
        <w:t xml:space="preserve"> </w:t>
      </w:r>
      <w:r w:rsidRPr="00D60197">
        <w:rPr>
          <w:lang w:val="en-GB" w:eastAsia="fr-FR"/>
        </w:rPr>
        <w:t xml:space="preserve">Forest owners generally manage forests in order to maximise financial benefits, through timber or non-timber forest products harvesting, eco-tourism or payments for ecosystem services. Local studies can help forest owners to set locally-relevant conservation goals, but generally fail to account for regional objectives. </w:t>
      </w:r>
    </w:p>
    <w:p w:rsidR="00096FB5" w:rsidRPr="00D60197" w:rsidRDefault="00096FB5" w:rsidP="00350DD6">
      <w:pPr>
        <w:jc w:val="both"/>
        <w:rPr>
          <w:lang w:val="en-GB" w:eastAsia="fr-FR"/>
        </w:rPr>
      </w:pPr>
      <w:r w:rsidRPr="00D60197">
        <w:rPr>
          <w:lang w:val="en-GB" w:eastAsia="fr-FR"/>
        </w:rPr>
        <w:t xml:space="preserve">Climate change mitigation and nature conservation goals are intrinsically trans-boundary, and are better addressed at regional or global scales </w:t>
      </w:r>
      <w:r w:rsidR="00A736D9">
        <w:rPr>
          <w:lang w:val="en-GB" w:eastAsia="fr-FR"/>
        </w:rPr>
        <w:fldChar w:fldCharType="begin" w:fldLock="1"/>
      </w:r>
      <w:r w:rsidR="00A736D9">
        <w:rPr>
          <w:lang w:val="en-GB" w:eastAsia="fr-FR"/>
        </w:rPr>
        <w:instrText>ADDIN CSL_CITATION { "citationItems" : [ { "id" : "ITEM-1", "itemData" : { "DOI" : "10.1016/j.ecolecon.2005.04.005", "ISBN" : "0921-8009", "ISSN" : "09218009", "PMID" : "237643100004", "abstract" : "Since the late 1960s, the valuation of ecosystem services has received ample attention in scientific literature. However, to date, there has been relatively little elaboration of the various spatial and temporal scales at which ecosystem services are supplied. This paper analyzes the spatial scales of ecosystem services, and it examines how stakeholders at different spatial scales attach different values to ecosystem services. The paper first establishes an enhanced framework for the valuation of ecosystem services, with specific attention for stakeholders. The framework includes a procedure to assess the value of regulation services that avoids double counting of these services. Subsequently, the paper analyses the spatial scales of ecosystem services: the ecological scales at which ecosystem services are generated, and the institutional scales at which stakeholders benefit from ecosystem services. On the basis of the proposed valuation framework, we value four selected ecosystem services supplied by the De Wieden wetlands in The Netherlands, and we analyze how these services accrue to stakeholders at different institutional scales. These services are the provision of reed for cutting, the provision of fish, recreation, and nature conservation. In the De Wieden wetland, reed cutting and fisheries are only important at the municipal scale, recreation is most relevant at the municipal and provincial scale, and nature conservation is important in particular at the national and international level. Our analysis shows that stakeholders at different spatial scales can have very different interests in ecosystem services, and we argue that it is highly important to consider the scales of ecosystem services when valuation of services is applied to support the formulation or implementation of ecosystem management plans. \u00a9 2005 Elsevier B.V. All rights reserved.", "author" : [ { "dropping-particle" : "", "family" : "Hein", "given" : "Lars", "non-dropping-particle" : "", "parse-names" : false, "suffix" : "" }, { "dropping-particle" : "", "family" : "Koppen", "given" : "Kris", "non-dropping-particle" : "van", "parse-names" : false, "suffix" : "" }, { "dropping-particle" : "", "family" : "Groot", "given" : "Rudolf S.", "non-dropping-particle" : "de", "parse-names" : false, "suffix" : "" }, { "dropping-particle" : "", "family" : "Ierland", "given" : "Ekko C.", "non-dropping-particle" : "van", "parse-names" : false, "suffix" : "" } ], "container-title" : "Ecological Economics", "id" : "ITEM-1", "issue" : "2", "issued" : { "date-parts" : [ [ "2006" ] ] }, "page" : "209-228", "title" : "Spatial scales, stakeholders and the valuation of ecosystem services", "type" : "article-journal", "volume" : "57" }, "uris" : [ "http://www.mendeley.com/documents/?uuid=5e08d9d4-1d42-4849-95cd-a12a73062a96" ] } ], "mendeley" : { "formattedCitation" : "(Hein et al., 2006)", "plainTextFormattedCitation" : "(Hein et al., 2006)", "previouslyFormattedCitation" : "(Hein et al., 2006)"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(Hein et al., 2006)</w:t>
      </w:r>
      <w:r w:rsidR="00A736D9">
        <w:rPr>
          <w:lang w:val="en-GB" w:eastAsia="fr-FR"/>
        </w:rPr>
        <w:fldChar w:fldCharType="end"/>
      </w:r>
      <w:r w:rsidRPr="00D60197">
        <w:rPr>
          <w:lang w:val="en-GB" w:eastAsia="fr-FR"/>
        </w:rPr>
        <w:t xml:space="preserve">. For instance, efficient delimitation of </w:t>
      </w:r>
      <w:r w:rsidRPr="00D60197">
        <w:rPr>
          <w:lang w:val="en-GB" w:eastAsia="fr-FR"/>
        </w:rPr>
        <w:lastRenderedPageBreak/>
        <w:t xml:space="preserve">protected areas, definition of logging rules and road planning should be develop at regional scale among countries. Informing decision-makers with large-scale </w:t>
      </w:r>
      <w:proofErr w:type="spellStart"/>
      <w:r w:rsidRPr="00D60197">
        <w:rPr>
          <w:lang w:val="en-GB" w:eastAsia="fr-FR"/>
        </w:rPr>
        <w:t>multicriteria</w:t>
      </w:r>
      <w:proofErr w:type="spellEnd"/>
      <w:r w:rsidRPr="00D60197">
        <w:rPr>
          <w:lang w:val="en-GB" w:eastAsia="fr-FR"/>
        </w:rPr>
        <w:t xml:space="preserve"> analyses will thus be key to develop evidence-based policies. Today, very few studies have assessed regional-scale ESs trade-offs in Amazonia (but see </w:t>
      </w:r>
      <w:r w:rsidR="00A736D9">
        <w:rPr>
          <w:lang w:val="en-GB" w:eastAsia="fr-FR"/>
        </w:rPr>
        <w:fldChar w:fldCharType="begin" w:fldLock="1"/>
      </w:r>
      <w:r w:rsidR="00A736D9">
        <w:rPr>
          <w:lang w:val="en-GB" w:eastAsia="fr-FR"/>
        </w:rPr>
        <w:instrText>ADDIN CSL_CITATION { "citationItems" : [ { "id" : "ITEM-1", "itemData" : { "DOI" : "10.1088/1748-9326/aaafd8", "ISSN" : "1748-9326", "abstract" : "As the planet's dominant land use, agriculture often competes with the preservation of natural systems that provide globally and regionally important ecosystem services. How agriculture impacts ecosystem service delivery varies regionally, among services being considered, and across spatial scales. Here, we assess the tradeoffs between four ecosystem services \u2013 agricultural production, carbon storage, biophysical climate regulation, and biodiversity \u2013 using as a case study the Amazon, an active frontier of agricultural expansion. We find that the highest values for each of the ecosystem services are concentrated in different regions. Agricultural production potential and carbon storage are highest in the north and west, biodiversity greatest in the west, and climate regulation services most vulnerable to disruption in the south and east. Using a simple optimization model, we find that under scenarios of agricultural expansion that optimize total production across ecosystem services, small increases in priority for one ecosystem service can lead to reductions in other services by as much as 140%. Our results highlight the difficulty of managing landscapes for multiple environmental goals; the approach presented here can be adapted to guide value-laden conservation decisions and identify potential solutions that balance priorities.", "author" : [ { "dropping-particle" : "", "family" : "O\u2019Connell", "given" : "Christine S", "non-dropping-particle" : "", "parse-names" : false, "suffix" : "" }, { "dropping-particle" : "", "family" : "Carlson", "given" : "Kimberly M", "non-dropping-particle" : "", "parse-names" : false, "suffix" : "" }, { "dropping-particle" : "", "family" : "Cuadra", "given" : "Santiago", "non-dropping-particle" : "", "parse-names" : false, "suffix" : "" }, { "dropping-particle" : "", "family" : "Feeley", "given" : "Kenneth J", "non-dropping-particle" : "", "parse-names" : false, "suffix" : "" }, { "dropping-particle" : "", "family" : "Gerber", "given" : "James", "non-dropping-particle" : "", "parse-names" : false, "suffix" : "" }, { "dropping-particle" : "", "family" : "West", "given" : "Paul C", "non-dropping-particle" : "", "parse-names" : false, "suffix" : "" }, { "dropping-particle" : "", "family" : "Polasky", "given" : "Stephen", "non-dropping-particle" : "", "parse-names" : false, "suffix" : "" } ], "container-title" : "Environmental Research Letters", "id" : "ITEM-1", "issue" : "6", "issued" : { "date-parts" : [ [ "2018" ] ] }, "page" : "064008", "title" : "Balancing tradeoffs: Reconciling multiple environmental goals when ecosystem services vary regionally", "type" : "article-journal", "volume" : "13" }, "uris" : [ "http://www.mendeley.com/documents/?uuid=4bdda782-6707-42a7-80c3-da603ebc7118" ] } ], "mendeley" : { "formattedCitation" : "(O\u2019Connell et al., 2018)", "manualFormatting" : "O\u2019Connell et al., 2018)", "plainTextFormattedCitation" : "(O\u2019Connell et al., 2018)", "previouslyFormattedCitation" : "(O\u2019Connell et al., 2018)"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O’Connell et al., 2018)</w:t>
      </w:r>
      <w:r w:rsidR="00A736D9">
        <w:rPr>
          <w:lang w:val="en-GB" w:eastAsia="fr-FR"/>
        </w:rPr>
        <w:fldChar w:fldCharType="end"/>
      </w:r>
      <w:r w:rsidRPr="00D60197">
        <w:rPr>
          <w:lang w:val="en-GB" w:eastAsia="fr-FR"/>
        </w:rPr>
        <w:t xml:space="preserve"> and, despite its importance for the regional economy, none has investigated timber production. </w:t>
      </w:r>
    </w:p>
    <w:p w:rsidR="00096FB5" w:rsidRPr="00D60197" w:rsidRDefault="00096FB5" w:rsidP="00350DD6">
      <w:pPr>
        <w:jc w:val="both"/>
        <w:rPr>
          <w:lang w:val="en-GB" w:eastAsia="fr-FR"/>
        </w:rPr>
      </w:pPr>
      <w:r w:rsidRPr="00D60197">
        <w:rPr>
          <w:lang w:val="en-GB" w:eastAsia="fr-FR"/>
        </w:rPr>
        <w:t xml:space="preserve">Our results show that regional optimisation of ES provision results in a strong spatial structuring of logging. Intermediate logging cycles (30 </w:t>
      </w:r>
      <w:proofErr w:type="spellStart"/>
      <w:r w:rsidRPr="00D60197">
        <w:rPr>
          <w:lang w:val="en-GB" w:eastAsia="fr-FR"/>
        </w:rPr>
        <w:t>yr</w:t>
      </w:r>
      <w:proofErr w:type="spellEnd"/>
      <w:r w:rsidRPr="00D60197">
        <w:rPr>
          <w:lang w:val="en-GB" w:eastAsia="fr-FR"/>
        </w:rPr>
        <w:t>) and intensities (20</w:t>
      </w:r>
      <w:r w:rsidR="005760DC" w:rsidRPr="00D60197">
        <w:rPr>
          <w:lang w:val="en-GB" w:eastAsia="fr-FR"/>
        </w:rPr>
        <w:t xml:space="preserve"> </w:t>
      </w:r>
      <w:r w:rsidR="00A736D9">
        <w:rPr>
          <w:lang w:val="en-GB" w:eastAsia="fr-FR"/>
        </w:rPr>
        <w:t>m</w:t>
      </w:r>
      <w:r w:rsidR="00A736D9">
        <w:rPr>
          <w:vertAlign w:val="superscript"/>
          <w:lang w:val="en-GB" w:eastAsia="fr-FR"/>
        </w:rPr>
        <w:t>3</w:t>
      </w:r>
      <w:r w:rsidR="00A736D9">
        <w:rPr>
          <w:lang w:val="en-GB" w:eastAsia="fr-FR"/>
        </w:rPr>
        <w:t>ha</w:t>
      </w:r>
      <w:r w:rsidR="00A736D9">
        <w:rPr>
          <w:vertAlign w:val="superscript"/>
          <w:lang w:val="en-GB" w:eastAsia="fr-FR"/>
        </w:rPr>
        <w:t>-1</w:t>
      </w:r>
      <w:r w:rsidRPr="00D60197">
        <w:rPr>
          <w:lang w:val="en-GB" w:eastAsia="fr-FR"/>
        </w:rPr>
        <w:t xml:space="preserve">) are virtually never chosen, and imposing some standardisation (e.g. 30-yr cutting cycles in the </w:t>
      </w:r>
      <w:r w:rsidRPr="00D60197">
        <w:rPr>
          <w:i/>
          <w:lang w:val="en-GB" w:eastAsia="fr-FR"/>
        </w:rPr>
        <w:t>Current</w:t>
      </w:r>
      <w:r w:rsidRPr="00D60197">
        <w:rPr>
          <w:lang w:val="en-GB" w:eastAsia="fr-FR"/>
        </w:rPr>
        <w:t xml:space="preserve"> scenario) results in sub-optimal ES provision. This is evidence that forest management could benefit from regional studies, instead of applying uniform logging regulations based on a small set of local studies. Our results could help inform where and how logging should be prioritised depending on future demand for timber and other ESs. </w:t>
      </w:r>
    </w:p>
    <w:p w:rsidR="00096FB5" w:rsidRPr="00D60197" w:rsidRDefault="00096FB5" w:rsidP="00350DD6">
      <w:pPr>
        <w:jc w:val="both"/>
        <w:rPr>
          <w:lang w:val="en-GB" w:eastAsia="fr-FR"/>
        </w:rPr>
      </w:pPr>
      <w:r w:rsidRPr="00D60197">
        <w:rPr>
          <w:lang w:val="en-GB" w:eastAsia="fr-FR"/>
        </w:rPr>
        <w:t xml:space="preserve">One key point to bear in mind is that our simulations are restricted to the first cutting cycle. This is particularly important for STY strategy, as even if our predictions ensure as sustainable timber production over </w:t>
      </w:r>
      <w:r w:rsidR="00A736D9">
        <w:rPr>
          <w:lang w:val="en-GB" w:eastAsia="fr-FR"/>
        </w:rPr>
        <w:t>the first cutting cycle, we can</w:t>
      </w:r>
      <w:r w:rsidRPr="00D60197">
        <w:rPr>
          <w:lang w:val="en-GB" w:eastAsia="fr-FR"/>
        </w:rPr>
        <w:t>not rule out a decrease afterwards. There is almost no data on multi-cycle logging in Amazonia, and most st</w:t>
      </w:r>
      <w:r w:rsidR="00A736D9">
        <w:rPr>
          <w:lang w:val="en-GB" w:eastAsia="fr-FR"/>
        </w:rPr>
        <w:t>udy sites have only been logged</w:t>
      </w:r>
      <w:r w:rsidRPr="00D60197">
        <w:rPr>
          <w:lang w:val="en-GB" w:eastAsia="fr-FR"/>
        </w:rPr>
        <w:t xml:space="preserve"> once </w:t>
      </w:r>
      <w:r w:rsidR="00A736D9">
        <w:rPr>
          <w:lang w:val="en-GB" w:eastAsia="fr-FR"/>
        </w:rPr>
        <w:fldChar w:fldCharType="begin" w:fldLock="1"/>
      </w:r>
      <w:r w:rsidR="00A736D9">
        <w:rPr>
          <w:lang w:val="en-GB" w:eastAsia="fr-FR"/>
        </w:rPr>
        <w:instrText>ADDIN CSL_CITATION { "citationItems" : [ { "id" : "ITEM-1", "itemData" : { "DOI" : "10.1111/avsc.12125", "ISSN" : "14022001", "author" : [ { "dropping-particle" : "", "family" : "Sist", "given" : "Plinio", "non-dropping-particle" : "", "parse-names" : false, "suffix" : "" }, { "dropping-particle" : "", "family" : "Rutishauser", "given" : "Ervan", "non-dropping-particle" : "", "parse-names" : false, "suffix" : "" }, { "dropping-particle" : "", "family" : "Pe\u00f1a-Claros", "given" : "Marielos", "non-dropping-particle" : "", "parse-names" : false, "suffix" : "" }, { "dropping-particle" : "", "family" : "Shenkin", "given" : "Alexander", "non-dropping-particle" : "", "parse-names" : false, "suffix" : "" }, { "dropping-particle" : "", "family" : "H\u00e9rault", "given" : "Bruno", "non-dropping-particle" : "", "parse-names" : false, "suffix" : "" }, { "dropping-particle" : "", "family" : "Blanc", "given" : "Lilian", "non-dropping-particle" : "", "parse-names" : false, "suffix" : "" }, { "dropping-particle" : "", "family" : "Baraloto", "given" : "Christopher", "non-dropping-particle" : "", "parse-names" : false, "suffix" : "" }, { "dropping-particle" : "", "family" : "Baya", "given" : "Fid\u00e8le", "non-dropping-particle" : "", "parse-names" : false, "suffix" : "" }, { "dropping-particle" : "", "family" : "Benedet", "given" : "Fabrice", "non-dropping-particle" : "", "parse-names" : false, "suffix" : "" }, { "dropping-particle" : "", "family" : "Silva", "given" : "Katia Emidio", "non-dropping-particle" : "da", "parse-names" : false, "suffix" : "" }, { "dropping-particle" : "", "family" : "Descroix", "given" : "Laurent", "non-dropping-particle" : "", "parse-names" : false, "suffix" : "" }, { "dropping-particle" : "", "family" : "Ferreira", "given" : "Joice Nunes", "non-dropping-particle" : "", "parse-names" : false, "suffix" : "" }, { "dropping-particle" : "", "family" : "Gourlet-Fleury", "given" : "Sylvie", "non-dropping-particle" : "", "parse-names" : false, "suffix" : "" }, { "dropping-particle" : "", "family" : "Guedes", "given" : "Marcelino Carneiro", "non-dropping-particle" : "", "parse-names" : false, "suffix" : "" }, { "dropping-particle" : "", "family" : "Harun", "given" : "Ismail", "non-dropping-particle" : "Bin", "parse-names" : false, "suffix" : "" }, { "dropping-particle" : "", "family" : "Jalonen", "given" : "Riina", "non-dropping-particle" : "", "parse-names" : false, "suffix" : "" }, { "dropping-particle" : "", "family" : "Kanashiro", "given" : "Milton", "non-dropping-particle" : "", "parse-names" : false, "suffix" : "" }, { "dropping-particle" : "", "family" : "Krisnawati", "given" : "Haruni", "non-dropping-particle" : "", "parse-names" : false, "suffix" : "" }, { "dropping-particle" : "", "family" : "Kshatriya", "given" : "Mrigesh", "non-dropping-particle" : "", "parse-names" : false, "suffix" : "" }, { "dropping-particle" : "", "family" : "Lincoln", "given" : "Philippa", "non-dropping-particle" : "", "parse-names" : false, "suffix" : "" }, { "dropping-particle" : "", "family" : "Mazzei", "given" : "Lucas", "non-dropping-particle" : "", "parse-names" : false, "suffix" : "" }, { "dropping-particle" : "", "family" : "Medjib\u00e9", "given" : "Vincent", "non-dropping-particle" : "", "parse-names" : false, "suffix" : "" }, { "dropping-particle" : "", "family" : "Nasi", "given" : "Robert", "non-dropping-particle" : "", "parse-names" : false, "suffix" : "" }, { "dropping-particle" : "", "family" : "D'Oliveira", "given" : "Marcus Vinicius N", "non-dropping-particle" : "", "parse-names" : false, "suffix" : "" }, { "dropping-particle" : "", "family" : "Oliveira", "given" : "Luis C.", "non-dropping-particle" : "de", "parse-names" : false, "suffix" : "" }, { "dropping-particle" : "", "family" : "Picard", "given" : "Nicolas", "non-dropping-particle" : "", "parse-names" : false, "suffix" : "" }, { "dropping-particle" : "", "family" : "Pietsch", "given" : "Stephan", "non-dropping-particle" : "", "parse-names" : false, "suffix" : "" }, { "dropping-particle" : "", "family" : "Pinard", "given" : "Michelle", "non-dropping-particle" : "", "parse-names" : false, "suffix" : "" }, { "dropping-particle" : "", "family" : "Priyadi", "given" : "Hari", "non-dropping-particle" : "", "parse-names" : false, "suffix" : "" }, { "dropping-particle" : "", "family" : "Putz", "given" : "Francis E.", "non-dropping-particle" : "", "parse-names" : false, "suffix" : "" }, { "dropping-particle" : "", "family" : "Rodney", "given" : "Ken", "non-dropping-particle" : "", "parse-names" : false, "suffix" : "" }, { "dropping-particle" : "", "family" : "Rossi", "given" : "Vivien", "non-dropping-particle" : "", "parse-names" : false, "suffix" : "" }, { "dropping-particle" : "", "family" : "Roopsind", "given" : "Anand", "non-dropping-particle" : "", "parse-names" : false, "suffix" : "" }, { "dropping-particle" : "", "family" : "Ruschel", "given" : "Ademir Roberto", "non-dropping-particle" : "", "parse-names" : false, "suffix" : "" }, { "dropping-particle" : "", "family" : "Shari", "given" : "Nur Hajar Zamah", "non-dropping-particle" : "", "parse-names" : false, "suffix" : "" }, { "dropping-particle" : "", "family" : "Rodrigues de Souza", "given" : "Cintia", "non-dropping-particle" : "", "parse-names" : false, "suffix" : "" }, { "dropping-particle" : "", "family" : "Susanty", "given" : "Farida Herry", "non-dropping-particle" : "", "parse-names" : false, "suffix" : "" }, { "dropping-particle" : "", "family" : "Sotta", "given" : "Eleneide Doff", "non-dropping-particle" : "", "parse-names" : false, "suffix" : "" }, { "dropping-particle" : "", "family" : "Toledo", "given" : "Marisol", "non-dropping-particle" : "", "parse-names" : false, "suffix" : "" }, { "dropping-particle" : "", "family" : "Vidal", "given" : "Edson", "non-dropping-particle" : "", "parse-names" : false, "suffix" : "" }, { "dropping-particle" : "", "family" : "West", "given" : "Thales A P", "non-dropping-particle" : "", "parse-names" : false, "suffix" : "" }, { "dropping-particle" : "", "family" : "Wortel", "given" : "Verginia", "non-dropping-particle" : "", "parse-names" : false, "suffix" : "" }, { "dropping-particle" : "", "family" : "Yamada", "given" : "Toshihiro", "non-dropping-particle" : "", "parse-names" : false, "suffix" : "" } ], "container-title" : "Applied Vegetation Science", "id" : "ITEM-1", "issued" : { "date-parts" : [ [ "2015" ] ] }, "page" : "171-174", "title" : "The Tropical managed Forests Observatory: A research network addressing the future of tropical logged forests", "type" : "article-journal", "volume" : "18" }, "uris" : [ "http://www.mendeley.com/documents/?uuid=8ca4ac11-f88e-4596-95f0-a61634e61f1e" ] } ], "mendeley" : { "formattedCitation" : "(Sist et al., 2015)", "plainTextFormattedCitation" : "(Sist et al., 2015)", "previouslyFormattedCitation" : "(Sist et al., 2015)"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(Sist et al., 2015)</w:t>
      </w:r>
      <w:r w:rsidR="00A736D9">
        <w:rPr>
          <w:lang w:val="en-GB" w:eastAsia="fr-FR"/>
        </w:rPr>
        <w:fldChar w:fldCharType="end"/>
      </w:r>
      <w:r w:rsidRPr="00D60197">
        <w:rPr>
          <w:lang w:val="en-GB" w:eastAsia="fr-FR"/>
        </w:rPr>
        <w:t xml:space="preserve">, although most PPF may have suffered multiple illegal </w:t>
      </w:r>
      <w:proofErr w:type="spellStart"/>
      <w:r w:rsidRPr="00D60197">
        <w:rPr>
          <w:lang w:val="en-GB" w:eastAsia="fr-FR"/>
        </w:rPr>
        <w:t>reentries</w:t>
      </w:r>
      <w:proofErr w:type="spellEnd"/>
      <w:r w:rsidRPr="00D60197">
        <w:rPr>
          <w:lang w:val="en-GB" w:eastAsia="fr-FR"/>
        </w:rPr>
        <w:t xml:space="preserve"> </w:t>
      </w:r>
      <w:r w:rsidR="00A736D9">
        <w:rPr>
          <w:lang w:val="en-GB" w:eastAsia="fr-FR"/>
        </w:rPr>
        <w:fldChar w:fldCharType="begin" w:fldLock="1"/>
      </w:r>
      <w:r w:rsidR="00A736D9">
        <w:rPr>
          <w:lang w:val="en-GB" w:eastAsia="fr-FR"/>
        </w:rPr>
        <w:instrText>ADDIN CSL_CITATION { "citationItems" : [ { "id" : "ITEM-1", "itemData" : { "DOI" : "10.3390/f7120315", "ISSN" : "19994907", "abstract" : "In the Brazilian Amazon, multiple logging activities are undergoing, involving different actors and interests. They shape a disturbance gradient bound to the intensity and frequency of logging, and forest management techniques. However, until now, few studies have been carried out at the landscape scale taking into account these multiple types of logging and this disturbance gradient. Here we address this issue of how to account for the multiple logging activities shaping the current forest landscape. We developed an inexpensive and efficient remote sensing methodology based on Landsat imagery to detect and track logging activity based on the monitoring of canopy openings. Then, we implemented a set of remote sensing indicators to follow the different trajectories of forest disturbance through time. Using these indicators, we emphasized five major spatial and temporal disturbance patterns occurring in the municipality of Paragominas (State of Par\u00e1, Brazilian Amazon), from well-managed forests to highly over-logged forests. Our disturbance indicators provide observable evidence for the difference between legal and illegal patterns, with some illegal areas having suffered more than three explorations in fifteen years. They also clearly underlined the efficiency of Reduced Impact Logging (RIL) techniques applied under Forest Stewardship Council (FSC) guidelines to reduce the logging impacts in terms of canopy openings. For these reasons, we argue the need to promote legal certified logging to conserve forests, as without them, many actors mine the forest resources without any concerns for future stocks. Finally, our remote tracking methodology, which produces easy to interpret disturbance indicators, could be a real boon to forest managers, including for conservationists working in protected areas and stakeholders dealing with international trade rules such as RBUE (Wood regulation of European Union) or FLEGT (Forest Law for Enforcement, Governance and Trade).", "author" : [ { "dropping-particle" : "", "family" : "Tritsch", "given" : "Isabelle", "non-dropping-particle" : "", "parse-names" : false, "suffix" : "" }, { "dropping-particle" : "", "family" : "Sist", "given" : "Plinio", "non-dropping-particle" : "", "parse-names" : false, "suffix" : "" }, { "dropping-particle" : "", "family" : "Narvaes", "given" : "Igor da Silva", "non-dropping-particle" : "", "parse-names" : false, "suffix" : "" }, { "dropping-particle" : "", "family" : "Mazzei", "given" : "Lucas", "non-dropping-particle" : "", "parse-names" : false, "suffix" : "" }, { "dropping-particle" : "", "family" : "Blanc", "given" : "Lilian", "non-dropping-particle" : "", "parse-names" : false, "suffix" : "" }, { "dropping-particle" : "", "family" : "Bourgoin", "given" : "Cl??ment", "non-dropping-particle" : "", "parse-names" : false, "suffix" : "" }, { "dropping-particle" : "", "family" : "Cornu", "given" : "Guillaume", "non-dropping-particle" : "", "parse-names" : false, "suffix" : "" }, { "dropping-particle" : "", "family" : "Gond", "given" : "Valery", "non-dropping-particle" : "", "parse-names" : false, "suffix" : "" } ], "container-title" : "Forests", "id" : "ITEM-1", "issue" : "12", "issued" : { "date-parts" : [ [ "2016" ] ] }, "title" : "Multiple patterns of forest disturbance and logging shape forest landscapes in Paragominas, Brazil", "type" : "article-journal", "volume" : "7" }, "uris" : [ "http://www.mendeley.com/documents/?uuid=055d3bb7-b9fe-4a9d-8c40-ce0de7c833f6" ] } ], "mendeley" : { "formattedCitation" : "(Tritsch et al., 2016)", "plainTextFormattedCitation" : "(Tritsch et al., 2016)", "previouslyFormattedCitation" : "(Tritsch et al., 2016)"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(Tritsch et al., 2016)</w:t>
      </w:r>
      <w:r w:rsidR="00A736D9">
        <w:rPr>
          <w:lang w:val="en-GB" w:eastAsia="fr-FR"/>
        </w:rPr>
        <w:fldChar w:fldCharType="end"/>
      </w:r>
      <w:r w:rsidRPr="00D60197">
        <w:rPr>
          <w:lang w:val="en-GB" w:eastAsia="fr-FR"/>
        </w:rPr>
        <w:t xml:space="preserve">. Gathering more information on the effect of consecutive cutting cycles on forest dynamics is of utmost importance to glimpse at the future of production forests. </w:t>
      </w:r>
    </w:p>
    <w:p w:rsidR="00096FB5" w:rsidRPr="00D60197" w:rsidRDefault="00096FB5" w:rsidP="00350DD6">
      <w:pPr>
        <w:jc w:val="both"/>
        <w:rPr>
          <w:lang w:val="en-GB" w:eastAsia="fr-FR"/>
        </w:rPr>
      </w:pPr>
      <w:r w:rsidRPr="00D60197">
        <w:rPr>
          <w:lang w:val="en-GB" w:eastAsia="fr-FR"/>
        </w:rPr>
        <w:t xml:space="preserve">Further, our analysis did not explored the potential of improved logging techniques, generally known as Reduced Impact Logging (RIL), in enhancing simultaneously both ESs and timber productions. A compelling body of evidence shows that RIL practices could provide large improvements in terms of timber recovery, carbon emissions and biodiversity protection </w:t>
      </w:r>
      <w:r w:rsidR="00A736D9">
        <w:rPr>
          <w:lang w:val="en-GB" w:eastAsia="fr-FR"/>
        </w:rPr>
        <w:fldChar w:fldCharType="begin" w:fldLock="1"/>
      </w:r>
      <w:r w:rsidR="00A736D9">
        <w:rPr>
          <w:lang w:val="en-GB" w:eastAsia="fr-FR"/>
        </w:rPr>
        <w:instrText>ADDIN CSL_CITATION { "citationItems" : [ { "id" : "ITEM-1", "itemData" : { "DOI" : "10.1016/j.foreco.2008.03.036", "ISBN" : "0378-1127", "ISSN" : "03781127", "abstract" : "Over the past two decades, sets of timber harvesting guidelines designed to mitigate the deleterious environmental impacts of tree felling, yarding, and hauling have become known as \"reduced-impact logging\" (RIL) techniques. Although none of the components of RIL are new, concerns about destructive logging practices and worker safety in the tropics stimulated this recent proliferation of semi-coordinated research and training activities related to timber harvesting. Studies in Southeast Asia, Africa, and South and Central America have clearly documented that the undesired impacts of selective logging on residual stands and soils can be substantially reduced through implementation of a series of recommended logging practices by crews that are appropriately trained, supervised, and compensated. Whether reducing the deleterious impacts of logging also reduces profits seems to depend on site conditions (e.g., terrain, soil trafficability, and riparian areas), whether the profits from illegal activities are included in the baseline, and the perspective from which the economic calculations are made. A standardized approach for calculating logging costs using RILSIM software is advocated to facilitate comparisons and to allow uncoupling RIL practices to evaluate their individual financial costs and benefits. Further complicating the matter is that while there are elements common to all RIL guidelines (e.g., directional felling), other components vary (e.g., slope limits of 17-40\u00b0 with ground-based yarding). While use of RIL techniques may be considered as a prerequisite for sustaining timber yields (STY), in particular, and sustainable forest management (SFM), in general, RIL should not be confounded with STY and SFM. This confusion is particularly problematic in forests managed for light-demanding species that benefit from both canopy opening and mineral soil exposure as well as where harvesting intensities are high and controlled primarily by minimum diameter cutting limits. These qualifications notwithstanding, since logging is the most intensive of silvicultural treatments in most tropical forests managed for timber, some aspects of RIL are critical (e.g., protection of water courses) whether forests are managed for STY, SFM, or even replacement by agricultural crops. \u00a9 2008 Elsevier B.V. All rights reserved.", "author" : [ { "dropping-particle" : "", "family" : "Putz", "given" : "F. E.", "non-dropping-particle" : "", "parse-names" : false, "suffix" : "" }, { "dropping-particle" : "", "family" : "Sist", "given" : "P.", "non-dropping-particle" : "", "parse-names" : false, "suffix" : "" }, { "dropping-particle" : "", "family" : "Fredericksen", "given" : "T.", "non-dropping-particle" : "", "parse-names" : false, "suffix" : "" }, { "dropping-particle" : "", "family" : "Dykstra", "given" : "D.", "non-dropping-particle" : "", "parse-names" : false, "suffix" : "" } ], "container-title" : "Forest Ecology and Management", "id" : "ITEM-1", "issue" : "7", "issued" : { "date-parts" : [ [ "2008" ] ] }, "page" : "1427-1433", "title" : "Reduced-impact logging: Challenges and opportunities", "type" : "article-journal", "volume" : "256" }, "uris" : [ "http://www.mendeley.com/documents/?uuid=b7e29e60-b5bb-42d9-b033-07085b2d7c03" ] }, { "id" : "ITEM-2", "itemData" : { "DOI" : "10.1016/j.foreco.2013.11.022", "ISBN" : "03781127", "ISSN" : "03781127", "abstract" : "Growing concerns about unnecessarily destructive selective logging of tropical forests and its impacts on greenhouse gas (GHG) emissions motivated this study on post-logging biomass dynamics over a 16-year period in a control plot and in plots subjected to conventional logging (CL) or reduced-impact logging (RIL) in Paragominas, Par?? State, Brazil. All trees &gt;25cm were monitored in 25.4ha plots of each treatment, each with a subplot of 5.25ha for trees &gt;10cmdbh. The commercial timber volumes in felled trees were 38.9 and 37.4m3ha-1 in the RIL and CL plots, respectively, but the extracted volumes were 38.6 and 29.7 m3 ha-1, respectively. Immediately after logging, plots subjected to RIL and CL lost 17% and 26% of their above-ground biomass, respectively. Over the 16years after logging, the average annual increments in above-ground biomass (recruitment plus residual tree growth minus mortality) were 2.8Mgha-1 year-1 in the RIL plot but only 0.5Mgha-1year-1 in the CL plot. By 16years post-logging, the RIL plot recovered 100% of its original above-ground biomass while the CL plot recovered only 77%; over the same period, biomass in the control plot maintained 96% of its initial stock. These findings reinforce the claim that conversion from CL to RIL would represent an efficient forest-based strategy to mitigate climate change under the REDD+ and would be an important step towards sustainable forest management. ?? 2013 Elsevier B.V.", "author" : [ { "dropping-particle" : "", "family" : "West", "given" : "Thales a P", "non-dropping-particle" : "", "parse-names" : false, "suffix" : "" }, { "dropping-particle" : "", "family" : "Vidal", "given" : "Edson", "non-dropping-particle" : "", "parse-names" : false, "suffix" : "" }, { "dropping-particle" : "", "family" : "Putz", "given" : "Francis E.", "non-dropping-particle" : "", "parse-names" : false, "suffix" : "" } ], "container-title" : "Forest Ecology and Management", "id" : "ITEM-2", "issued" : { "date-parts" : [ [ "2014" ] ] }, "page" : "59-63", "publisher" : "Elsevier B.V.", "title" : "Forest biomass recovery after conventional and reduced-impact logging in Amazonian Brazil", "type" : "article-journal", "volume" : "314" }, "uris" : [ "http://www.mendeley.com/documents/?uuid=2acd1086-b879-4384-8b65-57971fe750f4" ] }, { "id" : "ITEM-3", "itemData" : { "DOI" : "10.1016/j.biocon.2018.02.015", "ISSN" : "00063207", "author" : [ { "dropping-particle" : "", "family" : "Tobler", "given" : "Mathias W.", "non-dropping-particle" : "", "parse-names" : false, "suffix" : "" }, { "dropping-particle" : "", "family" : "Garcia Anleu", "given" : "Rony", "non-dropping-particle" : "", "parse-names" : false, "suffix" : "" }, { "dropping-particle" : "", "family" : "Carrillo-Percastegui", "given" : "Samia E.", "non-dropping-particle" : "", "parse-names" : false, "suffix" : "" }, { "dropping-particle" : "", "family" : "Ponce Santizo", "given" : "Gabriela", "non-dropping-particle" : "", "parse-names" : false, "suffix" : "" }, { "dropping-particle" : "", "family" : "Polisar", "given" : "John", "non-dropping-particle" : "", "parse-names" : false, "suffix" : "" }, { "dropping-particle" : "", "family" : "Zu\u00f1iga Hartley", "given" : "Alfonso", "non-dropping-particle" : "", "parse-names" : false, "suffix" : "" }, { "dropping-particle" : "", "family" : "Goldstein", "given" : "Isaac", "non-dropping-particle" : "", "parse-names" : false, "suffix" : "" } ], "container-title" : "Biological Conservation", "id" : "ITEM-3", "issue" : "January", "issued" : { "date-parts" : [ [ "2018" ] ] }, "page" : "245-253", "publisher" : "Elsevier", "title" : "Do responsibly managed logging concessions adequately protect jaguars and other large and medium-sized mammals? Two case studies from Guatemala and Peru", "type" : "article-journal", "volume" : "220" }, "uris" : [ "http://www.mendeley.com/documents/?uuid=fa4a093a-4d23-4ab8-b581-45dfb0ed8819" ] }, { "id" : "ITEM-4", "itemData" : { "DOI" : "10.1016/j.foreco.2019.02.025", "ISSN" : "03781127", "author" : [ { "dropping-particle" : "", "family" : "Griscom", "given" : "Bronson W.", "non-dropping-particle" : "", "parse-names" : false, "suffix" : "" }, { "dropping-particle" : "", "family" : "Ellis", "given" : "Peter W.", "non-dropping-particle" : "", "parse-names" : false, "suffix" : "" }, { "dropping-particle" : "", "family" : "Burivalova", "given" : "Zuzana", "non-dropping-particle" : "", "parse-names" : false, "suffix" : "" }, { "dropping-particle" : "", "family" : "Halperin", "given" : "James", "non-dropping-particle" : "", "parse-names" : false, "suffix" : "" }, { "dropping-particle" : "", "family" : "Marthinus", "given" : "Delon", "non-dropping-particle" : "", "parse-names" : false, "suffix" : "" }, { "dropping-particle" : "", "family" : "Runting", "given" : "Rebecca K.", "non-dropping-particle" : "", "parse-names" : false, "suffix" : "" }, { "dropping-particle" : "", "family" : "Ruslandi", "given" : "", "non-dropping-particle" : "", "parse-names" : false, "suffix" : "" }, { "dropping-particle" : "", "family" : "Shoch", "given" : "David", "non-dropping-particle" : "", "parse-names" : false, "suffix" : "" }, { "dropping-particle" : "", "family" : "Putz", "given" : "Francis E.", "non-dropping-particle" : "", "parse-names" : false, "suffix" : "" } ], "container-title" : "Forest Ecology and Management", "id" : "ITEM-4", "issue" : "February", "issued" : { "date-parts" : [ [ "2019" ] ] }, "page" : "176-185", "publisher" : "Elsevier", "title" : "Reduced-impact logging in Borneo to minimize carbon emissions and impacts on sensitive habitats while maintaining timber yields", "type" : "article-journal", "volume" : "438" }, "uris" : [ "http://www.mendeley.com/documents/?uuid=448118a3-f634-4875-8167-79b4bc83a422" ] } ], "mendeley" : { "formattedCitation" : "(Griscom et al., 2019; F. E. Putz, Sist, Fredericksen, &amp; Dykstra, 2008; Tobler et al., 2018; West, Vidal, &amp; Putz, 2014)", "plainTextFormattedCitation" : "(Griscom et al., 2019; F. E. Putz, Sist, Fredericksen, &amp; Dykstra, 2008; Tobler et al., 2018; West, Vidal, &amp; Putz, 2014)", "previouslyFormattedCitation" : "(Griscom et al., 2019; F. E. Putz, Sist, Fredericksen, &amp; Dykstra, 2008; Tobler et al., 2018; West, Vidal, &amp; Putz, 2014)"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(Griscom et al., 2019; F. E. Putz, Sist, Fredericksen, &amp; Dykstra, 2008; Tobler et al., 2018; West, Vidal, &amp; Putz, 2014)</w:t>
      </w:r>
      <w:r w:rsidR="00A736D9">
        <w:rPr>
          <w:lang w:val="en-GB" w:eastAsia="fr-FR"/>
        </w:rPr>
        <w:fldChar w:fldCharType="end"/>
      </w:r>
      <w:r w:rsidRPr="00D60197">
        <w:rPr>
          <w:lang w:val="en-GB" w:eastAsia="fr-FR"/>
        </w:rPr>
        <w:t xml:space="preserve">, and many authors thus argue that they should be an essential point in forest management strategies </w:t>
      </w:r>
      <w:r w:rsidR="00A736D9">
        <w:rPr>
          <w:lang w:val="en-GB" w:eastAsia="fr-FR"/>
        </w:rPr>
        <w:fldChar w:fldCharType="begin" w:fldLock="1"/>
      </w:r>
      <w:r w:rsidR="00A736D9">
        <w:rPr>
          <w:lang w:val="en-GB" w:eastAsia="fr-FR"/>
        </w:rPr>
        <w:instrText>ADDIN CSL_CITATION { "citationItems" : [ { "id" : "ITEM-1", "itemData" : { "DOI" : "10.1111/conl.12362", "ISBN" : "9781118933947", "ISSN" : "1755263X", "abstract" : "How should we meet the demand for wood while minimizing climate and biodiversity impacts? We address this question for tropical forest landscapes designated for timber production. We model carbon and biodiversity outcomes for four archetypal timber production systems that all deliver the same volume of timber but vary in their spatial extent and harvest intensity. We include impacts of variable deforestation risk (secure land tenure or not) and alternative harvesting practices (certified reduced-impact logging methods or not).We find that low-intensity selective logging offers both the best and the worst overall outcomes per unit wood produced, depending on whether certified reduced-impact logging methods are used and whether land tenure is secure. Medium-to-high-intensity natural forest harvests and conversion to high-yield plantations generate intermediate outcomes. Deforestation risk had the strongest influence on overall outcomes. In the absence of deforestation, logging impacts were lowest at intermediate and high management intensities.", "author" : [ { "dropping-particle" : "", "family" : "Griscom", "given" : "Bronson W.", "non-dropping-particle" : "", "parse-names" : false, "suffix" : "" }, { "dropping-particle" : "", "family" : "Goodman", "given" : "Rosa C.", "non-dropping-particle" : "", "parse-names" : false, "suffix" : "" }, { "dropping-particle" : "", "family" : "Burivalova", "given" : "Zuzana", "non-dropping-particle" : "", "parse-names" : false, "suffix" : "" }, { "dropping-particle" : "", "family" : "Putz", "given" : "Francis E.", "non-dropping-particle" : "", "parse-names" : false, "suffix" : "" } ], "container-title" : "Conservation Letters", "id" : "ITEM-1", "issue" : "1", "issued" : { "date-parts" : [ [ "2018", "1" ] ] }, "page" : "e12362", "title" : "Carbon and Biodiversity Impacts of Intensive Versus Extensive Tropical Forestry", "type" : "article-journal", "volume" : "11" }, "uris" : [ "http://www.mendeley.com/documents/?uuid=0f746b76-dfb5-3279-8cce-7086b49813be" ] }, { "id" : "ITEM-2", "itemData" : { "DOI" : "10.1038/s41893-018-0203-0", "ISSN" : "2398-9629", "author" : [ { "dropping-particle" : "", "family" : "Runting", "given" : "Rebecca K", "non-dropping-particle" : "", "parse-names" : false, "suffix" : "" }, { "dropping-particle" : "", "family" : "Griscom", "given" : "Bronson", "non-dropping-particle" : "", "parse-names" : false, "suffix" : "" }, { "dropping-particle" : "", "family" : "Struebig", "given" : "Matthew J", "non-dropping-particle" : "", "parse-names" : false, "suffix" : "" }, { "dropping-particle" : "", "family" : "Satar", "given" : "Musnanda", "non-dropping-particle" : "", "parse-names" : false, "suffix" : "" }, { "dropping-particle" : "", "family" : "Meijaard", "given" : "Erik", "non-dropping-particle" : "", "parse-names" : false, "suffix" : "" }, { "dropping-particle" : "", "family" : "Burivalova", "given" : "Zuzana", "non-dropping-particle" : "", "parse-names" : false, "suffix" : "" }, { "dropping-particle" : "", "family" : "Cheyne", "given" : "Susan M", "non-dropping-particle" : "", "parse-names" : false, "suffix" : "" }, { "dropping-particle" : "", "family" : "Deere", "given" : "Nicolas J", "non-dropping-particle" : "", "parse-names" : false, "suffix" : "" }, { "dropping-particle" : "", "family" : "Game", "given" : "Edward T", "non-dropping-particle" : "", "parse-names" : false, "suffix" : "" }, { "dropping-particle" : "", "family" : "Putz", "given" : "F E", "non-dropping-particle" : "", "parse-names" : false, "suffix" : "" }, { "dropping-particle" : "", "family" : "Wells", "given" : "Jessie A", "non-dropping-particle" : "", "parse-names" : false, "suffix" : "" }, { "dropping-particle" : "", "family" : "Wilting", "given" : "Andreas", "non-dropping-particle" : "", "parse-names" : false, "suffix" : "" }, { "dropping-particle" : "", "family" : "Ancrenaz", "given" : "Marc", "non-dropping-particle" : "", "parse-names" : false, "suffix" : "" }, { "dropping-particle" : "", "family" : "Ellis", "given" : "Peter", "non-dropping-particle" : "", "parse-names" : false, "suffix" : "" }, { "dropping-particle" : "", "family" : "Khan", "given" : "Faisal A A", "non-dropping-particle" : "", "parse-names" : false, "suffix" : "" }, { "dropping-particle" : "", "family" : "Leavitt", "given" : "Sara M", "non-dropping-particle" : "", "parse-names" : false, "suffix" : "" }, { "dropping-particle" : "", "family" : "Marshall", "given" : "Andrew J", "non-dropping-particle" : "", "parse-names" : false, "suffix" : "" }, { "dropping-particle" : "", "family" : "Possingham", "given" : "Hugh P", "non-dropping-particle" : "", "parse-names" : false, "suffix" : "" }, { "dropping-particle" : "", "family" : "Watson", "given" : "James E M", "non-dropping-particle" : "", "parse-names" : false, "suffix" : "" }, { "dropping-particle" : "", "family" : "Venter", "given" : "Oscar", "non-dropping-particle" : "", "parse-names" : false, "suffix" : "" } ], "container-title" : "Nature Sustainability", "id" : "ITEM-2", "issue" : "January", "issued" : { "date-parts" : [ [ "2018" ] ] }, "page" : "1-9", "publisher" : "Springer US", "title" : "Larger gains delivered by improved management over sparing-sharing for tropical forests", "type" : "article-journal", "volume" : "2" }, "uris" : [ "http://www.mendeley.com/documents/?uuid=468f4e86-cf6e-4de0-a929-19bfade05bfd" ] } ], "mendeley" : { "formattedCitation" : "(Griscom et al., 2018; Runting et al., 2018)", "plainTextFormattedCitation" : "(Griscom et al., 2018; Runting et al., 2018)", "previouslyFormattedCitation" : "(Griscom et al., 2018; Runting et al., 2018)"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(Griscom et al., 2018; Runting et al., 2018)</w:t>
      </w:r>
      <w:r w:rsidR="00A736D9">
        <w:rPr>
          <w:lang w:val="en-GB" w:eastAsia="fr-FR"/>
        </w:rPr>
        <w:fldChar w:fldCharType="end"/>
      </w:r>
      <w:r w:rsidRPr="00D60197">
        <w:rPr>
          <w:lang w:val="en-GB" w:eastAsia="fr-FR"/>
        </w:rPr>
        <w:t xml:space="preserve">. Despite those evidences, RIL techniques remained poorly implemented in the field </w:t>
      </w:r>
      <w:r w:rsidR="00A736D9">
        <w:rPr>
          <w:lang w:val="en-GB" w:eastAsia="fr-FR"/>
        </w:rPr>
        <w:fldChar w:fldCharType="begin" w:fldLock="1"/>
      </w:r>
      <w:r w:rsidR="00A736D9">
        <w:rPr>
          <w:lang w:val="en-GB" w:eastAsia="fr-FR"/>
        </w:rPr>
        <w:instrText>ADDIN CSL_CITATION { "citationItems" : [ { "id" : "ITEM-1", "itemData" : { "DOI" : "10.1017/S0032247400051135", "ISBN" : "4902045788", "ISSN" : "0146-9592", "abstract" : "The estimated size of the natural tropical permanent forest estate (PFE) is 761 million hectares, comprising 403 million hectares of production forest and 358 million hectares of protection forest. Between 2005 and 2010, the area of natural forest under management plans in ITTO producer countries increased by 69 million hectares, to 183 million hectares, which is 24% of the PFE. \u2022 The area of certified forest in ITTO producer countries grew from 10.5 million hectares in 2005 to 17.0 million hectares in 2010. The forest area certified in Africa more than tripled, to 4.63 million hectares. \u2022 The area of PFE considered to be under management consistent with sustainability increased from 36.4 million hectares to 53.3 million hectares, comprising 30.6 million hectares of production PFE (compared with 25.2 million hectares in 2005) and 22.7 million hectares of protection PFE (compared with 11.2 million hectares in 2005). \u2022 New international measures to combat trade in illegal timber have been introduced. In many countries there is increased transparency in forest operations, increased participation of stakeholders, and increased interest in forest conservation and SFM at the community level. \u2022 The information submitted by ITTO producer countries has improved significantly, but in many cases quantitative data are still unreliable. \u2022 Many ITTO producer countries are positioning themselves to take advantage of incentives that may become available for reducing deforestation and forest degradation, including through the conservation and sustainable management of forests and the enhancement of forest carbon stocks (REDD+). \u2022 International assistance is required urgently to help ITTO producer countries undertake detailed inventories of their PFEs. This is particularly important given the requirements of REDD+ for reference-level data on forest extent and quality. \u2022 Countries that made notable progress towards SFM during the period include Brazil, Gabon, Guyana, Malaysia and Peru.", "author" : [ { "dropping-particle" : "", "family" : "Blaser", "given" : "Juergen", "non-dropping-particle" : "", "parse-names" : false, "suffix" : "" }, { "dropping-particle" : "", "family" : "Sarre", "given" : "Alastair", "non-dropping-particle" : "", "parse-names" : false, "suffix" : "" }, { "dropping-particle" : "", "family" : "Poore", "given" : "Duncan", "non-dropping-particle" : "", "parse-names" : false, "suffix" : "" }, { "dropping-particle" : "", "family" : "Johnson", "given" : "Steven", "non-dropping-particle" : "", "parse-names" : false, "suffix" : "" } ], "container-title" : "ITTO Technical Series", "id" : "ITEM-1", "issued" : { "date-parts" : [ [ "2011" ] ] }, "number-of-pages" : "418", "title" : "Status of Tropical Forest Management 2011", "type" : "report", "volume" : "38" }, "uris" : [ "http://www.mendeley.com/documents/?uuid=26dbd717-6021-4125-a88d-cac54e6a253c" ] } ], "mendeley" : { "formattedCitation" : "(Blaser et al., 2011)", "plainTextFormattedCitation" : "(Blaser et al., 2011)", "previouslyFormattedCitation" : "(Blaser et al., 2011)"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(Blaser et al., 2011)</w:t>
      </w:r>
      <w:r w:rsidR="00A736D9">
        <w:rPr>
          <w:lang w:val="en-GB" w:eastAsia="fr-FR"/>
        </w:rPr>
        <w:fldChar w:fldCharType="end"/>
      </w:r>
      <w:r w:rsidRPr="00D60197">
        <w:rPr>
          <w:lang w:val="en-GB" w:eastAsia="fr-FR"/>
        </w:rPr>
        <w:t xml:space="preserve">. We therefore decided to base our study on currently dominant logging practices, keeping in mind that ES provision would be improved if RIL was more widely implemented. </w:t>
      </w:r>
    </w:p>
    <w:p w:rsidR="00096FB5" w:rsidRPr="00D60197" w:rsidRDefault="00096FB5" w:rsidP="00350DD6">
      <w:pPr>
        <w:jc w:val="both"/>
        <w:rPr>
          <w:lang w:val="en-GB" w:eastAsia="fr-FR"/>
        </w:rPr>
      </w:pPr>
      <w:r w:rsidRPr="00D60197">
        <w:rPr>
          <w:lang w:val="en-GB" w:eastAsia="fr-FR"/>
        </w:rPr>
        <w:t xml:space="preserve">Finally, even though our findings provide an interesting insight on potential trade-offs that future forest managers and decision-makers will face, a large part (20-60%) of logging is done illegally in the Amazon </w:t>
      </w:r>
      <w:r w:rsidR="00A736D9">
        <w:rPr>
          <w:lang w:val="en-GB" w:eastAsia="fr-FR"/>
        </w:rPr>
        <w:fldChar w:fldCharType="begin" w:fldLock="1"/>
      </w:r>
      <w:r w:rsidR="00A736D9">
        <w:rPr>
          <w:lang w:val="en-GB" w:eastAsia="fr-FR"/>
        </w:rPr>
        <w:instrText>ADDIN CSL_CITATION { "citationItems" : [ { "id" : "ITEM-1", "itemData" : { "DOI" : "10.1038/srep04719", "ISSN" : "20452322", "PMID" : "24743552", "abstract" : "The Peruvian Amazon is an important arena in global efforts to promote sustainable logging in the tropics. Despite recent efforts to achieve sustainability, such as provisions in the US-Peru Trade Promotion Agreement, illegal logging continues to plague the region. We present evidence that Peru's legal logging concession system is enabling the widespread illegal logging via the regulatory documents designed to ensure sustainable logging. Analyzing official government data, we found that 68.3% of all concessions supervised by authorities were suspected of major violations. Of the 609 total concessions, nearly 30% have been cancelled for violations and we expect this percentage to increase as investigations continue. Moreover, the nature of the violations indicate that the permits associated with legal concessions are used to harvest trees in unauthorized areas, thus threatening all forested areas. Many of the violations pertain to the illegal extraction of CITES-listed timber species outside authorized areas. These findings highlight the need for additional reforms.", "author" : [ { "dropping-particle" : "", "family" : "Finer", "given" : "Matt", "non-dropping-particle" : "", "parse-names" : false, "suffix" : "" }, { "dropping-particle" : "", "family" : "Jenkins", "given" : "Clinton N.", "non-dropping-particle" : "", "parse-names" : false, "suffix" : "" }, { "dropping-particle" : "", "family" : "Sky", "given" : "Melissa A Blue", "non-dropping-particle" : "", "parse-names" : false, "suffix" : "" }, { "dropping-particle" : "", "family" : "Pine", "given" : "Justin", "non-dropping-particle" : "", "parse-names" : false, "suffix" : "" } ], "container-title" : "Scientific reports", "id" : "ITEM-1", "issue" : "4719", "issued" : { "date-parts" : [ [ "2014" ] ] }, "page" : "1-6", "title" : "Logging Concessions Enable Illegal Logging Crisis in the Peruvian Amazon", "type" : "article-journal", "volume" : "4" }, "uris" : [ "http://www.mendeley.com/documents/?uuid=eba1bfd8-3d51-443a-8779-3404d576110a" ] }, { "id" : "ITEM-2", "itemData" : { "DOI" : "10.1126/sciadv.aat1192", "ISSN" : "2375-2548", "abstract" : "Declining deforestation rates in the Brazilian Amazon are touted as a conservation success, but illegal logging is a problem of similar scale. Recent regulatory efforts have improved detection of some forms of illegal logging but are vulnerable to more subtle methods that mask the origin of illegal timber. We analyzed discrepancies between estimated timber volumes of the national forest inventory of Brazil and volumes of logging permits as an indicator of potential fraud in the timber industry in the eastern Amazon. We found a strong overestimation bias of high-value timber species volumes in logging permits. Field assessments confirmed fraud for the most valuable species and complementary strategies to generate a \u201csurplus\u201d of licensed timber that can be used to legalize the timber coming from illegal logging. We advocate for changes to the logging control system to prevent overexploitation of Amazonian timber species and the widespread forest degradation associated with illegal logging.", "author" : [ { "dropping-particle" : "", "family" : "Brancalion", "given" : "Pedro H. S.", "non-dropping-particle" : "", "parse-names" : false, "suffix" : "" }, { "dropping-particle" : "", "family" : "Almeida", "given" : "Danilo R. A.", "non-dropping-particle" : "de", "parse-names" : false, "suffix" : "" }, { "dropping-particle" : "", "family" : "Vidal", "given" : "Edson", "non-dropping-particle" : "", "parse-names" : false, "suffix" : "" }, { "dropping-particle" : "", "family" : "Molin", "given" : "Paulo G.", "non-dropping-particle" : "", "parse-names" : false, "suffix" : "" }, { "dropping-particle" : "", "family" : "Sontag", "given" : "Vanessa E.", "non-dropping-particle" : "", "parse-names" : false, "suffix" : "" }, { "dropping-particle" : "", "family" : "Souza", "given" : "Saulo E. X. F.", "non-dropping-particle" : "", "parse-names" : false, "suffix" : "" }, { "dropping-particle" : "", "family" : "Schulze", "given" : "Mark D.", "non-dropping-particle" : "", "parse-names" : false, "suffix" : "" } ], "container-title" : "Science Advances", "id" : "ITEM-2", "issue" : "8", "issued" : { "date-parts" : [ [ "2018", "8", "15" ] ] }, "page" : "eaat1192", "title" : "Fake legal logging in the Brazilian Amazon", "type" : "article-journal", "volume" : "4" }, "uris" : [ "http://www.mendeley.com/documents/?uuid=1ded56de-5934-44ee-b1d5-af7af096306a" ] } ], "mendeley" : { "formattedCitation" : "(Brancalion et al., 2018; Finer, Jenkins, Sky, &amp; Pine, 2014)", "plainTextFormattedCitation" : "(Brancalion et al., 2018; Finer, Jenkins, Sky, &amp; Pine, 2014)", "previouslyFormattedCitation" : "(Brancalion et al., 2018; Finer, Jenkins, Sky, &amp; Pine, 2014)"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(Brancalion et al., 2018; Finer, Jenkins, Sky, &amp; Pine, 2014)</w:t>
      </w:r>
      <w:r w:rsidR="00A736D9">
        <w:rPr>
          <w:lang w:val="en-GB" w:eastAsia="fr-FR"/>
        </w:rPr>
        <w:fldChar w:fldCharType="end"/>
      </w:r>
      <w:r w:rsidRPr="00D60197">
        <w:rPr>
          <w:lang w:val="en-GB" w:eastAsia="fr-FR"/>
        </w:rPr>
        <w:t xml:space="preserve">. Changing logging rules to maintain the environmental value of production forests can be jeopardised by the lack of control over their application. Improving Amazonian forests' governance will be key to maintain ecosystem services through informed management. </w:t>
      </w:r>
    </w:p>
    <w:p w:rsidR="00096FB5" w:rsidRPr="00D60197" w:rsidRDefault="00096FB5" w:rsidP="00A736D9">
      <w:pPr>
        <w:pStyle w:val="Titre2"/>
        <w:rPr>
          <w:lang w:val="en-GB" w:eastAsia="fr-FR"/>
        </w:rPr>
      </w:pPr>
      <w:r w:rsidRPr="00D60197">
        <w:rPr>
          <w:lang w:val="en-GB" w:eastAsia="fr-FR"/>
        </w:rPr>
        <w:t>How to improve ES provision in production forests?</w:t>
      </w:r>
    </w:p>
    <w:p w:rsidR="00096FB5" w:rsidRPr="00D60197" w:rsidRDefault="00096FB5" w:rsidP="00350DD6">
      <w:pPr>
        <w:jc w:val="both"/>
        <w:rPr>
          <w:lang w:val="en-GB" w:eastAsia="fr-FR"/>
        </w:rPr>
      </w:pPr>
      <w:r w:rsidRPr="00D60197">
        <w:rPr>
          <w:lang w:val="en-GB" w:eastAsia="fr-FR"/>
        </w:rPr>
        <w:t>The main strategy for maintaining high ES provision in production forests has in so far been the implementation of national regulation setting cutting cycle lengths and logging intensities. Those logging rules were thought to be a compromise between producing enough timber to make financial benefits, and letting the forest recover long enough to make logging sustainable Seydack2012.</w:t>
      </w:r>
      <w:r w:rsidR="00A736D9">
        <w:rPr>
          <w:lang w:val="en-GB" w:eastAsia="fr-FR"/>
        </w:rPr>
        <w:t xml:space="preserve"> Several studies have</w:t>
      </w:r>
      <w:r w:rsidRPr="00D60197">
        <w:rPr>
          <w:lang w:val="en-GB" w:eastAsia="fr-FR"/>
        </w:rPr>
        <w:t xml:space="preserve"> however shown that current logging rules are not sufficient to recover pre-logging forest characteristics Zimmerman2012.</w:t>
      </w:r>
      <w:r w:rsidR="00A736D9">
        <w:rPr>
          <w:lang w:val="en-GB" w:eastAsia="fr-FR"/>
        </w:rPr>
        <w:t xml:space="preserve"> </w:t>
      </w:r>
      <w:r w:rsidRPr="00D60197">
        <w:rPr>
          <w:lang w:val="en-GB" w:eastAsia="fr-FR"/>
        </w:rPr>
        <w:t xml:space="preserve">Moreover, our results show that current regulation (30-yr cutting cycles, similar to the </w:t>
      </w:r>
      <w:r w:rsidRPr="00D60197">
        <w:rPr>
          <w:i/>
          <w:lang w:val="en-GB" w:eastAsia="fr-FR"/>
        </w:rPr>
        <w:t>Current</w:t>
      </w:r>
      <w:r w:rsidRPr="00D60197">
        <w:rPr>
          <w:lang w:val="en-GB" w:eastAsia="fr-FR"/>
        </w:rPr>
        <w:t xml:space="preserve"> strategy) increases the loss of all ESs and leads to sub-optimal management of production forests (cf</w:t>
      </w:r>
      <w:r w:rsidR="00A736D9">
        <w:rPr>
          <w:lang w:val="en-GB" w:eastAsia="fr-FR"/>
        </w:rPr>
        <w:t>.</w:t>
      </w:r>
      <w:r w:rsidRPr="00D60197">
        <w:rPr>
          <w:lang w:val="en-GB" w:eastAsia="fr-FR"/>
        </w:rPr>
        <w:t xml:space="preserve"> Figure</w:t>
      </w:r>
      <w:r w:rsidR="005760DC" w:rsidRPr="00D60197">
        <w:rPr>
          <w:lang w:val="en-GB" w:eastAsia="fr-FR"/>
        </w:rPr>
        <w:t xml:space="preserve"> </w:t>
      </w:r>
      <w:r w:rsidR="0049609C">
        <w:rPr>
          <w:lang w:val="en-GB" w:eastAsia="fr-FR"/>
        </w:rPr>
        <w:t>4</w:t>
      </w:r>
      <w:r w:rsidRPr="00D60197">
        <w:rPr>
          <w:lang w:val="en-GB" w:eastAsia="fr-FR"/>
        </w:rPr>
        <w:t xml:space="preserve">).  </w:t>
      </w:r>
    </w:p>
    <w:p w:rsidR="00096FB5" w:rsidRPr="00B43DD0" w:rsidRDefault="00096FB5" w:rsidP="00350DD6">
      <w:pPr>
        <w:jc w:val="both"/>
        <w:rPr>
          <w:lang w:eastAsia="fr-FR"/>
        </w:rPr>
      </w:pPr>
      <w:r w:rsidRPr="00D60197">
        <w:rPr>
          <w:lang w:val="en-GB" w:eastAsia="fr-FR"/>
        </w:rPr>
        <w:t>The spatial configuration of optimal logging (Figure</w:t>
      </w:r>
      <w:r w:rsidR="005760DC" w:rsidRPr="00D60197">
        <w:rPr>
          <w:lang w:val="en-GB" w:eastAsia="fr-FR"/>
        </w:rPr>
        <w:t xml:space="preserve"> </w:t>
      </w:r>
      <w:r w:rsidR="00D60197">
        <w:rPr>
          <w:lang w:val="en-GB" w:eastAsia="fr-FR"/>
        </w:rPr>
        <w:t>3</w:t>
      </w:r>
      <w:r w:rsidRPr="00D60197">
        <w:rPr>
          <w:lang w:val="en-GB" w:eastAsia="fr-FR"/>
        </w:rPr>
        <w:t>) highlights major regional differences in Amazonian forests. Forests of the Guiana Shield (</w:t>
      </w:r>
      <w:proofErr w:type="spellStart"/>
      <w:r w:rsidRPr="00D60197">
        <w:rPr>
          <w:lang w:val="en-GB" w:eastAsia="fr-FR"/>
        </w:rPr>
        <w:t>northeastern</w:t>
      </w:r>
      <w:proofErr w:type="spellEnd"/>
      <w:r w:rsidRPr="00D60197">
        <w:rPr>
          <w:lang w:val="en-GB" w:eastAsia="fr-FR"/>
        </w:rPr>
        <w:t xml:space="preserve"> Amazonia) are less prone to natural </w:t>
      </w:r>
      <w:r w:rsidRPr="00D60197">
        <w:rPr>
          <w:lang w:val="en-GB" w:eastAsia="fr-FR"/>
        </w:rPr>
        <w:lastRenderedPageBreak/>
        <w:t xml:space="preserve">disturbances </w:t>
      </w:r>
      <w:r w:rsidR="00B43DD0">
        <w:rPr>
          <w:lang w:val="en-GB" w:eastAsia="fr-FR"/>
        </w:rPr>
        <w:fldChar w:fldCharType="begin" w:fldLock="1"/>
      </w:r>
      <w:r w:rsidR="00B43DD0">
        <w:rPr>
          <w:lang w:val="en-GB" w:eastAsia="fr-FR"/>
        </w:rPr>
        <w:instrText>ADDIN CSL_CITATION { "citationItems" : [ { "id" : "ITEM-1", "itemData" : { "DOI" : "10.1038/ncomms4434", "ISBN" : "2041-1723", "ISSN" : "2041-1723", "PMID" : "24643258", "abstract" : "Forest inventory studies in the Amazon indicate a large terrestrial carbon sink. However, field plots may fail to represent forest mortality processes at landscape-scales of tropical forests. Here we characterize the frequency distribution of disturbance events in natural forests from 0.01 ha to 2,651 ha size throughout Amazonia using a novel combination of forest inventory, airborne lidar and satellite remote sensing data. We find that small-scale mortality events are responsible for aboveground biomass losses of ~1.7 Pg C y(-1) over the entire Amazon region. We also find that intermediate-scale disturbances account for losses of ~0.2 Pg C y(-1), and that the largest-scale disturbances as a result of blow-downs only account for losses of ~0.004 Pg C y(-1). Simulation of growth and mortality indicates that even when all carbon losses from intermediate and large-scale disturbances are considered, these are outweighed by the net biomass accumulation by tree growth, supporting the inference of an Amazon carbon sink.", "author" : [ { "dropping-particle" : "", "family" : "Esp\u00edrito-Santo", "given" : "Fernando D.B.", "non-dropping-particle" : "", "parse-names" : false, "suffix" : "" }, { "dropping-particle" : "", "family" : "Gloor", "given" : "Manuel", "non-dropping-particle" : "", "parse-names" : false, "suffix" : "" }, { "dropping-particle" : "", "family" : "Keller", "given" : "Michael", "non-dropping-particle" : "", "parse-names" : false, "suffix" : "" }, { "dropping-particle" : "", "family" : "Malhi", "given" : "Yadvinder", "non-dropping-particle" : "", "parse-names" : false, "suffix" : "" }, { "dropping-particle" : "", "family" : "Saatchi", "given" : "Sassan", "non-dropping-particle" : "", "parse-names" : false, "suffix" : "" }, { "dropping-particle" : "", "family" : "Nelson", "given" : "Bruce", "non-dropping-particle" : "", "parse-names" : false, "suffix" : "" }, { "dropping-particle" : "", "family" : "Junior", "given" : "Raimundo C Oliveira", "non-dropping-particle" : "", "parse-names" : false, "suffix" : "" }, { "dropping-particle" : "", "family" : "Pereira", "given" : "Cleuton", "non-dropping-particle" : "", "parse-names" : false, "suffix" : "" }, { "dropping-particle" : "", "family" : "Lloyd", "given" : "Jon", "non-dropping-particle" : "", "parse-names" : false, "suffix" : "" }, { "dropping-particle" : "", "family" : "Frolking", "given" : "Steve", "non-dropping-particle" : "", "parse-names" : false, "suffix" : "" }, { "dropping-particle" : "", "family" : "Palace", "given" : "Michael", "non-dropping-particle" : "", "parse-names" : false, "suffix" : "" }, { "dropping-particle" : "", "family" : "Shimabukuro", "given" : "Yosio E", "non-dropping-particle" : "", "parse-names" : false, "suffix" : "" }, { "dropping-particle" : "", "family" : "Duarte", "given" : "Valdete", "non-dropping-particle" : "", "parse-names" : false, "suffix" : "" }, { "dropping-particle" : "", "family" : "Mendoza", "given" : "Abel Monteagudo", "non-dropping-particle" : "", "parse-names" : false, "suffix" : "" }, { "dropping-particle" : "", "family" : "L\u00f3pez-Gonz\u00e1lez", "given" : "Gabriela", "non-dropping-particle" : "", "parse-names" : false, "suffix" : "" }, { "dropping-particle" : "", "family" : "Baker", "given" : "Tim R", "non-dropping-particle" : "", "parse-names" : false, "suffix" : "" }, { "dropping-particle" : "", "family" : "Feldpausch", "given" : "Ted R", "non-dropping-particle" : "", "parse-names" : false, "suffix" : "" }, { "dropping-particle" : "", "family" : "Brienen", "given" : "Roel J.W.", "non-dropping-particle" : "", "parse-names" : false, "suffix" : "" }, { "dropping-particle" : "", "family" : "Asner", "given" : "Gregory P", "non-dropping-particle" : "", "parse-names" : false, "suffix" : "" }, { "dropping-particle" : "", "family" : "Boyd", "given" : "Doreen S", "non-dropping-particle" : "", "parse-names" : false, "suffix" : "" }, { "dropping-particle" : "", "family" : "Phillips", "given" : "Oliver L", "non-dropping-particle" : "", "parse-names" : false, "suffix" : "" } ], "container-title" : "Nature Communications", "id" : "ITEM-1", "issued" : { "date-parts" : [ [ "2014", "3", "18" ] ] }, "page" : "3434", "title" : "Size and frequency of natural forest disturbances and the Amazon forest carbon balance", "type" : "article-journal", "volume" : "5" }, "uris" : [ "http://www.mendeley.com/documents/?uuid=51fffebe-ddeb-4867-a538-0154a6911092" ] } ], "mendeley" : { "formattedCitation" : "(Esp\u00edrito-Santo et al., 2014)", "plainTextFormattedCitation" : "(Esp\u00edrito-Santo et al., 2014)", "previouslyFormattedCitation" : "(Esp\u00edrito-Santo et al., 2014)" }, "properties" : { "noteIndex" : 0 }, "schema" : "https://github.com/citation-style-language/schema/raw/master/csl-citation.json" }</w:instrText>
      </w:r>
      <w:r w:rsidR="00B43DD0">
        <w:rPr>
          <w:lang w:val="en-GB" w:eastAsia="fr-FR"/>
        </w:rPr>
        <w:fldChar w:fldCharType="separate"/>
      </w:r>
      <w:r w:rsidR="00B43DD0" w:rsidRPr="00B43DD0">
        <w:rPr>
          <w:noProof/>
          <w:lang w:val="en-GB" w:eastAsia="fr-FR"/>
        </w:rPr>
        <w:t>(Espírito-Santo et al., 2014)</w:t>
      </w:r>
      <w:r w:rsidR="00B43DD0">
        <w:rPr>
          <w:lang w:val="en-GB" w:eastAsia="fr-FR"/>
        </w:rPr>
        <w:fldChar w:fldCharType="end"/>
      </w:r>
      <w:r w:rsidR="00B43DD0">
        <w:rPr>
          <w:lang w:val="en-GB" w:eastAsia="fr-FR"/>
        </w:rPr>
        <w:t xml:space="preserve"> </w:t>
      </w:r>
      <w:r w:rsidRPr="00D60197">
        <w:rPr>
          <w:lang w:val="en-GB" w:eastAsia="fr-FR"/>
        </w:rPr>
        <w:t xml:space="preserve">and have thus adapted to those environmental conditions with low turnover rates and slow-growing species </w:t>
      </w:r>
      <w:r w:rsidR="00B43DD0">
        <w:rPr>
          <w:lang w:val="en-GB" w:eastAsia="fr-FR"/>
        </w:rPr>
        <w:fldChar w:fldCharType="begin" w:fldLock="1"/>
      </w:r>
      <w:r w:rsidR="00B43DD0">
        <w:rPr>
          <w:lang w:val="en-GB" w:eastAsia="fr-FR"/>
        </w:rPr>
        <w:instrText>ADDIN CSL_CITATION { "citationItems" : [ { "id" : "ITEM-1", "itemData" : { "DOI" : "10.1111/gcb.13315", "ISBN" : "1365-2486", "ISSN" : "13541013", "PMID" : "27082541", "abstract" : "Understanding the processes that determine aboveground biomass (AGB) in Amazonian forests is important for predicting the sensitivity of these ecosystems to environmental change and for designing and evaluating dynamic global vegetation models (DGVMs). AGB is determined by inputs from woody productivity (woody NPP) and the rate at which carbon is lost through tree mortality. Here, we test whether two direct metrics of tree mortality (the absolute rate of woody biomass loss and the rate of stem mortality) and/or woody NPP, control variation in AGB among 167 plots in intact forest across Amazonia. We then compare these relationships and the observed variation in AGB and woody NPP with the predictions of four DGVMs. The observations show that stem mortality rates, rather than absolute rates of woody biomass loss, are the most important predictor of AGB, which is consistent with the importance of stand size-structure for determining spatial variation in AGB. The relationship between stem mortality rates and AGB varies among different regions of Amazonia, indicating that variation in wood density and height/diameter relationships also influence AGB. In contrast to previous findings, we find that woody NPP is not correlated with stem mortality rates, and is weakly positively correlated with AGB. Across the four models, basin-wide average AGB is similar to the mean of the observations. However, the models consistently overestimate woody NPP, and poorly represent the spatial patterns of both AGB and woody NPP estimated using plot data. In marked contrast to the observations, DGVMs typically show strong positive relationships between woody NPP and AGB. Resolving these differences will require incorporating forest size structure, mechanistic models of stem mortality and variation in functional composition in DGVMs. This article is protected by copyright. All rights reserved.", "author" : [ { "dropping-particle" : "", "family" : "Johnson", "given" : "Michelle O.", "non-dropping-particle" : "", "parse-names" : false, "suffix" : "" }, { "dropping-particle" : "", "family" : "Galbraith", "given" : "David", "non-dropping-particle" : "", "parse-names" : false, "suffix" : "" }, { "dropping-particle" : "", "family" : "Gloor", "given" : "Manuel", "non-dropping-particle" : "", "parse-names" : false, "suffix" : "" }, { "dropping-particle" : "", "family" : "Deurwaerder", "given" : "Hannes", "non-dropping-particle" : "De", "parse-names" : false, "suffix" : "" }, { "dropping-particle" : "", "family" : "Guimberteau", "given" : "Matthieu", "non-dropping-particle" : "", "parse-names" : false, "suffix" : "" }, { "dropping-particle" : "", "family" : "Rammig", "given" : "Anja", "non-dropping-particle" : "", "parse-names" : false, "suffix" : "" }, { "dropping-particle" : "", "family" : "Thonicke", "given" : "Kirsten", "non-dropping-particle" : "", "parse-names" : false, "suffix" : "" }, { "dropping-particle" : "", "family" : "Verbeeck", "given" : "Hans", "non-dropping-particle" : "", "parse-names" : false, "suffix" : "" }, { "dropping-particle" : "", "family" : "Randow", "given" : "Celso", "non-dropping-particle" : "von", "parse-names" : false, "suffix" : "" }, { "dropping-particle" : "", "family" : "Monteagudo", "given" : "Abel", "non-dropping-particle" : "", "parse-names" : false, "suffix" : "" }, { "dropping-particle" : "", "family" : "Phillips", "given" : "Oliver L.", "non-dropping-particle" : "", "parse-names" : false, "suffix" : "" }, { "dropping-particle" : "", "family" : "Brienen", "given" : "Roel J. W.", "non-dropping-particle" : "", "parse-names" : false, "suffix" : "" }, { "dropping-particle" : "", "family" : "Feldpausch", "given" : "Ted R.", "non-dropping-particle" : "", "parse-names" : false, "suffix" : "" }, { "dropping-particle" : "", "family" : "Lopez Gonzalez", "given" : "Gabriela", "non-dropping-particle" : "", "parse-names" : false, "suffix" : "" }, { "dropping-particle" : "", "family" : "Fauset", "given" : "Sophie", "non-dropping-particle" : "", "parse-names" : false, "suffix" : "" }, { "dropping-particle" : "", "family" : "Quesada", "given" : "Carlos A.", "non-dropping-particle" : "", "parse-names" : false, "suffix" : "" }, { "dropping-particle" : "", "family" : "Christoffersen", "given" : "Bradley", "non-dropping-particle" : "", "parse-names" : false, "suffix" : "" }, { "dropping-particle" : "", "family" : "Ciais", "given" : "Philippe", "non-dropping-particle" : "", "parse-names" : false, "suffix" : "" }, { "dropping-particle" : "", "family" : "Sampaio", "given" : "Gilvan", "non-dropping-particle" : "", "parse-names" : false, "suffix" : "" }, { "dropping-particle" : "", "family" : "Kruijt", "given" : "Bart", "non-dropping-particle" : "", "parse-names" : false, "suffix" : "" }, { "dropping-particle" : "", "family" : "Meir", "given" : "Patrick", "non-dropping-particle" : "", "parse-names" : false, "suffix" : "" }, { "dropping-particle" : "", "family" : "Moorcroft", "given" : "Paul", "non-dropping-particle" : "", "parse-names" : false, "suffix" : "" }, { "dropping-particle" : "", "family" : "Zhang", "given" : "Ke", "non-dropping-particle" : "", "parse-names" : false, "suffix" : "" }, { "dropping-particle" : "", "family" : "Alvarez-Davila", "given" : "Esteban", "non-dropping-particle" : "", "parse-names" : false, "suffix" : "" }, { "dropping-particle" : "", "family" : "Alves de Oliveira", "given" : "Atila", "non-dropping-particle" : "", "parse-names" : false, "suffix" : "" }, { "dropping-particle" : "", "family" : "Amaral", "given" : "Ieda", "non-dropping-particle" : "", "parse-names" : false, "suffix" : "" }, { "dropping-particle" : "", "family" : "Andrade", "given" : "Ana", "non-dropping-particle" : "", "parse-names" : false, "suffix" : "" }, { "dropping-particle" : "", "family" : "Aragao", "given" : "Luiz E. O. C.", "non-dropping-particle" : "", "parse-names" : false, "suffix" : "" }, { "dropping-particle" : "", "family" : "Araujo-Murakami", "given" : "Alejandro", "non-dropping-particle" : "", "parse-names" : false, "suffix" : "" }, { "dropping-particle" : "", "family" : "Arets", "given" : "Eric J. M. M.", "non-dropping-particle" : "", "parse-names" : false, "suffix" : "" }, { "dropping-particle" : "", "family" : "Arroyo", "given" : "Luzmila", "non-dropping-particle" : "", "parse-names" : false, "suffix" : "" }, { "dropping-particle" : "", "family" : "Aymard", "given" : "Gerardo A.", "non-dropping-particle" : "", "parse-names" : false, "suffix" : "" }, { "dropping-particle" : "", "family" : "Baraloto", "given" : "Christopher", "non-dropping-particle" : "", "parse-names" : false, "suffix" : "" }, { "dropping-particle" : "", "family" : "Barroso", "given" : "Jocely", "non-dropping-particle" : "", "parse-names" : false, "suffix" : "" }, { "dropping-particle" : "", "family" : "Bonal", "given" : "Damien", "non-dropping-particle" : "", "parse-names" : false, "suffix" : "" }, { "dropping-particle" : "", "family" : "Boot", "given" : "Rene", "non-dropping-particle" : "", "parse-names" : false, "suffix" : "" }, { "dropping-particle" : "", "family" : "Camargo", "given" : "Jose", "non-dropping-particle" : "", "parse-names" : false, "suffix" : "" }, { "dropping-particle" : "", "family" : "Chave", "given" : "Jerome", "non-dropping-particle" : "", "parse-names" : false, "suffix" : "" }, { "dropping-particle" : "", "family" : "Cogollo", "given" : "Alvaro", "non-dropping-particle" : "", "parse-names" : false, "suffix" : "" }, { "dropping-particle" : "", "family" : "Cornejo Valverde", "given" : "Fernando", "non-dropping-particle" : "", "parse-names" : false, "suffix" : "" }, { "dropping-particle" : "", "family" : "Lola da Costa", "given" : "Antonio C.", "non-dropping-particle" : "", "parse-names" : false, "suffix" : "" }, { "dropping-particle" : "", "family" : "Fiore", "given" : "Anthony", "non-dropping-particle" : "Di", "parse-names" : false, "suffix" : "" }, { "dropping-particle" : "", "family" : "Ferreira", "given" : "Leandro", "non-dropping-particle" : "", "parse-names" : false, "suffix" : "" }, { "dropping-particle" : "", "family" : "Higuchi", "given" : "Niro", "non-dropping-particle" : "", "parse-names" : false, "suffix" : "" }, { "dropping-particle" : "", "family" : "Honorio", "given" : "Euridice N.", "non-dropping-particle" : "", "parse-names" : false, "suffix" : "" }, { "dropping-particle" : "", "family" : "Killeen", "given" : "Tim J.", "non-dropping-particle" : "", "parse-names" : false, "suffix" : "" }, { "dropping-particle" : "", "family" : "Laurance", "given" : "Susan G.", "non-dropping-particle" : "", "parse-names" : false, "suffix" : "" }, { "dropping-particle" : "", "family" : "Laurance", "given" : "William F.", "non-dropping-particle" : "", "parse-names" : false, "suffix" : "" }, { "dropping-particle" : "", "family" : "Licona", "given" : "Juan", "non-dropping-particle" : "", "parse-names" : false, "suffix" : "" }, { "dropping-particle" : "", "family" : "Lovejoy", "given" : "Thomas", "non-dropping-particle" : "", "parse-names" : false, "suffix" : "" }, { "dropping-particle" : "", "family" : "Malhi", "given" : "Yadvinder", "non-dropping-particle" : "", "parse-names" : false, "suffix" : "" }, { "dropping-particle" : "", "family" : "Marimon", "given" : "Bia", "non-dropping-particle" : "", "parse-names" : false, "suffix" : "" }, { "dropping-particle" : "", "family" : "Marimon", "given" : "Ben Hur", "non-dropping-particle" : "", "parse-names" : false, "suffix" : "" }, { "dropping-particle" : "", "family" : "Matos", "given" : "Darley C. L.", "non-dropping-particle" : "", "parse-names" : false, "suffix" : "" }, { "dropping-particle" : "", "family" : "Mendoza", "given" : "Casimiro", "non-dropping-particle" : "", "parse-names" : false, "suffix" : "" }, { "dropping-particle" : "", "family" : "Neill", "given" : "David A.", "non-dropping-particle" : "", "parse-names" : false, "suffix" : "" }, { "dropping-particle" : "", "family" : "Pardo", "given" : "Guido", "non-dropping-particle" : "", "parse-names" : false, "suffix" : "" }, { "dropping-particle" : "", "family" : "Pe\u00f1a-Claros", "given" : "Marielos", "non-dropping-particle" : "", "parse-names" : false, "suffix" : "" }, { "dropping-particle" : "", "family" : "Pitman", "given" : "Nigel C. A.", "non-dropping-particle" : "", "parse-names" : false, "suffix" : "" }, { "dropping-particle" : "", "family" : "Poorter", "given" : "Lourens", "non-dropping-particle" : "", "parse-names" : false, "suffix" : "" }, { "dropping-particle" : "", "family" : "Prieto", "given" : "Adriana", "non-dropping-particle" : "", "parse-names" : false, "suffix" : "" }, { "dropping-particle" : "", "family" : "Ramirez-Angulo", "given" : "Hirma", "non-dropping-particle" : "", "parse-names" : false, "suffix" : "" }, { "dropping-particle" : "", "family" : "Roopsind", "given" : "Anand", "non-dropping-particle" : "", "parse-names" : false, "suffix" : "" }, { "dropping-particle" : "", "family" : "Rudas", "given" : "Agustin", "non-dropping-particle" : "", "parse-names" : false, "suffix" : "" }, { "dropping-particle" : "", "family" : "Salomao", "given" : "Rafael P.", "non-dropping-particle" : "", "parse-names" : false, "suffix" : "" }, { "dropping-particle" : "", "family" : "Silveira", "given" : "Marcos", "non-dropping-particle" : "", "parse-names" : false, "suffix" : "" }, { "dropping-particle" : "", "family" : "Stropp", "given" : "Juliana", "non-dropping-particle" : "", "parse-names" : false, "suffix" : "" }, { "dropping-particle" : "", "family" : "Steege", "given" : "Hans", "non-dropping-particle" : "ter", "parse-names" : false, "suffix" : "" }, { "dropping-particle" : "", "family" : "Terborgh", "given" : "John", "non-dropping-particle" : "", "parse-names" : false, "suffix" : "" }, { "dropping-particle" : "", "family" : "Thomas", "given" : "Raquel", "non-dropping-particle" : "", "parse-names" : false, "suffix" : "" }, { "dropping-particle" : "", "family" : "Toledo", "given" : "Marisol", "non-dropping-particle" : "", "parse-names" : false, "suffix" : "" }, { "dropping-particle" : "", "family" : "Torres-Lezama", "given" : "Armando", "non-dropping-particle" : "", "parse-names" : false, "suffix" : "" }, { "dropping-particle" : "", "family" : "Heijden", "given" : "Geertje M. F.", "non-dropping-particle" : "van der", "parse-names" : false, "suffix" : "" }, { "dropping-particle" : "", "family" : "Vasquez", "given" : "Rodolfo", "non-dropping-particle" : "", "parse-names" : false, "suffix" : "" }, { "dropping-particle" : "", "family" : "Guimar\u00e3es Vieira", "given" : "Ima C\u00e8lia", "non-dropping-particle" : "", "parse-names" : false, "suffix" : "" }, { "dropping-particle" : "", "family" : "Vilanova", "given" : "Emilio", "non-dropping-particle" : "", "parse-names" : false, "suffix" : "" }, { "dropping-particle" : "", "family" : "Vos", "given" : "Vincent A.", "non-dropping-particle" : "", "parse-names" : false, "suffix" : "" }, { "dropping-particle" : "", "family" : "Baker", "given" : "Timothy R.", "non-dropping-particle" : "", "parse-names" : false, "suffix" : "" } ], "container-title" : "Global Change Biology", "id" : "ITEM-1", "issue" : "12", "issued" : { "date-parts" : [ [ "2016", "12" ] ] }, "page" : "3996-4013", "title" : "Variation in stem mortality rates determines patterns of above-ground biomass in Amazonian forests: implications for dynamic global vegetation models", "type" : "article-journal", "volume" : "22" }, "uris" : [ "http://www.mendeley.com/documents/?uuid=781960ed-9a49-46e4-8c06-648f9acdad54" ] }, { "id" : "ITEM-2", "itemData" : { "DOI" : "10.5194/bg-9-2203-2012", "ISBN" : "1726-4189", "ISSN" : "17264170", "PMID" : "15122120818225461829", "abstract" : "Forest structure and dynamics vary across the Amazon Basin in an east-west gradient coincident with variations in soil fertility and geology. This has resulted in the hypothesis that soil fertility may play an important role in explaining Basin-wide variations in forest biomass, growth and stem turnover rates. \r\n\r\nSoil samples were collected in a total of 59 different forest plots across the Amazon Basin and analysed for exchangeable cations, carbon, nitrogen and pH, with several phosphorus fractions of likely different plant availability also quantified. Physical properties were additionally examined and an index of soil physical quality developed. Bivariate relationships of soil and climatic properties with above-ground wood productivity, stand-level tree turnover rates, above-ground wood biomass and wood density were first examined with multivariate regression models then applied. Both forms of analysis were undertaken with and without considerations regarding the underlying spatial structure of the dataset. \r\n\r\nDespite the presence of autocorrelated spatial structures complicating many analyses, forest structure and dynamics were found to be strongly and quantitatively related to edaphic as well as climatic conditions. Basin-wide differences in stand-level turnover rates are mostly influenced by soil physical properties with variations in rates of coarse wood production mostly related to soil phosphorus status. Total soil P was a better predictor of wood production rates than any of the fractionated organic- or inorganic-P pools. This suggests that it is not only the immediately available P forms, but probably the entire soil phosphorus pool that is interacting with forest growth on longer timescales. \r\n\r\nA role for soil potassium in modulating Amazon forest dynamics through its effects on stand-level wood density was also detected. Taking this into account, otherwise enigmatic variations in stand-level biomass across the Basin were then accounted for through the interacting effects of soil physical and chemical properties with climate. A hypothesis of self-maintaining forest dynamic feedback mechanisms initiated by edaphic conditions is proposed. It is further suggested that this is a major factor determining endogenous disturbance levels, species composition, and forest productivity across the Amazon Basin.", "author" : [ { "dropping-particle" : "", "family" : "Quesada", "given" : "C. a.", "non-dropping-particle" : "", "parse-names" : false, "suffix" : "" }, { "dropping-particle" : "", "family" : "Phillips", "given" : "O. L.", "non-dropping-particle" : "", "parse-names" : false, "suffix" : "" }, { "dropping-particle" : "", "family" : "Schwarz", "given" : "M.", "non-dropping-particle" : "", "parse-names" : false, "suffix" : "" }, { "dropping-particle" : "", "family" : "Czimczik", "given" : "C. I.", "non-dropping-particle" : "", "parse-names" : false, "suffix" : "" }, { "dropping-particle" : "", "family" : "Baker", "given" : "T. R.", "non-dropping-particle" : "", "parse-names" : false, "suffix" : "" }, { "dropping-particle" : "", "family" : "Pati\u00f1o", "given" : "S.", "non-dropping-particle" : "", "parse-names" : false, "suffix" : "" }, { "dropping-particle" : "", "family" : "Fyllas", "given" : "N. M.", "non-dropping-particle" : "", "parse-names" : false, "suffix" : "" }, { "dropping-particle" : "", "family" : "Hodnett", "given" : "M. G.", "non-dropping-particle" : "", "parse-names" : false, "suffix" : "" }, { "dropping-particle" : "", "family" : "Herrera", "given" : "R.", "non-dropping-particle" : "", "parse-names" : false, "suffix" : "" }, { "dropping-particle" : "", "family" : "Almeida", "given" : "S.", "non-dropping-particle" : "", "parse-names" : false, "suffix" : "" }, { "dropping-particle" : "", "family" : "Alvarez D\u00e1vila", "given" : "E.", "non-dropping-particle" : "", "parse-names" : false, "suffix" : "" }, { "dropping-particle" : "", "family" : "Arneth", "given" : "a.", "non-dropping-particle" : "", "parse-names" : false, "suffix" : "" }, { "dropping-particle" : "", "family" : "Arroyo", "given" : "L.", "non-dropping-particle" : "", "parse-names" : false, "suffix" : "" }, { "dropping-particle" : "", "family" : "Chao", "given" : "K. J.", "non-dropping-particle" : "", "parse-names" : false, "suffix" : "" }, { "dropping-particle" : "", "family" : "Dezzeo", "given" : "N.", "non-dropping-particle" : "", "parse-names" : false, "suffix" : "" }, { "dropping-particle" : "", "family" : "Erwin", "given" : "T.", "non-dropping-particle" : "", "parse-names" : false, "suffix" : "" }, { "dropping-particle" : "", "family" : "Fiore", "given" : "a.", "non-dropping-particle" : "Di", "parse-names" : false, "suffix" : "" }, { "dropping-particle" : "", "family" : "Higuchi", "given" : "N.", "non-dropping-particle" : "", "parse-names" : false, "suffix" : "" }, { "dropping-particle" : "", "family" : "Honorio Coronado", "given" : "E.", "non-dropping-particle" : "", "parse-names" : false, "suffix" : "" }, { "dropping-particle" : "", "family" : "Jimenez", "given" : "E. M.", "non-dropping-particle" : "", "parse-names" : false, "suffix" : "" }, { "dropping-particle" : "", "family" : "Killeen", "given" : "T.", "non-dropping-particle" : "", "parse-names" : false, "suffix" : "" }, { "dropping-particle" : "", "family" : "Lezama", "given" : "a. T.", "non-dropping-particle" : "", "parse-names" : false, "suffix" : "" }, { "dropping-particle" : "", "family" : "Lloyd", "given" : "G.", "non-dropping-particle" : "", "parse-names" : false, "suffix" : "" }, { "dropping-particle" : "", "family" : "L\u00f6pez-Gonz\u00e1lez", "given" : "G.", "non-dropping-particle" : "", "parse-names" : false, "suffix" : "" }, { "dropping-particle" : "", "family" : "Luiz\u00e3o", "given" : "F. J.", "non-dropping-particle" : "", "parse-names" : false, "suffix" : "" }, { "dropping-particle" : "", "family" : "Malhi", "given" : "Y.", "non-dropping-particle" : "", "parse-names" : false, "suffix" : "" }, { "dropping-particle" : "", "family" : "Monteagudo", "given" : "a.", "non-dropping-particle" : "", "parse-names" : false, "suffix" : "" }, { "dropping-particle" : "", "family" : "Neill", "given" : "D. a.", "non-dropping-particle" : "", "parse-names" : false, "suffix" : "" }, { "dropping-particle" : "", "family" : "N\u00fa\u00f1ez Vargas", "given" : "P.", "non-dropping-particle" : "", "parse-names" : false, "suffix" : "" }, { "dropping-particle" : "", "family" : "Paiva", "given" : "R.", "non-dropping-particle" : "", "parse-names" : false, "suffix" : "" }, { "dropping-particle" : "", "family" : "Peacock", "given" : "J.", "non-dropping-particle" : "", "parse-names" : false, "suffix" : "" }, { "dropping-particle" : "", "family" : "Pe\u00f1uela", "given" : "M. C.", "non-dropping-particle" : "", "parse-names" : false, "suffix" : "" }, { "dropping-particle" : "", "family" : "Pe\u00f1a Cruz", "given" : "a.", "non-dropping-particle" : "", "parse-names" : false, "suffix" : "" }, { "dropping-particle" : "", "family" : "Pitman", "given" : "N.", "non-dropping-particle" : "", "parse-names" : false, "suffix" : "" }, { "dropping-particle" : "", "family" : "Priante Filho", "given" : "N.", "non-dropping-particle" : "", "parse-names" : false, "suffix" : "" }, { "dropping-particle" : "", "family" : "Prieto", "given" : "a.", "non-dropping-particle" : "", "parse-names" : false, "suffix" : "" }, { "dropping-particle" : "", "family" : "Ram\u00edrez", "given" : "H.", "non-dropping-particle" : "", "parse-names" : false, "suffix" : "" }, { "dropping-particle" : "", "family" : "Rudas", "given" : "a.", "non-dropping-particle" : "", "parse-names" : false, "suffix" : "" }, { "dropping-particle" : "", "family" : "Salom\u00e3o", "given" : "R.", "non-dropping-particle" : "", "parse-names" : false, "suffix" : "" }, { "dropping-particle" : "", "family" : "Santos", "given" : "a. J B", "non-dropping-particle" : "", "parse-names" : false, "suffix" : "" }, { "dropping-particle" : "", "family" : "Schmerler", "given" : "J.", "non-dropping-particle" : "", "parse-names" : false, "suffix" : "" }, { "dropping-particle" : "", "family" : "Silva", "given" : "N.", "non-dropping-particle" : "", "parse-names" : false, "suffix" : "" }, { "dropping-particle" : "", "family" : "Silveira", "given" : "M.", "non-dropping-particle" : "", "parse-names" : false, "suffix" : "" }, { "dropping-particle" : "", "family" : "V\u00e1squez", "given" : "R.", "non-dropping-particle" : "", "parse-names" : false, "suffix" : "" }, { "dropping-particle" : "", "family" : "Vieira", "given" : "I.", "non-dropping-particle" : "", "parse-names" : false, "suffix" : "" }, { "dropping-particle" : "", "family" : "Terborgh", "given" : "J.", "non-dropping-particle" : "", "parse-names" : false, "suffix" : "" }, { "dropping-particle" : "", "family" : "Lloyd", "given" : "J.", "non-dropping-particle" : "", "parse-names" : false, "suffix" : "" } ], "container-title" : "Biogeosciences", "id" : "ITEM-2", "issue" : "6", "issued" : { "date-parts" : [ [ "2012" ] ] }, "page" : "2203-2246", "title" : "Basin-wide variations in Amazon forest structure and function are mediated by both soils and climate", "type" : "article-journal", "volume" : "9" }, "uris" : [ "http://www.mendeley.com/documents/?uuid=c7e35830-0cbe-4412-85e3-3a4d739b8ddf" ] } ], "mendeley" : { "formattedCitation" : "(Johnson et al., 2016; Quesada et al., 2012)", "plainTextFormattedCitation" : "(Johnson et al., 2016; Quesada et al., 2012)", "previouslyFormattedCitation" : "(Johnson et al., 2016; Quesada et al., 2012)" }, "properties" : { "noteIndex" : 0 }, "schema" : "https://github.com/citation-style-language/schema/raw/master/csl-citation.json" }</w:instrText>
      </w:r>
      <w:r w:rsidR="00B43DD0">
        <w:rPr>
          <w:lang w:val="en-GB" w:eastAsia="fr-FR"/>
        </w:rPr>
        <w:fldChar w:fldCharType="separate"/>
      </w:r>
      <w:r w:rsidR="00B43DD0" w:rsidRPr="00B43DD0">
        <w:rPr>
          <w:noProof/>
          <w:lang w:val="en-GB" w:eastAsia="fr-FR"/>
        </w:rPr>
        <w:t>(Johnson et al., 2016; Quesada et al., 2012)</w:t>
      </w:r>
      <w:r w:rsidR="00B43DD0">
        <w:rPr>
          <w:lang w:val="en-GB" w:eastAsia="fr-FR"/>
        </w:rPr>
        <w:fldChar w:fldCharType="end"/>
      </w:r>
      <w:r w:rsidRPr="00D60197">
        <w:rPr>
          <w:lang w:val="en-GB" w:eastAsia="fr-FR"/>
        </w:rPr>
        <w:t>. Because they recover timber slowly, they are not logged when the demand for timber is low (see Supplementary material, Figure</w:t>
      </w:r>
      <w:r w:rsidR="005760DC" w:rsidRPr="00D60197">
        <w:rPr>
          <w:lang w:val="en-GB" w:eastAsia="fr-FR"/>
        </w:rPr>
        <w:t xml:space="preserve"> </w:t>
      </w:r>
      <w:r w:rsidR="0049609C">
        <w:rPr>
          <w:lang w:val="en-GB" w:eastAsia="fr-FR"/>
        </w:rPr>
        <w:t>S5</w:t>
      </w:r>
      <w:r w:rsidRPr="00D60197">
        <w:rPr>
          <w:lang w:val="en-GB" w:eastAsia="fr-FR"/>
        </w:rPr>
        <w:t>). When the demand for timber is high, however, Guiana shield forests are allocated to high intensity logging when timber recovery is optimised (Figure</w:t>
      </w:r>
      <w:r w:rsidR="005760DC" w:rsidRPr="00D60197">
        <w:rPr>
          <w:lang w:val="en-GB" w:eastAsia="fr-FR"/>
        </w:rPr>
        <w:t xml:space="preserve"> </w:t>
      </w:r>
      <w:r w:rsidR="00D60197">
        <w:rPr>
          <w:lang w:val="en-GB" w:eastAsia="fr-FR"/>
        </w:rPr>
        <w:t>3</w:t>
      </w:r>
      <w:r w:rsidRPr="00D60197">
        <w:rPr>
          <w:lang w:val="en-GB" w:eastAsia="fr-FR"/>
        </w:rPr>
        <w:t xml:space="preserve">c): in this case the high logging intensity is predicted to decrease forest maturity, rendering forest more productive </w:t>
      </w:r>
      <w:r w:rsidR="00B43DD0">
        <w:rPr>
          <w:lang w:val="en-GB" w:eastAsia="fr-FR"/>
        </w:rPr>
        <w:fldChar w:fldCharType="begin" w:fldLock="1"/>
      </w:r>
      <w:r w:rsidR="00B43DD0">
        <w:rPr>
          <w:lang w:val="en-GB" w:eastAsia="fr-FR"/>
        </w:rPr>
        <w:instrText>ADDIN CSL_CITATION { "citationItems" : [ { "id" : "ITEM-1", "itemData" : { "DOI" : "10.1016/j.ecolmodel.2018.05.023", "ISSN" : "03043800", "author" : [ { "dropping-particle" : "", "family" : "Piponiot", "given" : "Camille", "non-dropping-particle" : "", "parse-names" : false, "suffix" : "" }, { "dropping-particle" : "", "family" : "Derroire", "given" : "G\u00e9raldine", "non-dropping-particle" : "", "parse-names" : false, "suffix" : "" }, { "dropping-particle" : "", "family" : "Descroix", "given" : "Laurent", "non-dropping-particle" : "", "parse-names" : false, "suffix" : "" }, { "dropping-particle" : "", "family" : "Mazzei", "given" : "Lucas", "non-dropping-particle" : "", "parse-names" : false, "suffix" : "" }, { "dropping-particle" : "", "family" : "Rutishauser", "given" : "Ervan", "non-dropping-particle" : "", "parse-names" : false, "suffix" : "" }, { "dropping-particle" : "", "family" : "Sist", "given" : "Plinio", "non-dropping-particle" : "", "parse-names" : false, "suffix" : "" }, { "dropping-particle" : "", "family" : "H\u00e9rault", "given" : "Bruno", "non-dropping-particle" : "", "parse-names" : false, "suffix" : "" } ], "container-title" : "Ecological Modelling", "id" : "ITEM-1", "issue" : "July", "issued" : { "date-parts" : [ [ "2018", "9" ] ] }, "page" : "353-369", "publisher" : "Elsevier", "title" : "Assessing timber volume recovery after disturbance in tropical forests \u2013 A new modelling framework", "type" : "article-journal", "volume" : "384" }, "uris" : [ "http://www.mendeley.com/documents/?uuid=c9c55ce7-d9a9-44d6-b272-97b8785a4076" ] }, { "id" : "ITEM-2", "itemData" : { "DOI" : "10.1088/1748-9326/aabc61", "ISBN" : "4934123547", "ISSN" : "1748-9326", "author" : [ { "dropping-particle" : "", "family" : "R\u00f6dig", "given" : "Edna", "non-dropping-particle" : "", "parse-names" : false, "suffix" : "" }, { "dropping-particle" : "", "family" : "Cuntz", "given" : "Matthias", "non-dropping-particle" : "", "parse-names" : false, "suffix" : "" }, { "dropping-particle" : "", "family" : "Rammig", "given" : "Anja", "non-dropping-particle" : "", "parse-names" : false, "suffix" : "" }, { "dropping-particle" : "", "family" : "Fischer", "given" : "Rico", "non-dropping-particle" : "", "parse-names" : false, "suffix" : "" }, { "dropping-particle" : "", "family" : "Taubert", "given" : "Franziska", "non-dropping-particle" : "", "parse-names" : false, "suffix" : "" }, { "dropping-particle" : "", "family" : "Huth", "given" : "Andreas", "non-dropping-particle" : "", "parse-names" : false, "suffix" : "" } ], "container-title" : "Environmental Research Letters", "id" : "ITEM-2", "issue" : "5", "issued" : { "date-parts" : [ [ "2018", "5", "1" ] ] }, "page" : "054013", "title" : "The importance of forest structure for carbon fluxes of the Amazon rainforest", "type" : "article-journal", "volume" : "13" }, "uris" : [ "http://www.mendeley.com/documents/?uuid=138e0f72-e88f-4a45-8020-5f3f3c619730" ] }, { "id" : "ITEM-3", "itemData" : { "DOI" : "10.1016/S0304-3800(99)00058-7", "ISBN" : "0304-3800", "ISSN" : "03043800", "abstract" : "A measure to quantify maturity in ecosystems is proposed. The index is based on the analysis of flows of biomass. A measure of the uncertainty of the determination of the route of a given particle of matter will follow through a system and the ability of the system to recycle matter from detritus were used as estimators of maturity. The index was tested by comparing the index values against those of 17 maturity attributes in each ecosystem. We found a significant correlation in 16 of them. With the index, we can determine the maturity and stability of any ecosystem.", "author" : [ { "dropping-particle" : "", "family" : "P\u00e9rez-Espa\u00f1a", "given" : "Horacio", "non-dropping-particle" : "", "parse-names" : false, "suffix" : "" }, { "dropping-particle" : "", "family" : "Arregu\u00edn-S\u00e1nchez", "given" : "Francisco", "non-dropping-particle" : "", "parse-names" : false, "suffix" : "" } ], "container-title" : "Ecological Modelling", "id" : "ITEM-3", "issue" : "1", "issued" : { "date-parts" : [ [ "1999" ] ] }, "page" : "79-85", "title" : "A measure of ecosystem maturity", "type" : "article-journal", "volume" : "119" }, "uris" : [ "http://www.mendeley.com/documents/?uuid=c0d27869-3155-4012-9c6b-190de13ff12a" ] } ], "mendeley" : { "formattedCitation" : "(P\u00e9rez-Espa\u00f1a &amp; Arregu\u00edn-S\u00e1nchez, 1999; Piponiot et al., 2018; R\u00f6dig et al., 2018)", "plainTextFormattedCitation" : "(P\u00e9rez-Espa\u00f1a &amp; Arregu\u00edn-S\u00e1nchez, 1999; Piponiot et al., 2018; R\u00f6dig et al., 2018)", "previouslyFormattedCitation" : "(P\u00e9rez-Espa\u00f1a &amp; Arregu\u00edn-S\u00e1nchez, 1999; Piponiot et al., 2018; R\u00f6dig et al., 2018)" }, "properties" : { "noteIndex" : 0 }, "schema" : "https://github.com/citation-style-language/schema/raw/master/csl-citation.json" }</w:instrText>
      </w:r>
      <w:r w:rsidR="00B43DD0">
        <w:rPr>
          <w:lang w:val="en-GB" w:eastAsia="fr-FR"/>
        </w:rPr>
        <w:fldChar w:fldCharType="separate"/>
      </w:r>
      <w:r w:rsidR="00B43DD0" w:rsidRPr="00B43DD0">
        <w:rPr>
          <w:noProof/>
          <w:lang w:eastAsia="fr-FR"/>
        </w:rPr>
        <w:t>(Pérez-España &amp; Arreguín-Sánchez, 1999; Piponiot et al., 2018; Rödig et al., 2018)</w:t>
      </w:r>
      <w:r w:rsidR="00B43DD0">
        <w:rPr>
          <w:lang w:val="en-GB" w:eastAsia="fr-FR"/>
        </w:rPr>
        <w:fldChar w:fldCharType="end"/>
      </w:r>
      <w:r w:rsidRPr="00B43DD0">
        <w:rPr>
          <w:lang w:eastAsia="fr-FR"/>
        </w:rPr>
        <w:t>.</w:t>
      </w:r>
    </w:p>
    <w:p w:rsidR="00096FB5" w:rsidRPr="00D60197" w:rsidRDefault="00096FB5" w:rsidP="00350DD6">
      <w:pPr>
        <w:jc w:val="both"/>
        <w:rPr>
          <w:lang w:val="en-GB" w:eastAsia="fr-FR"/>
        </w:rPr>
      </w:pPr>
      <w:r w:rsidRPr="00D60197">
        <w:rPr>
          <w:lang w:val="en-GB" w:eastAsia="fr-FR"/>
        </w:rPr>
        <w:t>As Guiana shield forests harbour large amounts of carbon Avitabile2016 and vertebrates Jenkins2013, they are not selected for logging when biodiversity and carbon are optimised (Figure</w:t>
      </w:r>
      <w:r w:rsidR="005760DC" w:rsidRPr="00D60197">
        <w:rPr>
          <w:lang w:val="en-GB" w:eastAsia="fr-FR"/>
        </w:rPr>
        <w:t xml:space="preserve"> </w:t>
      </w:r>
      <w:r w:rsidR="00D60197">
        <w:rPr>
          <w:lang w:val="en-GB" w:eastAsia="fr-FR"/>
        </w:rPr>
        <w:t>3</w:t>
      </w:r>
      <w:r w:rsidRPr="00D60197">
        <w:rPr>
          <w:lang w:val="en-GB" w:eastAsia="fr-FR"/>
        </w:rPr>
        <w:t xml:space="preserve">a-b). Forests of the Guiana Shield have also been shown to play a crucial role in the Amazonian hydrological cycle </w:t>
      </w:r>
      <w:r w:rsidR="00B43DD0">
        <w:rPr>
          <w:lang w:val="en-GB" w:eastAsia="fr-FR"/>
        </w:rPr>
        <w:fldChar w:fldCharType="begin" w:fldLock="1"/>
      </w:r>
      <w:r w:rsidR="00B43DD0">
        <w:rPr>
          <w:lang w:val="en-GB" w:eastAsia="fr-FR"/>
        </w:rPr>
        <w:instrText>ADDIN CSL_CITATION { "citationItems" : [ { "id" : "ITEM-1", "itemData" : { "DOI" : "10.1038/s41558-018-0177-y", "ISSN" : "1758-678X", "abstract" : "Tree transpiration in the Amazon may enhance rainfall for downwind forests. Until now it has been unclear how this cascading effect plays out across the basin. Here, we calculate local forest transpiration and the subsequent trajectories of transpired water through the atmosphere in high spatial and temporal detail. We estimate that one-third of Amazon rainfall originates within its own basin, of which two-thirds has been transpired. Forests in the southern half of the basin contribute most to the stability of other forests in this way, whereas forests in the south-western Amazon are particularly dependent on transpired-water subsidies. These forest-rainfall cascades buffer the effects of drought and reveal a mechanism by which deforestation can compromise the resilience of the Amazon forest system in the face of future climatic extremes.", "author" : [ { "dropping-particle" : "", "family" : "Staal", "given" : "Arie", "non-dropping-particle" : "", "parse-names" : false, "suffix" : "" }, { "dropping-particle" : "", "family" : "Tuinenburg", "given" : "Obbe A.", "non-dropping-particle" : "", "parse-names" : false, "suffix" : "" }, { "dropping-particle" : "", "family" : "Bosmans", "given" : "Joyce H. C.",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"dropping-particle" : "", "family" : "Zemp", "given" : "Delphine Clara", "non-dropping-particle" : "", "parse-names" : false, "suffix" : "" }, { "dropping-particle" : "", "family" : "Dekker", "given" : "Stefan C.", "non-dropping-particle" : "", "parse-names" : false, "suffix" : "" } ], "container-title" : "Nature Climate Change", "id" : "ITEM-1", "issue" : "June", "issued" : { "date-parts" : [ [ "2018" ] ] }, "page" : "1", "publisher" : "Springer US", "title" : "Forest-rainfall cascades buffer against drought across the Amazon", "type" : "article-journal", "volume" : "8" }, "uris" : [ "http://www.mendeley.com/documents/?uuid=29172af7-f02b-4376-9598-c900380a00d3" ] }, { "id" : "ITEM-2", "itemData" : { "DOI" : "10.1088/1748-9326/aacf60", "ISSN" : "1748-9326", "author" : [ { "dropping-particle" : "", "family" : "Bovolo", "given" : "C Isabella", "non-dropping-particle" : "", "parse-names" : false, "suffix" : "" }, { "dropping-particle" : "", "family" : "Wagner", "given" : "Thomas", "non-dropping-particle" : "", "parse-names" : false, "suffix" : "" }, { "dropping-particle" : "", "family" : "Parkin", "given" : "Geoff", "non-dropping-particle" : "", "parse-names" : false, "suffix" : "" }, { "dropping-particle" : "", "family" : "Hein-Griggs", "given" : "David", "non-dropping-particle" : "", "parse-names" : false, "suffix" : "" }, { "dropping-particle" : "", "family" : "Pereira", "given" : "Ryan", "non-dropping-particle" : "", "parse-names" : false, "suffix" : "" }, { "dropping-particle" : "", "family" : "Jones", "given" : "Richard", "non-dropping-particle" : "", "parse-names" : false, "suffix" : "" } ], "container-title" : "Environmental Research Letters", "id" : "ITEM-2", "issue" : "7", "issued" : { "date-parts" : [ [ "2018" ] ] }, "page" : "074029", "title" : "The Guiana Shield rainforests\u2014overlooked guardians of South American climate", "type" : "article-journal", "volume" : "13" }, "uris" : [ "http://www.mendeley.com/documents/?uuid=bddf5f8f-32e4-47a6-aba2-8d32b4a567d4" ] } ], "mendeley" : { "formattedCitation" : "(Bovolo et al., 2018; Staal et al., 2018)", "plainTextFormattedCitation" : "(Bovolo et al., 2018; Staal et al., 2018)", "previouslyFormattedCitation" : "(Bovolo et al., 2018; Staal et al., 2018)" }, "properties" : { "noteIndex" : 0 }, "schema" : "https://github.com/citation-style-language/schema/raw/master/csl-citation.json" }</w:instrText>
      </w:r>
      <w:r w:rsidR="00B43DD0">
        <w:rPr>
          <w:lang w:val="en-GB" w:eastAsia="fr-FR"/>
        </w:rPr>
        <w:fldChar w:fldCharType="separate"/>
      </w:r>
      <w:r w:rsidR="00B43DD0" w:rsidRPr="00B43DD0">
        <w:rPr>
          <w:noProof/>
          <w:lang w:val="en-GB" w:eastAsia="fr-FR"/>
        </w:rPr>
        <w:t>(Bovolo et al., 2018; Staal et al., 2018)</w:t>
      </w:r>
      <w:r w:rsidR="00B43DD0">
        <w:rPr>
          <w:lang w:val="en-GB" w:eastAsia="fr-FR"/>
        </w:rPr>
        <w:fldChar w:fldCharType="end"/>
      </w:r>
      <w:r w:rsidRPr="00D60197">
        <w:rPr>
          <w:lang w:val="en-GB" w:eastAsia="fr-FR"/>
        </w:rPr>
        <w:t xml:space="preserve">, enhancing the importance of their conservation in future management strategies. As for the Guiana Shield, northern and central Amazonian forests encompass high diversity of vertebrates </w:t>
      </w:r>
      <w:r w:rsidR="00B43DD0">
        <w:rPr>
          <w:lang w:val="en-GB" w:eastAsia="fr-FR"/>
        </w:rPr>
        <w:fldChar w:fldCharType="begin" w:fldLock="1"/>
      </w:r>
      <w:r w:rsidR="00B43DD0">
        <w:rPr>
          <w:lang w:val="en-GB" w:eastAsia="fr-FR"/>
        </w:rPr>
        <w:instrText>ADDIN CSL_CITATION { "citationItems" : [ { "id" : "ITEM-1", "itemData" : { "DOI" : "10.1073/pnas.1302251110", "ISBN" : "1091-6490 (Electronic)\\r0027-8424 (Linking)", "ISSN" : "0027-8424", "PMID" : "23803854", "abstract" : "Identifying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x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 "author" : [ { "dropping-particle" : "", "family" : "Jenkins", "given" : "C. N.", "non-dropping-particle" : "", "parse-names" : false, "suffix" : "" }, { "dropping-particle" : "", "family" : "Pimm", "given" : "S. L.", "non-dropping-particle" : "", "parse-names" : false, "suffix" : "" }, { "dropping-particle" : "", "family" : "Joppa", "given" : "L. N.", "non-dropping-particle" : "", "parse-names" : false, "suffix" : "" } ], "container-title" : "Proceedings of the National Academy of Sciences", "id" : "ITEM-1", "issue" : "28", "issued" : { "date-parts" : [ [ "2013" ] ] }, "page" : "E2602-E2610", "title" : "Global patterns of terrestrial vertebrate diversity and conservation", "type" : "article-journal", "volume" : "110" }, "uris" : [ "http://www.mendeley.com/documents/?uuid=1cf68f98-4077-4c2f-b40e-b71a2ca65029" ] } ], "mendeley" : { "formattedCitation" : "(Jenkins et al., 2013)", "plainTextFormattedCitation" : "(Jenkins et al., 2013)", "previouslyFormattedCitation" : "(Jenkins et al., 2013)" }, "properties" : { "noteIndex" : 0 }, "schema" : "https://github.com/citation-style-language/schema/raw/master/csl-citation.json" }</w:instrText>
      </w:r>
      <w:r w:rsidR="00B43DD0">
        <w:rPr>
          <w:lang w:val="en-GB" w:eastAsia="fr-FR"/>
        </w:rPr>
        <w:fldChar w:fldCharType="separate"/>
      </w:r>
      <w:r w:rsidR="00B43DD0" w:rsidRPr="00B43DD0">
        <w:rPr>
          <w:noProof/>
          <w:lang w:val="en-GB" w:eastAsia="fr-FR"/>
        </w:rPr>
        <w:t>(Jenkins et al., 2013)</w:t>
      </w:r>
      <w:r w:rsidR="00B43DD0">
        <w:rPr>
          <w:lang w:val="en-GB" w:eastAsia="fr-FR"/>
        </w:rPr>
        <w:fldChar w:fldCharType="end"/>
      </w:r>
      <w:r w:rsidR="00B43DD0">
        <w:rPr>
          <w:lang w:val="en-GB" w:eastAsia="fr-FR"/>
        </w:rPr>
        <w:t xml:space="preserve"> </w:t>
      </w:r>
      <w:r w:rsidRPr="00D60197">
        <w:rPr>
          <w:lang w:val="en-GB" w:eastAsia="fr-FR"/>
        </w:rPr>
        <w:t xml:space="preserve">and carbon </w:t>
      </w:r>
      <w:r w:rsidR="00B43DD0">
        <w:rPr>
          <w:lang w:val="en-GB" w:eastAsia="fr-FR"/>
        </w:rPr>
        <w:fldChar w:fldCharType="begin" w:fldLock="1"/>
      </w:r>
      <w:r w:rsidR="00B43DD0">
        <w:rPr>
          <w:lang w:val="en-GB" w:eastAsia="fr-FR"/>
        </w:rPr>
        <w:instrText>ADDIN CSL_CITATION { "citationItems" : [ { "id" : "ITEM-1", "itemData" : { "DOI" : "10.1111/gcb.13139", "author" : [ { "dropping-particle" : "", "family" : "Avitabile", "given" : "Valerio", "non-dropping-particle" : "", "parse-names" : false, "suffix" : "" }, { "dropping-particle" : "", "family" : "Herold", "given" : "Martin", "non-dropping-particle" : "", "parse-names" : false, "suffix" : "" }, { "dropping-particle" : "", "family" : "Heuvelink", "given" : "Gerard B. M.", "non-dropping-particle" : "", "parse-names" : false, "suffix" : "" }, { "dropping-particle" : "", "family" : "Lewis", "given" : "Simon L.", "non-dropping-particle" : "", "parse-names" : false, "suffix" : "" }, { "dropping-particle" : "", "family" : "Phillips", "given" : "Oliver L.", "non-dropping-particle" : "", "parse-names" : false, "suffix" : "" }, { "dropping-particle" : "", "family" : "Asner", "given" : "Gregory P.", "non-dropping-particle" : "", "parse-names" : false, "suffix" : "" }, { "dropping-particle" : "", "family" : "Armston", "given" : "John", "non-dropping-particle" : "", "parse-names" : false, "suffix" : "" }, { "dropping-particle" : "", "family" : "Ashton", "given" : "Peter S.", "non-dropping-particle" : "", "parse-names" : false, "suffix" : "" }, { "dropping-particle" : "", "family" : "Banin", "given" : "Lindsay", "non-dropping-particle" : "", "parse-names" : false, "suffix" : "" }, { "dropping-particle" : "", "family" : "Bayol", "given" : "Nicolas", "non-dropping-particle" : "", "parse-names" : false, "suffix" : "" }, { "dropping-particle" : "", "family" : "Berry", "given" : "Nicholas J.", "non-dropping-particle" : "", "parse-names" : false, "suffix" : "" }, { "dropping-particle" : "", "family" : "Boeckx", "given" : "Pascal", "non-dropping-particle" : "", "parse-names" : false, "suffix" : "" }, { "dropping-particle" : "", "family" : "Jong", "given" : "Bernardus H. J.", "non-dropping-particle" : "de", "parse-names" : false, "suffix" : "" }, { "dropping-particle" : "", "family" : "DeVries", "given" : "Ben", "non-dropping-particle" : "", "parse-names" : false, "suffix" : "" }, { "dropping-particle" : "", "family" : "Girardin", "given" : "Cecile A. J.", "non-dropping-particle" : "", "parse-names" : false, "suffix" : "" }, { "dropping-particle" : "", "family" : "Kearsley", "given" : "Elizabeth", "non-dropping-particle" : "", "parse-names" : false, "suffix" : "" }, { "dropping-particle" : "", "family" : "Lindsell", "given" : "Jeremy A.", "non-dropping-particle" : "", "parse-names" : false, "suffix" : "" }, { "dropping-particle" : "", "family" : "Lopez-Gonzalez", "given" : "Gabriela", "non-dropping-particle" : "", "parse-names" : false, "suffix" : "" }, { "dropping-particle" : "", "family" : "Lucas", "given" : "Richard", "non-dropping-particle" : "", "parse-names" : false, "suffix" : "" }, { "dropping-particle" : "", "family" : "Malhi", "given" : "Yadvinder", "non-dropping-particle" : "", "parse-names" : false, "suffix" : "" }, { "dropping-particle" : "", "family" : "Morel", "given" : "Alexandra", "non-dropping-particle" : "", "parse-names" : false, "suffix" : "" }, { "dropping-particle" : "", "family" : "Mitchard", "given" : "Edward T. A.", "non-dropping-particle" : "", "parse-names" : false, "suffix" : "" }, { "dropping-particle" : "", "family" : "Nagy", "given" : "Laszlo", "non-dropping-particle" : "", "parse-names" : false, "suffix" : "" }, { "dropping-particle" : "", "family" : "Qie", "given" : "Lan", "non-dropping-particle" : "", "parse-names" : false, "suffix" : "" }, { "dropping-particle" : "", "family" : "Quinones", "given" : "Marcela J.", "non-dropping-particle" : "", "parse-names" : false, "suffix" : "" }, { "dropping-particle" : "", "family" : "Ryan", "given" : "Casey M.", "non-dropping-particle" : "", "parse-names" : false, "suffix" : "" }, { "dropping-particle" : "", "family" : "Ferry", "given" : "Slik J. W.", "non-dropping-particle" : "", "parse-names" : false, "suffix" : "" }, { "dropping-particle" : "", "family" : "Sunderland", "given" : "Terry", "non-dropping-particle" : "", "parse-names" : false, "suffix" : "" }, { "dropping-particle" : "", "family" : "Laurin", "given" : "Gaia Vaglio", "non-dropping-particle" : "", "parse-names" : false, "suffix" : "" }, { "dropping-particle" : "", "family" : "Gatti", "given" : "Roberto Cazzolla", "non-dropping-particle" : "", "parse-names" : false, "suffix" : "" }, { "dropping-particle" : "", "family" : "Valentini", "given" : "Riccardo", "non-dropping-particle" : "", "parse-names" : false, "suffix" : "" }, { "dropping-particle" : "", "family" : "Verbeeck", "given" : "Hans", "non-dropping-particle" : "", "parse-names" : false, "suffix" : "" }, { "dropping-particle" : "", "family" : "Wijaya", "given" : "Arief", "non-dropping-particle" : "", "parse-names" : false, "suffix" : "" }, { "dropping-particle" : "", "family" : "Willcock", "given" : "Simon", "non-dropping-particle" : "", "parse-names" : false, "suffix" : "" } ], "container-title" : "Global change biology", "id" : "ITEM-1", "issue" : "4", "issued" : { "date-parts" : [ [ "2016" ] ] }, "title" : "An integrated pan-tropical biomass map using multiple reference datasets", "type" : "article-journal", "volume" : "22" }, "uris" : [ "http://www.mendeley.com/documents/?uuid=7a8ba52c-79f5-4f0b-903d-5bebba90b389" ] } ], "mendeley" : { "formattedCitation" : "(Avitabile, Herold, Heuvelink, Lewis, Phillips, Asner, Armston, Ashton, et al., 2016b)", "plainTextFormattedCitation" : "(Avitabile, Herold, Heuvelink, Lewis, Phillips, Asner, Armston, Ashton, et al., 2016b)", "previouslyFormattedCitation" : "(Avitabile, Herold, Heuvelink, Lewis, Phillips, Asner, Armston, Ashton, et al., 2016b)" }, "properties" : { "noteIndex" : 0 }, "schema" : "https://github.com/citation-style-language/schema/raw/master/csl-citation.json" }</w:instrText>
      </w:r>
      <w:r w:rsidR="00B43DD0">
        <w:rPr>
          <w:lang w:val="en-GB" w:eastAsia="fr-FR"/>
        </w:rPr>
        <w:fldChar w:fldCharType="separate"/>
      </w:r>
      <w:r w:rsidR="00B43DD0" w:rsidRPr="00B43DD0">
        <w:rPr>
          <w:noProof/>
          <w:lang w:val="en-GB" w:eastAsia="fr-FR"/>
        </w:rPr>
        <w:t>(Avitabile, Herold, Heuvelink, Lewis, Phillips, Asner, Armston, Ashton, et al., 2016b)</w:t>
      </w:r>
      <w:r w:rsidR="00B43DD0">
        <w:rPr>
          <w:lang w:val="en-GB" w:eastAsia="fr-FR"/>
        </w:rPr>
        <w:fldChar w:fldCharType="end"/>
      </w:r>
      <w:r w:rsidRPr="00D60197">
        <w:rPr>
          <w:lang w:val="en-GB" w:eastAsia="fr-FR"/>
        </w:rPr>
        <w:t>, and are thus rarely selected for logging when biodiversity and carbon storage are prioritised (Figure</w:t>
      </w:r>
      <w:r w:rsidR="005760DC" w:rsidRPr="00D60197">
        <w:rPr>
          <w:lang w:val="en-GB" w:eastAsia="fr-FR"/>
        </w:rPr>
        <w:t xml:space="preserve"> </w:t>
      </w:r>
      <w:r w:rsidR="00D60197">
        <w:rPr>
          <w:lang w:val="en-GB" w:eastAsia="fr-FR"/>
        </w:rPr>
        <w:t>3</w:t>
      </w:r>
      <w:r w:rsidRPr="00D60197">
        <w:rPr>
          <w:lang w:val="en-GB" w:eastAsia="fr-FR"/>
        </w:rPr>
        <w:t xml:space="preserve">a-b). If conservation is the main objective of Amazonian forest management, the consolidation of the protected area network in central and </w:t>
      </w:r>
      <w:proofErr w:type="spellStart"/>
      <w:r w:rsidRPr="00D60197">
        <w:rPr>
          <w:lang w:val="en-GB" w:eastAsia="fr-FR"/>
        </w:rPr>
        <w:t>northeastern</w:t>
      </w:r>
      <w:proofErr w:type="spellEnd"/>
      <w:r w:rsidRPr="00D60197">
        <w:rPr>
          <w:lang w:val="en-GB" w:eastAsia="fr-FR"/>
        </w:rPr>
        <w:t xml:space="preserve"> Amazonian forests will provide high benefits for conservation and climate change mitigation, especially if this promotes a higher connectivity between existing protected areas </w:t>
      </w:r>
      <w:r w:rsidR="00B43DD0">
        <w:rPr>
          <w:lang w:val="en-GB" w:eastAsia="fr-FR"/>
        </w:rPr>
        <w:fldChar w:fldCharType="begin" w:fldLock="1"/>
      </w:r>
      <w:r w:rsidR="00B43DD0">
        <w:rPr>
          <w:lang w:val="en-GB" w:eastAsia="fr-FR"/>
        </w:rPr>
        <w:instrText>ADDIN CSL_CITATION { "citationItems" : [ { "id" : "ITEM-1", "itemData" : { "DOI" : "10.1890/05-1098", "ISBN" : "1051-0761", "ISSN" : "1051-0761", "PMID" : "17555212", "abstract" : "Land use is expanding and intensifying in the unprotected lands surrounding many of the world\u2019s protected areas. The influence of this land use change on ecological processes is poorly understood. The goal of this paper is to draw on ecological theory to provide a synthetic framework for understanding how land use change around protected areas may alter ecological processes and biodiversity within protected areas and to provide a basis for identifying scientifically based management alternatives. We first present a conceptual model of protected areas embedded within larger ecosystems that often include surrounding human land use. Drawing on case studies in this Invited Feature, we then explore a comprehensive set of ecological mechanisms by which land use on surrounding lands may influence ecological processes and biodiversity within reserves. These mechanisms involve changes in ecosystem size, with implications for minimum dynamic area, species\u2013area effect, and trophic structure; altered flows of materials and disturbances into and out of reserves; effects on crucial habitats for seasonal and migration movements and population source/sink dynamics; and exposure to humans through hunting, poaching, exotics species, and disease. These ecological mechanisms provide a basis for assessing the vulnerability of protected areas to land use. They also suggest criteria for designing regional management to sustain protected areas in the context of surrounding human land use. These design criteria include maximizing the area of functional habitats, identifying and maintaining ecological process zones, maintaining key migration and source habitats, and managing human proximity and edge effects", "author" : [ { "dropping-particle" : "", "family" : "Hansen", "given" : "Andrew J.", "non-dropping-particle" : "", "parse-names" : false, "suffix" : "" }, { "dropping-particle" : "", "family" : "DeFries", "given" : "Ruth", "non-dropping-particle" : "", "parse-names" : false, "suffix" : "" } ], "container-title" : "Ecological Applications", "id" : "ITEM-1", "issue" : "4", "issued" : { "date-parts" : [ [ "2007", "6" ] ] }, "page" : "974-988", "title" : "Ecological mechanisms linking protected areas to surrounding lands", "type" : "article-journal", "volume" : "17" }, "uris" : [ "http://www.mendeley.com/documents/?uuid=b074aa5b-59d0-446e-b31a-230ae3568a06" ] } ], "mendeley" : { "formattedCitation" : "(A. J. Hansen &amp; DeFries, 2007)", "plainTextFormattedCitation" : "(A. J. Hansen &amp; DeFries, 2007)", "previouslyFormattedCitation" : "(A. J. Hansen &amp; DeFries, 2007)" }, "properties" : { "noteIndex" : 0 }, "schema" : "https://github.com/citation-style-language/schema/raw/master/csl-citation.json" }</w:instrText>
      </w:r>
      <w:r w:rsidR="00B43DD0">
        <w:rPr>
          <w:lang w:val="en-GB" w:eastAsia="fr-FR"/>
        </w:rPr>
        <w:fldChar w:fldCharType="separate"/>
      </w:r>
      <w:r w:rsidR="00B43DD0" w:rsidRPr="00B43DD0">
        <w:rPr>
          <w:noProof/>
          <w:lang w:val="en-GB" w:eastAsia="fr-FR"/>
        </w:rPr>
        <w:t>(A. J. Hansen &amp; DeFries, 2007)</w:t>
      </w:r>
      <w:r w:rsidR="00B43DD0">
        <w:rPr>
          <w:lang w:val="en-GB" w:eastAsia="fr-FR"/>
        </w:rPr>
        <w:fldChar w:fldCharType="end"/>
      </w:r>
      <w:r w:rsidRPr="00D60197">
        <w:rPr>
          <w:lang w:val="en-GB" w:eastAsia="fr-FR"/>
        </w:rPr>
        <w:t xml:space="preserve">. </w:t>
      </w:r>
    </w:p>
    <w:p w:rsidR="00096FB5" w:rsidRPr="00D60197" w:rsidRDefault="00096FB5" w:rsidP="00350DD6">
      <w:pPr>
        <w:jc w:val="both"/>
        <w:rPr>
          <w:lang w:val="en-GB" w:eastAsia="fr-FR"/>
        </w:rPr>
      </w:pPr>
      <w:proofErr w:type="spellStart"/>
      <w:r w:rsidRPr="00D60197">
        <w:rPr>
          <w:lang w:val="en-GB" w:eastAsia="fr-FR"/>
        </w:rPr>
        <w:t>Southeastern</w:t>
      </w:r>
      <w:proofErr w:type="spellEnd"/>
      <w:r w:rsidRPr="00D60197">
        <w:rPr>
          <w:lang w:val="en-GB" w:eastAsia="fr-FR"/>
        </w:rPr>
        <w:t xml:space="preserve"> forests have, in turn, relatively lower diversity and carbon stocks. They are thus often allocated to high-intensity short-cycle logging when carbon and biodiversity are optimised (Figure</w:t>
      </w:r>
      <w:r w:rsidR="005760DC" w:rsidRPr="00D60197">
        <w:rPr>
          <w:lang w:val="en-GB" w:eastAsia="fr-FR"/>
        </w:rPr>
        <w:t xml:space="preserve"> </w:t>
      </w:r>
      <w:r w:rsidR="00D60197">
        <w:rPr>
          <w:lang w:val="en-GB" w:eastAsia="fr-FR"/>
        </w:rPr>
        <w:t>3</w:t>
      </w:r>
      <w:r w:rsidRPr="00D60197">
        <w:rPr>
          <w:lang w:val="en-GB" w:eastAsia="fr-FR"/>
        </w:rPr>
        <w:t xml:space="preserve">a-b). However, due to intense forest degradation through logging, </w:t>
      </w:r>
      <w:r w:rsidR="00B43DD0">
        <w:rPr>
          <w:lang w:val="en-GB" w:eastAsia="fr-FR"/>
        </w:rPr>
        <w:t xml:space="preserve">fragmentation and/or wildfire </w:t>
      </w:r>
      <w:r w:rsidR="00B43DD0">
        <w:rPr>
          <w:lang w:val="en-GB" w:eastAsia="fr-FR"/>
        </w:rPr>
        <w:fldChar w:fldCharType="begin" w:fldLock="1"/>
      </w:r>
      <w:r w:rsidR="00B43DD0">
        <w:rPr>
          <w:lang w:val="en-GB" w:eastAsia="fr-FR"/>
        </w:rPr>
        <w:instrText>ADDIN CSL_CITATION { "citationItems" : [ { "id" : "ITEM-1", "itemData" : { "DOI" : "10.1890/1540-9295(2007)5[25:ARFDAL]2.0.CO;2", "ISBN" : "1540-9295", "ISSN" : "1540-9295", "author" : [ { "dropping-particle" : "", "family" : "Foley", "given" : "Jonathan A", "non-dropping-particle" : "", "parse-names" : false, "suffix" : "" }, { "dropping-particle" : "", "family" : "Asner", "given" : "Gregory P", "non-dropping-particle" : "", "parse-names" : false, "suffix" : "" }, { "dropping-particle" : "", "family" : "Costa", "given" : "Marcos Heil", "non-dropping-particle" : "", "parse-names" : false, "suffix" : "" }, { "dropping-particle" : "", "family" : "Coe", "given" : "Michael T", "non-dropping-particle" : "", "parse-names" : false, "suffix" : "" }, { "dropping-particle" : "", "family" : "Gibbs", "given" : "Holly K", "non-dropping-particle" : "", "parse-names" : false, "suffix" : "" }, { "dropping-particle" : "", "family" : "Howard", "given" : "Erica A", "non-dropping-particle" : "", "parse-names" : false, "suffix" : "" }, { "dropping-particle" : "", "family" : "Olson", "given" : "Sarah", "non-dropping-particle" : "", "parse-names" : false, "suffix" : "" }, { "dropping-particle" : "", "family" : "Patz", "given" : "Jonathan", "non-dropping-particle" : "", "parse-names" : false, "suffix" : "" }, { "dropping-particle" : "", "family" : "Ramankutty", "given" : "Navin", "non-dropping-particle" : "", "parse-names" : false, "suffix" : "" }, { "dropping-particle" : "", "family" : "Defries", "given" : "Ruth", "non-dropping-particle" : "", "parse-names" : false, "suffix" : "" }, { "dropping-particle" : "", "family" : "Snyder", "given" : "Peter", "non-dropping-particle" : "", "parse-names" : false, "suffix" : "" } ], "container-title" : "Front Ecol Environ", "id" : "ITEM-1", "issue" : "1", "issued" : { "date-parts" : [ [ "2007" ] ] }, "page" : "25-32", "title" : "Amazonia revealed: forest Degradation and Loss of Ecosystem Goods and Services in the Amazon Basin", "type" : "article-journal", "volume" : "5" }, "uris" : [ "http://www.mendeley.com/documents/?uuid=ef03e7e4-0edc-4280-a7cd-33316dcf14c1" ] }, { "id" : "ITEM-2", "itemData" : { "DOI" : "10.1038/nature10717", "ISBN" : "0028-0836", "ISSN" : "0028-0836", "PMID" : "22258611", "abstract" : "Agricultural expansion and climate variability have become important agents of disturbance in the Amazon basin. Recent studies have demonstrated considerable resilience of Amazonian forests to moderate annual drought, but they also show that interactions between deforestation, fire and drought potentially lead to losses of carbon storage and changes in regional precipitation patterns and river discharge. Although the basin-wide impacts of land use and drought may not yet surpass the magnitude of natural variability of hydrologic and biogeochemical cycles, there are some signs of a transition to a disturbance-dominated regime. These signs include changing energy and water cycles in the southern and eastern portions of the Amazon basin.", "author" : [ { "dropping-particle" : "", "family" : "Davidson", "given" : "Eric a.", "non-dropping-particle" : "", "parse-names" : false, "suffix" : "" }, { "dropping-particle" : "", "family" : "Ara\u00fajo", "given" : "Alessandro C.", "non-dropping-particle" : "de", "parse-names" : false, "suffix" : "" }, { "dropping-particle" : "", "family" : "Artaxo", "given" : "Paulo", "non-dropping-particle" : "", "parse-names" : false, "suffix" : "" }, { "dropping-particle" : "", "family" : "Balch", "given" : "Jennifer K.", "non-dropping-particle" : "", "parse-names" : false, "suffix" : "" }, { "dropping-particle" : "", "family" : "Brown", "given" : "I. Foster", "non-dropping-particle" : "", "parse-names" : false, "suffix" : "" }, { "dropping-particle" : "", "family" : "C. Bustamante", "given" : "Mercedes M.", "non-dropping-particle" : "", "parse-names" : false, "suffix" : "" }, { "dropping-particle" : "", "family" : "Coe", "given" : "Michael T.", "non-dropping-particle" : "", "parse-names" : false, "suffix" : "" }, { "dropping-particle" : "", "family" : "DeFries", "given" : "Ruth S.", "non-dropping-particle" : "", "parse-names" : false, "suffix" : "" }, { "dropping-particle" : "", "family" : "Keller", "given" : "Michael", "non-dropping-particle" : "", "parse-names" : false, "suffix" : "" }, { "dropping-particle" : "", "family" : "Longo", "given" : "Marcos", "non-dropping-particle" : "", "parse-names" : false, "suffix" : "" }, { "dropping-particle" : "", "family" : "Munger", "given" : "J. William", "non-dropping-particle" : "", "parse-names" : false, "suffix" : "" }, { "dropping-particle" : "", "family" : "Schroeder", "given" : "Wilfrid", "non-dropping-particle" : "", "parse-names" : false, "suffix" : "" }, { "dropping-particle" : "", "family" : "Soares-Filho", "given" : "Britaldo S.", "non-dropping-particle" : "", "parse-names" : false, "suffix" : "" }, { "dropping-particle" : "", "family" : "Souza", "given" : "Carlos M.", "non-dropping-particle" : "", "parse-names" : false, "suffix" : "" }, { "dropping-particle" : "", "family" : "Wofsy", "given" : "Steven C.", "non-dropping-particle" : "", "parse-names" : false, "suffix" : "" } ], "container-title" : "Nature", "id" : "ITEM-2", "issue" : "7381", "issued" : { "date-parts" : [ [ "2012", "1", "19" ] ] }, "page" : "321-328", "title" : "The Amazon basin in transition", "type" : "article-journal", "volume" : "481" }, "uris" : [ "http://www.mendeley.com/documents/?uuid=a6377bbb-30f1-4b56-91bb-39afd268e072" ] } ], "mendeley" : { "formattedCitation" : "(Davidson et al., 2012; Foley et al., 2007)", "plainTextFormattedCitation" : "(Davidson et al., 2012; Foley et al., 2007)", "previouslyFormattedCitation" : "(Davidson et al., 2012; Foley et al., 2007)" }, "properties" : { "noteIndex" : 0 }, "schema" : "https://github.com/citation-style-language/schema/raw/master/csl-citation.json" }</w:instrText>
      </w:r>
      <w:r w:rsidR="00B43DD0">
        <w:rPr>
          <w:lang w:val="en-GB" w:eastAsia="fr-FR"/>
        </w:rPr>
        <w:fldChar w:fldCharType="separate"/>
      </w:r>
      <w:r w:rsidR="00B43DD0" w:rsidRPr="00B43DD0">
        <w:rPr>
          <w:noProof/>
          <w:lang w:val="en-GB" w:eastAsia="fr-FR"/>
        </w:rPr>
        <w:t>(Davidson et al., 2012; Foley et al., 2007)</w:t>
      </w:r>
      <w:r w:rsidR="00B43DD0">
        <w:rPr>
          <w:lang w:val="en-GB" w:eastAsia="fr-FR"/>
        </w:rPr>
        <w:fldChar w:fldCharType="end"/>
      </w:r>
      <w:r w:rsidR="00B43DD0">
        <w:rPr>
          <w:lang w:val="en-GB" w:eastAsia="fr-FR"/>
        </w:rPr>
        <w:t xml:space="preserve">, timber production in </w:t>
      </w:r>
      <w:proofErr w:type="spellStart"/>
      <w:r w:rsidR="00B43DD0">
        <w:rPr>
          <w:lang w:val="en-GB" w:eastAsia="fr-FR"/>
        </w:rPr>
        <w:t>s</w:t>
      </w:r>
      <w:r w:rsidRPr="00D60197">
        <w:rPr>
          <w:lang w:val="en-GB" w:eastAsia="fr-FR"/>
        </w:rPr>
        <w:t>outheastern</w:t>
      </w:r>
      <w:proofErr w:type="spellEnd"/>
      <w:r w:rsidRPr="00D60197">
        <w:rPr>
          <w:lang w:val="en-GB" w:eastAsia="fr-FR"/>
        </w:rPr>
        <w:t xml:space="preserve"> PPF may have been overestimated, even in closed-canopy forests </w:t>
      </w:r>
      <w:r w:rsidR="00B43DD0">
        <w:rPr>
          <w:lang w:val="en-GB" w:eastAsia="fr-FR"/>
        </w:rPr>
        <w:fldChar w:fldCharType="begin" w:fldLock="1"/>
      </w:r>
      <w:r w:rsidR="00B43DD0">
        <w:rPr>
          <w:lang w:val="en-GB" w:eastAsia="fr-FR"/>
        </w:rPr>
        <w:instrText>ADDIN CSL_CITATION { "citationItems" : [ { "id" : "ITEM-1", "itemData" : { "DOI" : "10.1111/j.1529-8817.2003.00756.x", "ISSN" : "1354-1013", "author" : [ { "dropping-particle" : "", "family" : "Asner", "given" : "Gregory P", "non-dropping-particle" : "", "parse-names" : false, "suffix" : "" }, { "dropping-particle" : "", "family" : "Keller", "given" : "Michael", "non-dropping-particle" : "", "parse-names" : false, "suffix" : "" }, { "dropping-particle" : "", "family" : "Silva", "given" : "JNM", "non-dropping-particle" : "", "parse-names" : false, "suffix" : "" } ], "container-title" : "Global Change Biology", "id" : "ITEM-1", "issue" : "5", "issued" : { "date-parts" : [ [ "2004", "5" ] ] }, "page" : "765-783", "title" : "Spatial and temporal dynamics of forest canopy gaps following selective logging in the eastern Amazon", "type" : "article-journal", "volume" : "10" }, "uris" : [ "http://www.mendeley.com/documents/?uuid=a1980730-d3d2-4c7b-a4d7-492e37fff33d" ] } ], "mendeley" : { "formattedCitation" : "(Asner, Keller, &amp; Silva, 2004)", "plainTextFormattedCitation" : "(Asner, Keller, &amp; Silva, 2004)" }, "properties" : { "noteIndex" : 0 }, "schema" : "https://github.com/citation-style-language/schema/raw/master/csl-citation.json" }</w:instrText>
      </w:r>
      <w:r w:rsidR="00B43DD0">
        <w:rPr>
          <w:lang w:val="en-GB" w:eastAsia="fr-FR"/>
        </w:rPr>
        <w:fldChar w:fldCharType="separate"/>
      </w:r>
      <w:r w:rsidR="00B43DD0" w:rsidRPr="00B43DD0">
        <w:rPr>
          <w:noProof/>
          <w:lang w:val="en-GB" w:eastAsia="fr-FR"/>
        </w:rPr>
        <w:t>(Asner, Keller, &amp; Silva, 2004)</w:t>
      </w:r>
      <w:r w:rsidR="00B43DD0">
        <w:rPr>
          <w:lang w:val="en-GB" w:eastAsia="fr-FR"/>
        </w:rPr>
        <w:fldChar w:fldCharType="end"/>
      </w:r>
      <w:bookmarkStart w:id="0" w:name="_GoBack"/>
      <w:bookmarkEnd w:id="0"/>
      <w:r w:rsidRPr="00D60197">
        <w:rPr>
          <w:lang w:val="en-GB" w:eastAsia="fr-FR"/>
        </w:rPr>
        <w:t xml:space="preserve">. </w:t>
      </w:r>
    </w:p>
    <w:p w:rsidR="00096FB5" w:rsidRPr="00D60197" w:rsidRDefault="00096FB5" w:rsidP="00A736D9">
      <w:pPr>
        <w:pStyle w:val="Titre2"/>
        <w:rPr>
          <w:lang w:val="en-GB" w:eastAsia="fr-FR"/>
        </w:rPr>
      </w:pPr>
      <w:r w:rsidRPr="00D60197">
        <w:rPr>
          <w:lang w:val="en-GB" w:eastAsia="fr-FR"/>
        </w:rPr>
        <w:t>Land-use strategies, trade-offs and implications for policy-making</w:t>
      </w:r>
    </w:p>
    <w:p w:rsidR="00096FB5" w:rsidRPr="00D60197" w:rsidRDefault="00096FB5" w:rsidP="00350DD6">
      <w:pPr>
        <w:jc w:val="both"/>
        <w:rPr>
          <w:lang w:val="en-GB" w:eastAsia="fr-FR"/>
        </w:rPr>
      </w:pPr>
      <w:r w:rsidRPr="00D60197">
        <w:rPr>
          <w:lang w:val="en-GB" w:eastAsia="fr-FR"/>
        </w:rPr>
        <w:t>Our results reveal that the main trade-off is between the long-term provision of timber and the conservation of carbon stocks and biodiversity (Figure</w:t>
      </w:r>
      <w:r w:rsidR="005760DC" w:rsidRPr="00D60197">
        <w:rPr>
          <w:lang w:val="en-GB" w:eastAsia="fr-FR"/>
        </w:rPr>
        <w:t xml:space="preserve"> </w:t>
      </w:r>
      <w:r w:rsidR="00A736D9">
        <w:rPr>
          <w:lang w:val="en-GB" w:eastAsia="fr-FR"/>
        </w:rPr>
        <w:t>S4</w:t>
      </w:r>
      <w:r w:rsidRPr="00D60197">
        <w:rPr>
          <w:lang w:val="en-GB" w:eastAsia="fr-FR"/>
        </w:rPr>
        <w:t>). These results fit into the broader "land sharing vs land sparing" debate, and whether timber production should concentrate on a few intensely-logged areas (land-sparing), or be carried at low intensity over the entire landscape (land-sharing). Land-sparing logging was shown to create heterogeneous landscap</w:t>
      </w:r>
      <w:r w:rsidR="00A736D9">
        <w:rPr>
          <w:lang w:val="en-GB" w:eastAsia="fr-FR"/>
        </w:rPr>
        <w:t xml:space="preserve">es that favour higher levels of </w:t>
      </w:r>
      <w:r w:rsidRPr="00D60197">
        <w:rPr>
          <w:lang w:val="en-GB" w:eastAsia="fr-FR"/>
        </w:rPr>
        <w:t xml:space="preserve">beta-diversity and maintenance of biodiversity at landscape scale </w:t>
      </w:r>
      <w:r w:rsidR="00A736D9">
        <w:rPr>
          <w:lang w:val="en-GB" w:eastAsia="fr-FR"/>
        </w:rPr>
        <w:fldChar w:fldCharType="begin" w:fldLock="1"/>
      </w:r>
      <w:r w:rsidR="00A736D9">
        <w:rPr>
          <w:lang w:val="en-GB" w:eastAsia="fr-FR"/>
        </w:rPr>
        <w:instrText>ADDIN CSL_CITATION { "citationItems" : [ { "id" : "ITEM-1", "itemData" : { "DOI" : "10.1111/ele.12494", "ISBN" : "1461-0248", "ISSN" : "14610248", "PMID" : "26299405", "abstract" : "Land-cover change and ecosystem degradation may lead to biotic homogenization, yet our under-standing of this phenomenon over large spatial scales and different biotic groups remains weak. We used a multi-taxa dataset from 335 sites and 36 heterogeneous landscapes in the Brazilian Amazon to examine the potential for landscape-scale processes to modulate the cumulative effects of local disturbances. Biotic homogenization was high in production areas but much less in dis-turbed and regenerating forests, where high levels of among-site and among-landscape b-diversity appeared to attenuate species loss at larger scales. We found consistently high levels of b-diversity among landscapes for all land cover classes, providing support for landscape-scale divergence in species composition. Our findings support concerns that b-diversity has been underestimated as a driver of biodiversity change and underscore the importance of maintaining a distributed network of reserves, including remaining areas of undisturbed primary forest, but also disturbed and regen-erating forests, to conserve regional biota.", "author" : [ { "dropping-particle" : "", "family" : "Castro Solar", "given" : "Ricardo Ribeiro", "non-dropping-particle" : "de", "parse-names" : false, "suffix" : "" }, { "dropping-particle" : "", "family" : "Barlow", "given" : "Jos", "non-dropping-particle" : "", "parse-names" : false, "suffix" : "" }, { "dropping-particle" : "", "family" : "Ferreira", "given" : "Joice", "non-dropping-particle" : "", "parse-names" : false, "suffix" : "" }, { "dropping-particle" : "", "family" : "Berenguer", "given" : "Erika", "non-dropping-particle" : "", "parse-names" : false, "suffix" : "" }, { "dropping-particle" : "", "family" : "Lees", "given" : "Alexander C.", "non-dropping-particle" : "", "parse-names" : false, "suffix" : "" }, { "dropping-particle" : "", "family" : "Thomson", "given" : "James R.", "non-dropping-particle" : "", "parse-names" : false, "suffix" : "" }, { "dropping-particle" : "", "family" : "Louzada", "given" : "J\u00falio", "non-dropping-particle" : "", "parse-names" : false, "suffix" : "" }, { "dropping-particle" : "", "family" : "Mau\u00e9s", "given" : "M\u00e1rcia", "non-dropping-particle" : "", "parse-names" : false, "suffix" : "" }, { "dropping-particle" : "", "family" : "Moura", "given" : "N\u00e1rgila G.", "non-dropping-particle" : "", "parse-names" : false, "suffix" : "" }, { "dropping-particle" : "", "family" : "Oliveira", "given" : "Victor H.F.", "non-dropping-particle" : "", "parse-names" : false, "suffix" : "" }, { "dropping-particle" : "", "family" : "Chaul", "given" : "J\u00falio C.M.", "non-dropping-particle" : "", "parse-names" : false, "suffix" : "" }, { "dropping-particle" : "", "family" : "Schoereder", "given" : "Jos\u00e9 Henrique", "non-dropping-particle" : "", "parse-names" : false, "suffix" : "" }, { "dropping-particle" : "", "family" : "Vieira", "given" : "Ima C\u00e9lia Guimar\u00e3es", "non-dropping-particle" : "", "parse-names" : false, "suffix" : "" }, { "dropping-particle" : "", "family" : "Nally", "given" : "Ralph", "non-dropping-particle" : "Mac", "parse-names" : false, "suffix" : "" }, { "dropping-particle" : "", "family" : "Gardner", "given" : "Toby A.", "non-dropping-particle" : "", "parse-names" : false, "suffix" : "" } ], "container-title" : "Ecology Letters", "id" : "ITEM-1", "issue" : "10", "issued" : { "date-parts" : [ [ "2015" ] ] }, "page" : "1108-1118", "title" : "How pervasive is biotic homogenization in human-modified tropical forest landscapes?", "type" : "article-journal", "volume" : "18" }, "uris" : [ "http://www.mendeley.com/documents/?uuid=fc4877c4-cfc8-419a-9dad-39a492feb07e" ] }, { "id" : "ITEM-2", "itemData" : { "DOI" : "10.1111/gcb.12353", "ISBN" : "1365-2486", "ISSN" : "13541013", "PMID" : "23955803", "abstract" : "Selective logging is a major driver of rainforest degradation across the tropics. Two competing logging strategies are proposed to meet timber demands with the least impact on biodiversity: land sharing, which combines timber extraction with biodiversity protection across the concession; and land sparing, in which higher intensity logging is combined with the protection of intact primary forest reserves. We evaluate these strategies by comparing the abundances and species richness of birds, dung beetles and ants in Borneo, using a protocol that allows us to control for both timber yield and net profit across strategies. Within each taxonomic group, more species had higher abundances with land-sparing than land-sharing logging, and this translated into significantly higher species richness within land-sparing concessions. Our results are similar when focusing only on species found in primary forest and restricted in range to Sundaland, and they are independent of the scale of sampling. For each taxonomic group, land-sparing logging was the most promising strategy for maximizing the biological value of logging operations.", "author" : [ { "dropping-particle" : "", "family" : "Edwards", "given" : "David P.", "non-dropping-particle" : "", "parse-names" : false, "suffix" : "" }, { "dropping-particle" : "", "family" : "Gilroy", "given" : "James J.", "non-dropping-particle" : "", "parse-names" : false, "suffix" : "" }, { "dropping-particle" : "", "family" : "Woodcock", "given" : "Paul", "non-dropping-particle" : "", "parse-names" : false, "suffix" : "" }, { "dropping-particle" : "", "family" : "Edwards", "given" : "Felicity A.", "non-dropping-particle" : "", "parse-names" : false, "suffix" : "" }, { "dropping-particle" : "", "family" : "Larsen", "given" : "Trond H.", "non-dropping-particle" : "", "parse-names" : false, "suffix" : "" }, { "dropping-particle" : "", "family" : "Andrews", "given" : "David J R", "non-dropping-particle" : "", "parse-names" : false, "suffix" : "" }, { "dropping-particle" : "", "family" : "Derh\u00e9", "given" : "Mia A.", "non-dropping-particle" : "", "parse-names" : false, "suffix" : "" }, { "dropping-particle" : "", "family" : "Docherty", "given" : "Teegan D S", "non-dropping-particle" : "", "parse-names" : false, "suffix" : "" }, { "dropping-particle" : "", "family" : "Hsu", "given" : "Wayne W.", "non-dropping-particle" : "", "parse-names" : false, "suffix" : "" }, { "dropping-particle" : "", "family" : "Mitchell", "given" : "Simon L.", "non-dropping-particle" : "", "parse-names" : false, "suffix" : "" }, { "dropping-particle" : "", "family" : "Ota", "given" : "Takahiro", "non-dropping-particle" : "", "parse-names" : false, "suffix" : "" }, { "dropping-particle" : "", "family" : "Williams", "given" : "Leah J.", "non-dropping-particle" : "", "parse-names" : false, "suffix" : "" }, { "dropping-particle" : "", "family" : "Laurance", "given" : "William F.", "non-dropping-particle" : "", "parse-names" : false, "suffix" : "" }, { "dropping-particle" : "", "family" : "Hamer", "given" : "Keith C.", "non-dropping-particle" : "", "parse-names" : false, "suffix" : "" }, { "dropping-particle" : "", "family" : "Wilcove", "given" : "David S.", "non-dropping-particle" : "", "parse-names" : false, "suffix" : "" } ], "container-title" : "Global Change Biology", "id" : "ITEM-2", "issue" : "1", "issued" : { "date-parts" : [ [ "2014", "1" ] ] }, "page" : "183-191", "title" : "Land-sharing versus land-sparing logging: reconciling timber extraction with biodiversity conservation", "type" : "article-journal", "volume" : "20" }, "uris" : [ "http://www.mendeley.com/documents/?uuid=2e027ca9-7b53-4e55-bab8-fd9219fdc2a9" ] } ], "mendeley" : { "formattedCitation" : "(de Castro Solar et al., 2015; Edwards, Gilroy, et al., 2014)", "plainTextFormattedCitation" : "(de Castro Solar et al., 2015; Edwards, Gilroy, et al., 2014)", "previouslyFormattedCitation" : "(de Castro Solar et al., 2015; Edwards, Gilroy, et al., 2014)"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(de Castro Solar et al., 2015; Edwards, Gilroy, et al., 2014)</w:t>
      </w:r>
      <w:r w:rsidR="00A736D9">
        <w:rPr>
          <w:lang w:val="en-GB" w:eastAsia="fr-FR"/>
        </w:rPr>
        <w:fldChar w:fldCharType="end"/>
      </w:r>
      <w:r w:rsidRPr="00D60197">
        <w:rPr>
          <w:lang w:val="en-GB" w:eastAsia="fr-FR"/>
        </w:rPr>
        <w:t xml:space="preserve">. It has been argued however that under strong forest governance, land-sharing logging could optimise both carbon and diversity retention </w:t>
      </w:r>
      <w:r w:rsidR="00A736D9">
        <w:rPr>
          <w:lang w:val="en-GB" w:eastAsia="fr-FR"/>
        </w:rPr>
        <w:fldChar w:fldCharType="begin" w:fldLock="1"/>
      </w:r>
      <w:r w:rsidR="00A736D9">
        <w:rPr>
          <w:lang w:val="en-GB" w:eastAsia="fr-FR"/>
        </w:rPr>
        <w:instrText>ADDIN CSL_CITATION { "citationItems" : [ { "id" : "ITEM-1", "itemData" : { "DOI" : "10.1111/conl.12362", "ISBN" : "9781118933947", "ISSN" : "1755263X", "abstract" : "How should we meet the demand for wood while minimizing climate and biodiversity impacts? We address this question for tropical forest landscapes designated for timber production. We model carbon and biodiversity outcomes for four archetypal timber production systems that all deliver the same volume of timber but vary in their spatial extent and harvest intensity. We include impacts of variable deforestation risk (secure land tenure or not) and alternative harvesting practices (certified reduced-impact logging methods or not).We find that low-intensity selective logging offers both the best and the worst overall outcomes per unit wood produced, depending on whether certified reduced-impact logging methods are used and whether land tenure is secure. Medium-to-high-intensity natural forest harvests and conversion to high-yield plantations generate intermediate outcomes. Deforestation risk had the strongest influence on overall outcomes. In the absence of deforestation, logging impacts were lowest at intermediate and high management intensities.", "author" : [ { "dropping-particle" : "", "family" : "Griscom", "given" : "Bronson W.", "non-dropping-particle" : "", "parse-names" : false, "suffix" : "" }, { "dropping-particle" : "", "family" : "Goodman", "given" : "Rosa C.", "non-dropping-particle" : "", "parse-names" : false, "suffix" : "" }, { "dropping-particle" : "", "family" : "Burivalova", "given" : "Zuzana", "non-dropping-particle" : "", "parse-names" : false, "suffix" : "" }, { "dropping-particle" : "", "family" : "Putz", "given" : "Francis E.", "non-dropping-particle" : "", "parse-names" : false, "suffix" : "" } ], "container-title" : "Conservation Letters", "id" : "ITEM-1", "issue" : "1", "issued" : { "date-parts" : [ [ "2018", "1" ] ] }, "page" : "e12362", "title" : "Carbon and Biodiversity Impacts of Intensive Versus Extensive Tropical Forestry", "type" : "article-journal", "volume" : "11" }, "uris" : [ "http://www.mendeley.com/documents/?uuid=0f746b76-dfb5-3279-8cce-7086b49813be" ] } ], "mendeley" : { "formattedCitation" : "(Griscom et al., 2018)", "plainTextFormattedCitation" : "(Griscom et al., 2018)", "previouslyFormattedCitation" : "(Griscom et al., 2018)"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(Griscom et al., 2018)</w:t>
      </w:r>
      <w:r w:rsidR="00A736D9">
        <w:rPr>
          <w:lang w:val="en-GB" w:eastAsia="fr-FR"/>
        </w:rPr>
        <w:fldChar w:fldCharType="end"/>
      </w:r>
      <w:r w:rsidRPr="00D60197">
        <w:rPr>
          <w:lang w:val="en-GB" w:eastAsia="fr-FR"/>
        </w:rPr>
        <w:t xml:space="preserve">. More recently, a simulation exploring different management strategies in East Kalimantan forests found that the optimal forest conservation strategy consisted in mixing both approaches: intensifying timber production through the conversion of degraded forests into plantations, and implementing reduced impact logging in current logging concessions and some natural forests </w:t>
      </w:r>
      <w:r w:rsidR="00A736D9">
        <w:rPr>
          <w:lang w:val="en-GB" w:eastAsia="fr-FR"/>
        </w:rPr>
        <w:fldChar w:fldCharType="begin" w:fldLock="1"/>
      </w:r>
      <w:r w:rsidR="00A736D9">
        <w:rPr>
          <w:lang w:val="en-GB" w:eastAsia="fr-FR"/>
        </w:rPr>
        <w:instrText>ADDIN CSL_CITATION { "citationItems" : [ { "id" : "ITEM-1", "itemData" : { "DOI" : "10.1038/s41893-018-0203-0", "ISSN" : "2398-9629", "author" : [ { "dropping-particle" : "", "family" : "Runting", "given" : "Rebecca K", "non-dropping-particle" : "", "parse-names" : false, "suffix" : "" }, { "dropping-particle" : "", "family" : "Griscom", "given" : "Bronson", "non-dropping-particle" : "", "parse-names" : false, "suffix" : "" }, { "dropping-particle" : "", "family" : "Struebig", "given" : "Matthew J", "non-dropping-particle" : "", "parse-names" : false, "suffix" : "" }, { "dropping-particle" : "", "family" : "Satar", "given" : "Musnanda", "non-dropping-particle" : "", "parse-names" : false, "suffix" : "" }, { "dropping-particle" : "", "family" : "Meijaard", "given" : "Erik", "non-dropping-particle" : "", "parse-names" : false, "suffix" : "" }, { "dropping-particle" : "", "family" : "Burivalova", "given" : "Zuzana", "non-dropping-particle" : "", "parse-names" : false, "suffix" : "" }, { "dropping-particle" : "", "family" : "Cheyne", "given" : "Susan M", "non-dropping-particle" : "", "parse-names" : false, "suffix" : "" }, { "dropping-particle" : "", "family" : "Deere", "given" : "Nicolas J", "non-dropping-particle" : "", "parse-names" : false, "suffix" : "" }, { "dropping-particle" : "", "family" : "Game", "given" : "Edward T", "non-dropping-particle" : "", "parse-names" : false, "suffix" : "" }, { "dropping-particle" : "", "family" : "Putz", "given" : "F E", "non-dropping-particle" : "", "parse-names" : false, "suffix" : "" }, { "dropping-particle" : "", "family" : "Wells", "given" : "Jessie A", "non-dropping-particle" : "", "parse-names" : false, "suffix" : "" }, { "dropping-particle" : "", "family" : "Wilting", "given" : "Andreas", "non-dropping-particle" : "", "parse-names" : false, "suffix" : "" }, { "dropping-particle" : "", "family" : "Ancrenaz", "given" : "Marc", "non-dropping-particle" : "", "parse-names" : false, "suffix" : "" }, { "dropping-particle" : "", "family" : "Ellis", "given" : "Peter", "non-dropping-particle" : "", "parse-names" : false, "suffix" : "" }, { "dropping-particle" : "", "family" : "Khan", "given" : "Faisal A A", "non-dropping-particle" : "", "parse-names" : false, "suffix" : "" }, { "dropping-particle" : "", "family" : "Leavitt", "given" : "Sara M", "non-dropping-particle" : "", "parse-names" : false, "suffix" : "" }, { "dropping-particle" : "", "family" : "Marshall", "given" : "Andrew J", "non-dropping-particle" : "", "parse-names" : false, "suffix" : "" }, { "dropping-particle" : "", "family" : "Possingham", "given" : "Hugh P", "non-dropping-particle" : "", "parse-names" : false, "suffix" : "" }, { "dropping-particle" : "", "family" : "Watson", "given" : "James E M", "non-dropping-particle" : "", "parse-names" : false, "suffix" : "" }, { "dropping-particle" : "", "family" : "Venter", "given" : "Oscar", "non-dropping-particle" : "", "parse-names" : false, "suffix" : "" } ], "container-title" : "Nature Sustainability", "id" : "ITEM-1", "issue" : "January", "issued" : { "date-parts" : [ [ "2018" ] ] }, "page" : "1-9", "publisher" : "Springer US", "title" : "Larger gains delivered by improved management over sparing-sharing for tropical forests", "type" : "article-journal", "volume" : "2" }, "uris" : [ "http://www.mendeley.com/documents/?uuid=468f4e86-cf6e-4de0-a929-19bfade05bfd" ] } ], "mendeley" : { "formattedCitation" : "(Runting et al., 2018)", "plainTextFormattedCitation" : "(Runting et al., 2018)", "previouslyFormattedCitation" : "(Runting et al., 2018)"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(Runting et al., 2018)</w:t>
      </w:r>
      <w:r w:rsidR="00A736D9">
        <w:rPr>
          <w:lang w:val="en-GB" w:eastAsia="fr-FR"/>
        </w:rPr>
        <w:fldChar w:fldCharType="end"/>
      </w:r>
      <w:r w:rsidRPr="00D60197">
        <w:rPr>
          <w:lang w:val="en-GB" w:eastAsia="fr-FR"/>
        </w:rPr>
        <w:t xml:space="preserve">. Our findings also show that a land-sparing approach (e.g. the </w:t>
      </w:r>
      <w:r w:rsidRPr="00D60197">
        <w:rPr>
          <w:i/>
          <w:lang w:val="en-GB" w:eastAsia="fr-FR"/>
        </w:rPr>
        <w:t>Carbon</w:t>
      </w:r>
      <w:r w:rsidRPr="00D60197">
        <w:rPr>
          <w:lang w:val="en-GB" w:eastAsia="fr-FR"/>
        </w:rPr>
        <w:t xml:space="preserve"> and </w:t>
      </w:r>
      <w:r w:rsidRPr="00D60197">
        <w:rPr>
          <w:i/>
          <w:lang w:val="en-GB" w:eastAsia="fr-FR"/>
        </w:rPr>
        <w:t>Biodiversity</w:t>
      </w:r>
      <w:r w:rsidRPr="00D60197">
        <w:rPr>
          <w:lang w:val="en-GB" w:eastAsia="fr-FR"/>
        </w:rPr>
        <w:t xml:space="preserve"> strategies) not only minimises biodiversity loss (Figure</w:t>
      </w:r>
      <w:r w:rsidR="005760DC" w:rsidRPr="00D60197">
        <w:rPr>
          <w:lang w:val="en-GB" w:eastAsia="fr-FR"/>
        </w:rPr>
        <w:t xml:space="preserve"> </w:t>
      </w:r>
      <w:r w:rsidR="00D60197">
        <w:rPr>
          <w:lang w:val="en-GB" w:eastAsia="fr-FR"/>
        </w:rPr>
        <w:t>3</w:t>
      </w:r>
      <w:r w:rsidRPr="00D60197">
        <w:rPr>
          <w:lang w:val="en-GB" w:eastAsia="fr-FR"/>
        </w:rPr>
        <w:t>b, Figure</w:t>
      </w:r>
      <w:r w:rsidR="005760DC" w:rsidRPr="00D60197">
        <w:rPr>
          <w:lang w:val="en-GB" w:eastAsia="fr-FR"/>
        </w:rPr>
        <w:t xml:space="preserve"> </w:t>
      </w:r>
      <w:r w:rsidR="0049609C">
        <w:rPr>
          <w:lang w:val="en-GB" w:eastAsia="fr-FR"/>
        </w:rPr>
        <w:t>5</w:t>
      </w:r>
      <w:r w:rsidRPr="00D60197">
        <w:rPr>
          <w:lang w:val="en-GB" w:eastAsia="fr-FR"/>
        </w:rPr>
        <w:t>f), but also reduce carbon emissions (Figure</w:t>
      </w:r>
      <w:r w:rsidR="005760DC" w:rsidRPr="00D60197">
        <w:rPr>
          <w:lang w:val="en-GB" w:eastAsia="fr-FR"/>
        </w:rPr>
        <w:t xml:space="preserve"> </w:t>
      </w:r>
      <w:r w:rsidR="00D60197">
        <w:rPr>
          <w:lang w:val="en-GB" w:eastAsia="fr-FR"/>
        </w:rPr>
        <w:t>3</w:t>
      </w:r>
      <w:r w:rsidRPr="00D60197">
        <w:rPr>
          <w:lang w:val="en-GB" w:eastAsia="fr-FR"/>
        </w:rPr>
        <w:t>a, Figure</w:t>
      </w:r>
      <w:r w:rsidR="005760DC" w:rsidRPr="00D60197">
        <w:rPr>
          <w:lang w:val="en-GB" w:eastAsia="fr-FR"/>
        </w:rPr>
        <w:t xml:space="preserve"> </w:t>
      </w:r>
      <w:r w:rsidR="0049609C">
        <w:rPr>
          <w:lang w:val="en-GB" w:eastAsia="fr-FR"/>
        </w:rPr>
        <w:t>5</w:t>
      </w:r>
      <w:r w:rsidRPr="00D60197">
        <w:rPr>
          <w:lang w:val="en-GB" w:eastAsia="fr-FR"/>
        </w:rPr>
        <w:t xml:space="preserve">e). However, these land-sparing strategies result in high timber losses compared to a land-sharing strategy (e.g. the </w:t>
      </w:r>
      <w:r w:rsidRPr="00D60197">
        <w:rPr>
          <w:i/>
          <w:lang w:val="en-GB" w:eastAsia="fr-FR"/>
        </w:rPr>
        <w:t>Timber</w:t>
      </w:r>
      <w:r w:rsidRPr="00D60197">
        <w:rPr>
          <w:lang w:val="en-GB" w:eastAsia="fr-FR"/>
        </w:rPr>
        <w:t xml:space="preserve"> strategy, Figure</w:t>
      </w:r>
      <w:r w:rsidR="005760DC" w:rsidRPr="00D60197">
        <w:rPr>
          <w:lang w:val="en-GB" w:eastAsia="fr-FR"/>
        </w:rPr>
        <w:t xml:space="preserve"> </w:t>
      </w:r>
      <w:r w:rsidR="0049609C">
        <w:rPr>
          <w:lang w:val="en-GB" w:eastAsia="fr-FR"/>
        </w:rPr>
        <w:t>4</w:t>
      </w:r>
      <w:r w:rsidRPr="00D60197">
        <w:rPr>
          <w:lang w:val="en-GB" w:eastAsia="fr-FR"/>
        </w:rPr>
        <w:t xml:space="preserve">a). </w:t>
      </w:r>
    </w:p>
    <w:p w:rsidR="00096FB5" w:rsidRPr="00D60197" w:rsidRDefault="00096FB5" w:rsidP="00350DD6">
      <w:pPr>
        <w:jc w:val="both"/>
        <w:rPr>
          <w:lang w:val="en-GB" w:eastAsia="fr-FR"/>
        </w:rPr>
      </w:pPr>
      <w:r w:rsidRPr="00D60197">
        <w:rPr>
          <w:lang w:val="en-GB" w:eastAsia="fr-FR"/>
        </w:rPr>
        <w:t>Our simulations reveal that there is no win-win strategy to sustain current timber demand and ESs provision in production forests. Further, current application of intermediate logging rules leads to increased ESs loss (Figure</w:t>
      </w:r>
      <w:r w:rsidR="005760DC" w:rsidRPr="00D60197">
        <w:rPr>
          <w:lang w:val="en-GB" w:eastAsia="fr-FR"/>
        </w:rPr>
        <w:t xml:space="preserve"> </w:t>
      </w:r>
      <w:r w:rsidR="0049609C">
        <w:rPr>
          <w:lang w:val="en-GB" w:eastAsia="fr-FR"/>
        </w:rPr>
        <w:t>5</w:t>
      </w:r>
      <w:r w:rsidRPr="00D60197">
        <w:rPr>
          <w:lang w:val="en-GB" w:eastAsia="fr-FR"/>
        </w:rPr>
        <w:t xml:space="preserve">d-f). The fate of Amazonian production forests hence depend on political choices and on future societal demand for either ESs. If maintaining long-term timber supply from natural production forests is thought to be the goal </w:t>
      </w:r>
      <w:r w:rsidR="00A736D9">
        <w:rPr>
          <w:lang w:val="en-GB" w:eastAsia="fr-FR"/>
        </w:rPr>
        <w:fldChar w:fldCharType="begin" w:fldLock="1"/>
      </w:r>
      <w:r w:rsidR="00A736D9">
        <w:rPr>
          <w:lang w:val="en-GB" w:eastAsia="fr-FR"/>
        </w:rPr>
        <w:instrText>ADDIN CSL_CITATION { "citationItems" : [ { "id" : "ITEM-1", "itemData" : { "DOI" : "10.1111/j.1523-1739.2007.00670.x", "ISBN" : "0888-8892", "ISSN" : "08888892", "PMID" : "17650242", "abstract" : "Millions of hectares of future timber concessions are slated to be implemented within large public forests under the forest law passed in 2006 by the Brazilian Congress. Additional millions of hectares of large, privately owned forests and smaller areas of community forests are certified as well managed by the Forest Stewardship Council, based on certification standards that will be reviewed in 2007. Forest size and ownership are two key factors that influence management objectives and the capacity of forest managers to achieve them. Current best ecological practices for timber production from Brazil's native Amazon forests are limited to reduced-impact logging (RIL) systems that minimize the environmental impacts of harvest operations and that obey legal restrictions regarding minimum diameters, rare species, retention of seed trees, maximum logging intensity, preservation of riparian buffers, fire protection, and wildlife conservation. Compared with conventional, predatory harvesting that constitutes &gt;90% of the region's timber production, RIL dramatically reduces logging damage and helps maintain forest cover and the presence of rare tree species, but current RIL guidelines do not assure that the volume of timber removed can be sustained in future harvests. We believe it is counterproductive to expect smallholders to subscribe to additional harvest limitations beyond RIL, that larger private forested landholdings managed for timber production should be sustainable with respect to the total volume of timber harvested per unit area per cutting cycle, and that large public forests should sustain volume production of individual harvested species. These additional requirements would improve the ecological sustainability of forest management and help create a stable forest-based sector of the region's economy, but would involve costs associated with lengthened cutting cycles, reduced harvest intensities, and/or postharvest silviculture to promote adequate growth and regeneration.", "author" : [ { "dropping-particle" : "", "family" : "Zarin", "given" : "Daniel J.", "non-dropping-particle" : "", "parse-names" : false, "suffix" : "" }, { "dropping-particle" : "", "family" : "Schulze", "given" : "Mark D.", "non-dropping-particle" : "", "parse-names" : false, "suffix" : "" }, { "dropping-particle" : "", "family" : "Vidal", "given" : "Edson", "non-dropping-particle" : "", "parse-names" : false, "suffix" : "" }, { "dropping-particle" : "", "family" : "Lentini", "given" : "Marco", "non-dropping-particle" : "", "parse-names" : false, "suffix" : "" } ], "container-title" : "Conservation Biology", "id" : "ITEM-1", "issue" : "4", "issued" : { "date-parts" : [ [ "2007" ] ] }, "page" : "916-925", "title" : "Beyond reaping the first harvest: Management objectives for timber production in the Brazilian Amazon", "type" : "article-journal", "volume" : "21" }, "uris" : [ "http://www.mendeley.com/documents/?uuid=0640ea29-810a-41d4-939b-90eb1f20928a" ] } ], "mendeley" : { "formattedCitation" : "(Zarin, Schulze, Vidal, &amp; Lentini, 2007)", "plainTextFormattedCitation" : "(Zarin, Schulze, Vidal, &amp; Lentini, 2007)", "previouslyFormattedCitation" : "(Zarin, Schulze, Vidal, &amp; Lentini, 2007)"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(Zarin, Schulze, Vidal, &amp; Lentini, 2007)</w:t>
      </w:r>
      <w:r w:rsidR="00A736D9">
        <w:rPr>
          <w:lang w:val="en-GB" w:eastAsia="fr-FR"/>
        </w:rPr>
        <w:fldChar w:fldCharType="end"/>
      </w:r>
      <w:r w:rsidRPr="00D60197">
        <w:rPr>
          <w:lang w:val="en-GB" w:eastAsia="fr-FR"/>
        </w:rPr>
        <w:t>, then low-</w:t>
      </w:r>
      <w:r w:rsidRPr="00D60197">
        <w:rPr>
          <w:lang w:val="en-GB" w:eastAsia="fr-FR"/>
        </w:rPr>
        <w:lastRenderedPageBreak/>
        <w:t>intensity logging should be preferred and applied across most of the Amazon, notably in the western part of the basin (Figure</w:t>
      </w:r>
      <w:r w:rsidR="005760DC" w:rsidRPr="00D60197">
        <w:rPr>
          <w:lang w:val="en-GB" w:eastAsia="fr-FR"/>
        </w:rPr>
        <w:t xml:space="preserve"> </w:t>
      </w:r>
      <w:r w:rsidR="00D60197">
        <w:rPr>
          <w:lang w:val="en-GB" w:eastAsia="fr-FR"/>
        </w:rPr>
        <w:t>3</w:t>
      </w:r>
      <w:r w:rsidRPr="00D60197">
        <w:rPr>
          <w:lang w:val="en-GB" w:eastAsia="fr-FR"/>
        </w:rPr>
        <w:t>c).</w:t>
      </w:r>
      <w:r w:rsidR="00A736D9">
        <w:rPr>
          <w:lang w:val="en-GB" w:eastAsia="fr-FR"/>
        </w:rPr>
        <w:t xml:space="preserve"> </w:t>
      </w:r>
      <w:r w:rsidRPr="00D60197">
        <w:rPr>
          <w:lang w:val="en-GB" w:eastAsia="fr-FR"/>
        </w:rPr>
        <w:t xml:space="preserve">On the other hand, if there is raising concern and societal demand for preservation of carbon and biodiversity (e.g. carbon-based policies like REDD+ </w:t>
      </w:r>
      <w:r w:rsidR="00A736D9">
        <w:rPr>
          <w:lang w:val="en-GB" w:eastAsia="fr-FR"/>
        </w:rPr>
        <w:fldChar w:fldCharType="begin" w:fldLock="1"/>
      </w:r>
      <w:r w:rsidR="00A736D9">
        <w:rPr>
          <w:lang w:val="en-GB" w:eastAsia="fr-FR"/>
        </w:rPr>
        <w:instrText>ADDIN CSL_CITATION { "citationItems" : [ { "id" : "ITEM-1", "itemData" : { "DOI" : "10.1111/j.1365-2486.2009.02109.x", "ISBN" : "1365-2486", "ISSN" : "13541013", "abstract" : "The United Nations climate treaty may soon include a mechanism for compensating tropical nations that succeed in reducing carbon emissions from deforestation and forest degradation, source of nearly one fifth of global carbon emissions. We review the potential for this mechanism [reducing emissions from deforestation and degradation (REDD)] to provoke ecological damages and promote ecological cobenefits. Nations could potentially participate in REDD by slowing clear-cutting of mature tropical forest, slowing or decreasing the impact of selective logging, promoting forest regeneration and restoration, and expanding tree plantations. REDD could also foster efforts to reduce the incidence of forest fire. Potential ecological costs include the accelerated loss (through displaced agricultural expansion) of low-biomass, high-conservation-value ecosystems, and substitution of low-biomass vegetation by monoculture tree plantations. These costs could be avoided through measures that protect low-biomass native ecosystems. Substantial ecological cobenefits should be conferred under most circumstances, and include the maintenance or restoration of (1) watershed functions, (2) local and regional climate regimes, (3) soils and biogeochemical processes, (4) water quality and aquatic habitat, and (5) terrestrial habitat. Some tools already being developed to monitor, report and verify (MRV) carbon emissions performance can also be used to measure other elements of ecosystem function, making development of MRV systems for ecological cobenefits a concrete possibility. Analysis of possible REDD program interventions in a large-scale Amazon landscape indicates that even modest flows of forest carbon funding can provide substantial cobenefits for aquatic ecosystems, but that the functional integrity of the landscape's myriad small watersheds would be best protected under a more even spatial distribution of forests. Because of its focus on an ecosystem service with global benefits, REDD could access a large pool of global stakeholders willing to pay to maintain carbon in forests, thereby providing a potential cascade of ecosystem services to local stakeholders who would otherwise be unable to afford them.", "author" : [ { "dropping-particle" : "", "family" : "Stickler", "given" : "Claudia M.", "non-dropping-particle" : "", "parse-names" : false, "suffix" : "" }, { "dropping-particle" : "", "family" : "Nepstad", "given" : "Daniel C.", "non-dropping-particle" : "", "parse-names" : false, "suffix" : "" }, { "dropping-particle" : "", "family" : "Coe", "given" : "Michael T.", "non-dropping-particle" : "", "parse-names" : false, "suffix" : "" }, { "dropping-particle" : "", "family" : "McGrath", "given" : "David G.", "non-dropping-particle" : "", "parse-names" : false, "suffix" : "" }, { "dropping-particle" : "", "family" : "Rodrigues", "given" : "Hermann O.", "non-dropping-particle" : "", "parse-names" : false, "suffix" : "" }, { "dropping-particle" : "", "family" : "Walker", "given" : "Wayne S.", "non-dropping-particle" : "", "parse-names" : false, "suffix" : "" }, { "dropping-particle" : "", "family" : "Soares-Filho", "given" : "Britaldo S.", "non-dropping-particle" : "", "parse-names" : false, "suffix" : "" }, { "dropping-particle" : "", "family" : "Davidson", "given" : "Eric A.", "non-dropping-particle" : "", "parse-names" : false, "suffix" : "" } ], "container-title" : "Global Change Biology", "id" : "ITEM-1", "issue" : "12", "issued" : { "date-parts" : [ [ "2009" ] ] }, "page" : "2803-2824", "title" : "The potential ecological costs and cobenefits of REDD: A critical review and case study from the Amazon region", "type" : "article-journal", "volume" : "15" }, "uris" : [ "http://www.mendeley.com/documents/?uuid=832c32b7-9d27-427e-8166-a22728a1962c" ] } ], "mendeley" : { "formattedCitation" : "(Stickler et al., 2009)", "plainTextFormattedCitation" : "(Stickler et al., 2009)", "previouslyFormattedCitation" : "(Stickler et al., 2009)"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(Stickler et al., 2009)</w:t>
      </w:r>
      <w:r w:rsidR="00A736D9">
        <w:rPr>
          <w:lang w:val="en-GB" w:eastAsia="fr-FR"/>
        </w:rPr>
        <w:fldChar w:fldCharType="end"/>
      </w:r>
      <w:r w:rsidRPr="00D60197">
        <w:rPr>
          <w:lang w:val="en-GB" w:eastAsia="fr-FR"/>
        </w:rPr>
        <w:t xml:space="preserve">, or the 1992 Rio convention on biodiversity </w:t>
      </w:r>
      <w:r w:rsidR="00A736D9">
        <w:rPr>
          <w:lang w:val="en-GB" w:eastAsia="fr-FR"/>
        </w:rPr>
        <w:fldChar w:fldCharType="begin" w:fldLock="1"/>
      </w:r>
      <w:r w:rsidR="00A736D9">
        <w:rPr>
          <w:lang w:val="en-GB" w:eastAsia="fr-FR"/>
        </w:rPr>
        <w:instrText>ADDIN CSL_CITATION { "citationItems" : [ { "id" : "ITEM-1", "itemData" : { "author" : [ { "dropping-particle" : "", "family" : "Barton", "given" : "John H", "non-dropping-particle" : "", "parse-names" : false, "suffix" : "" } ], "container-title" : "BioScience", "id" : "ITEM-1", "issue" : "10", "issued" : { "date-parts" : [ [ "1992" ] ] }, "page" : "773--776", "title" : "Biodiversity at Rio", "type" : "article-journal", "volume" : "42" }, "uris" : [ "http://www.mendeley.com/documents/?uuid=9aacf265-c4a4-43fa-b38f-f753149b0fd7" ] } ], "mendeley" : { "formattedCitation" : "(Barton, 1992)", "plainTextFormattedCitation" : "(Barton, 1992)", "previouslyFormattedCitation" : "(Barton, 1992)"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(Barton, 1992)</w:t>
      </w:r>
      <w:r w:rsidR="00A736D9">
        <w:rPr>
          <w:lang w:val="en-GB" w:eastAsia="fr-FR"/>
        </w:rPr>
        <w:fldChar w:fldCharType="end"/>
      </w:r>
      <w:r w:rsidRPr="00D60197">
        <w:rPr>
          <w:lang w:val="en-GB" w:eastAsia="fr-FR"/>
        </w:rPr>
        <w:t xml:space="preserve">), policies should focus on conserving intact inland forests while allowing high-intensity logging in the fringes of the Amazon basin, where timber stocks will rapidly and sharply decrease due to over-exploitation. Alternative pathways include active forest restoration with intensive </w:t>
      </w:r>
      <w:proofErr w:type="spellStart"/>
      <w:r w:rsidRPr="00D60197">
        <w:rPr>
          <w:lang w:val="en-GB" w:eastAsia="fr-FR"/>
        </w:rPr>
        <w:t>silviculture</w:t>
      </w:r>
      <w:proofErr w:type="spellEnd"/>
      <w:r w:rsidRPr="00D60197">
        <w:rPr>
          <w:lang w:val="en-GB" w:eastAsia="fr-FR"/>
        </w:rPr>
        <w:t xml:space="preserve"> and mixed-species timber plantations </w:t>
      </w:r>
      <w:r w:rsidR="00A736D9">
        <w:rPr>
          <w:lang w:val="en-GB" w:eastAsia="fr-FR"/>
        </w:rPr>
        <w:fldChar w:fldCharType="begin" w:fldLock="1"/>
      </w:r>
      <w:r w:rsidR="00A736D9">
        <w:rPr>
          <w:lang w:val="en-GB" w:eastAsia="fr-FR"/>
        </w:rPr>
        <w:instrText>ADDIN CSL_CITATION { "citationItems" : [ { "id" : "ITEM-1", "itemData" : { "DOI" : "10.1126/science.1111773", "ISSN" : "0036-8075",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"id" : "ITEM-1", "issue" : "5754", "issued" : { "date-parts" : [ [ "2005", "12", "9" ] ] }, "page" : "1628-1632", "title" : "Restoration of Degraded Tropical Forest Landscapes", "type" : "article-journal", "volume" : "310" }, "uris" : [ "http://www.mendeley.com/documents/?uuid=5bb58e9d-624a-4acf-a889-139bec8a0e4b" ] } ], "mendeley" : { "formattedCitation" : "(Lamb, Erskine, &amp; Parrotta, 2005)", "plainTextFormattedCitation" : "(Lamb, Erskine, &amp; Parrotta, 2005)", "previouslyFormattedCitation" : "(Lamb, Erskine, &amp; Parrotta, 2005)"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(Lamb, Erskine, &amp; Parrotta, 2005)</w:t>
      </w:r>
      <w:r w:rsidR="00A736D9">
        <w:rPr>
          <w:lang w:val="en-GB" w:eastAsia="fr-FR"/>
        </w:rPr>
        <w:fldChar w:fldCharType="end"/>
      </w:r>
      <w:r w:rsidR="00A736D9">
        <w:rPr>
          <w:lang w:val="en-GB" w:eastAsia="fr-FR"/>
        </w:rPr>
        <w:t xml:space="preserve"> </w:t>
      </w:r>
      <w:r w:rsidRPr="00D60197">
        <w:rPr>
          <w:lang w:val="en-GB" w:eastAsia="fr-FR"/>
        </w:rPr>
        <w:t xml:space="preserve">to substitute production in over-harvested forests, but such interventions are costly and will require to adopt policies and financial incentives, e.g. through payments for ecosystem services </w:t>
      </w:r>
      <w:r w:rsidR="00A736D9">
        <w:rPr>
          <w:lang w:val="en-GB" w:eastAsia="fr-FR"/>
        </w:rPr>
        <w:fldChar w:fldCharType="begin" w:fldLock="1"/>
      </w:r>
      <w:r w:rsidR="00A736D9">
        <w:rPr>
          <w:lang w:val="en-GB" w:eastAsia="fr-FR"/>
        </w:rPr>
        <w:instrText>ADDIN CSL_CITATION { "citationItems" : [ { "id" : "ITEM-1", "itemData" : { "DOI" : "10.1038/s41893-018-0033-0", "ISSN" : "2398-9629", "author" : [ { "dropping-particle" : "", "family" : "Salzman", "given" : "James", "non-dropping-particle" : "", "parse-names" : false, "suffix" : "" }, { "dropping-particle" : "", "family" : "Bennett", "given" : "Genevieve", "non-dropping-particle" : "", "parse-names" : false, "suffix" : "" }, { "dropping-particle" : "", "family" : "Carroll", "given" : "Nathaniel", "non-dropping-particle" : "", "parse-names" : false, "suffix" : "" }, { "dropping-particle" : "", "family" : "Goldstein", "given" : "Allie", "non-dropping-particle" : "", "parse-names" : false, "suffix" : "" }, { "dropping-particle" : "", "family" : "Jenkins", "given" : "Michael", "non-dropping-particle" : "", "parse-names" : false, "suffix" : "" } ], "container-title" : "Nature Sustainability", "id" : "ITEM-1", "issue" : "3", "issued" : { "date-parts" : [ [ "2018" ] ] }, "page" : "136-144", "publisher" : "Springer US", "title" : "The global status and trends of Payments for Ecosystem Services", "type" : "article-journal", "volume" : "1" }, "uris" : [ "http://www.mendeley.com/documents/?uuid=da8a7a37-699e-4c83-8fce-c7bcdef60597" ] } ], "mendeley" : { "formattedCitation" : "(Salzman, Bennett, Carroll, Goldstein, &amp; Jenkins, 2018)", "plainTextFormattedCitation" : "(Salzman, Bennett, Carroll, Goldstein, &amp; Jenkins, 2018)", "previouslyFormattedCitation" : "(Salzman, Bennett, Carroll, Goldstein, &amp; Jenkins, 2018)"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(Salzman, Bennett, Carroll, Goldstein, &amp; Jenkins, 2018)</w:t>
      </w:r>
      <w:r w:rsidR="00A736D9">
        <w:rPr>
          <w:lang w:val="en-GB" w:eastAsia="fr-FR"/>
        </w:rPr>
        <w:fldChar w:fldCharType="end"/>
      </w:r>
      <w:r w:rsidRPr="00D60197">
        <w:rPr>
          <w:lang w:val="en-GB" w:eastAsia="fr-FR"/>
        </w:rPr>
        <w:t>.</w:t>
      </w:r>
    </w:p>
    <w:p w:rsidR="00096FB5" w:rsidRPr="00D60197" w:rsidRDefault="00096FB5" w:rsidP="00350DD6">
      <w:pPr>
        <w:jc w:val="both"/>
        <w:rPr>
          <w:lang w:val="en-GB" w:eastAsia="fr-FR"/>
        </w:rPr>
      </w:pPr>
      <w:r w:rsidRPr="00D60197">
        <w:rPr>
          <w:lang w:val="en-GB" w:eastAsia="fr-FR"/>
        </w:rPr>
        <w:t xml:space="preserve">Interestingly, the </w:t>
      </w:r>
      <w:r w:rsidRPr="00D60197">
        <w:rPr>
          <w:i/>
          <w:lang w:val="en-GB" w:eastAsia="fr-FR"/>
        </w:rPr>
        <w:t>Road building</w:t>
      </w:r>
      <w:r w:rsidRPr="00D60197">
        <w:rPr>
          <w:lang w:val="en-GB" w:eastAsia="fr-FR"/>
        </w:rPr>
        <w:t xml:space="preserve"> and the </w:t>
      </w:r>
      <w:r w:rsidRPr="00D60197">
        <w:rPr>
          <w:i/>
          <w:lang w:val="en-GB" w:eastAsia="fr-FR"/>
        </w:rPr>
        <w:t>Balanced</w:t>
      </w:r>
      <w:r w:rsidRPr="00D60197">
        <w:rPr>
          <w:lang w:val="en-GB" w:eastAsia="fr-FR"/>
        </w:rPr>
        <w:t xml:space="preserve"> strategies, which only differ in terms of area accessible for logging (Table</w:t>
      </w:r>
      <w:r w:rsidR="005760DC" w:rsidRPr="00D60197">
        <w:rPr>
          <w:lang w:val="en-GB" w:eastAsia="fr-FR"/>
        </w:rPr>
        <w:t xml:space="preserve"> </w:t>
      </w:r>
      <w:r w:rsidR="00F45656" w:rsidRPr="00D60197">
        <w:rPr>
          <w:lang w:val="en-GB" w:eastAsia="fr-FR"/>
        </w:rPr>
        <w:t>1</w:t>
      </w:r>
      <w:r w:rsidRPr="00D60197">
        <w:rPr>
          <w:lang w:val="en-GB" w:eastAsia="fr-FR"/>
        </w:rPr>
        <w:t>, returned similar outcomes in term of biodiversity and carbon retention (Figure</w:t>
      </w:r>
      <w:r w:rsidR="005760DC" w:rsidRPr="00D60197">
        <w:rPr>
          <w:lang w:val="en-GB" w:eastAsia="fr-FR"/>
        </w:rPr>
        <w:t xml:space="preserve"> </w:t>
      </w:r>
      <w:r w:rsidR="0049609C">
        <w:rPr>
          <w:lang w:val="en-GB" w:eastAsia="fr-FR"/>
        </w:rPr>
        <w:t>5</w:t>
      </w:r>
      <w:r w:rsidRPr="00D60197">
        <w:rPr>
          <w:lang w:val="en-GB" w:eastAsia="fr-FR"/>
        </w:rPr>
        <w:t>e-f).</w:t>
      </w:r>
      <w:r w:rsidR="00A736D9">
        <w:rPr>
          <w:lang w:val="en-GB" w:eastAsia="fr-FR"/>
        </w:rPr>
        <w:t xml:space="preserve"> </w:t>
      </w:r>
      <w:r w:rsidRPr="00D60197">
        <w:rPr>
          <w:lang w:val="en-GB" w:eastAsia="fr-FR"/>
        </w:rPr>
        <w:t>Building new roads enable to rationalise timber production in more or less productive PPF, and hence tend to increase ES provision overall (Figure</w:t>
      </w:r>
      <w:r w:rsidR="005760DC" w:rsidRPr="00D60197">
        <w:rPr>
          <w:lang w:val="en-GB" w:eastAsia="fr-FR"/>
        </w:rPr>
        <w:t xml:space="preserve"> </w:t>
      </w:r>
      <w:r w:rsidR="0049609C">
        <w:rPr>
          <w:lang w:val="en-GB" w:eastAsia="fr-FR"/>
        </w:rPr>
        <w:t>5</w:t>
      </w:r>
      <w:r w:rsidRPr="00D60197">
        <w:rPr>
          <w:lang w:val="en-GB" w:eastAsia="fr-FR"/>
        </w:rPr>
        <w:t>d-f). Yet, logging roads are know</w:t>
      </w:r>
      <w:r w:rsidR="00A736D9">
        <w:rPr>
          <w:lang w:val="en-GB" w:eastAsia="fr-FR"/>
        </w:rPr>
        <w:t>n</w:t>
      </w:r>
      <w:r w:rsidRPr="00D60197">
        <w:rPr>
          <w:lang w:val="en-GB" w:eastAsia="fr-FR"/>
        </w:rPr>
        <w:t xml:space="preserve"> to make forests more vulnerable to other uses, such as hunting, wood-fuel harvesting and illegal logging, which can increase carbon and biodiversity costs </w:t>
      </w:r>
      <w:r w:rsidR="00A736D9">
        <w:rPr>
          <w:lang w:val="en-GB" w:eastAsia="fr-FR"/>
        </w:rPr>
        <w:fldChar w:fldCharType="begin" w:fldLock="1"/>
      </w:r>
      <w:r w:rsidR="00B43DD0">
        <w:rPr>
          <w:lang w:val="en-GB" w:eastAsia="fr-FR"/>
        </w:rPr>
        <w:instrText>ADDIN CSL_CITATION { "citationItems" : [ { "id" : "ITEM-1", "itemData" : { "DOI" : "10.1016/j.tree.2009.06.009", "ISBN" : "0169-5347", "ISSN" : "01695347", "PMID" : "19748151", "abstract" : "Linear infrastructure such as roads, highways, power lines and gas lines are omnipresent features of human activity and are rapidly expanding in the tropics. Tropical species are especially vulnerable to such infrastructure because they include many ecological specialists that avoid even narrow (&lt;30-m wide) clearings and forest edges, as well as other species that are susceptible to road kill, predation or hunting by humans near roads. In addition, roads have a major role in opening up forested tropical regions to destructive colonization and exploitation. Here, we synthesize existing research on the impacts of roads and other linear clearings on tropical rainforests, and assert that such impacts are often qualitatively and quantitatively different in tropical forests than in other ecosystems. We also highlight practical measures to reduce the negative impacts of roads and other linear infrastructure on tropical species. ?? 2009 Elsevier Ltd. All rights reserved.", "author" : [ { "dropping-particle" : "", "family" : "Laurance", "given" : "William F.", "non-dropping-particle" : "", "parse-names" : false, "suffix" : "" }, { "dropping-particle" : "", "family" : "Goosem", "given" : "Miriam", "non-dropping-particle" : "", "parse-names" : false, "suffix" : "" }, { "dropping-particle" : "", "family" : "Laurance", "given" : "Susan G W", "non-dropping-particle" : "", "parse-names" : false, "suffix" : "" } ], "container-title" : "Trends in Ecology and Evolution", "id" : "ITEM-1", "issue" : "12", "issued" : { "date-parts" : [ [ "2009" ] ] }, "page" : "659-669", "title" : "Impacts of roads and linear clearings on tropical forests", "type" : "article-journal", "volume" : "24" }, "uris" : [ "http://www.mendeley.com/documents/?uuid=2c010f5e-67ec-40b8-854c-6c48a1922116" ] } ], "mendeley" : { "formattedCitation" : "(Laurance, Goosem, &amp; Laurance, 2009)", "plainTextFormattedCitation" : "(Laurance, Goosem, &amp; Laurance, 2009)", "previouslyFormattedCitation" : "(Laurance, Goosem, &amp; Laurance, 2009)" }, "properties" : { "noteIndex" : 0 }, "schema" : "https://github.com/citation-style-language/schema/raw/master/csl-citation.json" }</w:instrText>
      </w:r>
      <w:r w:rsidR="00A736D9">
        <w:rPr>
          <w:lang w:val="en-GB" w:eastAsia="fr-FR"/>
        </w:rPr>
        <w:fldChar w:fldCharType="separate"/>
      </w:r>
      <w:r w:rsidR="00A736D9" w:rsidRPr="00A736D9">
        <w:rPr>
          <w:noProof/>
          <w:lang w:val="en-GB" w:eastAsia="fr-FR"/>
        </w:rPr>
        <w:t>(Laurance, Goosem, &amp; Laurance, 2009)</w:t>
      </w:r>
      <w:r w:rsidR="00A736D9">
        <w:rPr>
          <w:lang w:val="en-GB" w:eastAsia="fr-FR"/>
        </w:rPr>
        <w:fldChar w:fldCharType="end"/>
      </w:r>
      <w:r w:rsidRPr="00D60197">
        <w:rPr>
          <w:lang w:val="en-GB" w:eastAsia="fr-FR"/>
        </w:rPr>
        <w:t xml:space="preserve">. Depending on the level of governance, forests could undergo indirect degradation that remains hard to be assessed, but could increase </w:t>
      </w:r>
      <w:r w:rsidR="00B43DD0">
        <w:rPr>
          <w:lang w:val="en-GB" w:eastAsia="fr-FR"/>
        </w:rPr>
        <w:t xml:space="preserve">the environmental costs of the </w:t>
      </w:r>
      <w:r w:rsidR="00B43DD0" w:rsidRPr="00B43DD0">
        <w:rPr>
          <w:i/>
          <w:lang w:val="en-GB" w:eastAsia="fr-FR"/>
        </w:rPr>
        <w:t>R</w:t>
      </w:r>
      <w:r w:rsidRPr="00B43DD0">
        <w:rPr>
          <w:i/>
          <w:lang w:val="en-GB" w:eastAsia="fr-FR"/>
        </w:rPr>
        <w:t>oad</w:t>
      </w:r>
      <w:r w:rsidR="00B43DD0">
        <w:rPr>
          <w:i/>
          <w:lang w:val="en-GB" w:eastAsia="fr-FR"/>
        </w:rPr>
        <w:t xml:space="preserve"> </w:t>
      </w:r>
      <w:r w:rsidRPr="00B43DD0">
        <w:rPr>
          <w:i/>
          <w:lang w:val="en-GB" w:eastAsia="fr-FR"/>
        </w:rPr>
        <w:t>building</w:t>
      </w:r>
      <w:r w:rsidRPr="00D60197">
        <w:rPr>
          <w:lang w:val="en-GB" w:eastAsia="fr-FR"/>
        </w:rPr>
        <w:t xml:space="preserve"> strategy. </w:t>
      </w:r>
    </w:p>
    <w:p w:rsidR="00096FB5" w:rsidRPr="00D60197" w:rsidRDefault="00096FB5" w:rsidP="00A736D9">
      <w:pPr>
        <w:pStyle w:val="Titre1"/>
        <w:rPr>
          <w:lang w:val="en-GB" w:eastAsia="fr-FR"/>
        </w:rPr>
      </w:pPr>
      <w:r w:rsidRPr="00D60197">
        <w:rPr>
          <w:lang w:val="en-GB" w:eastAsia="fr-FR"/>
        </w:rPr>
        <w:t>Conclusion</w:t>
      </w:r>
    </w:p>
    <w:p w:rsidR="00177BF7" w:rsidRPr="00D60197" w:rsidRDefault="00096FB5" w:rsidP="00350DD6">
      <w:pPr>
        <w:jc w:val="both"/>
        <w:rPr>
          <w:lang w:val="en-GB"/>
        </w:rPr>
      </w:pPr>
      <w:r w:rsidRPr="00D60197">
        <w:rPr>
          <w:lang w:val="en-GB" w:eastAsia="fr-FR"/>
        </w:rPr>
        <w:t xml:space="preserve">Optimising ESs in production forests at the Amazon-basin scale results in strong spatial structuring of logging, which could not have been predicted from local studies only. Depending on ES prioritisation, optimal logging configurations range from timber-oriented land-sharing strategies that promote low-intensity logging and result in sub-optimal biodiversity and carbon retention, to conservation-oriented land-sparing strategies that maximise forest conservation but result in rapid timber depletion in highly logged forests, and will thus require finding alternative timber sources in the future. Our results stress the need for a concerted </w:t>
      </w:r>
      <w:proofErr w:type="spellStart"/>
      <w:r w:rsidRPr="00D60197">
        <w:rPr>
          <w:lang w:val="en-GB" w:eastAsia="fr-FR"/>
        </w:rPr>
        <w:t>reevaluation</w:t>
      </w:r>
      <w:proofErr w:type="spellEnd"/>
      <w:r w:rsidRPr="00D60197">
        <w:rPr>
          <w:lang w:val="en-GB" w:eastAsia="fr-FR"/>
        </w:rPr>
        <w:t xml:space="preserve"> of current logging rules in Amazonia, and the consequences of current management choices for ES provisioning in future production forests.</w:t>
      </w:r>
    </w:p>
    <w:sectPr w:rsidR="00177BF7" w:rsidRPr="00D601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D7B1E"/>
    <w:multiLevelType w:val="hybridMultilevel"/>
    <w:tmpl w:val="5DD08E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E15C28"/>
    <w:multiLevelType w:val="hybridMultilevel"/>
    <w:tmpl w:val="600E7006"/>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6E2074"/>
    <w:multiLevelType w:val="hybridMultilevel"/>
    <w:tmpl w:val="1BFCE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84"/>
    <w:rsid w:val="00085615"/>
    <w:rsid w:val="00096FB5"/>
    <w:rsid w:val="00163684"/>
    <w:rsid w:val="00177BF7"/>
    <w:rsid w:val="001F45E8"/>
    <w:rsid w:val="00312E63"/>
    <w:rsid w:val="00342FCC"/>
    <w:rsid w:val="00350DD6"/>
    <w:rsid w:val="00491684"/>
    <w:rsid w:val="0049609C"/>
    <w:rsid w:val="005760DC"/>
    <w:rsid w:val="00A42530"/>
    <w:rsid w:val="00A47ABA"/>
    <w:rsid w:val="00A736D9"/>
    <w:rsid w:val="00A966AE"/>
    <w:rsid w:val="00B43DD0"/>
    <w:rsid w:val="00D60197"/>
    <w:rsid w:val="00F456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77D47-56F4-4863-A077-01BD407B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96F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96F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760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6FB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96FB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760DC"/>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uiPriority w:val="10"/>
    <w:qFormat/>
    <w:rsid w:val="00576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60DC"/>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4960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26845-CB9E-4BEB-BB6F-C1E4CA8C1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14</Pages>
  <Words>54594</Words>
  <Characters>300273</Characters>
  <Application>Microsoft Office Word</Application>
  <DocSecurity>0</DocSecurity>
  <Lines>2502</Lines>
  <Paragraphs>708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Piponiot</dc:creator>
  <cp:keywords/>
  <dc:description/>
  <cp:lastModifiedBy>Camille Piponiot</cp:lastModifiedBy>
  <cp:revision>5</cp:revision>
  <dcterms:created xsi:type="dcterms:W3CDTF">2019-03-15T20:35:00Z</dcterms:created>
  <dcterms:modified xsi:type="dcterms:W3CDTF">2019-03-16T16:08:00Z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29cd2c3e-041d-38db-b78a-d6db8b23ac98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