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r>
        <w:rPr>
          <w:b/>
        </w:rPr>
        <w:t xml:space="preserve">toggle2.asm</w:t>
      </w:r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.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2"/>
    <w:bookmarkStart w:id="23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Make notes on each of the following: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assembler into C.</w:t>
      </w:r>
    </w:p>
    <w:p>
      <w:pPr>
        <w:pStyle w:val="FirstParagraph"/>
      </w:pPr>
      <w:r>
        <w:t xml:space="preserve">Enter your notes into the</w:t>
      </w:r>
      <w:r>
        <w:t xml:space="preserve"> </w:t>
      </w:r>
      <w:r>
        <w:rPr>
          <w:b/>
        </w:rPr>
        <w:t xml:space="preserve">Self-Check Quiz</w:t>
      </w:r>
      <w:r>
        <w:t xml:space="preserve"> </w:t>
      </w:r>
      <w:r>
        <w:t xml:space="preserve">on Canvas.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2020-09-07T17:23:13Z</dcterms:created>
  <dcterms:modified xsi:type="dcterms:W3CDTF">2020-09-07T17:23:13Z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