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16F" w:rsidRDefault="0099116F">
      <w:pPr>
        <w:pStyle w:val="CourseDetails"/>
      </w:pPr>
      <w:r>
        <w:t>Swansea University</w:t>
      </w:r>
      <w:r>
        <w:br/>
        <w:t>School of Engineering</w:t>
      </w:r>
    </w:p>
    <w:p w:rsidR="0099116F" w:rsidRDefault="0099116F">
      <w:pPr>
        <w:pStyle w:val="CourseDetails"/>
      </w:pPr>
      <w:fldSimple w:instr=" SUBJECT  \* MERGEFORMAT ">
        <w:r>
          <w:t>EGLM03: Modern Control Systems</w:t>
        </w:r>
      </w:fldSimple>
    </w:p>
    <w:p w:rsidR="0099116F" w:rsidRDefault="0099116F">
      <w:pPr>
        <w:pStyle w:val="Title"/>
      </w:pPr>
      <w:fldSimple w:instr=" TITLE  \* MERGEFORMAT ">
        <w:r>
          <w:t>Analytical Design of a PID Compensator</w:t>
        </w:r>
      </w:fldSimple>
    </w:p>
    <w:p w:rsidR="0099116F" w:rsidRDefault="0099116F">
      <w:pPr>
        <w:pStyle w:val="Byline"/>
      </w:pPr>
      <w:fldSimple w:instr=" AUTHOR  \* MERGEFORMAT ">
        <w:r>
          <w:rPr>
            <w:noProof/>
          </w:rPr>
          <w:t>Dr Chris P. Jobling</w:t>
        </w:r>
      </w:fldSimple>
    </w:p>
    <w:p w:rsidR="0099116F" w:rsidRDefault="0099116F">
      <w:pPr>
        <w:pStyle w:val="Heading1"/>
        <w:pBdr>
          <w:bottom w:val="single" w:sz="18" w:space="1" w:color="auto"/>
        </w:pBdr>
        <w:rPr>
          <w:b/>
          <w:sz w:val="36"/>
        </w:rPr>
      </w:pPr>
    </w:p>
    <w:p w:rsidR="0099116F" w:rsidRDefault="0099116F">
      <w:pPr>
        <w:pStyle w:val="BodyText"/>
      </w:pPr>
      <w:r>
        <w:t xml:space="preserve">This Matlab </w:t>
      </w:r>
      <w:r>
        <w:rPr>
          <w:i/>
        </w:rPr>
        <w:t>M-book</w:t>
      </w:r>
      <w:r>
        <w:t xml:space="preserve"> presents an analytical procedure for PID compensator design. It is based on Section 7.11 of Phillips and Harbor “Feedback</w:t>
      </w:r>
      <w:r>
        <w:rPr>
          <w:i/>
        </w:rPr>
        <w:t xml:space="preserve"> Control Systems,</w:t>
      </w:r>
      <w:r>
        <w:t>” Prentice Hall, 1988</w:t>
      </w:r>
      <w:r>
        <w:rPr>
          <w:rStyle w:val="FootnoteReference"/>
        </w:rPr>
        <w:footnoteReference w:id="1"/>
      </w:r>
      <w:r>
        <w:t>. The compensator transfer function is assumed to be</w:t>
      </w:r>
    </w:p>
    <w:p w:rsidR="0099116F" w:rsidRDefault="0099116F">
      <w:pPr>
        <w:pStyle w:val="Eqn"/>
      </w:pPr>
      <w:r>
        <w:tab/>
      </w:r>
      <w:r w:rsidR="00456C6A">
        <w:rPr>
          <w:noProof/>
          <w:position w:val="-24"/>
        </w:rPr>
        <w:object w:dxaOrig="2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7pt;height:34pt;mso-width-percent:0;mso-height-percent:0;mso-width-percent:0;mso-height-percent:0" o:ole="" fillcolor="window">
            <v:imagedata r:id="rId7" o:title=""/>
          </v:shape>
          <o:OLEObject Type="Embed" ProgID="Equation.2" ShapeID="_x0000_i1025" DrawAspect="Content" ObjectID="_1610190610" r:id="rId8"/>
        </w:object>
      </w:r>
      <w:r>
        <w:tab/>
      </w:r>
      <w:r>
        <w:fldChar w:fldCharType="begin"/>
      </w:r>
      <w:r>
        <w:instrText xml:space="preserve"> EQ </w:instrText>
      </w:r>
      <w:r>
        <w:fldChar w:fldCharType="end"/>
      </w:r>
      <w:r>
        <w:t>(</w:t>
      </w:r>
      <w:bookmarkStart w:id="0" w:name="eq1"/>
      <w:r>
        <w:fldChar w:fldCharType="begin"/>
      </w:r>
      <w:r>
        <w:instrText xml:space="preserve"> SEQ eq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)</w:t>
      </w:r>
    </w:p>
    <w:p w:rsidR="0099116F" w:rsidRDefault="0099116F">
      <w:pPr>
        <w:pStyle w:val="BodyText"/>
      </w:pPr>
      <w:r>
        <w:t xml:space="preserve">where </w:t>
      </w:r>
      <w:r w:rsidR="00456C6A">
        <w:rPr>
          <w:noProof/>
          <w:position w:val="-14"/>
        </w:rPr>
        <w:object w:dxaOrig="520" w:dyaOrig="380">
          <v:shape id="_x0000_i1026" type="#_x0000_t75" alt="" style="width:26pt;height:19pt;mso-width-percent:0;mso-height-percent:0;mso-width-percent:0;mso-height-percent:0" o:ole="" fillcolor="window">
            <v:imagedata r:id="rId9" o:title=""/>
          </v:shape>
          <o:OLEObject Type="Embed" ProgID="Equation.2" ShapeID="_x0000_i1026" DrawAspect="Content" ObjectID="_1610190611" r:id="rId10"/>
        </w:object>
      </w:r>
      <w:r>
        <w:t xml:space="preserve"> is the proportinal gain, </w:t>
      </w:r>
      <w:r w:rsidR="00456C6A">
        <w:rPr>
          <w:noProof/>
          <w:position w:val="-10"/>
        </w:rPr>
        <w:object w:dxaOrig="360" w:dyaOrig="320">
          <v:shape id="_x0000_i1027" type="#_x0000_t75" alt="" style="width:18pt;height:16pt;mso-width-percent:0;mso-height-percent:0;mso-width-percent:0;mso-height-percent:0" o:ole="">
            <v:imagedata r:id="rId11" o:title=""/>
          </v:shape>
          <o:OLEObject Type="Embed" ProgID="Equation.2" ShapeID="_x0000_i1027" DrawAspect="Content" ObjectID="_1610190612" r:id="rId12"/>
        </w:object>
      </w:r>
      <w:r>
        <w:t xml:space="preserve"> is the derivative gain and </w:t>
      </w:r>
      <w:r w:rsidR="00456C6A">
        <w:rPr>
          <w:noProof/>
          <w:position w:val="-10"/>
        </w:rPr>
        <w:object w:dxaOrig="320" w:dyaOrig="320">
          <v:shape id="_x0000_i1028" type="#_x0000_t75" alt="" style="width:16pt;height:16pt;mso-width-percent:0;mso-height-percent:0;mso-width-percent:0;mso-height-percent:0" o:ole="">
            <v:imagedata r:id="rId13" o:title=""/>
          </v:shape>
          <o:OLEObject Type="Embed" ProgID="Equation.2" ShapeID="_x0000_i1028" DrawAspect="Content" ObjectID="_1610190613" r:id="rId14"/>
        </w:object>
      </w:r>
      <w:r>
        <w:t xml:space="preserve"> is the initegral gain. In this procedure we choose the PID gain parameters such that, given a desired location for one of the closed-loop poles </w:t>
      </w:r>
      <w:r w:rsidR="00456C6A">
        <w:rPr>
          <w:noProof/>
          <w:position w:val="-10"/>
        </w:rPr>
        <w:object w:dxaOrig="220" w:dyaOrig="320">
          <v:shape id="_x0000_i1029" type="#_x0000_t75" alt="" style="width:11pt;height:16pt;mso-width-percent:0;mso-height-percent:0;mso-width-percent:0;mso-height-percent:0" o:ole="">
            <v:imagedata r:id="rId15" o:title=""/>
          </v:shape>
          <o:OLEObject Type="Embed" ProgID="Equation.2" ShapeID="_x0000_i1029" DrawAspect="Content" ObjectID="_1610190614" r:id="rId16"/>
        </w:object>
      </w:r>
      <w:r>
        <w:t>, the equation</w:t>
      </w:r>
    </w:p>
    <w:p w:rsidR="0099116F" w:rsidRDefault="0099116F">
      <w:pPr>
        <w:pStyle w:val="Eqn"/>
      </w:pPr>
      <w:r>
        <w:tab/>
      </w:r>
      <w:r w:rsidR="00456C6A">
        <w:rPr>
          <w:noProof/>
          <w:position w:val="-18"/>
        </w:rPr>
        <w:object w:dxaOrig="2299" w:dyaOrig="420">
          <v:shape id="_x0000_i1030" type="#_x0000_t75" alt="" style="width:115pt;height:21pt;mso-width-percent:0;mso-height-percent:0;mso-width-percent:0;mso-height-percent:0" o:ole="">
            <v:imagedata r:id="rId17" o:title=""/>
          </v:shape>
          <o:OLEObject Type="Embed" ProgID="Equation.2" ShapeID="_x0000_i1030" DrawAspect="Content" ObjectID="_1610190615" r:id="rId18"/>
        </w:object>
      </w:r>
      <w:r>
        <w:tab/>
        <w:t>(</w:t>
      </w:r>
      <w:bookmarkStart w:id="1" w:name="eq2"/>
      <w:r>
        <w:fldChar w:fldCharType="begin"/>
      </w:r>
      <w:r>
        <w:instrText xml:space="preserve"> SEQ eq \* MERGEFORMAT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)</w:t>
      </w:r>
    </w:p>
    <w:p w:rsidR="0099116F" w:rsidRDefault="0099116F">
      <w:pPr>
        <w:pStyle w:val="BodyText"/>
      </w:pPr>
      <w:r>
        <w:t xml:space="preserve">is satisfied; that </w:t>
      </w:r>
      <w:proofErr w:type="gramStart"/>
      <w:r>
        <w:t>is</w:t>
      </w:r>
      <w:proofErr w:type="gramEnd"/>
      <w:r>
        <w:t xml:space="preserve"> we are designing a compensator that places a root of the closed-loop characteristic equation at </w:t>
      </w:r>
      <w:r w:rsidR="00456C6A">
        <w:rPr>
          <w:noProof/>
          <w:position w:val="-10"/>
        </w:rPr>
        <w:object w:dxaOrig="580" w:dyaOrig="320">
          <v:shape id="_x0000_i1031" type="#_x0000_t75" alt="" style="width:29pt;height:16pt;mso-width-percent:0;mso-height-percent:0;mso-width-percent:0;mso-height-percent:0" o:ole="">
            <v:imagedata r:id="rId19" o:title=""/>
          </v:shape>
          <o:OLEObject Type="Embed" ProgID="Equation.2" ShapeID="_x0000_i1031" DrawAspect="Content" ObjectID="_1610190616" r:id="rId20"/>
        </w:object>
      </w:r>
      <w:r>
        <w:t>.</w:t>
      </w:r>
    </w:p>
    <w:p w:rsidR="0099116F" w:rsidRDefault="0099116F">
      <w:pPr>
        <w:pStyle w:val="BodyText"/>
      </w:pPr>
      <w:r>
        <w:t xml:space="preserve">The design proceeds as follows. </w:t>
      </w:r>
      <w:proofErr w:type="gramStart"/>
      <w:r>
        <w:t>First</w:t>
      </w:r>
      <w:proofErr w:type="gramEnd"/>
      <w:r>
        <w:t xml:space="preserve"> we express the desired closed loop pole position</w:t>
      </w:r>
    </w:p>
    <w:p w:rsidR="0099116F" w:rsidRDefault="0099116F">
      <w:pPr>
        <w:pStyle w:val="Eqn"/>
      </w:pPr>
      <w:r>
        <w:tab/>
      </w:r>
      <w:r w:rsidR="00456C6A">
        <w:rPr>
          <w:noProof/>
          <w:position w:val="-12"/>
        </w:rPr>
        <w:object w:dxaOrig="1020" w:dyaOrig="380">
          <v:shape id="_x0000_i1032" type="#_x0000_t75" alt="" style="width:51pt;height:19pt;mso-width-percent:0;mso-height-percent:0;mso-width-percent:0;mso-height-percent:0" o:ole="">
            <v:imagedata r:id="rId21" o:title=""/>
          </v:shape>
          <o:OLEObject Type="Embed" ProgID="Equation.2" ShapeID="_x0000_i1032" DrawAspect="Content" ObjectID="_1610190617" r:id="rId22"/>
        </w:object>
      </w:r>
      <w:r>
        <w:tab/>
        <w:t>(</w:t>
      </w:r>
      <w:fldSimple w:instr=" SEQ eq \* MERGEFORMAT ">
        <w:r>
          <w:rPr>
            <w:noProof/>
          </w:rPr>
          <w:t>3</w:t>
        </w:r>
      </w:fldSimple>
      <w:r>
        <w:t>)</w:t>
      </w:r>
    </w:p>
    <w:p w:rsidR="0099116F" w:rsidRDefault="0099116F">
      <w:pPr>
        <w:pStyle w:val="BodyText"/>
      </w:pPr>
      <w:r>
        <w:t>and</w:t>
      </w:r>
    </w:p>
    <w:p w:rsidR="0099116F" w:rsidRDefault="0099116F">
      <w:pPr>
        <w:pStyle w:val="Eqn"/>
      </w:pPr>
      <w:r>
        <w:tab/>
      </w:r>
      <w:r w:rsidR="00456C6A">
        <w:rPr>
          <w:noProof/>
          <w:position w:val="-12"/>
        </w:rPr>
        <w:object w:dxaOrig="2920" w:dyaOrig="380">
          <v:shape id="_x0000_i1033" type="#_x0000_t75" alt="" style="width:146pt;height:19pt;mso-width-percent:0;mso-height-percent:0;mso-width-percent:0;mso-height-percent:0" o:ole="">
            <v:imagedata r:id="rId23" o:title=""/>
          </v:shape>
          <o:OLEObject Type="Embed" ProgID="Equation.2" ShapeID="_x0000_i1033" DrawAspect="Content" ObjectID="_1610190618" r:id="rId24"/>
        </w:object>
      </w:r>
      <w:r>
        <w:tab/>
        <w:t>(</w:t>
      </w:r>
      <w:fldSimple w:instr=" SEQ eq \* MERGEFORMAT ">
        <w:r>
          <w:rPr>
            <w:noProof/>
          </w:rPr>
          <w:t>4</w:t>
        </w:r>
      </w:fldSimple>
      <w:r>
        <w:t>)</w:t>
      </w:r>
    </w:p>
    <w:p w:rsidR="0099116F" w:rsidRDefault="0099116F">
      <w:pPr>
        <w:pStyle w:val="BodyText"/>
      </w:pPr>
      <w:r>
        <w:t>Then the design equations (derived in Appendix B of Phillips and Harbor, 1988) are</w:t>
      </w:r>
    </w:p>
    <w:p w:rsidR="0099116F" w:rsidRDefault="0099116F">
      <w:pPr>
        <w:pStyle w:val="Eqn"/>
      </w:pPr>
      <w:r>
        <w:rPr>
          <w:rStyle w:val="Input"/>
          <w:rFonts w:ascii="Times New Roman" w:hAnsi="Times New Roman"/>
          <w:b w:val="0"/>
          <w:color w:val="auto"/>
          <w:sz w:val="24"/>
        </w:rPr>
        <w:tab/>
      </w:r>
      <w:r w:rsidR="00456C6A">
        <w:rPr>
          <w:rStyle w:val="Input"/>
          <w:b w:val="0"/>
          <w:noProof/>
          <w:position w:val="-32"/>
        </w:rPr>
        <w:object w:dxaOrig="3860" w:dyaOrig="700">
          <v:shape id="_x0000_i1034" type="#_x0000_t75" alt="" style="width:193pt;height:35pt;mso-width-percent:0;mso-height-percent:0;mso-width-percent:0;mso-height-percent:0" o:ole="" fillcolor="window">
            <v:imagedata r:id="rId25" o:title=""/>
          </v:shape>
          <o:OLEObject Type="Embed" ProgID="Equation.3" ShapeID="_x0000_i1034" DrawAspect="Content" ObjectID="_1610190619" r:id="rId26"/>
        </w:object>
      </w:r>
      <w:r>
        <w:rPr>
          <w:rStyle w:val="Input"/>
          <w:rFonts w:ascii="Times New Roman" w:hAnsi="Times New Roman"/>
          <w:b w:val="0"/>
          <w:color w:val="auto"/>
          <w:sz w:val="24"/>
        </w:rPr>
        <w:tab/>
        <w:t>(</w:t>
      </w:r>
      <w:bookmarkStart w:id="2" w:name="deseq1"/>
      <w:r>
        <w:rPr>
          <w:rStyle w:val="Input"/>
          <w:rFonts w:ascii="Times New Roman" w:hAnsi="Times New Roman"/>
          <w:b w:val="0"/>
          <w:color w:val="auto"/>
          <w:sz w:val="24"/>
        </w:rPr>
        <w:fldChar w:fldCharType="begin"/>
      </w:r>
      <w:r>
        <w:rPr>
          <w:rStyle w:val="Input"/>
          <w:rFonts w:ascii="Times New Roman" w:hAnsi="Times New Roman"/>
          <w:b w:val="0"/>
          <w:color w:val="auto"/>
          <w:sz w:val="24"/>
        </w:rPr>
        <w:instrText xml:space="preserve"> SEQ eq \* MERGEFORMAT </w:instrText>
      </w:r>
      <w:r>
        <w:rPr>
          <w:rStyle w:val="Input"/>
          <w:rFonts w:ascii="Times New Roman" w:hAnsi="Times New Roman"/>
          <w:b w:val="0"/>
          <w:color w:val="auto"/>
          <w:sz w:val="24"/>
        </w:rPr>
        <w:fldChar w:fldCharType="separate"/>
      </w:r>
      <w:r>
        <w:rPr>
          <w:rStyle w:val="Input"/>
          <w:rFonts w:ascii="Times New Roman" w:hAnsi="Times New Roman"/>
          <w:b w:val="0"/>
          <w:noProof/>
          <w:color w:val="auto"/>
          <w:sz w:val="24"/>
        </w:rPr>
        <w:t>5</w:t>
      </w:r>
      <w:r>
        <w:rPr>
          <w:rStyle w:val="Input"/>
          <w:rFonts w:ascii="Times New Roman" w:hAnsi="Times New Roman"/>
          <w:b w:val="0"/>
          <w:color w:val="auto"/>
          <w:sz w:val="24"/>
        </w:rPr>
        <w:fldChar w:fldCharType="end"/>
      </w:r>
      <w:bookmarkEnd w:id="2"/>
      <w:r>
        <w:rPr>
          <w:rStyle w:val="Input"/>
          <w:rFonts w:ascii="Times New Roman" w:hAnsi="Times New Roman"/>
          <w:b w:val="0"/>
          <w:color w:val="auto"/>
          <w:sz w:val="24"/>
        </w:rPr>
        <w:t xml:space="preserve">) </w:t>
      </w:r>
      <w:r>
        <w:t xml:space="preserve"> </w:t>
      </w:r>
    </w:p>
    <w:p w:rsidR="0099116F" w:rsidRDefault="0099116F">
      <w:pPr>
        <w:pStyle w:val="Eqn"/>
      </w:pPr>
      <w:r>
        <w:tab/>
      </w:r>
      <w:r w:rsidR="00456C6A">
        <w:rPr>
          <w:rStyle w:val="Input"/>
          <w:b w:val="0"/>
          <w:noProof/>
          <w:position w:val="-36"/>
        </w:rPr>
        <w:object w:dxaOrig="3220" w:dyaOrig="740">
          <v:shape id="_x0000_i1035" type="#_x0000_t75" alt="" style="width:161pt;height:37pt;mso-width-percent:0;mso-height-percent:0;mso-width-percent:0;mso-height-percent:0" o:ole="" fillcolor="window">
            <v:imagedata r:id="rId27" o:title=""/>
          </v:shape>
          <o:OLEObject Type="Embed" ProgID="Equation.3" ShapeID="_x0000_i1035" DrawAspect="Content" ObjectID="_1610190620" r:id="rId28"/>
        </w:object>
      </w:r>
      <w:r>
        <w:tab/>
        <w:t>(</w:t>
      </w:r>
      <w:bookmarkStart w:id="3" w:name="deseq2"/>
      <w:r>
        <w:fldChar w:fldCharType="begin"/>
      </w:r>
      <w:r>
        <w:instrText xml:space="preserve"> SEQ eq \* MERGEFORMAT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3"/>
      <w:r>
        <w:t>)</w:t>
      </w:r>
    </w:p>
    <w:p w:rsidR="0099116F" w:rsidRDefault="0099116F">
      <w:pPr>
        <w:pStyle w:val="BodyText"/>
      </w:pPr>
      <w:r>
        <w:t xml:space="preserve">Since there are three unknowns and only two relationships that must be satisfied, one of the gains may be chosen to satisfy a different design specification, such as choosing </w:t>
      </w:r>
      <w:r w:rsidR="00456C6A">
        <w:rPr>
          <w:noProof/>
          <w:position w:val="-10"/>
        </w:rPr>
        <w:object w:dxaOrig="320" w:dyaOrig="320">
          <v:shape id="_x0000_i1036" type="#_x0000_t75" alt="" style="width:16pt;height:16pt;mso-width-percent:0;mso-height-percent:0;mso-width-percent:0;mso-height-percent:0" o:ole="">
            <v:imagedata r:id="rId29" o:title=""/>
          </v:shape>
          <o:OLEObject Type="Embed" ProgID="Equation.2" ShapeID="_x0000_i1036" DrawAspect="Content" ObjectID="_1610190621" r:id="rId30"/>
        </w:object>
      </w:r>
      <w:r>
        <w:t xml:space="preserve"> to achieve a certain steady-state response. These equations can also be used for PI and P+D controllers by setting the appropriate gain to zero. We now illustrate the design procedure with an example.</w:t>
      </w:r>
    </w:p>
    <w:p w:rsidR="0099116F" w:rsidRDefault="0099116F">
      <w:pPr>
        <w:pStyle w:val="Heading2"/>
      </w:pPr>
      <w:r>
        <w:t>Example</w:t>
      </w:r>
    </w:p>
    <w:p w:rsidR="0099116F" w:rsidRDefault="0099116F">
      <w:pPr>
        <w:pStyle w:val="Heading3"/>
        <w:rPr>
          <w:sz w:val="24"/>
        </w:rPr>
      </w:pPr>
      <w:r>
        <w:rPr>
          <w:sz w:val="24"/>
        </w:rPr>
        <w:t>Definitions (change these to change design)</w:t>
      </w:r>
    </w:p>
    <w:p w:rsidR="0099116F" w:rsidRDefault="0099116F">
      <w:pPr>
        <w:pStyle w:val="BodyText"/>
      </w:pPr>
      <w:r>
        <w:t xml:space="preserve">The plant transfer function is </w:t>
      </w:r>
      <w:r w:rsidR="00456C6A">
        <w:rPr>
          <w:noProof/>
          <w:position w:val="-10"/>
        </w:rPr>
        <w:object w:dxaOrig="2220" w:dyaOrig="320">
          <v:shape id="_x0000_i1037" type="#_x0000_t75" alt="" style="width:111pt;height:16pt;mso-width-percent:0;mso-height-percent:0;mso-width-percent:0;mso-height-percent:0" o:ole="">
            <v:imagedata r:id="rId31" o:title=""/>
          </v:shape>
          <o:OLEObject Type="Embed" ProgID="Equation.2" ShapeID="_x0000_i1037" DrawAspect="Content" ObjectID="_1610190622" r:id="rId32"/>
        </w:object>
      </w:r>
      <w:r>
        <w:t>:</w:t>
      </w:r>
    </w:p>
    <w:p w:rsidR="0099116F" w:rsidRDefault="0099116F">
      <w:pPr>
        <w:pStyle w:val="BodyText"/>
        <w:rPr>
          <w:b/>
        </w:rPr>
      </w:pPr>
      <w:bookmarkStart w:id="4" w:name="INPUT_1"/>
      <w:r>
        <w:rPr>
          <w:rStyle w:val="Input"/>
        </w:rPr>
        <w:t xml:space="preserve">G = </w:t>
      </w:r>
      <w:proofErr w:type="gramStart"/>
      <w:r>
        <w:rPr>
          <w:rStyle w:val="Input"/>
        </w:rPr>
        <w:t>tf(</w:t>
      </w:r>
      <w:proofErr w:type="gramEnd"/>
      <w:r>
        <w:rPr>
          <w:rStyle w:val="Input"/>
        </w:rPr>
        <w:t xml:space="preserve">[1],conv([1 1],[5 1])); </w:t>
      </w:r>
      <w:bookmarkEnd w:id="4"/>
      <w:r>
        <w:rPr>
          <w:b/>
        </w:rPr>
        <w:t xml:space="preserve"> </w:t>
      </w:r>
    </w:p>
    <w:p w:rsidR="0099116F" w:rsidRDefault="0099116F"/>
    <w:p w:rsidR="0099116F" w:rsidRDefault="0099116F">
      <w:pPr>
        <w:pStyle w:val="BodyText"/>
      </w:pPr>
      <w:r>
        <w:t xml:space="preserve">The feedback transfer function is </w:t>
      </w:r>
      <w:r w:rsidR="00456C6A">
        <w:rPr>
          <w:noProof/>
          <w:position w:val="-10"/>
        </w:rPr>
        <w:object w:dxaOrig="900" w:dyaOrig="300">
          <v:shape id="_x0000_i1038" type="#_x0000_t75" alt="" style="width:45pt;height:15pt;mso-width-percent:0;mso-height-percent:0;mso-width-percent:0;mso-height-percent:0" o:ole="">
            <v:imagedata r:id="rId33" o:title=""/>
          </v:shape>
          <o:OLEObject Type="Embed" ProgID="Equation.2" ShapeID="_x0000_i1038" DrawAspect="Content" ObjectID="_1610190623" r:id="rId34"/>
        </w:object>
      </w:r>
      <w:r>
        <w:t xml:space="preserve"> :</w:t>
      </w:r>
    </w:p>
    <w:p w:rsidR="0099116F" w:rsidRDefault="0099116F">
      <w:pPr>
        <w:pStyle w:val="BodyText"/>
        <w:rPr>
          <w:b/>
        </w:rPr>
      </w:pPr>
      <w:bookmarkStart w:id="5" w:name="INPUT_2"/>
      <w:r>
        <w:rPr>
          <w:rStyle w:val="Input"/>
        </w:rPr>
        <w:t>H=</w:t>
      </w:r>
      <w:proofErr w:type="gramStart"/>
      <w:r>
        <w:rPr>
          <w:rStyle w:val="Input"/>
        </w:rPr>
        <w:t>tf(</w:t>
      </w:r>
      <w:proofErr w:type="gramEnd"/>
      <w:r>
        <w:rPr>
          <w:rStyle w:val="Input"/>
        </w:rPr>
        <w:t xml:space="preserve">1,1); </w:t>
      </w:r>
      <w:bookmarkEnd w:id="5"/>
      <w:r>
        <w:rPr>
          <w:b/>
        </w:rPr>
        <w:t xml:space="preserve"> </w:t>
      </w:r>
    </w:p>
    <w:p w:rsidR="0099116F" w:rsidRDefault="0099116F">
      <w:pPr>
        <w:pStyle w:val="BodyText"/>
      </w:pPr>
      <w:proofErr w:type="gramStart"/>
      <w:r>
        <w:t>So</w:t>
      </w:r>
      <w:proofErr w:type="gramEnd"/>
      <w:r>
        <w:t xml:space="preserve"> 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>)</w:t>
      </w:r>
      <w:r>
        <w:rPr>
          <w:i/>
        </w:rPr>
        <w:t>H</w:t>
      </w:r>
      <w:r>
        <w:t>(</w:t>
      </w:r>
      <w:r>
        <w:rPr>
          <w:i/>
        </w:rPr>
        <w:t>s</w:t>
      </w:r>
      <w:r>
        <w:t>) is:</w:t>
      </w:r>
    </w:p>
    <w:p w:rsidR="0099116F" w:rsidRDefault="0099116F">
      <w:pPr>
        <w:pStyle w:val="BodyText"/>
        <w:rPr>
          <w:b/>
        </w:rPr>
      </w:pPr>
      <w:bookmarkStart w:id="6" w:name="INPUT_3"/>
      <w:r>
        <w:rPr>
          <w:rStyle w:val="Input"/>
        </w:rPr>
        <w:t xml:space="preserve">GH=G*H </w:t>
      </w:r>
      <w:bookmarkEnd w:id="6"/>
      <w:r>
        <w:rPr>
          <w:b/>
        </w:rPr>
        <w:t xml:space="preserve"> </w:t>
      </w:r>
    </w:p>
    <w:p w:rsidR="0099116F" w:rsidRDefault="0099116F">
      <w:pPr>
        <w:pStyle w:val="BodyText"/>
        <w:rPr>
          <w:b/>
        </w:rPr>
      </w:pPr>
    </w:p>
    <w:p w:rsidR="0099116F" w:rsidRDefault="0099116F">
      <w:pPr>
        <w:pStyle w:val="BodyTextIndent"/>
        <w:rPr>
          <w:rStyle w:val="Output"/>
        </w:rPr>
      </w:pPr>
      <w:bookmarkStart w:id="7" w:name="OUTPUT_3"/>
      <w:r>
        <w:rPr>
          <w:rStyle w:val="Output"/>
        </w:rPr>
        <w:t xml:space="preserve"> 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>Transfer function: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 xml:space="preserve">       1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>---------------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>5 s^2 + 6 s + 1</w:t>
      </w:r>
    </w:p>
    <w:p w:rsidR="0099116F" w:rsidRDefault="0099116F">
      <w:pPr>
        <w:pStyle w:val="BodyTextIndent"/>
      </w:pPr>
      <w:r>
        <w:rPr>
          <w:rStyle w:val="Output"/>
        </w:rPr>
        <w:t xml:space="preserve"> </w:t>
      </w:r>
      <w:r>
        <w:t xml:space="preserve"> </w:t>
      </w:r>
      <w:bookmarkEnd w:id="7"/>
      <w:r>
        <w:t xml:space="preserve"> </w:t>
      </w:r>
    </w:p>
    <w:p w:rsidR="0099116F" w:rsidRDefault="0099116F">
      <w:pPr>
        <w:pStyle w:val="BodyTextIndent"/>
      </w:pPr>
    </w:p>
    <w:p w:rsidR="0099116F" w:rsidRDefault="0099116F">
      <w:pPr>
        <w:pStyle w:val="BodyText"/>
      </w:pPr>
      <w:r>
        <w:t>The root locus of the uncompensated system is:</w:t>
      </w:r>
    </w:p>
    <w:p w:rsidR="0099116F" w:rsidRDefault="0099116F">
      <w:pPr>
        <w:pStyle w:val="BodyText"/>
        <w:rPr>
          <w:rStyle w:val="Input"/>
        </w:rPr>
      </w:pPr>
      <w:bookmarkStart w:id="8" w:name="INPUT_24"/>
      <w:r>
        <w:rPr>
          <w:rStyle w:val="Input"/>
        </w:rPr>
        <w:t>clf, sgrid(1/</w:t>
      </w:r>
      <w:proofErr w:type="gramStart"/>
      <w:r>
        <w:rPr>
          <w:rStyle w:val="Input"/>
        </w:rPr>
        <w:t>sqrt(</w:t>
      </w:r>
      <w:proofErr w:type="gramEnd"/>
      <w:r>
        <w:rPr>
          <w:rStyle w:val="Input"/>
        </w:rPr>
        <w:t xml:space="preserve">2),[0.25:0.25:2]), hold on, rlocus(GH),hold off </w:t>
      </w:r>
      <w:bookmarkEnd w:id="8"/>
      <w:r>
        <w:rPr>
          <w:rStyle w:val="Input"/>
        </w:rPr>
        <w:t xml:space="preserve"> </w:t>
      </w:r>
    </w:p>
    <w:p w:rsidR="0099116F" w:rsidRDefault="0099116F">
      <w:r>
        <w:t>(The picture works better if you use Matlab for its display. Select "</w:t>
      </w:r>
      <w:r>
        <w:rPr>
          <w:i/>
        </w:rPr>
        <w:t>Notebook-Notebook Options</w:t>
      </w:r>
      <w:r>
        <w:t>" and turn off the "</w:t>
      </w:r>
      <w:r>
        <w:rPr>
          <w:i/>
        </w:rPr>
        <w:t>Embed Figures in Document</w:t>
      </w:r>
      <w:r>
        <w:t>" switch).</w:t>
      </w:r>
    </w:p>
    <w:p w:rsidR="0099116F" w:rsidRDefault="0099116F"/>
    <w:p w:rsidR="0099116F" w:rsidRDefault="00456C6A">
      <w:bookmarkStart w:id="9" w:name="OUTPUT_24"/>
      <w:r>
        <w:rPr>
          <w:noProof/>
        </w:rPr>
        <w:drawing>
          <wp:inline distT="0" distB="0" distL="0" distR="0">
            <wp:extent cx="3657600" cy="32004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16F">
        <w:rPr>
          <w:rFonts w:ascii="Courier New" w:hAnsi="Courier New"/>
          <w:color w:val="0000FF"/>
        </w:rPr>
        <w:t xml:space="preserve"> </w:t>
      </w:r>
      <w:bookmarkEnd w:id="9"/>
      <w:r w:rsidR="0099116F">
        <w:t xml:space="preserve"> </w:t>
      </w:r>
    </w:p>
    <w:p w:rsidR="0099116F" w:rsidRDefault="0099116F"/>
    <w:p w:rsidR="0099116F" w:rsidRDefault="0099116F">
      <w:pPr>
        <w:pStyle w:val="BodyText"/>
      </w:pPr>
      <w:r>
        <w:t xml:space="preserve">From the root locus </w:t>
      </w:r>
      <w:proofErr w:type="gramStart"/>
      <w:r>
        <w:t>diagram</w:t>
      </w:r>
      <w:proofErr w:type="gramEnd"/>
      <w:r>
        <w:t xml:space="preserve"> it is clear that for ideal damping the natural frequency of the closed-loop poles would be about 0.9 rad/s with a settling time of:</w:t>
      </w:r>
    </w:p>
    <w:p w:rsidR="0099116F" w:rsidRDefault="00456C6A">
      <w:pPr>
        <w:pStyle w:val="Eqn"/>
      </w:pPr>
      <w:r>
        <w:rPr>
          <w:noProof/>
          <w:position w:val="-30"/>
        </w:rPr>
        <w:object w:dxaOrig="2260" w:dyaOrig="680">
          <v:shape id="_x0000_i1040" type="#_x0000_t75" alt="" style="width:113pt;height:34pt;mso-width-percent:0;mso-height-percent:0;mso-width-percent:0;mso-height-percent:0" o:ole="">
            <v:imagedata r:id="rId36" o:title=""/>
          </v:shape>
          <o:OLEObject Type="Embed" ProgID="Equation.2" ShapeID="_x0000_i1040" DrawAspect="Content" ObjectID="_1610190624" r:id="rId37"/>
        </w:object>
      </w:r>
      <w:r w:rsidR="0099116F">
        <w:t xml:space="preserve"> s</w:t>
      </w:r>
    </w:p>
    <w:p w:rsidR="0099116F" w:rsidRDefault="0099116F">
      <w:pPr>
        <w:pStyle w:val="BodyText"/>
        <w:rPr>
          <w:b/>
        </w:rPr>
      </w:pPr>
      <w:r>
        <w:rPr>
          <w:rStyle w:val="Input"/>
          <w:rFonts w:ascii="Times New Roman" w:hAnsi="Times New Roman"/>
          <w:b w:val="0"/>
          <w:color w:val="auto"/>
          <w:sz w:val="24"/>
        </w:rPr>
        <w:t xml:space="preserve">Suppose we wish to half the settling time then we need to double the natural frequency to </w:t>
      </w:r>
      <w:r w:rsidR="00456C6A">
        <w:rPr>
          <w:b/>
          <w:noProof/>
          <w:position w:val="-10"/>
        </w:rPr>
        <w:object w:dxaOrig="720" w:dyaOrig="320">
          <v:shape id="_x0000_i1041" type="#_x0000_t75" alt="" style="width:36pt;height:16pt;mso-width-percent:0;mso-height-percent:0;mso-width-percent:0;mso-height-percent:0" o:ole="">
            <v:imagedata r:id="rId38" o:title=""/>
          </v:shape>
          <o:OLEObject Type="Embed" ProgID="Equation.2" ShapeID="_x0000_i1041" DrawAspect="Content" ObjectID="_1610190625" r:id="rId39"/>
        </w:object>
      </w:r>
      <w:r>
        <w:rPr>
          <w:rStyle w:val="Input"/>
          <w:rFonts w:ascii="Times New Roman" w:hAnsi="Times New Roman"/>
          <w:b w:val="0"/>
          <w:color w:val="auto"/>
          <w:sz w:val="24"/>
        </w:rPr>
        <w:t xml:space="preserve"> rad/s. That is: </w:t>
      </w:r>
      <w:r>
        <w:rPr>
          <w:b/>
        </w:rPr>
        <w:t xml:space="preserve"> </w:t>
      </w:r>
    </w:p>
    <w:p w:rsidR="0099116F" w:rsidRDefault="0099116F">
      <w:pPr>
        <w:pStyle w:val="List"/>
      </w:pPr>
      <w:bookmarkStart w:id="10" w:name="INPUT_27"/>
      <w:r>
        <w:rPr>
          <w:rStyle w:val="Input"/>
        </w:rPr>
        <w:t>zeta = 1/</w:t>
      </w:r>
      <w:proofErr w:type="gramStart"/>
      <w:r>
        <w:rPr>
          <w:rStyle w:val="Input"/>
        </w:rPr>
        <w:t>sqrt(</w:t>
      </w:r>
      <w:proofErr w:type="gramEnd"/>
      <w:r>
        <w:rPr>
          <w:rStyle w:val="Input"/>
        </w:rPr>
        <w:t xml:space="preserve">2); wn=2; </w:t>
      </w:r>
      <w:bookmarkEnd w:id="10"/>
      <w:r>
        <w:t xml:space="preserve"> </w:t>
      </w:r>
    </w:p>
    <w:p w:rsidR="0099116F" w:rsidRDefault="0099116F">
      <w:pPr>
        <w:pStyle w:val="List"/>
      </w:pPr>
      <w:bookmarkStart w:id="11" w:name="INPUT_26"/>
      <w:r>
        <w:rPr>
          <w:rStyle w:val="Input"/>
        </w:rPr>
        <w:t xml:space="preserve">s1 = -zeta*wn+j*wn*sqrt(1-zeta^2) </w:t>
      </w:r>
      <w:bookmarkEnd w:id="11"/>
      <w:r>
        <w:t xml:space="preserve"> </w:t>
      </w:r>
    </w:p>
    <w:p w:rsidR="0099116F" w:rsidRDefault="0099116F"/>
    <w:p w:rsidR="0099116F" w:rsidRDefault="0099116F">
      <w:pPr>
        <w:pStyle w:val="ListBullet2"/>
        <w:numPr>
          <w:ilvl w:val="0"/>
          <w:numId w:val="0"/>
        </w:numPr>
        <w:ind w:left="284"/>
        <w:rPr>
          <w:rStyle w:val="Output"/>
        </w:rPr>
      </w:pPr>
      <w:bookmarkStart w:id="12" w:name="OUTPUT_26"/>
      <w:r>
        <w:rPr>
          <w:rStyle w:val="Output"/>
        </w:rPr>
        <w:t>s1 =</w:t>
      </w:r>
    </w:p>
    <w:p w:rsidR="0099116F" w:rsidRDefault="0099116F">
      <w:pPr>
        <w:pStyle w:val="ListBullet2"/>
        <w:numPr>
          <w:ilvl w:val="0"/>
          <w:numId w:val="0"/>
        </w:numPr>
        <w:ind w:left="284"/>
      </w:pPr>
      <w:r>
        <w:rPr>
          <w:rStyle w:val="Output"/>
        </w:rPr>
        <w:t xml:space="preserve">  -1.4142 + 1.4142i </w:t>
      </w:r>
      <w:bookmarkEnd w:id="12"/>
      <w:r>
        <w:t xml:space="preserve"> </w:t>
      </w:r>
    </w:p>
    <w:p w:rsidR="0099116F" w:rsidRDefault="0099116F"/>
    <w:p w:rsidR="0099116F" w:rsidRDefault="0099116F">
      <w:pPr>
        <w:pStyle w:val="BodyText"/>
      </w:pPr>
      <w:r>
        <w:t>The steady state error of the uncompensated type 0 system is:</w:t>
      </w:r>
    </w:p>
    <w:p w:rsidR="0099116F" w:rsidRDefault="0099116F">
      <w:pPr>
        <w:pStyle w:val="Eqn"/>
        <w:tabs>
          <w:tab w:val="center" w:pos="2268"/>
        </w:tabs>
      </w:pPr>
      <w:r>
        <w:tab/>
      </w:r>
      <w:r w:rsidR="00456C6A">
        <w:rPr>
          <w:noProof/>
          <w:position w:val="-64"/>
        </w:rPr>
        <w:object w:dxaOrig="4260" w:dyaOrig="1020">
          <v:shape id="_x0000_i1042" type="#_x0000_t75" alt="" style="width:213pt;height:51pt;mso-width-percent:0;mso-height-percent:0;mso-width-percent:0;mso-height-percent:0" o:ole="">
            <v:imagedata r:id="rId40" o:title=""/>
          </v:shape>
          <o:OLEObject Type="Embed" ProgID="Equation.2" ShapeID="_x0000_i1042" DrawAspect="Content" ObjectID="_1610190626" r:id="rId41"/>
        </w:object>
      </w:r>
    </w:p>
    <w:p w:rsidR="0099116F" w:rsidRDefault="0099116F">
      <w:pPr>
        <w:pStyle w:val="BodyText"/>
      </w:pPr>
      <w:r>
        <w:t>For the compensated system, which is type 1:</w:t>
      </w:r>
    </w:p>
    <w:p w:rsidR="0099116F" w:rsidRDefault="00456C6A">
      <w:pPr>
        <w:pStyle w:val="Eqn"/>
      </w:pPr>
      <w:r>
        <w:rPr>
          <w:noProof/>
          <w:position w:val="-10"/>
        </w:rPr>
        <w:object w:dxaOrig="180" w:dyaOrig="320">
          <v:shape id="_x0000_i1043" type="#_x0000_t75" alt="" style="width:9pt;height:16pt;mso-width-percent:0;mso-height-percent:0;mso-width-percent:0;mso-height-percent:0" o:ole="">
            <v:imagedata r:id="rId42" o:title=""/>
          </v:shape>
          <o:OLEObject Type="Embed" ProgID="Equation.2" ShapeID="_x0000_i1043" DrawAspect="Content" ObjectID="_1610190627" r:id="rId43"/>
        </w:object>
      </w:r>
      <w:r w:rsidR="0099116F">
        <w:tab/>
      </w:r>
      <w:r>
        <w:rPr>
          <w:noProof/>
          <w:position w:val="-36"/>
        </w:rPr>
        <w:object w:dxaOrig="5620" w:dyaOrig="820">
          <v:shape id="_x0000_i1044" type="#_x0000_t75" alt="" style="width:281pt;height:41pt;mso-width-percent:0;mso-height-percent:0;mso-width-percent:0;mso-height-percent:0" o:ole="" fillcolor="window">
            <v:imagedata r:id="rId44" o:title=""/>
          </v:shape>
          <o:OLEObject Type="Embed" ProgID="Equation.2" ShapeID="_x0000_i1044" DrawAspect="Content" ObjectID="_1610190628" r:id="rId45"/>
        </w:object>
      </w:r>
    </w:p>
    <w:p w:rsidR="0099116F" w:rsidRDefault="0099116F">
      <w:pPr>
        <w:pStyle w:val="BodyText"/>
      </w:pPr>
      <w:proofErr w:type="gramStart"/>
      <w:r>
        <w:t>So</w:t>
      </w:r>
      <w:proofErr w:type="gramEnd"/>
      <w:r>
        <w:t xml:space="preserve"> if we want a steady-state </w:t>
      </w:r>
      <w:r>
        <w:rPr>
          <w:i/>
        </w:rPr>
        <w:t xml:space="preserve">velocity </w:t>
      </w:r>
      <w:r>
        <w:t xml:space="preserve">error of 20% we need </w:t>
      </w:r>
    </w:p>
    <w:p w:rsidR="0099116F" w:rsidRDefault="0099116F">
      <w:pPr>
        <w:pStyle w:val="BodyText"/>
      </w:pPr>
      <w:bookmarkStart w:id="13" w:name="INPUT_30"/>
      <w:r>
        <w:rPr>
          <w:rStyle w:val="Input"/>
        </w:rPr>
        <w:t xml:space="preserve">Ki=20; </w:t>
      </w:r>
      <w:bookmarkEnd w:id="13"/>
      <w:r>
        <w:t xml:space="preserve"> </w:t>
      </w:r>
    </w:p>
    <w:p w:rsidR="0099116F" w:rsidRDefault="0099116F"/>
    <w:p w:rsidR="0099116F" w:rsidRDefault="0099116F">
      <w:pPr>
        <w:pStyle w:val="Heading3"/>
        <w:rPr>
          <w:sz w:val="24"/>
        </w:rPr>
      </w:pPr>
      <w:r>
        <w:rPr>
          <w:sz w:val="24"/>
        </w:rPr>
        <w:t>Calculations (shouldn’t need to change these commands)</w:t>
      </w:r>
    </w:p>
    <w:p w:rsidR="0099116F" w:rsidRDefault="0099116F">
      <w:pPr>
        <w:pStyle w:val="BodyText"/>
      </w:pPr>
      <w:r>
        <w:t xml:space="preserve">Polar form of </w:t>
      </w:r>
      <w:r w:rsidR="00456C6A">
        <w:rPr>
          <w:noProof/>
          <w:position w:val="-10"/>
        </w:rPr>
        <w:object w:dxaOrig="220" w:dyaOrig="320">
          <v:shape id="_x0000_i1045" type="#_x0000_t75" alt="" style="width:11pt;height:16pt;mso-width-percent:0;mso-height-percent:0;mso-width-percent:0;mso-height-percent:0" o:ole="">
            <v:imagedata r:id="rId46" o:title=""/>
          </v:shape>
          <o:OLEObject Type="Embed" ProgID="Equation.2" ShapeID="_x0000_i1045" DrawAspect="Content" ObjectID="_1610190629" r:id="rId47"/>
        </w:object>
      </w:r>
    </w:p>
    <w:p w:rsidR="0099116F" w:rsidRDefault="0099116F">
      <w:pPr>
        <w:pStyle w:val="BodyText"/>
        <w:rPr>
          <w:b/>
        </w:rPr>
      </w:pPr>
      <w:bookmarkStart w:id="14" w:name="INPUT_6"/>
      <w:r>
        <w:rPr>
          <w:rStyle w:val="Input"/>
        </w:rPr>
        <w:t>m_s1=abs(s1</w:t>
      </w:r>
      <w:proofErr w:type="gramStart"/>
      <w:r>
        <w:rPr>
          <w:rStyle w:val="Input"/>
        </w:rPr>
        <w:t>),  p</w:t>
      </w:r>
      <w:proofErr w:type="gramEnd"/>
      <w:r>
        <w:rPr>
          <w:rStyle w:val="Input"/>
        </w:rPr>
        <w:t xml:space="preserve">_s1 = angle(s1)*180/pi % degrees </w:t>
      </w:r>
      <w:bookmarkEnd w:id="14"/>
      <w:r>
        <w:rPr>
          <w:b/>
        </w:rPr>
        <w:t xml:space="preserve"> </w:t>
      </w:r>
    </w:p>
    <w:p w:rsidR="0099116F" w:rsidRDefault="0099116F">
      <w:pPr>
        <w:pStyle w:val="BodyText"/>
        <w:rPr>
          <w:b/>
        </w:rPr>
      </w:pPr>
    </w:p>
    <w:p w:rsidR="0099116F" w:rsidRDefault="0099116F">
      <w:pPr>
        <w:pStyle w:val="BodyText3"/>
        <w:rPr>
          <w:rStyle w:val="Output"/>
        </w:rPr>
      </w:pPr>
      <w:bookmarkStart w:id="15" w:name="OUTPUT_6"/>
      <w:r>
        <w:rPr>
          <w:rStyle w:val="Output"/>
        </w:rPr>
        <w:t>m_s1 =</w:t>
      </w:r>
    </w:p>
    <w:p w:rsidR="0099116F" w:rsidRDefault="0099116F">
      <w:pPr>
        <w:pStyle w:val="BodyText3"/>
        <w:rPr>
          <w:rStyle w:val="Output"/>
        </w:rPr>
      </w:pPr>
      <w:r>
        <w:rPr>
          <w:rStyle w:val="Output"/>
        </w:rPr>
        <w:t xml:space="preserve">     2</w:t>
      </w:r>
    </w:p>
    <w:p w:rsidR="0099116F" w:rsidRDefault="0099116F">
      <w:pPr>
        <w:pStyle w:val="BodyText3"/>
        <w:rPr>
          <w:rStyle w:val="Output"/>
        </w:rPr>
      </w:pPr>
      <w:r>
        <w:rPr>
          <w:rStyle w:val="Output"/>
        </w:rPr>
        <w:t>p_s1 =</w:t>
      </w:r>
    </w:p>
    <w:p w:rsidR="0099116F" w:rsidRDefault="0099116F">
      <w:pPr>
        <w:pStyle w:val="BodyText3"/>
      </w:pPr>
      <w:r>
        <w:rPr>
          <w:rStyle w:val="Output"/>
        </w:rPr>
        <w:t xml:space="preserve">   135</w:t>
      </w:r>
      <w:r>
        <w:t xml:space="preserve"> </w:t>
      </w:r>
      <w:bookmarkEnd w:id="15"/>
      <w:r>
        <w:t xml:space="preserve"> </w:t>
      </w:r>
    </w:p>
    <w:p w:rsidR="0099116F" w:rsidRDefault="0099116F">
      <w:pPr>
        <w:pStyle w:val="BodyText3"/>
      </w:pPr>
    </w:p>
    <w:p w:rsidR="0099116F" w:rsidRDefault="0099116F">
      <w:pPr>
        <w:pStyle w:val="BodyText"/>
      </w:pPr>
      <w:r>
        <w:t xml:space="preserve">Transfer function evaluated at </w:t>
      </w:r>
      <w:r w:rsidR="00456C6A">
        <w:rPr>
          <w:noProof/>
          <w:position w:val="-10"/>
        </w:rPr>
        <w:object w:dxaOrig="1620" w:dyaOrig="320">
          <v:shape id="_x0000_i1046" type="#_x0000_t75" alt="" style="width:81pt;height:16pt;mso-width-percent:0;mso-height-percent:0;mso-width-percent:0;mso-height-percent:0" o:ole="">
            <v:imagedata r:id="rId48" o:title=""/>
          </v:shape>
          <o:OLEObject Type="Embed" ProgID="Equation.2" ShapeID="_x0000_i1046" DrawAspect="Content" ObjectID="_1610190630" r:id="rId49"/>
        </w:object>
      </w:r>
      <w:r>
        <w:t>in polar form:</w:t>
      </w:r>
    </w:p>
    <w:p w:rsidR="0099116F" w:rsidRDefault="0099116F">
      <w:pPr>
        <w:pStyle w:val="Heading4"/>
        <w:rPr>
          <w:rStyle w:val="Input"/>
          <w:i w:val="0"/>
        </w:rPr>
      </w:pPr>
      <w:bookmarkStart w:id="16" w:name="INPUT_8"/>
      <w:r>
        <w:rPr>
          <w:rStyle w:val="Input"/>
          <w:i w:val="0"/>
        </w:rPr>
        <w:t>[</w:t>
      </w:r>
      <w:proofErr w:type="gramStart"/>
      <w:r>
        <w:rPr>
          <w:rStyle w:val="Input"/>
          <w:i w:val="0"/>
        </w:rPr>
        <w:t>numGH,denGH</w:t>
      </w:r>
      <w:proofErr w:type="gramEnd"/>
      <w:r>
        <w:rPr>
          <w:rStyle w:val="Input"/>
          <w:i w:val="0"/>
        </w:rPr>
        <w:t>] = tfdata(GH,'v');</w:t>
      </w:r>
    </w:p>
    <w:p w:rsidR="0099116F" w:rsidRDefault="0099116F">
      <w:pPr>
        <w:pStyle w:val="Heading4"/>
        <w:rPr>
          <w:rStyle w:val="Input"/>
        </w:rPr>
      </w:pPr>
      <w:r>
        <w:rPr>
          <w:rStyle w:val="Input"/>
          <w:i w:val="0"/>
        </w:rPr>
        <w:t>GHs1=polyval(</w:t>
      </w:r>
      <w:proofErr w:type="gramStart"/>
      <w:r>
        <w:rPr>
          <w:rStyle w:val="Input"/>
          <w:i w:val="0"/>
        </w:rPr>
        <w:t>numGH,s</w:t>
      </w:r>
      <w:proofErr w:type="gramEnd"/>
      <w:r>
        <w:rPr>
          <w:rStyle w:val="Input"/>
          <w:i w:val="0"/>
        </w:rPr>
        <w:t xml:space="preserve">1)/polyval(denGH,s1) </w:t>
      </w:r>
      <w:bookmarkEnd w:id="16"/>
      <w:r>
        <w:rPr>
          <w:rStyle w:val="Input"/>
        </w:rPr>
        <w:t xml:space="preserve"> </w:t>
      </w:r>
    </w:p>
    <w:p w:rsidR="0099116F" w:rsidRDefault="0099116F">
      <w:pPr>
        <w:pStyle w:val="Heading4"/>
        <w:rPr>
          <w:rStyle w:val="Input"/>
        </w:rPr>
      </w:pPr>
    </w:p>
    <w:p w:rsidR="0099116F" w:rsidRDefault="0099116F">
      <w:pPr>
        <w:pStyle w:val="BodyTextIndent"/>
        <w:rPr>
          <w:rStyle w:val="Output"/>
        </w:rPr>
      </w:pPr>
      <w:bookmarkStart w:id="17" w:name="OUTPUT_8"/>
      <w:r>
        <w:rPr>
          <w:rStyle w:val="Output"/>
        </w:rPr>
        <w:t>GHs1 =</w:t>
      </w:r>
    </w:p>
    <w:p w:rsidR="0099116F" w:rsidRDefault="0099116F">
      <w:pPr>
        <w:pStyle w:val="BodyTextIndent"/>
      </w:pPr>
      <w:r>
        <w:rPr>
          <w:rStyle w:val="Output"/>
        </w:rPr>
        <w:t xml:space="preserve">  -0.0397 + 0.0610i </w:t>
      </w:r>
      <w:bookmarkEnd w:id="17"/>
      <w:r>
        <w:t xml:space="preserve"> </w:t>
      </w:r>
    </w:p>
    <w:p w:rsidR="0099116F" w:rsidRDefault="0099116F">
      <w:pPr>
        <w:pStyle w:val="BodyTextIndent"/>
      </w:pPr>
    </w:p>
    <w:p w:rsidR="0099116F" w:rsidRDefault="0099116F">
      <w:pPr>
        <w:pStyle w:val="BodyText"/>
      </w:pPr>
      <w:r>
        <w:t>Magnitude:</w:t>
      </w:r>
    </w:p>
    <w:p w:rsidR="0099116F" w:rsidRDefault="0099116F">
      <w:pPr>
        <w:pStyle w:val="BodyText"/>
        <w:rPr>
          <w:b/>
        </w:rPr>
      </w:pPr>
      <w:bookmarkStart w:id="18" w:name="INPUT_9"/>
      <w:r>
        <w:rPr>
          <w:rStyle w:val="Input"/>
        </w:rPr>
        <w:t>mGHs1=</w:t>
      </w:r>
      <w:proofErr w:type="gramStart"/>
      <w:r>
        <w:rPr>
          <w:rStyle w:val="Input"/>
        </w:rPr>
        <w:t>abs(</w:t>
      </w:r>
      <w:proofErr w:type="gramEnd"/>
      <w:r>
        <w:rPr>
          <w:rStyle w:val="Input"/>
        </w:rPr>
        <w:t xml:space="preserve">GHs1) </w:t>
      </w:r>
      <w:bookmarkEnd w:id="18"/>
      <w:r>
        <w:rPr>
          <w:b/>
        </w:rPr>
        <w:t xml:space="preserve"> </w:t>
      </w:r>
    </w:p>
    <w:p w:rsidR="0099116F" w:rsidRDefault="0099116F">
      <w:pPr>
        <w:pStyle w:val="BodyText"/>
        <w:rPr>
          <w:b/>
        </w:rPr>
      </w:pPr>
    </w:p>
    <w:p w:rsidR="0099116F" w:rsidRDefault="0099116F">
      <w:pPr>
        <w:pStyle w:val="BodyTextIndent"/>
        <w:rPr>
          <w:rStyle w:val="Output"/>
        </w:rPr>
      </w:pPr>
      <w:bookmarkStart w:id="19" w:name="OUTPUT_9"/>
      <w:r>
        <w:rPr>
          <w:rStyle w:val="Output"/>
        </w:rPr>
        <w:t>mGHs1 =</w:t>
      </w:r>
    </w:p>
    <w:p w:rsidR="0099116F" w:rsidRDefault="0099116F">
      <w:pPr>
        <w:pStyle w:val="BodyTextIndent"/>
      </w:pPr>
      <w:r>
        <w:rPr>
          <w:rStyle w:val="Output"/>
        </w:rPr>
        <w:t xml:space="preserve">    0.0728 </w:t>
      </w:r>
      <w:bookmarkEnd w:id="19"/>
      <w:r>
        <w:t xml:space="preserve"> </w:t>
      </w:r>
    </w:p>
    <w:p w:rsidR="0099116F" w:rsidRDefault="0099116F">
      <w:pPr>
        <w:pStyle w:val="BodyTextIndent"/>
      </w:pPr>
    </w:p>
    <w:p w:rsidR="0099116F" w:rsidRDefault="0099116F">
      <w:pPr>
        <w:pStyle w:val="BodyText"/>
      </w:pPr>
      <w:r>
        <w:t>Phase:</w:t>
      </w:r>
    </w:p>
    <w:p w:rsidR="0099116F" w:rsidRDefault="0099116F">
      <w:pPr>
        <w:pStyle w:val="BodyText"/>
        <w:rPr>
          <w:b/>
        </w:rPr>
      </w:pPr>
      <w:bookmarkStart w:id="20" w:name="INPUT_10"/>
      <w:r>
        <w:rPr>
          <w:rStyle w:val="Input"/>
        </w:rPr>
        <w:t>pGHs1=-</w:t>
      </w:r>
      <w:proofErr w:type="gramStart"/>
      <w:r>
        <w:rPr>
          <w:rStyle w:val="Input"/>
        </w:rPr>
        <w:t>angle(</w:t>
      </w:r>
      <w:proofErr w:type="gramEnd"/>
      <w:r>
        <w:rPr>
          <w:rStyle w:val="Input"/>
        </w:rPr>
        <w:t xml:space="preserve">GHs1)*180/pi - 90% degrees </w:t>
      </w:r>
      <w:bookmarkEnd w:id="20"/>
      <w:r>
        <w:rPr>
          <w:b/>
        </w:rPr>
        <w:t xml:space="preserve"> </w:t>
      </w:r>
      <w:r>
        <w:rPr>
          <w:rStyle w:val="FootnoteReference"/>
          <w:b/>
        </w:rPr>
        <w:footnoteReference w:id="2"/>
      </w:r>
    </w:p>
    <w:p w:rsidR="0099116F" w:rsidRDefault="0099116F">
      <w:pPr>
        <w:pStyle w:val="BodyText"/>
        <w:rPr>
          <w:b/>
        </w:rPr>
      </w:pPr>
    </w:p>
    <w:p w:rsidR="0099116F" w:rsidRDefault="0099116F">
      <w:pPr>
        <w:pStyle w:val="ListBullet2"/>
        <w:numPr>
          <w:ilvl w:val="0"/>
          <w:numId w:val="0"/>
        </w:numPr>
        <w:ind w:left="1080" w:hanging="360"/>
        <w:rPr>
          <w:rStyle w:val="Output"/>
        </w:rPr>
      </w:pPr>
      <w:bookmarkStart w:id="21" w:name="OUTPUT_10"/>
      <w:r>
        <w:rPr>
          <w:rStyle w:val="Output"/>
        </w:rPr>
        <w:t>pGHs1 =</w:t>
      </w:r>
    </w:p>
    <w:p w:rsidR="0099116F" w:rsidRDefault="0099116F">
      <w:pPr>
        <w:pStyle w:val="ListBullet2"/>
        <w:numPr>
          <w:ilvl w:val="0"/>
          <w:numId w:val="0"/>
        </w:numPr>
        <w:ind w:left="1080" w:hanging="360"/>
        <w:rPr>
          <w:rStyle w:val="Output"/>
        </w:rPr>
      </w:pPr>
      <w:r>
        <w:rPr>
          <w:rStyle w:val="Output"/>
        </w:rPr>
        <w:t xml:space="preserve"> -213.0264 </w:t>
      </w:r>
      <w:bookmarkEnd w:id="21"/>
      <w:r>
        <w:rPr>
          <w:rStyle w:val="Output"/>
        </w:rPr>
        <w:t xml:space="preserve"> </w:t>
      </w:r>
    </w:p>
    <w:p w:rsidR="0099116F" w:rsidRDefault="0099116F"/>
    <w:p w:rsidR="0099116F" w:rsidRDefault="0099116F">
      <w:pPr>
        <w:pStyle w:val="BodyText"/>
      </w:pPr>
      <w:r>
        <w:t>Hence:</w:t>
      </w:r>
    </w:p>
    <w:p w:rsidR="0099116F" w:rsidRDefault="0099116F">
      <w:pPr>
        <w:pStyle w:val="BodyText"/>
        <w:rPr>
          <w:b/>
        </w:rPr>
      </w:pPr>
      <w:bookmarkStart w:id="22" w:name="INPUT_11"/>
      <w:r>
        <w:rPr>
          <w:rStyle w:val="Input"/>
        </w:rPr>
        <w:t>beta = p_s1*pi/180; psi = pGHs1*pi/</w:t>
      </w:r>
      <w:proofErr w:type="gramStart"/>
      <w:r>
        <w:rPr>
          <w:rStyle w:val="Input"/>
        </w:rPr>
        <w:t xml:space="preserve">180; </w:t>
      </w:r>
      <w:bookmarkEnd w:id="22"/>
      <w:r>
        <w:rPr>
          <w:b/>
        </w:rPr>
        <w:t xml:space="preserve"> %</w:t>
      </w:r>
      <w:proofErr w:type="gramEnd"/>
      <w:r>
        <w:rPr>
          <w:b/>
        </w:rPr>
        <w:t xml:space="preserve"> radians</w:t>
      </w:r>
    </w:p>
    <w:p w:rsidR="0099116F" w:rsidRDefault="0099116F">
      <w:pPr>
        <w:pStyle w:val="BodyText"/>
      </w:pPr>
      <w:r>
        <w:t>From (5) and (6)</w:t>
      </w:r>
    </w:p>
    <w:p w:rsidR="0099116F" w:rsidRDefault="0099116F">
      <w:pPr>
        <w:pStyle w:val="BodyText"/>
        <w:rPr>
          <w:b/>
        </w:rPr>
      </w:pPr>
      <w:bookmarkStart w:id="23" w:name="INPUT_12"/>
      <w:r>
        <w:rPr>
          <w:rStyle w:val="Input"/>
        </w:rPr>
        <w:t xml:space="preserve">Kprop = (-sin(beta+psi))/(mGHs1*sin(beta)) - (2*Ki*cos(beta)/m_s1) </w:t>
      </w:r>
      <w:bookmarkEnd w:id="23"/>
      <w:r>
        <w:rPr>
          <w:b/>
        </w:rPr>
        <w:t xml:space="preserve"> </w:t>
      </w:r>
    </w:p>
    <w:p w:rsidR="0099116F" w:rsidRDefault="0099116F">
      <w:pPr>
        <w:pStyle w:val="BodyText"/>
        <w:rPr>
          <w:b/>
        </w:rPr>
      </w:pPr>
    </w:p>
    <w:p w:rsidR="0099116F" w:rsidRDefault="0099116F">
      <w:pPr>
        <w:pStyle w:val="ListBullet2"/>
        <w:numPr>
          <w:ilvl w:val="0"/>
          <w:numId w:val="0"/>
        </w:numPr>
        <w:rPr>
          <w:rStyle w:val="Output"/>
        </w:rPr>
      </w:pPr>
      <w:bookmarkStart w:id="24" w:name="OUTPUT_12"/>
      <w:r>
        <w:rPr>
          <w:rStyle w:val="Output"/>
        </w:rPr>
        <w:t>Kprop =</w:t>
      </w:r>
    </w:p>
    <w:p w:rsidR="0099116F" w:rsidRDefault="0099116F">
      <w:pPr>
        <w:pStyle w:val="ListBullet2"/>
        <w:numPr>
          <w:ilvl w:val="0"/>
          <w:numId w:val="0"/>
        </w:numPr>
        <w:rPr>
          <w:rStyle w:val="Output"/>
        </w:rPr>
      </w:pPr>
      <w:r>
        <w:rPr>
          <w:rStyle w:val="Output"/>
        </w:rPr>
        <w:t xml:space="preserve">   33.1421 </w:t>
      </w:r>
      <w:bookmarkEnd w:id="24"/>
      <w:r>
        <w:rPr>
          <w:rStyle w:val="Output"/>
        </w:rPr>
        <w:t xml:space="preserve"> </w:t>
      </w:r>
    </w:p>
    <w:p w:rsidR="0099116F" w:rsidRDefault="0099116F">
      <w:pPr>
        <w:pStyle w:val="ListBullet2"/>
        <w:numPr>
          <w:ilvl w:val="0"/>
          <w:numId w:val="0"/>
        </w:numPr>
        <w:rPr>
          <w:rStyle w:val="Output"/>
        </w:rPr>
      </w:pPr>
    </w:p>
    <w:p w:rsidR="0099116F" w:rsidRDefault="0099116F">
      <w:pPr>
        <w:pStyle w:val="BodyText"/>
        <w:rPr>
          <w:b/>
        </w:rPr>
      </w:pPr>
      <w:bookmarkStart w:id="25" w:name="INPUT_13"/>
      <w:r>
        <w:rPr>
          <w:rStyle w:val="Input"/>
        </w:rPr>
        <w:t xml:space="preserve">Kd = (sin(psi)/(m_s1*mGHs1*sin(beta))) + Ki/(m_s1^2) </w:t>
      </w:r>
      <w:bookmarkEnd w:id="25"/>
      <w:r>
        <w:rPr>
          <w:b/>
        </w:rPr>
        <w:t xml:space="preserve"> </w:t>
      </w:r>
    </w:p>
    <w:p w:rsidR="0099116F" w:rsidRDefault="0099116F">
      <w:pPr>
        <w:pStyle w:val="BodyText"/>
        <w:rPr>
          <w:b/>
        </w:rPr>
      </w:pPr>
    </w:p>
    <w:p w:rsidR="0099116F" w:rsidRDefault="0099116F">
      <w:pPr>
        <w:pStyle w:val="BodyText3"/>
        <w:rPr>
          <w:rStyle w:val="Output"/>
        </w:rPr>
      </w:pPr>
      <w:bookmarkStart w:id="26" w:name="OUTPUT_13"/>
      <w:r>
        <w:rPr>
          <w:rStyle w:val="Output"/>
        </w:rPr>
        <w:t>Kd =</w:t>
      </w:r>
    </w:p>
    <w:p w:rsidR="0099116F" w:rsidRDefault="0099116F">
      <w:pPr>
        <w:pStyle w:val="BodyText3"/>
      </w:pPr>
      <w:r>
        <w:rPr>
          <w:rStyle w:val="Output"/>
        </w:rPr>
        <w:t xml:space="preserve">   10.2929</w:t>
      </w:r>
      <w:r>
        <w:rPr>
          <w:rStyle w:val="Error"/>
        </w:rPr>
        <w:t xml:space="preserve"> </w:t>
      </w:r>
      <w:bookmarkEnd w:id="26"/>
      <w:r>
        <w:t xml:space="preserve"> </w:t>
      </w:r>
    </w:p>
    <w:p w:rsidR="0099116F" w:rsidRDefault="0099116F">
      <w:pPr>
        <w:pStyle w:val="BodyText3"/>
      </w:pPr>
    </w:p>
    <w:p w:rsidR="0099116F" w:rsidRDefault="0099116F">
      <w:pPr>
        <w:pStyle w:val="BodyText"/>
      </w:pPr>
      <w:r>
        <w:t>Compensator is therefore given by</w:t>
      </w:r>
    </w:p>
    <w:p w:rsidR="0099116F" w:rsidRDefault="0099116F">
      <w:pPr>
        <w:pStyle w:val="BodyText"/>
        <w:rPr>
          <w:b/>
        </w:rPr>
      </w:pPr>
      <w:bookmarkStart w:id="27" w:name="INPUT_14"/>
      <w:r>
        <w:rPr>
          <w:rStyle w:val="Input"/>
        </w:rPr>
        <w:t xml:space="preserve">D = </w:t>
      </w:r>
      <w:proofErr w:type="gramStart"/>
      <w:r>
        <w:rPr>
          <w:rStyle w:val="Input"/>
        </w:rPr>
        <w:t>tf(</w:t>
      </w:r>
      <w:proofErr w:type="gramEnd"/>
      <w:r>
        <w:rPr>
          <w:rStyle w:val="Input"/>
        </w:rPr>
        <w:t xml:space="preserve">[Kd, Kprop, Ki],[1, 0]) </w:t>
      </w:r>
      <w:bookmarkEnd w:id="27"/>
      <w:r>
        <w:rPr>
          <w:b/>
        </w:rPr>
        <w:t xml:space="preserve"> </w:t>
      </w:r>
    </w:p>
    <w:p w:rsidR="0099116F" w:rsidRDefault="0099116F">
      <w:pPr>
        <w:pStyle w:val="BodyText"/>
        <w:rPr>
          <w:b/>
        </w:rPr>
      </w:pPr>
      <w:bookmarkStart w:id="28" w:name="_GoBack"/>
      <w:bookmarkEnd w:id="28"/>
    </w:p>
    <w:p w:rsidR="0099116F" w:rsidRDefault="0099116F">
      <w:pPr>
        <w:pStyle w:val="BodyText3"/>
        <w:rPr>
          <w:rStyle w:val="Output"/>
        </w:rPr>
      </w:pPr>
      <w:bookmarkStart w:id="29" w:name="OUTPUT_14"/>
      <w:r>
        <w:rPr>
          <w:rStyle w:val="Output"/>
        </w:rPr>
        <w:t xml:space="preserve"> </w:t>
      </w:r>
    </w:p>
    <w:p w:rsidR="0099116F" w:rsidRDefault="0099116F">
      <w:pPr>
        <w:pStyle w:val="BodyText3"/>
        <w:rPr>
          <w:rStyle w:val="Output"/>
        </w:rPr>
      </w:pPr>
      <w:r>
        <w:rPr>
          <w:rStyle w:val="Output"/>
        </w:rPr>
        <w:t>Transfer function:</w:t>
      </w:r>
    </w:p>
    <w:p w:rsidR="0099116F" w:rsidRDefault="0099116F">
      <w:pPr>
        <w:pStyle w:val="BodyText3"/>
        <w:rPr>
          <w:rStyle w:val="Output"/>
        </w:rPr>
      </w:pPr>
      <w:r>
        <w:rPr>
          <w:rStyle w:val="Output"/>
        </w:rPr>
        <w:t>10.29 s^2 + 33.14 s + 20</w:t>
      </w:r>
    </w:p>
    <w:p w:rsidR="0099116F" w:rsidRDefault="0099116F">
      <w:pPr>
        <w:pStyle w:val="BodyText3"/>
        <w:rPr>
          <w:rStyle w:val="Output"/>
        </w:rPr>
      </w:pPr>
      <w:r>
        <w:rPr>
          <w:rStyle w:val="Output"/>
        </w:rPr>
        <w:t>------------------------</w:t>
      </w:r>
    </w:p>
    <w:p w:rsidR="0099116F" w:rsidRDefault="0099116F">
      <w:pPr>
        <w:pStyle w:val="BodyText3"/>
        <w:rPr>
          <w:rStyle w:val="Output"/>
        </w:rPr>
      </w:pPr>
      <w:r>
        <w:rPr>
          <w:rStyle w:val="Output"/>
        </w:rPr>
        <w:t xml:space="preserve">           s</w:t>
      </w:r>
    </w:p>
    <w:p w:rsidR="0099116F" w:rsidRDefault="0099116F">
      <w:pPr>
        <w:pStyle w:val="BodyText3"/>
      </w:pPr>
      <w:r>
        <w:rPr>
          <w:rStyle w:val="Output"/>
        </w:rPr>
        <w:t xml:space="preserve">  </w:t>
      </w:r>
      <w:bookmarkEnd w:id="29"/>
      <w:r>
        <w:t xml:space="preserve"> </w:t>
      </w:r>
    </w:p>
    <w:p w:rsidR="0099116F" w:rsidRDefault="0099116F">
      <w:pPr>
        <w:pStyle w:val="BodyText3"/>
      </w:pPr>
    </w:p>
    <w:p w:rsidR="0099116F" w:rsidRDefault="0099116F">
      <w:pPr>
        <w:pStyle w:val="Heading2"/>
      </w:pPr>
      <w:r>
        <w:t>Evaluation of Design</w:t>
      </w:r>
    </w:p>
    <w:p w:rsidR="0099116F" w:rsidRDefault="0099116F">
      <w:pPr>
        <w:pStyle w:val="Heading3"/>
      </w:pPr>
      <w:r>
        <w:t>Open loop transfer function:</w:t>
      </w:r>
    </w:p>
    <w:p w:rsidR="0099116F" w:rsidRDefault="0099116F">
      <w:pPr>
        <w:pStyle w:val="BodyText"/>
        <w:rPr>
          <w:b/>
        </w:rPr>
      </w:pPr>
      <w:bookmarkStart w:id="30" w:name="INPUT_16"/>
      <w:r>
        <w:rPr>
          <w:rStyle w:val="Input"/>
        </w:rPr>
        <w:t xml:space="preserve">Go=D*GH </w:t>
      </w:r>
      <w:bookmarkEnd w:id="30"/>
      <w:r>
        <w:rPr>
          <w:b/>
        </w:rPr>
        <w:t xml:space="preserve"> </w:t>
      </w:r>
    </w:p>
    <w:p w:rsidR="0099116F" w:rsidRDefault="0099116F">
      <w:pPr>
        <w:pStyle w:val="BodyText"/>
        <w:rPr>
          <w:b/>
        </w:rPr>
      </w:pPr>
    </w:p>
    <w:p w:rsidR="0099116F" w:rsidRDefault="0099116F">
      <w:pPr>
        <w:pStyle w:val="BodyTextIndent"/>
        <w:rPr>
          <w:rStyle w:val="Output"/>
        </w:rPr>
      </w:pPr>
      <w:bookmarkStart w:id="31" w:name="OUTPUT_16"/>
      <w:r>
        <w:rPr>
          <w:rStyle w:val="Output"/>
        </w:rPr>
        <w:t xml:space="preserve"> 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>Transfer function: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>10.29 s^2 + 33.14 s + 20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>------------------------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 xml:space="preserve">   5 s^3 + 6 s^2 + s</w:t>
      </w:r>
    </w:p>
    <w:p w:rsidR="0099116F" w:rsidRDefault="0099116F">
      <w:pPr>
        <w:pStyle w:val="BodyTextIndent"/>
      </w:pPr>
      <w:r>
        <w:rPr>
          <w:rStyle w:val="Output"/>
        </w:rPr>
        <w:t xml:space="preserve">  </w:t>
      </w:r>
      <w:bookmarkEnd w:id="31"/>
      <w:r>
        <w:t xml:space="preserve"> </w:t>
      </w:r>
    </w:p>
    <w:p w:rsidR="0099116F" w:rsidRDefault="0099116F">
      <w:pPr>
        <w:pStyle w:val="BodyTextIndent"/>
      </w:pPr>
    </w:p>
    <w:p w:rsidR="0099116F" w:rsidRDefault="0099116F">
      <w:pPr>
        <w:pStyle w:val="Heading3"/>
      </w:pPr>
      <w:r>
        <w:t>Root locus:</w:t>
      </w:r>
    </w:p>
    <w:p w:rsidR="0099116F" w:rsidRDefault="0099116F">
      <w:pPr>
        <w:pStyle w:val="BodyText"/>
        <w:rPr>
          <w:b/>
        </w:rPr>
      </w:pPr>
      <w:bookmarkStart w:id="32" w:name="INPUT_17"/>
      <w:proofErr w:type="gramStart"/>
      <w:r>
        <w:rPr>
          <w:rStyle w:val="Input"/>
        </w:rPr>
        <w:t>rlocus(</w:t>
      </w:r>
      <w:proofErr w:type="gramEnd"/>
      <w:r>
        <w:rPr>
          <w:rStyle w:val="Input"/>
        </w:rPr>
        <w:t xml:space="preserve">Go) </w:t>
      </w:r>
      <w:bookmarkEnd w:id="32"/>
      <w:r>
        <w:rPr>
          <w:b/>
        </w:rPr>
        <w:t xml:space="preserve"> </w:t>
      </w:r>
    </w:p>
    <w:p w:rsidR="0099116F" w:rsidRDefault="0099116F"/>
    <w:p w:rsidR="0099116F" w:rsidRDefault="00456C6A">
      <w:bookmarkStart w:id="33" w:name="OUTPUT_17"/>
      <w:r>
        <w:rPr>
          <w:noProof/>
        </w:rPr>
        <w:drawing>
          <wp:inline distT="0" distB="0" distL="0" distR="0">
            <wp:extent cx="3657600" cy="320040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16F">
        <w:rPr>
          <w:rFonts w:ascii="Courier New" w:hAnsi="Courier New"/>
          <w:color w:val="0000FF"/>
        </w:rPr>
        <w:t xml:space="preserve"> </w:t>
      </w:r>
      <w:bookmarkEnd w:id="33"/>
      <w:r w:rsidR="0099116F">
        <w:t xml:space="preserve"> </w:t>
      </w:r>
    </w:p>
    <w:p w:rsidR="0099116F" w:rsidRDefault="0099116F"/>
    <w:p w:rsidR="0099116F" w:rsidRDefault="0099116F">
      <w:pPr>
        <w:pStyle w:val="Heading3"/>
      </w:pPr>
      <w:r>
        <w:t>Closed-loop transfer function:</w:t>
      </w:r>
    </w:p>
    <w:p w:rsidR="0099116F" w:rsidRDefault="0099116F">
      <w:pPr>
        <w:pStyle w:val="BodyText"/>
      </w:pPr>
      <w:bookmarkStart w:id="34" w:name="INPUT_31"/>
      <w:r>
        <w:rPr>
          <w:rStyle w:val="Input"/>
        </w:rPr>
        <w:t xml:space="preserve">DG = D*G </w:t>
      </w:r>
      <w:bookmarkEnd w:id="34"/>
      <w:r>
        <w:t xml:space="preserve"> </w:t>
      </w:r>
    </w:p>
    <w:p w:rsidR="0099116F" w:rsidRDefault="0099116F"/>
    <w:p w:rsidR="0099116F" w:rsidRDefault="0099116F">
      <w:pPr>
        <w:rPr>
          <w:rStyle w:val="Output"/>
        </w:rPr>
      </w:pPr>
      <w:bookmarkStart w:id="35" w:name="OUTPUT_31"/>
      <w:r>
        <w:rPr>
          <w:rStyle w:val="Output"/>
        </w:rPr>
        <w:t xml:space="preserve"> </w:t>
      </w:r>
    </w:p>
    <w:p w:rsidR="0099116F" w:rsidRDefault="0099116F">
      <w:pPr>
        <w:rPr>
          <w:rStyle w:val="Output"/>
        </w:rPr>
      </w:pPr>
      <w:r>
        <w:rPr>
          <w:rStyle w:val="Output"/>
        </w:rPr>
        <w:t>Transfer function:</w:t>
      </w:r>
    </w:p>
    <w:p w:rsidR="0099116F" w:rsidRDefault="0099116F">
      <w:pPr>
        <w:rPr>
          <w:rStyle w:val="Output"/>
        </w:rPr>
      </w:pPr>
      <w:r>
        <w:rPr>
          <w:rStyle w:val="Output"/>
        </w:rPr>
        <w:t>10.29 s^2 + 33.14 s + 20</w:t>
      </w:r>
    </w:p>
    <w:p w:rsidR="0099116F" w:rsidRDefault="0099116F">
      <w:pPr>
        <w:rPr>
          <w:rStyle w:val="Output"/>
        </w:rPr>
      </w:pPr>
      <w:r>
        <w:rPr>
          <w:rStyle w:val="Output"/>
        </w:rPr>
        <w:t>------------------------</w:t>
      </w:r>
    </w:p>
    <w:p w:rsidR="0099116F" w:rsidRDefault="0099116F">
      <w:pPr>
        <w:rPr>
          <w:rStyle w:val="Output"/>
        </w:rPr>
      </w:pPr>
      <w:r>
        <w:rPr>
          <w:rStyle w:val="Output"/>
        </w:rPr>
        <w:t xml:space="preserve">   5 s^3 + 6 s^2 + s</w:t>
      </w:r>
    </w:p>
    <w:p w:rsidR="0099116F" w:rsidRDefault="0099116F">
      <w:r>
        <w:rPr>
          <w:rStyle w:val="Output"/>
        </w:rPr>
        <w:t xml:space="preserve"> </w:t>
      </w:r>
      <w:r>
        <w:rPr>
          <w:rStyle w:val="Error"/>
        </w:rPr>
        <w:t xml:space="preserve"> </w:t>
      </w:r>
      <w:bookmarkEnd w:id="35"/>
      <w:r>
        <w:t xml:space="preserve"> </w:t>
      </w:r>
    </w:p>
    <w:p w:rsidR="0099116F" w:rsidRDefault="0099116F"/>
    <w:p w:rsidR="0099116F" w:rsidRDefault="0099116F">
      <w:pPr>
        <w:pStyle w:val="BodyText"/>
        <w:rPr>
          <w:b/>
        </w:rPr>
      </w:pPr>
      <w:bookmarkStart w:id="36" w:name="INPUT_20"/>
      <w:r>
        <w:rPr>
          <w:rStyle w:val="Input"/>
        </w:rPr>
        <w:t xml:space="preserve">Gc = </w:t>
      </w:r>
      <w:proofErr w:type="gramStart"/>
      <w:r>
        <w:rPr>
          <w:rStyle w:val="Input"/>
        </w:rPr>
        <w:t>feedback(</w:t>
      </w:r>
      <w:proofErr w:type="gramEnd"/>
      <w:r>
        <w:rPr>
          <w:rStyle w:val="Input"/>
        </w:rPr>
        <w:t xml:space="preserve">DG,H) </w:t>
      </w:r>
      <w:bookmarkEnd w:id="36"/>
      <w:r>
        <w:rPr>
          <w:b/>
        </w:rPr>
        <w:t xml:space="preserve"> </w:t>
      </w:r>
    </w:p>
    <w:p w:rsidR="0099116F" w:rsidRDefault="0099116F">
      <w:pPr>
        <w:pStyle w:val="BodyText"/>
        <w:rPr>
          <w:b/>
        </w:rPr>
      </w:pPr>
    </w:p>
    <w:p w:rsidR="0099116F" w:rsidRDefault="0099116F">
      <w:pPr>
        <w:pStyle w:val="BodyTextIndent"/>
        <w:rPr>
          <w:rStyle w:val="Output"/>
        </w:rPr>
      </w:pPr>
      <w:bookmarkStart w:id="37" w:name="OUTPUT_20"/>
      <w:r>
        <w:rPr>
          <w:rStyle w:val="Output"/>
        </w:rPr>
        <w:t xml:space="preserve"> 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>Transfer function: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 xml:space="preserve">    10.29 s^2 + 33.14 s + 20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>--------------------------------</w:t>
      </w:r>
    </w:p>
    <w:p w:rsidR="0099116F" w:rsidRDefault="0099116F">
      <w:pPr>
        <w:pStyle w:val="BodyTextIndent"/>
        <w:rPr>
          <w:rStyle w:val="Output"/>
        </w:rPr>
      </w:pPr>
      <w:r>
        <w:rPr>
          <w:rStyle w:val="Output"/>
        </w:rPr>
        <w:t>5 s^3 + 16.29 s^2 + 34.14 s + 20</w:t>
      </w:r>
    </w:p>
    <w:p w:rsidR="0099116F" w:rsidRDefault="0099116F">
      <w:pPr>
        <w:pStyle w:val="BodyTextIndent"/>
      </w:pPr>
      <w:r>
        <w:rPr>
          <w:rStyle w:val="Output"/>
        </w:rPr>
        <w:t xml:space="preserve">  </w:t>
      </w:r>
      <w:bookmarkEnd w:id="37"/>
      <w:r>
        <w:t xml:space="preserve"> </w:t>
      </w:r>
    </w:p>
    <w:p w:rsidR="0099116F" w:rsidRDefault="0099116F">
      <w:pPr>
        <w:pStyle w:val="BodyTextIndent"/>
      </w:pPr>
    </w:p>
    <w:p w:rsidR="0099116F" w:rsidRDefault="0099116F">
      <w:pPr>
        <w:pStyle w:val="Heading3"/>
      </w:pPr>
      <w:r>
        <w:t>Step response:</w:t>
      </w:r>
    </w:p>
    <w:p w:rsidR="0099116F" w:rsidRDefault="0099116F">
      <w:pPr>
        <w:pStyle w:val="BodyText"/>
        <w:rPr>
          <w:b/>
        </w:rPr>
      </w:pPr>
      <w:bookmarkStart w:id="38" w:name="INPUT_21"/>
      <w:proofErr w:type="gramStart"/>
      <w:r>
        <w:rPr>
          <w:rStyle w:val="Input"/>
        </w:rPr>
        <w:t>step(</w:t>
      </w:r>
      <w:proofErr w:type="gramEnd"/>
      <w:r>
        <w:rPr>
          <w:rStyle w:val="Input"/>
        </w:rPr>
        <w:t xml:space="preserve">Gc) </w:t>
      </w:r>
      <w:bookmarkEnd w:id="38"/>
      <w:r>
        <w:rPr>
          <w:b/>
        </w:rPr>
        <w:t xml:space="preserve"> </w:t>
      </w:r>
    </w:p>
    <w:p w:rsidR="0099116F" w:rsidRDefault="0099116F"/>
    <w:p w:rsidR="0099116F" w:rsidRDefault="00456C6A">
      <w:bookmarkStart w:id="39" w:name="OUTPUT_21"/>
      <w:r>
        <w:rPr>
          <w:noProof/>
        </w:rPr>
        <w:drawing>
          <wp:inline distT="0" distB="0" distL="0" distR="0">
            <wp:extent cx="3657600" cy="32004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16F">
        <w:rPr>
          <w:rStyle w:val="Output"/>
        </w:rPr>
        <w:t xml:space="preserve"> </w:t>
      </w:r>
      <w:bookmarkEnd w:id="39"/>
      <w:r w:rsidR="0099116F">
        <w:t xml:space="preserve"> </w:t>
      </w:r>
    </w:p>
    <w:p w:rsidR="0099116F" w:rsidRDefault="0099116F"/>
    <w:p w:rsidR="0099116F" w:rsidRDefault="0099116F">
      <w:pPr>
        <w:pStyle w:val="Heading1"/>
      </w:pPr>
    </w:p>
    <w:sectPr w:rsidR="0099116F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7" w:h="16840" w:code="9"/>
      <w:pgMar w:top="720" w:right="720" w:bottom="1440" w:left="1440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56C6A">
      <w:r>
        <w:separator/>
      </w:r>
    </w:p>
  </w:endnote>
  <w:endnote w:type="continuationSeparator" w:id="0">
    <w:p w:rsidR="00000000" w:rsidRDefault="0045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16F" w:rsidRDefault="00991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16F" w:rsidRPr="00D36443" w:rsidRDefault="0099116F">
    <w:pPr>
      <w:pStyle w:val="Footer"/>
      <w:rPr>
        <w:b/>
      </w:rPr>
    </w:pPr>
    <w:r>
      <w:tab/>
    </w:r>
    <w:r>
      <w:tab/>
    </w:r>
    <w:r w:rsidRPr="00D36443">
      <w:rPr>
        <w:rStyle w:val="PageNumber"/>
        <w:b w:val="0"/>
      </w:rPr>
      <w:fldChar w:fldCharType="begin"/>
    </w:r>
    <w:r w:rsidRPr="00D36443">
      <w:rPr>
        <w:rStyle w:val="PageNumber"/>
        <w:b w:val="0"/>
      </w:rPr>
      <w:instrText xml:space="preserve"> PAGE </w:instrText>
    </w:r>
    <w:r w:rsidRPr="00D36443">
      <w:rPr>
        <w:rStyle w:val="PageNumber"/>
        <w:b w:val="0"/>
      </w:rPr>
      <w:fldChar w:fldCharType="separate"/>
    </w:r>
    <w:r>
      <w:rPr>
        <w:rStyle w:val="PageNumber"/>
        <w:b w:val="0"/>
        <w:noProof/>
      </w:rPr>
      <w:t>2</w:t>
    </w:r>
    <w:r w:rsidRPr="00D36443">
      <w:rPr>
        <w:rStyle w:val="PageNumber"/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16F" w:rsidRDefault="0099116F">
    <w:pPr>
      <w:pStyle w:val="Footer"/>
    </w:pP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ab/>
    </w:r>
    <w:r>
      <w:rPr>
        <w:rStyle w:val="PageNumber"/>
        <w:b w:val="0"/>
      </w:rPr>
      <w:t xml:space="preserve">Last Modified: </w:t>
    </w: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 DATE  \l </w:instrText>
    </w:r>
    <w:r>
      <w:rPr>
        <w:rStyle w:val="PageNumber"/>
        <w:b w:val="0"/>
      </w:rPr>
      <w:fldChar w:fldCharType="separate"/>
    </w:r>
    <w:r w:rsidR="00456C6A">
      <w:rPr>
        <w:rStyle w:val="PageNumber"/>
        <w:b w:val="0"/>
        <w:noProof/>
        <w:lang w:val="en-GB"/>
      </w:rPr>
      <w:t>28/01/2019</w:t>
    </w:r>
    <w:r>
      <w:rPr>
        <w:rStyle w:val="PageNumber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56C6A">
      <w:r>
        <w:separator/>
      </w:r>
    </w:p>
  </w:footnote>
  <w:footnote w:type="continuationSeparator" w:id="0">
    <w:p w:rsidR="00000000" w:rsidRDefault="00456C6A">
      <w:r>
        <w:continuationSeparator/>
      </w:r>
    </w:p>
  </w:footnote>
  <w:footnote w:id="1">
    <w:p w:rsidR="0099116F" w:rsidRDefault="0099116F">
      <w:pPr>
        <w:pStyle w:val="FootnoteText"/>
      </w:pPr>
      <w:r>
        <w:rPr>
          <w:rStyle w:val="FootnoteReference"/>
        </w:rPr>
        <w:footnoteRef/>
      </w:r>
      <w:r>
        <w:t xml:space="preserve"> The proofs of the formulae given are derived in Appendix B of this text.</w:t>
      </w:r>
    </w:p>
  </w:footnote>
  <w:footnote w:id="2">
    <w:p w:rsidR="0099116F" w:rsidRDefault="0099116F">
      <w:pPr>
        <w:pStyle w:val="FootnoteText"/>
      </w:pPr>
      <w:r>
        <w:rPr>
          <w:rStyle w:val="FootnoteReference"/>
        </w:rPr>
        <w:footnoteRef/>
      </w:r>
      <w:r>
        <w:t xml:space="preserve"> You must be careful with angles when using packages like Matlab, and indeed pocket calculators. It is nearly always beneficial to have a sketch so that you can correct the results. In this case a correction of </w:t>
      </w:r>
      <w:r>
        <w:rPr>
          <w:rFonts w:ascii="Symbol" w:hAnsi="Symbol"/>
        </w:rPr>
        <w:t></w:t>
      </w:r>
      <w:r>
        <w:t>90° was needed.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16F" w:rsidRDefault="00991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16F" w:rsidRDefault="0099116F">
    <w:pPr>
      <w:pStyle w:val="Header"/>
    </w:pPr>
    <w:r>
      <w:t>EGLM03: Modern Control Systems</w:t>
    </w:r>
    <w:r>
      <w:tab/>
    </w:r>
    <w:r>
      <w:tab/>
    </w:r>
    <w:fldSimple w:instr=" TITLE  \* MERGEFORMAT ">
      <w:r>
        <w:t>Analytical Design of a PID Compensator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16F" w:rsidRDefault="00991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E7E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3A03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3C3D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1CB6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685B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C14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B21F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841F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CE7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D60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00"/>
  <w:printFractionalCharacterWidth/>
  <w:embedSystemFonts/>
  <w:hideSpellingErrors/>
  <w:activeWritingStyle w:appName="MSWord" w:lang="en-US" w:vendorID="8" w:dllVersion="513" w:checkStyle="1"/>
  <w:activeWritingStyle w:appName="MSWord" w:lang="ja-JP" w:vendorID="5" w:dllVersion="512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kedForShutdown" w:val="yes"/>
    <w:docVar w:name="InputCellCount" w:val="0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ShowCellMarkers" w:val="1"/>
    <w:docVar w:name="ShowRecalcMarkers" w:val="1"/>
  </w:docVars>
  <w:rsids>
    <w:rsidRoot w:val="00D36443"/>
    <w:rsid w:val="00456C6A"/>
    <w:rsid w:val="0099116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5AD050"/>
  <w15:chartTrackingRefBased/>
  <w15:docId w15:val="{6D1AC379-20AA-1C4F-AC89-971E8373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BlockText"/>
    <w:qFormat/>
    <w:pPr>
      <w:spacing w:before="240" w:after="240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BodyText"/>
    <w:qFormat/>
    <w:pPr>
      <w:spacing w:before="120" w:after="12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BodyText"/>
    <w:qFormat/>
    <w:pPr>
      <w:keepNext/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qFormat/>
    <w:pPr>
      <w:keepNext/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qFormat/>
    <w:pPr>
      <w:keepNext/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qFormat/>
    <w:pPr>
      <w:keepNext/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Graph">
    <w:name w:val="NoGraph"/>
    <w:basedOn w:val="DefaultParagraphFont"/>
    <w:rPr>
      <w:color w:val="808080"/>
    </w:rPr>
  </w:style>
  <w:style w:type="character" w:customStyle="1" w:styleId="Input">
    <w:name w:val="Input"/>
    <w:basedOn w:val="DefaultParagraphFont"/>
    <w:rPr>
      <w:rFonts w:ascii="Courier New" w:hAnsi="Courier New"/>
      <w:b/>
      <w:color w:val="008000"/>
      <w:sz w:val="20"/>
    </w:rPr>
  </w:style>
  <w:style w:type="character" w:customStyle="1" w:styleId="Output">
    <w:name w:val="Output"/>
    <w:basedOn w:val="DefaultParagraphFont"/>
    <w:rPr>
      <w:rFonts w:ascii="Courier New" w:hAnsi="Courier New"/>
      <w:color w:val="0000FF"/>
      <w:sz w:val="20"/>
    </w:rPr>
  </w:style>
  <w:style w:type="character" w:customStyle="1" w:styleId="Error">
    <w:name w:val="Error"/>
    <w:basedOn w:val="DefaultParagraphFont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basedOn w:val="DefaultParagraphFont"/>
    <w:rPr>
      <w:rFonts w:ascii="Courier New" w:hAnsi="Courier New"/>
      <w:b/>
      <w:color w:val="000080"/>
      <w:sz w:val="20"/>
    </w:rPr>
  </w:style>
  <w:style w:type="character" w:customStyle="1" w:styleId="Calc">
    <w:name w:val="Calc"/>
    <w:basedOn w:val="DefaultParagraphFont"/>
    <w:rPr>
      <w:rFonts w:ascii="Times New Roman" w:hAnsi="Times New Roman"/>
      <w:vanish/>
      <w:color w:val="808080"/>
      <w:sz w:val="20"/>
    </w:rPr>
  </w:style>
  <w:style w:type="paragraph" w:styleId="BodyText">
    <w:name w:val="Body Text"/>
    <w:basedOn w:val="Normal"/>
    <w:pPr>
      <w:spacing w:after="160"/>
    </w:pPr>
    <w:rPr>
      <w:sz w:val="24"/>
    </w:rPr>
  </w:style>
  <w:style w:type="paragraph" w:customStyle="1" w:styleId="AttentionLine">
    <w:name w:val="Attention Line"/>
    <w:basedOn w:val="BodyText"/>
    <w:rPr>
      <w:b/>
      <w:i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Indent">
    <w:name w:val="Body Text Indent"/>
    <w:basedOn w:val="BodyText"/>
    <w:pPr>
      <w:ind w:left="360"/>
    </w:pPr>
  </w:style>
  <w:style w:type="paragraph" w:styleId="BodyText3">
    <w:name w:val="Body Text 3"/>
    <w:basedOn w:val="BodyTextIndent"/>
  </w:style>
  <w:style w:type="paragraph" w:customStyle="1" w:styleId="BodyTextKeep">
    <w:name w:val="Body Text Keep"/>
    <w:basedOn w:val="BodyText"/>
    <w:pPr>
      <w:keepNext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styleId="Title">
    <w:name w:val="Title"/>
    <w:basedOn w:val="HeadingBase"/>
    <w:qFormat/>
    <w:pPr>
      <w:spacing w:before="360" w:after="480"/>
    </w:pPr>
    <w:rPr>
      <w:b w:val="0"/>
    </w:rPr>
  </w:style>
  <w:style w:type="paragraph" w:styleId="Subtitle">
    <w:name w:val="Subtitle"/>
    <w:basedOn w:val="Title"/>
    <w:next w:val="BodyText"/>
    <w:qFormat/>
    <w:pPr>
      <w:spacing w:before="0" w:after="240"/>
    </w:pPr>
    <w:rPr>
      <w:b/>
      <w:i/>
      <w:sz w:val="28"/>
    </w:rPr>
  </w:style>
  <w:style w:type="paragraph" w:customStyle="1" w:styleId="Byline">
    <w:name w:val="Byline"/>
    <w:basedOn w:val="Subtitle"/>
    <w:rPr>
      <w:rFonts w:ascii="Times New Roman" w:hAnsi="Times New Roman"/>
      <w:b w:val="0"/>
      <w:i w:val="0"/>
    </w:rPr>
  </w:style>
  <w:style w:type="paragraph" w:styleId="Caption">
    <w:name w:val="caption"/>
    <w:basedOn w:val="Normal"/>
    <w:next w:val="BodyText"/>
    <w:qFormat/>
    <w:pPr>
      <w:spacing w:before="120" w:after="160"/>
    </w:pPr>
    <w:rPr>
      <w:i/>
      <w:sz w:val="18"/>
    </w:rPr>
  </w:style>
  <w:style w:type="paragraph" w:customStyle="1" w:styleId="ChapterLabel">
    <w:name w:val="Chapter Label"/>
    <w:basedOn w:val="Normal"/>
    <w:next w:val="Normal"/>
    <w:pPr>
      <w:keepNext/>
      <w:spacing w:before="360"/>
      <w:jc w:val="center"/>
    </w:pPr>
    <w:rPr>
      <w:rFonts w:ascii="Arial" w:hAnsi="Arial"/>
      <w:b/>
      <w:kern w:val="28"/>
      <w:u w:val="single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before="360" w:after="360"/>
      <w:jc w:val="center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600"/>
      <w:jc w:val="center"/>
    </w:pPr>
    <w:rPr>
      <w:rFonts w:ascii="Arial" w:hAnsi="Arial"/>
      <w:b/>
      <w:kern w:val="28"/>
      <w:sz w:val="32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CourseDetails">
    <w:name w:val="Course Details"/>
    <w:basedOn w:val="Heading1"/>
    <w:pPr>
      <w:spacing w:before="60" w:after="120"/>
    </w:pPr>
    <w:rPr>
      <w:rFonts w:ascii="Times New Roman" w:hAnsi="Times New Roman"/>
    </w:rPr>
  </w:style>
  <w:style w:type="paragraph" w:styleId="Date">
    <w:name w:val="Date"/>
    <w:basedOn w:val="BodyText"/>
    <w:pPr>
      <w:spacing w:before="480"/>
    </w:pPr>
    <w:rPr>
      <w:b/>
    </w:rPr>
  </w:style>
  <w:style w:type="paragraph" w:customStyle="1" w:styleId="DocumentLabel">
    <w:name w:val="Document Label"/>
    <w:basedOn w:val="Normal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rPr>
      <w:vertAlign w:val="superscript"/>
    </w:rPr>
  </w:style>
  <w:style w:type="paragraph" w:styleId="EndnoteText">
    <w:name w:val="end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Eq">
    <w:name w:val="Eq"/>
    <w:basedOn w:val="Normal"/>
  </w:style>
  <w:style w:type="paragraph" w:customStyle="1" w:styleId="Eqn">
    <w:name w:val="Eqn"/>
    <w:basedOn w:val="Normal"/>
    <w:next w:val="Normal"/>
    <w:pPr>
      <w:tabs>
        <w:tab w:val="center" w:pos="4320"/>
        <w:tab w:val="right" w:pos="9360"/>
      </w:tabs>
    </w:pPr>
    <w:rPr>
      <w:sz w:val="24"/>
    </w:rPr>
  </w:style>
  <w:style w:type="paragraph" w:styleId="Footer">
    <w:name w:val="footer"/>
    <w:basedOn w:val="Normal"/>
    <w:pPr>
      <w:keepLines/>
      <w:pBdr>
        <w:top w:val="single" w:sz="4" w:space="1" w:color="auto"/>
      </w:pBdr>
      <w:tabs>
        <w:tab w:val="center" w:pos="4320"/>
        <w:tab w:val="right" w:pos="10080"/>
      </w:tabs>
      <w:spacing w:before="120"/>
      <w:ind w:left="-1253" w:right="-1411" w:hanging="187"/>
    </w:p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jc w:val="center"/>
    </w:pPr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FootnoteBase"/>
    <w:pPr>
      <w:spacing w:after="120"/>
    </w:pPr>
  </w:style>
  <w:style w:type="paragraph" w:styleId="Header">
    <w:name w:val="header"/>
    <w:basedOn w:val="Normal"/>
    <w:pPr>
      <w:keepLines/>
      <w:pBdr>
        <w:bottom w:val="single" w:sz="4" w:space="1" w:color="auto"/>
      </w:pBdr>
      <w:tabs>
        <w:tab w:val="center" w:pos="4320"/>
        <w:tab w:val="right" w:pos="10080"/>
      </w:tabs>
      <w:spacing w:after="240"/>
      <w:ind w:left="-1267"/>
    </w:p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jc w:val="center"/>
    </w:p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styleId="Index1">
    <w:name w:val="index 1"/>
    <w:basedOn w:val="Normal"/>
    <w:autoRedefine/>
    <w:pPr>
      <w:tabs>
        <w:tab w:val="right" w:leader="dot" w:pos="3960"/>
      </w:tabs>
      <w:ind w:left="720" w:hanging="720"/>
    </w:pPr>
  </w:style>
  <w:style w:type="paragraph" w:styleId="Index2">
    <w:name w:val="index 2"/>
    <w:basedOn w:val="Normal"/>
    <w:autoRedefine/>
    <w:pPr>
      <w:tabs>
        <w:tab w:val="right" w:leader="dot" w:pos="3960"/>
      </w:tabs>
      <w:ind w:left="1080" w:hanging="720"/>
    </w:pPr>
  </w:style>
  <w:style w:type="paragraph" w:styleId="Index3">
    <w:name w:val="index 3"/>
    <w:basedOn w:val="Normal"/>
    <w:autoRedefine/>
    <w:pPr>
      <w:tabs>
        <w:tab w:val="right" w:leader="dot" w:pos="3960"/>
      </w:tabs>
      <w:ind w:left="1440" w:hanging="720"/>
    </w:pPr>
  </w:style>
  <w:style w:type="paragraph" w:styleId="Index4">
    <w:name w:val="index 4"/>
    <w:basedOn w:val="Normal"/>
    <w:autoRedefine/>
    <w:pPr>
      <w:tabs>
        <w:tab w:val="right" w:leader="dot" w:pos="3960"/>
      </w:tabs>
      <w:ind w:left="1800" w:hanging="720"/>
    </w:pPr>
  </w:style>
  <w:style w:type="paragraph" w:styleId="Index5">
    <w:name w:val="index 5"/>
    <w:basedOn w:val="Normal"/>
    <w:autoRedefine/>
    <w:pPr>
      <w:tabs>
        <w:tab w:val="right" w:leader="dot" w:pos="3960"/>
      </w:tabs>
      <w:ind w:left="2160" w:hanging="720"/>
    </w:pPr>
  </w:style>
  <w:style w:type="paragraph" w:styleId="Index6">
    <w:name w:val="index 6"/>
    <w:basedOn w:val="Normal"/>
    <w:autoRedefine/>
    <w:pPr>
      <w:tabs>
        <w:tab w:val="right" w:leader="dot" w:pos="3960"/>
      </w:tabs>
      <w:ind w:left="1800" w:hanging="720"/>
    </w:pPr>
  </w:style>
  <w:style w:type="paragraph" w:styleId="Index7">
    <w:name w:val="index 7"/>
    <w:basedOn w:val="Normal"/>
    <w:autoRedefine/>
    <w:pPr>
      <w:tabs>
        <w:tab w:val="right" w:leader="dot" w:pos="3960"/>
      </w:tabs>
      <w:ind w:left="2160" w:hanging="720"/>
    </w:pPr>
  </w:style>
  <w:style w:type="paragraph" w:styleId="Index8">
    <w:name w:val="index 8"/>
    <w:basedOn w:val="Normal"/>
    <w:autoRedefine/>
    <w:pPr>
      <w:tabs>
        <w:tab w:val="right" w:leader="dot" w:pos="3960"/>
      </w:tabs>
      <w:ind w:left="2520" w:hanging="720"/>
    </w:pPr>
  </w:style>
  <w:style w:type="paragraph" w:styleId="Index9">
    <w:name w:val="index 9"/>
    <w:basedOn w:val="Normal"/>
    <w:autoRedefine/>
    <w:pPr>
      <w:tabs>
        <w:tab w:val="right" w:leader="dot" w:pos="3960"/>
      </w:tabs>
      <w:ind w:left="2880" w:hanging="72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Heading">
    <w:name w:val="index heading"/>
    <w:basedOn w:val="Normal"/>
    <w:next w:val="Index1"/>
    <w:pPr>
      <w:keepNext/>
      <w:spacing w:before="240"/>
    </w:pPr>
    <w:rPr>
      <w:rFonts w:ascii="Arial" w:hAnsi="Arial"/>
      <w:b/>
      <w:kern w:val="28"/>
      <w:sz w:val="28"/>
    </w:rPr>
  </w:style>
  <w:style w:type="character" w:customStyle="1" w:styleId="Lead-inEmphasis">
    <w:name w:val="Lead-in Emphasis"/>
    <w:rPr>
      <w:b/>
      <w:i/>
    </w:rPr>
  </w:style>
  <w:style w:type="character" w:styleId="LineNumber">
    <w:name w:val="line number"/>
    <w:rPr>
      <w:rFonts w:ascii="Arial" w:hAnsi="Arial"/>
      <w:sz w:val="18"/>
    </w:r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autoRedefine/>
    <w:pPr>
      <w:tabs>
        <w:tab w:val="clear" w:pos="720"/>
      </w:tabs>
      <w:spacing w:after="1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5">
    <w:name w:val="List Bullet 5"/>
    <w:basedOn w:val="ListBullet"/>
    <w:autoRedefine/>
    <w:pPr>
      <w:ind w:left="216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styleId="ListNumber">
    <w:name w:val="List Number"/>
    <w:basedOn w:val="List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pPr>
      <w:ind w:left="1080"/>
    </w:pPr>
  </w:style>
  <w:style w:type="paragraph" w:styleId="ListNumber3">
    <w:name w:val="List Number 3"/>
    <w:basedOn w:val="ListNumber"/>
    <w:pPr>
      <w:ind w:left="1440"/>
    </w:pPr>
  </w:style>
  <w:style w:type="paragraph" w:styleId="ListNumber4">
    <w:name w:val="List Number 4"/>
    <w:basedOn w:val="ListNumber"/>
    <w:pPr>
      <w:ind w:left="1800"/>
    </w:pPr>
  </w:style>
  <w:style w:type="paragraph" w:styleId="ListNumber5">
    <w:name w:val="List Number 5"/>
    <w:basedOn w:val="ListNumber"/>
    <w:pPr>
      <w:ind w:left="216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styleId="MacroText">
    <w:name w:val="macro"/>
    <w:basedOn w:val="BodyText"/>
    <w:pPr>
      <w:spacing w:after="120"/>
    </w:pPr>
    <w:rPr>
      <w:rFonts w:ascii="Courier New" w:hAnsi="Courier New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SectionHeading">
    <w:name w:val="Section Heading"/>
    <w:basedOn w:val="HeadingBase"/>
    <w:pPr>
      <w:spacing w:after="80"/>
    </w:pPr>
    <w:rPr>
      <w:sz w:val="28"/>
    </w:rPr>
  </w:style>
  <w:style w:type="paragraph" w:customStyle="1" w:styleId="SectionLabel">
    <w:name w:val="Section Label"/>
    <w:basedOn w:val="HeadingBase"/>
    <w:next w:val="BodyText"/>
    <w:pPr>
      <w:spacing w:after="360"/>
      <w:jc w:val="center"/>
    </w:pPr>
  </w:style>
  <w:style w:type="paragraph" w:customStyle="1" w:styleId="SubjectLine">
    <w:name w:val="Subject Line"/>
    <w:basedOn w:val="BodyText"/>
    <w:next w:val="BodyText"/>
    <w:rPr>
      <w:i/>
      <w:u w:val="single"/>
    </w:rPr>
  </w:style>
  <w:style w:type="paragraph" w:customStyle="1" w:styleId="SubtitleCover">
    <w:name w:val="Subtitle Cover"/>
    <w:basedOn w:val="Normal"/>
    <w:next w:val="BodyText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character" w:customStyle="1" w:styleId="Superscript">
    <w:name w:val="Superscript"/>
    <w:rPr>
      <w:vertAlign w:val="superscript"/>
    </w:rPr>
  </w:style>
  <w:style w:type="paragraph" w:styleId="TableofAuthorities">
    <w:name w:val="table of authorities"/>
    <w:basedOn w:val="Normal"/>
    <w:pPr>
      <w:tabs>
        <w:tab w:val="right" w:leader="dot" w:pos="8640"/>
      </w:tabs>
      <w:ind w:left="360" w:hanging="360"/>
    </w:pPr>
  </w:style>
  <w:style w:type="paragraph" w:styleId="TableofFigures">
    <w:name w:val="table of figures"/>
    <w:basedOn w:val="Normal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HeadingBase"/>
    <w:next w:val="SubtitleCover"/>
    <w:pPr>
      <w:spacing w:before="720" w:after="160"/>
      <w:jc w:val="center"/>
    </w:pPr>
    <w:rPr>
      <w:sz w:val="48"/>
    </w:rPr>
  </w:style>
  <w:style w:type="paragraph" w:styleId="TOAHeading">
    <w:name w:val="toa heading"/>
    <w:basedOn w:val="SectionHeading"/>
    <w:next w:val="TableofAuthorities"/>
  </w:style>
  <w:style w:type="paragraph" w:styleId="TOC1">
    <w:name w:val="toc 1"/>
    <w:basedOn w:val="Normal"/>
    <w:autoRedefine/>
    <w:pPr>
      <w:tabs>
        <w:tab w:val="right" w:leader="dot" w:pos="8640"/>
      </w:tabs>
      <w:spacing w:before="180" w:after="120"/>
    </w:pPr>
    <w:rPr>
      <w:rFonts w:ascii="Arial" w:hAnsi="Arial"/>
      <w:b/>
    </w:rPr>
  </w:style>
  <w:style w:type="paragraph" w:styleId="TOC2">
    <w:name w:val="toc 2"/>
    <w:basedOn w:val="Normal"/>
    <w:autoRedefine/>
    <w:pPr>
      <w:tabs>
        <w:tab w:val="right" w:leader="dot" w:pos="8640"/>
      </w:tabs>
      <w:ind w:left="360"/>
    </w:pPr>
  </w:style>
  <w:style w:type="paragraph" w:styleId="TOC3">
    <w:name w:val="toc 3"/>
    <w:basedOn w:val="Normal"/>
    <w:autoRedefine/>
    <w:pPr>
      <w:tabs>
        <w:tab w:val="right" w:leader="dot" w:pos="8640"/>
      </w:tabs>
      <w:ind w:left="720"/>
    </w:pPr>
  </w:style>
  <w:style w:type="paragraph" w:styleId="TOC4">
    <w:name w:val="toc 4"/>
    <w:basedOn w:val="Normal"/>
    <w:autoRedefine/>
    <w:pPr>
      <w:tabs>
        <w:tab w:val="right" w:leader="dot" w:pos="8640"/>
      </w:tabs>
      <w:ind w:left="1080"/>
    </w:pPr>
  </w:style>
  <w:style w:type="paragraph" w:styleId="TOC5">
    <w:name w:val="toc 5"/>
    <w:basedOn w:val="Normal"/>
    <w:autoRedefine/>
    <w:pPr>
      <w:tabs>
        <w:tab w:val="right" w:leader="dot" w:pos="8640"/>
      </w:tabs>
      <w:ind w:left="1440"/>
    </w:pPr>
  </w:style>
  <w:style w:type="paragraph" w:styleId="TOC6">
    <w:name w:val="toc 6"/>
    <w:basedOn w:val="Normal"/>
    <w:autoRedefine/>
    <w:pPr>
      <w:tabs>
        <w:tab w:val="right" w:leader="dot" w:pos="8640"/>
      </w:tabs>
      <w:ind w:left="1800"/>
    </w:pPr>
  </w:style>
  <w:style w:type="paragraph" w:styleId="TOC7">
    <w:name w:val="toc 7"/>
    <w:basedOn w:val="Normal"/>
    <w:autoRedefine/>
    <w:pPr>
      <w:tabs>
        <w:tab w:val="right" w:leader="dot" w:pos="8640"/>
      </w:tabs>
      <w:ind w:left="2160"/>
    </w:pPr>
  </w:style>
  <w:style w:type="paragraph" w:styleId="TOC8">
    <w:name w:val="toc 8"/>
    <w:basedOn w:val="Normal"/>
    <w:autoRedefine/>
    <w:pPr>
      <w:tabs>
        <w:tab w:val="right" w:leader="dot" w:pos="8640"/>
      </w:tabs>
      <w:ind w:left="2520"/>
    </w:pPr>
  </w:style>
  <w:style w:type="paragraph" w:styleId="TOC9">
    <w:name w:val="toc 9"/>
    <w:basedOn w:val="Normal"/>
    <w:autoRedefine/>
    <w:pPr>
      <w:tabs>
        <w:tab w:val="right" w:leader="dot" w:pos="8640"/>
      </w:tabs>
      <w:ind w:left="288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emf"/><Relationship Id="rId55" Type="http://schemas.openxmlformats.org/officeDocument/2006/relationships/footer" Target="footer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9.bin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emf"/><Relationship Id="rId56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emf"/><Relationship Id="rId49" Type="http://schemas.openxmlformats.org/officeDocument/2006/relationships/oleObject" Target="embeddings/oleObject21.bin"/><Relationship Id="rId57" Type="http://schemas.openxmlformats.org/officeDocument/2006/relationships/footer" Target="foot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emf"/><Relationship Id="rId44" Type="http://schemas.openxmlformats.org/officeDocument/2006/relationships/image" Target="media/image20.wmf"/><Relationship Id="rId5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EEE%20mbo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D:\Program Files\Microsoft Office\Templates\EEE mbook.dot</Template>
  <TotalTime>1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Analytical Design of a PID Compensator</vt:lpstr>
    </vt:vector>
  </TitlesOfParts>
  <Company>University of Wales Swansea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Analytical Design of a PID Compensator</dc:title>
  <dc:subject>EE306: Modern Control Systems</dc:subject>
  <dc:creator>Dr Chris P. Jobling</dc:creator>
  <cp:keywords>PID; control; compensation; Matlab</cp:keywords>
  <dc:description>This document describes the use of an analytical technique to design a PID compensator that will place the closed-loop poles of a system at a desired location.</dc:description>
  <cp:lastModifiedBy>Jobling C.P.</cp:lastModifiedBy>
  <cp:revision>2</cp:revision>
  <cp:lastPrinted>1601-01-01T00:00:00Z</cp:lastPrinted>
  <dcterms:created xsi:type="dcterms:W3CDTF">2019-01-28T14:18:00Z</dcterms:created>
  <dcterms:modified xsi:type="dcterms:W3CDTF">2019-01-28T14:18:00Z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Electrical and Electronic Engineering</vt:lpwstr>
  </property>
</Properties>
</file>