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CD8B5" w14:textId="5F72618F" w:rsidR="008974A9" w:rsidRPr="001D2023" w:rsidRDefault="004079C4" w:rsidP="008974A9">
      <w:pPr>
        <w:pStyle w:val="NormalWeb"/>
        <w:jc w:val="center"/>
        <w:rPr>
          <w:rStyle w:val="Strong"/>
          <w:rFonts w:ascii="Arial" w:hAnsi="Arial" w:cs="Arial"/>
          <w:b w:val="0"/>
          <w:bCs w:val="0"/>
          <w:sz w:val="28"/>
          <w:szCs w:val="28"/>
          <w:lang w:eastAsia="zh-TW"/>
        </w:rPr>
      </w:pPr>
      <w:r w:rsidRPr="001D2023">
        <w:rPr>
          <w:rStyle w:val="Strong"/>
          <w:rFonts w:ascii="Arial" w:hAnsi="Arial" w:cs="Arial"/>
          <w:sz w:val="36"/>
          <w:szCs w:val="36"/>
        </w:rPr>
        <w:t>Dr. Keejong Chang</w:t>
      </w:r>
    </w:p>
    <w:p w14:paraId="12BDB279" w14:textId="6EB4DF36" w:rsidR="004079C4" w:rsidRPr="008974A9" w:rsidRDefault="008974A9" w:rsidP="008974A9">
      <w:pPr>
        <w:pStyle w:val="NormalWeb"/>
        <w:rPr>
          <w:rFonts w:ascii="Arial" w:hAnsi="Arial" w:cs="Arial"/>
          <w:sz w:val="21"/>
          <w:szCs w:val="21"/>
          <w:lang w:eastAsia="zh-TW"/>
        </w:rPr>
      </w:pPr>
      <w:r w:rsidRPr="008974A9">
        <w:rPr>
          <w:rStyle w:val="Strong"/>
          <w:rFonts w:ascii="Arial" w:hAnsi="Arial" w:cs="Arial"/>
          <w:b w:val="0"/>
          <w:bCs w:val="0"/>
          <w:sz w:val="21"/>
          <w:szCs w:val="21"/>
          <w:lang w:eastAsia="zh-TW"/>
        </w:rPr>
        <w:t xml:space="preserve">1215 Hayes Ave., </w:t>
      </w:r>
      <w:r w:rsidRPr="008974A9">
        <w:rPr>
          <w:rFonts w:ascii="Arial" w:hAnsi="Arial" w:cs="Arial"/>
          <w:sz w:val="21"/>
          <w:szCs w:val="21"/>
        </w:rPr>
        <w:t xml:space="preserve">San Diego, CA92103.  </w:t>
      </w:r>
      <w:r w:rsidRPr="008974A9">
        <w:rPr>
          <w:rFonts w:ascii="Arial" w:hAnsi="Arial" w:cs="Arial"/>
          <w:sz w:val="21"/>
          <w:szCs w:val="21"/>
        </w:rPr>
        <w:tab/>
      </w:r>
      <w:r w:rsidRPr="008974A9">
        <w:rPr>
          <w:rFonts w:ascii="Arial" w:hAnsi="Arial" w:cs="Arial"/>
          <w:sz w:val="21"/>
          <w:szCs w:val="21"/>
        </w:rPr>
        <w:tab/>
      </w:r>
      <w:r w:rsidRPr="008974A9">
        <w:rPr>
          <w:rFonts w:ascii="Arial" w:hAnsi="Arial" w:cs="Arial"/>
          <w:sz w:val="21"/>
          <w:szCs w:val="21"/>
        </w:rPr>
        <w:tab/>
        <w:t>kchang@keycelines.com</w:t>
      </w:r>
    </w:p>
    <w:p w14:paraId="1274868E" w14:textId="77777777" w:rsidR="004079C4" w:rsidRPr="00BD5388" w:rsidRDefault="004079C4" w:rsidP="004079C4">
      <w:pPr>
        <w:pStyle w:val="NormalWeb"/>
        <w:rPr>
          <w:rFonts w:ascii="Arial" w:hAnsi="Arial" w:cs="Arial"/>
        </w:rPr>
      </w:pPr>
      <w:r w:rsidRPr="00BD5388">
        <w:rPr>
          <w:rStyle w:val="Strong"/>
          <w:rFonts w:ascii="Arial" w:hAnsi="Arial" w:cs="Arial"/>
        </w:rPr>
        <w:t>Chairman &amp; Chief Technology Officer | Biopharmaceutical Innovation | Cell &amp; Gene Technology</w:t>
      </w:r>
    </w:p>
    <w:p w14:paraId="0053D9A5" w14:textId="77777777" w:rsidR="004079C4" w:rsidRPr="00BD5388" w:rsidRDefault="00ED7C45" w:rsidP="004079C4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43182EBD">
          <v:rect id="_x0000_i1035" alt="" style="width:367.85pt;height:.05pt;mso-width-percent:0;mso-height-percent:0;mso-width-percent:0;mso-height-percent:0" o:hrpct="786" o:hralign="center" o:hrstd="t" o:hr="t" fillcolor="#a0a0a0" stroked="f"/>
        </w:pict>
      </w:r>
    </w:p>
    <w:p w14:paraId="2BD13408" w14:textId="77777777" w:rsidR="004079C4" w:rsidRPr="00BD5388" w:rsidRDefault="004079C4" w:rsidP="004079C4">
      <w:pPr>
        <w:pStyle w:val="Heading2"/>
        <w:rPr>
          <w:rFonts w:ascii="Arial" w:hAnsi="Arial" w:cs="Arial"/>
        </w:rPr>
      </w:pPr>
      <w:r w:rsidRPr="00BD5388">
        <w:rPr>
          <w:rStyle w:val="Strong"/>
          <w:rFonts w:ascii="Arial" w:hAnsi="Arial" w:cs="Arial"/>
          <w:b/>
          <w:bCs/>
        </w:rPr>
        <w:t>Executive Profile</w:t>
      </w:r>
    </w:p>
    <w:p w14:paraId="13C5ED61" w14:textId="77777777" w:rsidR="004079C4" w:rsidRPr="00EB35B8" w:rsidRDefault="004079C4" w:rsidP="004079C4">
      <w:pPr>
        <w:pStyle w:val="NormalWeb"/>
        <w:rPr>
          <w:rFonts w:ascii="Arial" w:hAnsi="Arial" w:cs="Arial"/>
        </w:rPr>
      </w:pPr>
      <w:r w:rsidRPr="00EB35B8">
        <w:rPr>
          <w:rFonts w:ascii="Arial" w:hAnsi="Arial" w:cs="Arial"/>
        </w:rPr>
        <w:t xml:space="preserve">Biopharmaceutical executive and scientific leader with over 25 years of experience spanning </w:t>
      </w:r>
      <w:r w:rsidRPr="00EB35B8">
        <w:rPr>
          <w:rStyle w:val="Strong"/>
          <w:rFonts w:ascii="Arial" w:hAnsi="Arial" w:cs="Arial"/>
          <w:b w:val="0"/>
          <w:bCs w:val="0"/>
        </w:rPr>
        <w:t>drug discovery, translational research, and advanced biologics development</w:t>
      </w:r>
      <w:r w:rsidRPr="00EB35B8">
        <w:rPr>
          <w:rFonts w:ascii="Arial" w:hAnsi="Arial" w:cs="Arial"/>
        </w:rPr>
        <w:t xml:space="preserve">, including </w:t>
      </w:r>
      <w:r w:rsidRPr="00EB35B8">
        <w:rPr>
          <w:rStyle w:val="Strong"/>
          <w:rFonts w:ascii="Arial" w:hAnsi="Arial" w:cs="Arial"/>
          <w:b w:val="0"/>
          <w:bCs w:val="0"/>
        </w:rPr>
        <w:t>cell therapy, gene transfer technologies, and oncology-focused therapeutics</w:t>
      </w:r>
      <w:r w:rsidRPr="00EB35B8">
        <w:rPr>
          <w:rFonts w:ascii="Arial" w:hAnsi="Arial" w:cs="Arial"/>
          <w:b/>
          <w:bCs/>
        </w:rPr>
        <w:t>.</w:t>
      </w:r>
    </w:p>
    <w:p w14:paraId="2B305544" w14:textId="77777777" w:rsidR="004079C4" w:rsidRPr="00EB35B8" w:rsidRDefault="004079C4" w:rsidP="004079C4">
      <w:pPr>
        <w:pStyle w:val="NormalWeb"/>
        <w:rPr>
          <w:rFonts w:ascii="Arial" w:hAnsi="Arial" w:cs="Arial"/>
        </w:rPr>
      </w:pPr>
      <w:r w:rsidRPr="00EB35B8">
        <w:rPr>
          <w:rFonts w:ascii="Arial" w:hAnsi="Arial" w:cs="Arial"/>
        </w:rPr>
        <w:t xml:space="preserve">Proven track record in </w:t>
      </w:r>
      <w:r w:rsidRPr="00EB35B8">
        <w:rPr>
          <w:rStyle w:val="Strong"/>
          <w:rFonts w:ascii="Arial" w:hAnsi="Arial" w:cs="Arial"/>
          <w:b w:val="0"/>
          <w:bCs w:val="0"/>
        </w:rPr>
        <w:t>building and scaling R&amp;D organizations</w:t>
      </w:r>
      <w:r w:rsidRPr="00EB35B8">
        <w:rPr>
          <w:rFonts w:ascii="Arial" w:hAnsi="Arial" w:cs="Arial"/>
        </w:rPr>
        <w:t xml:space="preserve">, leading cross-functional teams, and advancing innovative platforms from </w:t>
      </w:r>
      <w:r w:rsidRPr="00EB35B8">
        <w:rPr>
          <w:rStyle w:val="Strong"/>
          <w:rFonts w:ascii="Arial" w:hAnsi="Arial" w:cs="Arial"/>
          <w:b w:val="0"/>
          <w:bCs w:val="0"/>
        </w:rPr>
        <w:t>early discovery through preclinical and clinical strategy</w:t>
      </w:r>
      <w:r w:rsidRPr="00EB35B8">
        <w:rPr>
          <w:rFonts w:ascii="Arial" w:hAnsi="Arial" w:cs="Arial"/>
          <w:b/>
          <w:bCs/>
        </w:rPr>
        <w:t>.</w:t>
      </w:r>
      <w:r w:rsidRPr="00EB35B8">
        <w:rPr>
          <w:rFonts w:ascii="Arial" w:hAnsi="Arial" w:cs="Arial"/>
        </w:rPr>
        <w:t xml:space="preserve"> Recognized for pioneering work in </w:t>
      </w:r>
      <w:r w:rsidRPr="00EB35B8">
        <w:rPr>
          <w:rStyle w:val="Strong"/>
          <w:rFonts w:ascii="Arial" w:hAnsi="Arial" w:cs="Arial"/>
          <w:b w:val="0"/>
          <w:bCs w:val="0"/>
        </w:rPr>
        <w:t>transgenic technologies</w:t>
      </w:r>
      <w:r w:rsidRPr="00EB35B8">
        <w:rPr>
          <w:rFonts w:ascii="Arial" w:hAnsi="Arial" w:cs="Arial"/>
        </w:rPr>
        <w:t xml:space="preserve"> and holder of multiple U.S. and international patents.</w:t>
      </w:r>
    </w:p>
    <w:p w14:paraId="7843DFED" w14:textId="5F656E0C" w:rsidR="004079C4" w:rsidRPr="00EB35B8" w:rsidRDefault="004079C4" w:rsidP="004079C4">
      <w:pPr>
        <w:pStyle w:val="NormalWeb"/>
        <w:rPr>
          <w:rFonts w:ascii="Arial" w:hAnsi="Arial" w:cs="Arial"/>
        </w:rPr>
      </w:pPr>
      <w:r w:rsidRPr="00EB35B8">
        <w:rPr>
          <w:rFonts w:ascii="Arial" w:hAnsi="Arial" w:cs="Arial"/>
        </w:rPr>
        <w:t xml:space="preserve">Brings a combination of </w:t>
      </w:r>
      <w:r w:rsidRPr="00EB35B8">
        <w:rPr>
          <w:rStyle w:val="Strong"/>
          <w:rFonts w:ascii="Arial" w:hAnsi="Arial" w:cs="Arial"/>
          <w:b w:val="0"/>
          <w:bCs w:val="0"/>
        </w:rPr>
        <w:t>deep scientific expertise, operational leadership, and global experience</w:t>
      </w:r>
      <w:r w:rsidRPr="00EB35B8">
        <w:rPr>
          <w:rFonts w:ascii="Arial" w:hAnsi="Arial" w:cs="Arial"/>
          <w:b/>
          <w:bCs/>
        </w:rPr>
        <w:t xml:space="preserve"> </w:t>
      </w:r>
      <w:r w:rsidRPr="00EB35B8">
        <w:rPr>
          <w:rFonts w:ascii="Arial" w:hAnsi="Arial" w:cs="Arial"/>
        </w:rPr>
        <w:t>across the U.S., China, and Taiwan.</w:t>
      </w:r>
    </w:p>
    <w:p w14:paraId="5EF27936" w14:textId="77777777" w:rsidR="004079C4" w:rsidRPr="00BD5388" w:rsidRDefault="00ED7C45" w:rsidP="004079C4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06FC84B1">
          <v:rect id="_x0000_i1034" alt="" style="width:367.85pt;height:.05pt;mso-width-percent:0;mso-height-percent:0;mso-width-percent:0;mso-height-percent:0" o:hrpct="786" o:hralign="center" o:hrstd="t" o:hr="t" fillcolor="#a0a0a0" stroked="f"/>
        </w:pict>
      </w:r>
    </w:p>
    <w:p w14:paraId="1720FF09" w14:textId="77777777" w:rsidR="004079C4" w:rsidRPr="00BD5388" w:rsidRDefault="004079C4" w:rsidP="004079C4">
      <w:pPr>
        <w:pStyle w:val="Heading2"/>
        <w:rPr>
          <w:rFonts w:ascii="Arial" w:hAnsi="Arial" w:cs="Arial"/>
        </w:rPr>
      </w:pPr>
      <w:r w:rsidRPr="00BD5388">
        <w:rPr>
          <w:rStyle w:val="Strong"/>
          <w:rFonts w:ascii="Arial" w:hAnsi="Arial" w:cs="Arial"/>
          <w:b/>
          <w:bCs/>
        </w:rPr>
        <w:t>Professional Experience</w:t>
      </w:r>
    </w:p>
    <w:p w14:paraId="67E4BDC1" w14:textId="77777777" w:rsidR="004079C4" w:rsidRPr="00BD5388" w:rsidRDefault="004079C4" w:rsidP="004079C4">
      <w:pPr>
        <w:pStyle w:val="Heading3"/>
        <w:rPr>
          <w:rFonts w:ascii="Arial" w:hAnsi="Arial" w:cs="Arial"/>
        </w:rPr>
      </w:pPr>
      <w:r w:rsidRPr="00BD5388">
        <w:rPr>
          <w:rStyle w:val="Strong"/>
          <w:rFonts w:ascii="Arial" w:hAnsi="Arial" w:cs="Arial"/>
          <w:b/>
          <w:bCs/>
        </w:rPr>
        <w:t>Chairman &amp; Chief Technology Officer</w:t>
      </w:r>
    </w:p>
    <w:p w14:paraId="4D508BE0" w14:textId="0A8A954C" w:rsidR="004079C4" w:rsidRPr="00BD5388" w:rsidRDefault="004079C4" w:rsidP="004079C4">
      <w:pPr>
        <w:pStyle w:val="NormalWeb"/>
        <w:rPr>
          <w:rFonts w:ascii="Arial" w:hAnsi="Arial" w:cs="Arial"/>
        </w:rPr>
      </w:pPr>
      <w:r w:rsidRPr="00BD5388">
        <w:rPr>
          <w:rStyle w:val="Strong"/>
          <w:rFonts w:ascii="Arial" w:hAnsi="Arial" w:cs="Arial"/>
        </w:rPr>
        <w:t>Keycell Lines Biopharmaceutical (Shanghai) Co., Ltd.</w:t>
      </w:r>
      <w:r w:rsidR="00BD5388">
        <w:rPr>
          <w:rFonts w:ascii="Arial" w:hAnsi="Arial" w:cs="Arial"/>
        </w:rPr>
        <w:tab/>
      </w:r>
      <w:r w:rsidRPr="00BD5388">
        <w:rPr>
          <w:rStyle w:val="Emphasis"/>
          <w:rFonts w:ascii="Arial" w:hAnsi="Arial" w:cs="Arial"/>
        </w:rPr>
        <w:t>2021 – Present</w:t>
      </w:r>
    </w:p>
    <w:p w14:paraId="2612E665" w14:textId="77777777" w:rsidR="004079C4" w:rsidRPr="00BD5388" w:rsidRDefault="004079C4" w:rsidP="004079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Define and lead </w:t>
      </w:r>
      <w:r w:rsidRPr="008974A9">
        <w:rPr>
          <w:rStyle w:val="Strong"/>
          <w:rFonts w:ascii="Arial" w:hAnsi="Arial" w:cs="Arial"/>
          <w:b w:val="0"/>
          <w:bCs w:val="0"/>
        </w:rPr>
        <w:t>scientific strategy and technology roadmap</w:t>
      </w:r>
      <w:r w:rsidRPr="00BD5388">
        <w:rPr>
          <w:rFonts w:ascii="Arial" w:hAnsi="Arial" w:cs="Arial"/>
        </w:rPr>
        <w:t xml:space="preserve"> for oncology-focused therapeutics </w:t>
      </w:r>
    </w:p>
    <w:p w14:paraId="3E1D7840" w14:textId="77777777" w:rsidR="004079C4" w:rsidRPr="00BD5388" w:rsidRDefault="004079C4" w:rsidP="004079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Oversee development of </w:t>
      </w:r>
      <w:r w:rsidRPr="008974A9">
        <w:rPr>
          <w:rStyle w:val="Strong"/>
          <w:rFonts w:ascii="Arial" w:hAnsi="Arial" w:cs="Arial"/>
          <w:b w:val="0"/>
          <w:bCs w:val="0"/>
        </w:rPr>
        <w:t>targeted anti-cancer drug candidates</w:t>
      </w:r>
      <w:r w:rsidRPr="008974A9">
        <w:rPr>
          <w:rFonts w:ascii="Arial" w:hAnsi="Arial" w:cs="Arial"/>
          <w:b/>
          <w:bCs/>
        </w:rPr>
        <w:t>,</w:t>
      </w:r>
      <w:r w:rsidRPr="00BD5388">
        <w:rPr>
          <w:rFonts w:ascii="Arial" w:hAnsi="Arial" w:cs="Arial"/>
        </w:rPr>
        <w:t xml:space="preserve"> including: </w:t>
      </w:r>
    </w:p>
    <w:p w14:paraId="0B9AF4A3" w14:textId="77777777" w:rsidR="004079C4" w:rsidRPr="00BD5388" w:rsidRDefault="004079C4" w:rsidP="004079C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In vitro and in vivo validation </w:t>
      </w:r>
    </w:p>
    <w:p w14:paraId="52A7CC55" w14:textId="77777777" w:rsidR="004079C4" w:rsidRPr="00BD5388" w:rsidRDefault="004079C4" w:rsidP="004079C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Preclinical development strategy </w:t>
      </w:r>
    </w:p>
    <w:p w14:paraId="0A56BEC9" w14:textId="77777777" w:rsidR="004079C4" w:rsidRPr="00BD5388" w:rsidRDefault="004079C4" w:rsidP="004079C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Clinical development planning </w:t>
      </w:r>
    </w:p>
    <w:p w14:paraId="3CE1D9B2" w14:textId="77777777" w:rsidR="004079C4" w:rsidRPr="00BD5388" w:rsidRDefault="004079C4" w:rsidP="004079C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Manufacturing readiness </w:t>
      </w:r>
    </w:p>
    <w:p w14:paraId="4624E9D7" w14:textId="2711CBA1" w:rsidR="004079C4" w:rsidRPr="00EB35B8" w:rsidRDefault="004079C4" w:rsidP="00EB35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Guide organizational growth, scientific positioning, and long-term pipeline strategy </w:t>
      </w:r>
    </w:p>
    <w:p w14:paraId="112BB154" w14:textId="77777777" w:rsidR="004079C4" w:rsidRPr="00BD5388" w:rsidRDefault="004079C4" w:rsidP="004079C4">
      <w:pPr>
        <w:pStyle w:val="Heading3"/>
        <w:rPr>
          <w:rFonts w:ascii="Arial" w:hAnsi="Arial" w:cs="Arial"/>
        </w:rPr>
      </w:pPr>
      <w:r w:rsidRPr="00BD5388">
        <w:rPr>
          <w:rStyle w:val="Strong"/>
          <w:rFonts w:ascii="Arial" w:hAnsi="Arial" w:cs="Arial"/>
          <w:b/>
          <w:bCs/>
        </w:rPr>
        <w:t>Vice President &amp; Head of Quality Assurance</w:t>
      </w:r>
    </w:p>
    <w:p w14:paraId="151F0628" w14:textId="77777777" w:rsidR="00AC5198" w:rsidRDefault="00AC5198" w:rsidP="004079C4">
      <w:pPr>
        <w:pStyle w:val="NormalWeb"/>
        <w:rPr>
          <w:rFonts w:ascii="Arial" w:hAnsi="Arial" w:cs="Arial"/>
        </w:rPr>
      </w:pPr>
      <w:r w:rsidRPr="00AC5198">
        <w:rPr>
          <w:rStyle w:val="Strong"/>
          <w:rFonts w:ascii="Arial" w:hAnsi="Arial" w:cs="Arial"/>
        </w:rPr>
        <w:t>Zhejiang Hygriancells BioMedical Co., Ltd.</w:t>
      </w:r>
      <w:r>
        <w:rPr>
          <w:rStyle w:val="Strong"/>
          <w:rFonts w:ascii="Arial" w:hAnsi="Arial" w:cs="Arial"/>
        </w:rPr>
        <w:t>,</w:t>
      </w:r>
      <w:r w:rsidR="004079C4" w:rsidRPr="00BD5388">
        <w:rPr>
          <w:rStyle w:val="Strong"/>
          <w:rFonts w:ascii="Arial" w:hAnsi="Arial" w:cs="Arial"/>
        </w:rPr>
        <w:t xml:space="preserve"> Hangzhou, China</w:t>
      </w:r>
      <w:r w:rsidR="00BD5388">
        <w:rPr>
          <w:rFonts w:ascii="Arial" w:hAnsi="Arial" w:cs="Arial"/>
        </w:rPr>
        <w:tab/>
      </w:r>
      <w:r w:rsidR="00BD5388">
        <w:rPr>
          <w:rFonts w:ascii="Arial" w:hAnsi="Arial" w:cs="Arial"/>
        </w:rPr>
        <w:tab/>
      </w:r>
    </w:p>
    <w:p w14:paraId="543E9D49" w14:textId="3CBC0BD7" w:rsidR="004079C4" w:rsidRPr="00BD5388" w:rsidRDefault="004079C4" w:rsidP="00AC5198">
      <w:pPr>
        <w:pStyle w:val="NormalWeb"/>
        <w:ind w:left="5760" w:firstLine="720"/>
        <w:rPr>
          <w:rFonts w:ascii="Arial" w:hAnsi="Arial" w:cs="Arial"/>
        </w:rPr>
      </w:pPr>
      <w:r w:rsidRPr="00BD5388">
        <w:rPr>
          <w:rStyle w:val="Emphasis"/>
          <w:rFonts w:ascii="Arial" w:hAnsi="Arial" w:cs="Arial"/>
        </w:rPr>
        <w:t>2017 – 2021</w:t>
      </w:r>
    </w:p>
    <w:p w14:paraId="0124D516" w14:textId="77777777" w:rsidR="004079C4" w:rsidRPr="00BD5388" w:rsidRDefault="004079C4" w:rsidP="004079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lastRenderedPageBreak/>
        <w:t xml:space="preserve">Led </w:t>
      </w:r>
      <w:r w:rsidRPr="008974A9">
        <w:rPr>
          <w:rStyle w:val="Strong"/>
          <w:rFonts w:ascii="Arial" w:hAnsi="Arial" w:cs="Arial"/>
          <w:b w:val="0"/>
          <w:bCs w:val="0"/>
        </w:rPr>
        <w:t>QA systems and regulatory compliance</w:t>
      </w:r>
      <w:r w:rsidRPr="008974A9">
        <w:rPr>
          <w:rFonts w:ascii="Arial" w:hAnsi="Arial" w:cs="Arial"/>
          <w:b/>
          <w:bCs/>
        </w:rPr>
        <w:t xml:space="preserve"> </w:t>
      </w:r>
      <w:r w:rsidRPr="00BD5388">
        <w:rPr>
          <w:rFonts w:ascii="Arial" w:hAnsi="Arial" w:cs="Arial"/>
        </w:rPr>
        <w:t xml:space="preserve">for stem cell and biotech product development </w:t>
      </w:r>
    </w:p>
    <w:p w14:paraId="7D0F5F1E" w14:textId="77777777" w:rsidR="004079C4" w:rsidRPr="00BD5388" w:rsidRDefault="004079C4" w:rsidP="004079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Directed </w:t>
      </w:r>
      <w:r w:rsidRPr="008974A9">
        <w:rPr>
          <w:rStyle w:val="Strong"/>
          <w:rFonts w:ascii="Arial" w:hAnsi="Arial" w:cs="Arial"/>
          <w:b w:val="0"/>
          <w:bCs w:val="0"/>
        </w:rPr>
        <w:t>end-to-end setup of GMP manufacturing</w:t>
      </w:r>
      <w:r w:rsidRPr="00BD5388">
        <w:rPr>
          <w:rStyle w:val="Strong"/>
          <w:rFonts w:ascii="Arial" w:hAnsi="Arial" w:cs="Arial"/>
        </w:rPr>
        <w:t xml:space="preserve"> </w:t>
      </w:r>
      <w:r w:rsidRPr="008974A9">
        <w:rPr>
          <w:rStyle w:val="Strong"/>
          <w:rFonts w:ascii="Arial" w:hAnsi="Arial" w:cs="Arial"/>
          <w:b w:val="0"/>
          <w:bCs w:val="0"/>
        </w:rPr>
        <w:t>facility</w:t>
      </w:r>
      <w:r w:rsidRPr="00BD5388">
        <w:rPr>
          <w:rFonts w:ascii="Arial" w:hAnsi="Arial" w:cs="Arial"/>
        </w:rPr>
        <w:t xml:space="preserve"> (Huangshan site), including: </w:t>
      </w:r>
    </w:p>
    <w:p w14:paraId="51C0EF98" w14:textId="77777777" w:rsidR="004079C4" w:rsidRPr="00BD5388" w:rsidRDefault="004079C4" w:rsidP="004079C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Facility build-out </w:t>
      </w:r>
    </w:p>
    <w:p w14:paraId="71B47C99" w14:textId="77777777" w:rsidR="004079C4" w:rsidRPr="00BD5388" w:rsidRDefault="004079C4" w:rsidP="004079C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Validation and qualification </w:t>
      </w:r>
    </w:p>
    <w:p w14:paraId="341CE661" w14:textId="77777777" w:rsidR="004079C4" w:rsidRPr="00BD5388" w:rsidRDefault="004079C4" w:rsidP="004079C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Pilot production readiness </w:t>
      </w:r>
    </w:p>
    <w:p w14:paraId="53BEE730" w14:textId="77777777" w:rsidR="004079C4" w:rsidRPr="00BD5388" w:rsidRDefault="004079C4" w:rsidP="004079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>Supported development and commercialization of</w:t>
      </w:r>
      <w:r w:rsidRPr="008974A9">
        <w:rPr>
          <w:rFonts w:ascii="Arial" w:hAnsi="Arial" w:cs="Arial"/>
        </w:rPr>
        <w:t xml:space="preserve"> </w:t>
      </w:r>
      <w:r w:rsidRPr="008974A9">
        <w:rPr>
          <w:rStyle w:val="Strong"/>
          <w:rFonts w:ascii="Arial" w:hAnsi="Arial" w:cs="Arial"/>
          <w:b w:val="0"/>
          <w:bCs w:val="0"/>
        </w:rPr>
        <w:t>stem cell-based products</w:t>
      </w:r>
      <w:r w:rsidRPr="008974A9">
        <w:rPr>
          <w:rFonts w:ascii="Arial" w:hAnsi="Arial" w:cs="Arial"/>
        </w:rPr>
        <w:t xml:space="preserve"> </w:t>
      </w:r>
    </w:p>
    <w:p w14:paraId="5DB7EF02" w14:textId="77777777" w:rsidR="004079C4" w:rsidRPr="00BD5388" w:rsidRDefault="00ED7C45" w:rsidP="004079C4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21457B9E">
          <v:rect id="_x0000_i1033" alt="" style="width:367.85pt;height:.05pt;mso-width-percent:0;mso-height-percent:0;mso-width-percent:0;mso-height-percent:0" o:hrpct="786" o:hralign="center" o:hrstd="t" o:hr="t" fillcolor="#a0a0a0" stroked="f"/>
        </w:pict>
      </w:r>
    </w:p>
    <w:p w14:paraId="74590002" w14:textId="5D859299" w:rsidR="004079C4" w:rsidRPr="00BD5388" w:rsidRDefault="004079C4" w:rsidP="004079C4">
      <w:pPr>
        <w:pStyle w:val="Heading3"/>
        <w:rPr>
          <w:rFonts w:ascii="Arial" w:hAnsi="Arial" w:cs="Arial"/>
          <w:lang w:eastAsia="zh-TW"/>
        </w:rPr>
      </w:pPr>
      <w:r w:rsidRPr="00BD5388">
        <w:rPr>
          <w:rStyle w:val="Strong"/>
          <w:rFonts w:ascii="Arial" w:hAnsi="Arial" w:cs="Arial"/>
          <w:b/>
          <w:bCs/>
        </w:rPr>
        <w:t>Senior Scientist &amp; President</w:t>
      </w:r>
      <w:r w:rsidRPr="00BD5388">
        <w:rPr>
          <w:rStyle w:val="Strong"/>
          <w:rFonts w:ascii="Arial" w:hAnsi="Arial" w:cs="Arial"/>
          <w:b/>
          <w:bCs/>
          <w:lang w:eastAsia="zh-TW"/>
        </w:rPr>
        <w:t xml:space="preserve"> of APAC</w:t>
      </w:r>
    </w:p>
    <w:p w14:paraId="1562363B" w14:textId="0B1739C9" w:rsidR="004079C4" w:rsidRPr="00BD5388" w:rsidRDefault="004079C4" w:rsidP="004079C4">
      <w:pPr>
        <w:pStyle w:val="NormalWeb"/>
        <w:rPr>
          <w:rFonts w:ascii="Arial" w:hAnsi="Arial" w:cs="Arial"/>
        </w:rPr>
      </w:pPr>
      <w:r w:rsidRPr="00BD5388">
        <w:rPr>
          <w:rStyle w:val="Strong"/>
          <w:rFonts w:ascii="Arial" w:hAnsi="Arial" w:cs="Arial"/>
        </w:rPr>
        <w:t xml:space="preserve">ESENSE BEAUTY INC., </w:t>
      </w:r>
      <w:r w:rsidRPr="00BD5388">
        <w:rPr>
          <w:rStyle w:val="Strong"/>
          <w:rFonts w:ascii="Arial" w:hAnsi="Arial" w:cs="Arial"/>
          <w:lang w:eastAsia="zh-TW"/>
        </w:rPr>
        <w:t xml:space="preserve">Clairemont, </w:t>
      </w:r>
      <w:r w:rsidRPr="00BD5388">
        <w:rPr>
          <w:rStyle w:val="Strong"/>
          <w:rFonts w:ascii="Arial" w:hAnsi="Arial" w:cs="Arial"/>
        </w:rPr>
        <w:t>California, USA</w:t>
      </w:r>
      <w:r w:rsidR="00BD5388">
        <w:rPr>
          <w:rFonts w:ascii="Arial" w:hAnsi="Arial" w:cs="Arial"/>
        </w:rPr>
        <w:tab/>
      </w:r>
      <w:r w:rsidR="00BD5388">
        <w:rPr>
          <w:rFonts w:ascii="Arial" w:hAnsi="Arial" w:cs="Arial"/>
        </w:rPr>
        <w:tab/>
      </w:r>
      <w:r w:rsidRPr="00BD5388">
        <w:rPr>
          <w:rStyle w:val="Emphasis"/>
          <w:rFonts w:ascii="Arial" w:hAnsi="Arial" w:cs="Arial"/>
        </w:rPr>
        <w:t>2010 – 2017</w:t>
      </w:r>
    </w:p>
    <w:p w14:paraId="73C71F51" w14:textId="77777777" w:rsidR="004079C4" w:rsidRPr="008974A9" w:rsidRDefault="004079C4" w:rsidP="004079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974A9">
        <w:rPr>
          <w:rFonts w:ascii="Arial" w:hAnsi="Arial" w:cs="Arial"/>
        </w:rPr>
        <w:t xml:space="preserve">Led R&amp;D and commercialization of </w:t>
      </w:r>
      <w:r w:rsidRPr="008974A9">
        <w:rPr>
          <w:rStyle w:val="Strong"/>
          <w:rFonts w:ascii="Arial" w:hAnsi="Arial" w:cs="Arial"/>
          <w:b w:val="0"/>
          <w:bCs w:val="0"/>
        </w:rPr>
        <w:t>stem cell-derived products</w:t>
      </w:r>
      <w:r w:rsidRPr="008974A9">
        <w:rPr>
          <w:rFonts w:ascii="Arial" w:hAnsi="Arial" w:cs="Arial"/>
        </w:rPr>
        <w:t xml:space="preserve">, including dermatological and burn-repair applications </w:t>
      </w:r>
    </w:p>
    <w:p w14:paraId="390954DF" w14:textId="77777777" w:rsidR="004079C4" w:rsidRPr="008974A9" w:rsidRDefault="004079C4" w:rsidP="004079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974A9">
        <w:rPr>
          <w:rFonts w:ascii="Arial" w:hAnsi="Arial" w:cs="Arial"/>
        </w:rPr>
        <w:t xml:space="preserve">Oversaw </w:t>
      </w:r>
      <w:r w:rsidRPr="008974A9">
        <w:rPr>
          <w:rStyle w:val="Strong"/>
          <w:rFonts w:ascii="Arial" w:hAnsi="Arial" w:cs="Arial"/>
          <w:b w:val="0"/>
          <w:bCs w:val="0"/>
        </w:rPr>
        <w:t>quality control systems</w:t>
      </w:r>
      <w:r w:rsidRPr="008974A9">
        <w:rPr>
          <w:rFonts w:ascii="Arial" w:hAnsi="Arial" w:cs="Arial"/>
        </w:rPr>
        <w:t xml:space="preserve"> using HPLC and AKTA platforms </w:t>
      </w:r>
    </w:p>
    <w:p w14:paraId="3609BED0" w14:textId="77777777" w:rsidR="004079C4" w:rsidRPr="008974A9" w:rsidRDefault="004079C4" w:rsidP="004079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974A9">
        <w:rPr>
          <w:rFonts w:ascii="Arial" w:hAnsi="Arial" w:cs="Arial"/>
        </w:rPr>
        <w:t xml:space="preserve">Drove </w:t>
      </w:r>
      <w:r w:rsidRPr="008974A9">
        <w:rPr>
          <w:rStyle w:val="Strong"/>
          <w:rFonts w:ascii="Arial" w:hAnsi="Arial" w:cs="Arial"/>
          <w:b w:val="0"/>
          <w:bCs w:val="0"/>
        </w:rPr>
        <w:t>market expansion across Asia</w:t>
      </w:r>
      <w:r w:rsidRPr="008974A9">
        <w:rPr>
          <w:rFonts w:ascii="Arial" w:hAnsi="Arial" w:cs="Arial"/>
        </w:rPr>
        <w:t xml:space="preserve"> (China, Hong Kong, Singapore, South Korea, Thailand, Taiwan) </w:t>
      </w:r>
    </w:p>
    <w:p w14:paraId="2EE9F633" w14:textId="77777777" w:rsidR="004079C4" w:rsidRPr="008974A9" w:rsidRDefault="004079C4" w:rsidP="004079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974A9">
        <w:rPr>
          <w:rFonts w:ascii="Arial" w:hAnsi="Arial" w:cs="Arial"/>
        </w:rPr>
        <w:t xml:space="preserve">Bridged scientific development with </w:t>
      </w:r>
      <w:r w:rsidRPr="008974A9">
        <w:rPr>
          <w:rStyle w:val="Strong"/>
          <w:rFonts w:ascii="Arial" w:hAnsi="Arial" w:cs="Arial"/>
          <w:b w:val="0"/>
          <w:bCs w:val="0"/>
        </w:rPr>
        <w:t>regional business growth strategy</w:t>
      </w:r>
      <w:r w:rsidRPr="008974A9">
        <w:rPr>
          <w:rFonts w:ascii="Arial" w:hAnsi="Arial" w:cs="Arial"/>
        </w:rPr>
        <w:t xml:space="preserve"> </w:t>
      </w:r>
    </w:p>
    <w:p w14:paraId="6096C4B0" w14:textId="77777777" w:rsidR="004079C4" w:rsidRPr="00BD5388" w:rsidRDefault="00ED7C45" w:rsidP="004079C4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6744838F">
          <v:rect id="_x0000_i1032" alt="" style="width:367.85pt;height:.05pt;mso-width-percent:0;mso-height-percent:0;mso-width-percent:0;mso-height-percent:0" o:hrpct="786" o:hralign="center" o:hrstd="t" o:hr="t" fillcolor="#a0a0a0" stroked="f"/>
        </w:pict>
      </w:r>
    </w:p>
    <w:p w14:paraId="13047CB1" w14:textId="77777777" w:rsidR="004079C4" w:rsidRPr="00BD5388" w:rsidRDefault="004079C4" w:rsidP="004079C4">
      <w:pPr>
        <w:pStyle w:val="Heading3"/>
        <w:rPr>
          <w:rFonts w:ascii="Arial" w:hAnsi="Arial" w:cs="Arial"/>
        </w:rPr>
      </w:pPr>
      <w:r w:rsidRPr="00BD5388">
        <w:rPr>
          <w:rStyle w:val="Strong"/>
          <w:rFonts w:ascii="Arial" w:hAnsi="Arial" w:cs="Arial"/>
          <w:b/>
          <w:bCs/>
        </w:rPr>
        <w:t>Research Scientist</w:t>
      </w:r>
    </w:p>
    <w:p w14:paraId="2E30433B" w14:textId="2D0D7CBE" w:rsidR="004079C4" w:rsidRPr="00BD5388" w:rsidRDefault="00AC5198" w:rsidP="004079C4">
      <w:pPr>
        <w:pStyle w:val="NormalWeb"/>
        <w:rPr>
          <w:rFonts w:ascii="Arial" w:hAnsi="Arial" w:cs="Arial"/>
        </w:rPr>
      </w:pPr>
      <w:r w:rsidRPr="00AC5198">
        <w:rPr>
          <w:rStyle w:val="Strong"/>
          <w:rFonts w:ascii="Arial" w:hAnsi="Arial" w:cs="Arial"/>
        </w:rPr>
        <w:t>BioAgri  Corp.</w:t>
      </w:r>
      <w:r>
        <w:rPr>
          <w:rStyle w:val="Strong"/>
          <w:rFonts w:ascii="Arial" w:hAnsi="Arial" w:cs="Arial"/>
        </w:rPr>
        <w:t>,</w:t>
      </w:r>
      <w:r>
        <w:t xml:space="preserve"> </w:t>
      </w:r>
      <w:r w:rsidR="00BD5388" w:rsidRPr="00BD5388">
        <w:rPr>
          <w:rStyle w:val="Strong"/>
          <w:rFonts w:ascii="Arial" w:hAnsi="Arial" w:cs="Arial"/>
          <w:lang w:eastAsia="zh-TW"/>
        </w:rPr>
        <w:t xml:space="preserve">The </w:t>
      </w:r>
      <w:r w:rsidR="004079C4" w:rsidRPr="00BD5388">
        <w:rPr>
          <w:rStyle w:val="Strong"/>
          <w:rFonts w:ascii="Arial" w:hAnsi="Arial" w:cs="Arial"/>
          <w:lang w:eastAsia="zh-TW"/>
        </w:rPr>
        <w:t>City</w:t>
      </w:r>
      <w:r w:rsidR="00BD5388" w:rsidRPr="00BD5388">
        <w:rPr>
          <w:rStyle w:val="Strong"/>
          <w:rFonts w:ascii="Arial" w:hAnsi="Arial" w:cs="Arial"/>
          <w:lang w:eastAsia="zh-TW"/>
        </w:rPr>
        <w:t xml:space="preserve"> of Industry</w:t>
      </w:r>
      <w:r w:rsidR="004079C4" w:rsidRPr="00BD5388">
        <w:rPr>
          <w:rStyle w:val="Strong"/>
          <w:rFonts w:ascii="Arial" w:hAnsi="Arial" w:cs="Arial"/>
        </w:rPr>
        <w:t>, California, USA</w:t>
      </w:r>
      <w:r w:rsidR="00BD5388">
        <w:rPr>
          <w:rFonts w:ascii="Arial" w:hAnsi="Arial" w:cs="Arial"/>
        </w:rPr>
        <w:tab/>
      </w:r>
      <w:r w:rsidR="00BD5388">
        <w:rPr>
          <w:rFonts w:ascii="Arial" w:hAnsi="Arial" w:cs="Arial"/>
        </w:rPr>
        <w:tab/>
      </w:r>
      <w:r w:rsidR="00BD5388">
        <w:rPr>
          <w:rFonts w:ascii="Arial" w:hAnsi="Arial" w:cs="Arial"/>
        </w:rPr>
        <w:tab/>
      </w:r>
      <w:r w:rsidR="00BD5388">
        <w:rPr>
          <w:rFonts w:ascii="Arial" w:hAnsi="Arial" w:cs="Arial"/>
        </w:rPr>
        <w:tab/>
      </w:r>
      <w:r w:rsidR="00BD5388">
        <w:rPr>
          <w:rFonts w:ascii="Arial" w:hAnsi="Arial" w:cs="Arial"/>
        </w:rPr>
        <w:tab/>
      </w:r>
      <w:r w:rsidR="004079C4" w:rsidRPr="00BD5388">
        <w:rPr>
          <w:rStyle w:val="Emphasis"/>
          <w:rFonts w:ascii="Arial" w:hAnsi="Arial" w:cs="Arial"/>
        </w:rPr>
        <w:t>2009 – 2010</w:t>
      </w:r>
    </w:p>
    <w:p w14:paraId="0C8FF95E" w14:textId="77777777" w:rsidR="004079C4" w:rsidRPr="00BD5388" w:rsidRDefault="004079C4" w:rsidP="004079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Conducted molecular characterization using </w:t>
      </w:r>
      <w:r w:rsidRPr="00BD5388">
        <w:rPr>
          <w:rStyle w:val="Strong"/>
          <w:rFonts w:ascii="Arial" w:hAnsi="Arial" w:cs="Arial"/>
        </w:rPr>
        <w:t>LC-MS and analytical platforms</w:t>
      </w:r>
      <w:r w:rsidRPr="00BD5388">
        <w:rPr>
          <w:rFonts w:ascii="Arial" w:hAnsi="Arial" w:cs="Arial"/>
        </w:rPr>
        <w:t xml:space="preserve"> </w:t>
      </w:r>
    </w:p>
    <w:p w14:paraId="0A5E30D7" w14:textId="77777777" w:rsidR="004079C4" w:rsidRPr="00BD5388" w:rsidRDefault="004079C4" w:rsidP="004079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Contributed to </w:t>
      </w:r>
      <w:r w:rsidRPr="00BD5388">
        <w:rPr>
          <w:rStyle w:val="Strong"/>
          <w:rFonts w:ascii="Arial" w:hAnsi="Arial" w:cs="Arial"/>
        </w:rPr>
        <w:t>protein purification and biologics development workflows</w:t>
      </w:r>
      <w:r w:rsidRPr="00BD5388">
        <w:rPr>
          <w:rFonts w:ascii="Arial" w:hAnsi="Arial" w:cs="Arial"/>
        </w:rPr>
        <w:t xml:space="preserve"> </w:t>
      </w:r>
    </w:p>
    <w:p w14:paraId="5A846997" w14:textId="77777777" w:rsidR="004079C4" w:rsidRPr="00BD5388" w:rsidRDefault="004079C4" w:rsidP="004079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Participated in: </w:t>
      </w:r>
    </w:p>
    <w:p w14:paraId="24D3BC9E" w14:textId="77777777" w:rsidR="004079C4" w:rsidRPr="00BD5388" w:rsidRDefault="004079C4" w:rsidP="004079C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Animal studies </w:t>
      </w:r>
    </w:p>
    <w:p w14:paraId="69F7CF6A" w14:textId="77777777" w:rsidR="004079C4" w:rsidRPr="00BD5388" w:rsidRDefault="004079C4" w:rsidP="004079C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Clinical study design </w:t>
      </w:r>
    </w:p>
    <w:p w14:paraId="62DD036D" w14:textId="77777777" w:rsidR="004079C4" w:rsidRPr="00BD5388" w:rsidRDefault="004079C4" w:rsidP="004079C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FDA-related process preparation (including 510(k)-related activities) </w:t>
      </w:r>
    </w:p>
    <w:p w14:paraId="53D95858" w14:textId="77777777" w:rsidR="004079C4" w:rsidRPr="00BD5388" w:rsidRDefault="004079C4" w:rsidP="004079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Evaluated platform technologies for </w:t>
      </w:r>
      <w:r w:rsidRPr="00BD5388">
        <w:rPr>
          <w:rStyle w:val="Strong"/>
          <w:rFonts w:ascii="Arial" w:hAnsi="Arial" w:cs="Arial"/>
        </w:rPr>
        <w:t>commercial viability and strategic fit</w:t>
      </w:r>
      <w:r w:rsidRPr="00BD5388">
        <w:rPr>
          <w:rFonts w:ascii="Arial" w:hAnsi="Arial" w:cs="Arial"/>
        </w:rPr>
        <w:t xml:space="preserve"> </w:t>
      </w:r>
    </w:p>
    <w:p w14:paraId="541F0973" w14:textId="77777777" w:rsidR="004079C4" w:rsidRPr="00BD5388" w:rsidRDefault="004079C4" w:rsidP="004079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Managed multiple concurrent R&amp;D programs and cross-functional teams </w:t>
      </w:r>
    </w:p>
    <w:p w14:paraId="45BA66AE" w14:textId="77777777" w:rsidR="004079C4" w:rsidRPr="00BD5388" w:rsidRDefault="00ED7C45" w:rsidP="004079C4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741DE531">
          <v:rect id="_x0000_i1031" alt="" style="width:367.85pt;height:.05pt;mso-width-percent:0;mso-height-percent:0;mso-width-percent:0;mso-height-percent:0" o:hrpct="786" o:hralign="center" o:hrstd="t" o:hr="t" fillcolor="#a0a0a0" stroked="f"/>
        </w:pict>
      </w:r>
    </w:p>
    <w:p w14:paraId="1B01FC40" w14:textId="007DD43E" w:rsidR="004079C4" w:rsidRPr="00BD5388" w:rsidRDefault="004079C4" w:rsidP="004079C4">
      <w:pPr>
        <w:pStyle w:val="Heading3"/>
        <w:rPr>
          <w:rFonts w:ascii="Arial" w:hAnsi="Arial" w:cs="Arial"/>
        </w:rPr>
      </w:pPr>
      <w:r w:rsidRPr="00BD5388">
        <w:rPr>
          <w:rStyle w:val="Strong"/>
          <w:rFonts w:ascii="Arial" w:hAnsi="Arial" w:cs="Arial"/>
          <w:b/>
          <w:bCs/>
        </w:rPr>
        <w:t>Senior Scientist &amp; President</w:t>
      </w:r>
    </w:p>
    <w:p w14:paraId="3636F154" w14:textId="09FE7835" w:rsidR="004079C4" w:rsidRPr="00BD5388" w:rsidRDefault="00AC5198" w:rsidP="004079C4">
      <w:pPr>
        <w:pStyle w:val="NormalWeb"/>
        <w:rPr>
          <w:rFonts w:ascii="Arial" w:hAnsi="Arial" w:cs="Arial"/>
        </w:rPr>
      </w:pPr>
      <w:r w:rsidRPr="00AC5198">
        <w:rPr>
          <w:rStyle w:val="Strong"/>
          <w:rFonts w:ascii="Arial" w:hAnsi="Arial" w:cs="Arial"/>
        </w:rPr>
        <w:t>BioAgri Corp., Taiwan Branch Office</w:t>
      </w:r>
      <w:r>
        <w:rPr>
          <w:rStyle w:val="Strong"/>
          <w:rFonts w:ascii="Arial" w:hAnsi="Arial" w:cs="Arial"/>
        </w:rPr>
        <w:t xml:space="preserve">, </w:t>
      </w:r>
      <w:r w:rsidR="004079C4" w:rsidRPr="00BD5388">
        <w:rPr>
          <w:rStyle w:val="Strong"/>
          <w:rFonts w:ascii="Arial" w:hAnsi="Arial" w:cs="Arial"/>
        </w:rPr>
        <w:t>Taipei</w:t>
      </w:r>
      <w:r w:rsidR="00BD5388" w:rsidRPr="00BD5388">
        <w:rPr>
          <w:rStyle w:val="Strong"/>
          <w:rFonts w:ascii="Arial" w:hAnsi="Arial" w:cs="Arial"/>
          <w:lang w:eastAsia="zh-TW"/>
        </w:rPr>
        <w:t>, Taiwan</w:t>
      </w:r>
      <w:r w:rsidR="00EB35B8">
        <w:rPr>
          <w:rFonts w:ascii="Arial" w:hAnsi="Arial" w:cs="Arial"/>
        </w:rPr>
        <w:tab/>
      </w:r>
      <w:r w:rsidR="00EB35B8">
        <w:rPr>
          <w:rFonts w:ascii="Arial" w:hAnsi="Arial" w:cs="Arial"/>
        </w:rPr>
        <w:tab/>
      </w:r>
      <w:r w:rsidR="00EB35B8">
        <w:rPr>
          <w:rFonts w:ascii="Arial" w:hAnsi="Arial" w:cs="Arial"/>
        </w:rPr>
        <w:tab/>
      </w:r>
      <w:r w:rsidR="00EB35B8">
        <w:rPr>
          <w:rFonts w:ascii="Arial" w:hAnsi="Arial" w:cs="Arial"/>
        </w:rPr>
        <w:tab/>
      </w:r>
      <w:r w:rsidR="00EB35B8">
        <w:rPr>
          <w:rFonts w:ascii="Arial" w:hAnsi="Arial" w:cs="Arial"/>
        </w:rPr>
        <w:tab/>
      </w:r>
      <w:r w:rsidR="004079C4" w:rsidRPr="00BD5388">
        <w:rPr>
          <w:rStyle w:val="Emphasis"/>
          <w:rFonts w:ascii="Arial" w:hAnsi="Arial" w:cs="Arial"/>
        </w:rPr>
        <w:t>2000 – 2008</w:t>
      </w:r>
    </w:p>
    <w:p w14:paraId="74D4E154" w14:textId="77777777" w:rsidR="004079C4" w:rsidRPr="00BD5388" w:rsidRDefault="004079C4" w:rsidP="004079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Established and led full-scale </w:t>
      </w:r>
      <w:r w:rsidRPr="008974A9">
        <w:rPr>
          <w:rStyle w:val="Strong"/>
          <w:rFonts w:ascii="Arial" w:hAnsi="Arial" w:cs="Arial"/>
          <w:b w:val="0"/>
          <w:bCs w:val="0"/>
        </w:rPr>
        <w:t>molecular biology and transgenic research platform</w:t>
      </w:r>
      <w:r w:rsidRPr="00BD5388">
        <w:rPr>
          <w:rFonts w:ascii="Arial" w:hAnsi="Arial" w:cs="Arial"/>
        </w:rPr>
        <w:t xml:space="preserve"> </w:t>
      </w:r>
    </w:p>
    <w:p w14:paraId="25D54E1A" w14:textId="77777777" w:rsidR="004079C4" w:rsidRPr="00BD5388" w:rsidRDefault="004079C4" w:rsidP="004079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Built and managed a </w:t>
      </w:r>
      <w:r w:rsidRPr="008974A9">
        <w:rPr>
          <w:rStyle w:val="Strong"/>
          <w:rFonts w:ascii="Arial" w:hAnsi="Arial" w:cs="Arial"/>
          <w:b w:val="0"/>
          <w:bCs w:val="0"/>
        </w:rPr>
        <w:t>20+ scientist organization</w:t>
      </w:r>
      <w:r w:rsidRPr="00BD5388">
        <w:rPr>
          <w:rFonts w:ascii="Arial" w:hAnsi="Arial" w:cs="Arial"/>
        </w:rPr>
        <w:t xml:space="preserve"> </w:t>
      </w:r>
    </w:p>
    <w:p w14:paraId="0321F538" w14:textId="77777777" w:rsidR="004079C4" w:rsidRPr="00BD5388" w:rsidRDefault="004079C4" w:rsidP="004079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Led development of </w:t>
      </w:r>
      <w:r w:rsidRPr="008974A9">
        <w:rPr>
          <w:rStyle w:val="Strong"/>
          <w:rFonts w:ascii="Arial" w:hAnsi="Arial" w:cs="Arial"/>
          <w:b w:val="0"/>
          <w:bCs w:val="0"/>
        </w:rPr>
        <w:t>transgenic animal models</w:t>
      </w:r>
      <w:r w:rsidRPr="008974A9">
        <w:rPr>
          <w:rFonts w:ascii="Arial" w:hAnsi="Arial" w:cs="Arial"/>
          <w:b/>
          <w:bCs/>
        </w:rPr>
        <w:t xml:space="preserve"> </w:t>
      </w:r>
      <w:r w:rsidRPr="00BD5388">
        <w:rPr>
          <w:rFonts w:ascii="Arial" w:hAnsi="Arial" w:cs="Arial"/>
        </w:rPr>
        <w:t xml:space="preserve">(pigs, cattle, sheep) </w:t>
      </w:r>
    </w:p>
    <w:p w14:paraId="48C91A8B" w14:textId="77777777" w:rsidR="004079C4" w:rsidRPr="008974A9" w:rsidRDefault="004079C4" w:rsidP="004079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b/>
          <w:bCs/>
        </w:rPr>
      </w:pPr>
      <w:r w:rsidRPr="00BD5388">
        <w:rPr>
          <w:rFonts w:ascii="Arial" w:hAnsi="Arial" w:cs="Arial"/>
        </w:rPr>
        <w:t xml:space="preserve">Secured </w:t>
      </w:r>
      <w:r w:rsidRPr="008974A9">
        <w:rPr>
          <w:rStyle w:val="Strong"/>
          <w:rFonts w:ascii="Arial" w:hAnsi="Arial" w:cs="Arial"/>
          <w:b w:val="0"/>
          <w:bCs w:val="0"/>
        </w:rPr>
        <w:t>patents in gene transfer and transgenic technologies</w:t>
      </w:r>
      <w:r w:rsidRPr="008974A9">
        <w:rPr>
          <w:rFonts w:ascii="Arial" w:hAnsi="Arial" w:cs="Arial"/>
          <w:b/>
          <w:bCs/>
        </w:rPr>
        <w:t xml:space="preserve"> </w:t>
      </w:r>
    </w:p>
    <w:p w14:paraId="660C1EFD" w14:textId="77777777" w:rsidR="004079C4" w:rsidRPr="00BD5388" w:rsidRDefault="004079C4" w:rsidP="004079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lastRenderedPageBreak/>
        <w:t xml:space="preserve">Advanced capabilities in: </w:t>
      </w:r>
    </w:p>
    <w:p w14:paraId="7A0DAE3E" w14:textId="77777777" w:rsidR="004079C4" w:rsidRPr="00BD5388" w:rsidRDefault="004079C4" w:rsidP="004079C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Gene construction </w:t>
      </w:r>
    </w:p>
    <w:p w14:paraId="79E274A9" w14:textId="77777777" w:rsidR="004079C4" w:rsidRPr="00BD5388" w:rsidRDefault="004079C4" w:rsidP="004079C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Gene expression analysis </w:t>
      </w:r>
    </w:p>
    <w:p w14:paraId="7FA2660F" w14:textId="77777777" w:rsidR="004079C4" w:rsidRPr="00BD5388" w:rsidRDefault="004079C4" w:rsidP="004079C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Transgenic animal development </w:t>
      </w:r>
    </w:p>
    <w:p w14:paraId="14325898" w14:textId="77777777" w:rsidR="004079C4" w:rsidRPr="00BD5388" w:rsidRDefault="00ED7C45" w:rsidP="004079C4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482161FA">
          <v:rect id="_x0000_i1030" alt="" style="width:367.85pt;height:.05pt;mso-width-percent:0;mso-height-percent:0;mso-width-percent:0;mso-height-percent:0" o:hrpct="786" o:hralign="center" o:hrstd="t" o:hr="t" fillcolor="#a0a0a0" stroked="f"/>
        </w:pict>
      </w:r>
    </w:p>
    <w:p w14:paraId="6A7D7E88" w14:textId="77777777" w:rsidR="004079C4" w:rsidRPr="00BD5388" w:rsidRDefault="004079C4" w:rsidP="004079C4">
      <w:pPr>
        <w:pStyle w:val="Heading3"/>
        <w:rPr>
          <w:rFonts w:ascii="Arial" w:hAnsi="Arial" w:cs="Arial"/>
        </w:rPr>
      </w:pPr>
      <w:r w:rsidRPr="00BD5388">
        <w:rPr>
          <w:rStyle w:val="Strong"/>
          <w:rFonts w:ascii="Arial" w:hAnsi="Arial" w:cs="Arial"/>
          <w:b/>
          <w:bCs/>
        </w:rPr>
        <w:t>Associate Professor of Biochemistry</w:t>
      </w:r>
    </w:p>
    <w:p w14:paraId="6B6C13E6" w14:textId="3AB86EF4" w:rsidR="004079C4" w:rsidRPr="00BD5388" w:rsidRDefault="004079C4" w:rsidP="004079C4">
      <w:pPr>
        <w:pStyle w:val="NormalWeb"/>
        <w:rPr>
          <w:rFonts w:ascii="Arial" w:hAnsi="Arial" w:cs="Arial"/>
        </w:rPr>
      </w:pPr>
      <w:r w:rsidRPr="00BD5388">
        <w:rPr>
          <w:rStyle w:val="whitespace-normal"/>
          <w:rFonts w:ascii="Arial" w:hAnsi="Arial" w:cs="Arial"/>
          <w:b/>
          <w:bCs/>
        </w:rPr>
        <w:t>Soochow University</w:t>
      </w:r>
      <w:r w:rsidRPr="00BD5388">
        <w:rPr>
          <w:rFonts w:ascii="Arial" w:hAnsi="Arial" w:cs="Arial"/>
        </w:rPr>
        <w:t xml:space="preserve">, </w:t>
      </w:r>
      <w:r w:rsidRPr="00BD5388">
        <w:rPr>
          <w:rFonts w:ascii="Arial" w:hAnsi="Arial" w:cs="Arial"/>
          <w:b/>
          <w:bCs/>
        </w:rPr>
        <w:t>Taipei, Taiwan</w:t>
      </w:r>
      <w:r w:rsidR="00BD5388">
        <w:rPr>
          <w:rFonts w:ascii="Arial" w:hAnsi="Arial" w:cs="Arial"/>
        </w:rPr>
        <w:tab/>
      </w:r>
      <w:r w:rsidR="00BD5388">
        <w:rPr>
          <w:rFonts w:ascii="Arial" w:hAnsi="Arial" w:cs="Arial"/>
        </w:rPr>
        <w:tab/>
      </w:r>
      <w:r w:rsidR="00BD5388">
        <w:rPr>
          <w:rFonts w:ascii="Arial" w:hAnsi="Arial" w:cs="Arial"/>
        </w:rPr>
        <w:tab/>
      </w:r>
      <w:r w:rsidR="00BD5388">
        <w:rPr>
          <w:rFonts w:ascii="Arial" w:hAnsi="Arial" w:cs="Arial"/>
        </w:rPr>
        <w:tab/>
      </w:r>
      <w:r w:rsidR="00BD5388">
        <w:rPr>
          <w:rFonts w:ascii="Arial" w:hAnsi="Arial" w:cs="Arial"/>
        </w:rPr>
        <w:tab/>
      </w:r>
      <w:r w:rsidRPr="00BD5388">
        <w:rPr>
          <w:rStyle w:val="Emphasis"/>
          <w:rFonts w:ascii="Arial" w:hAnsi="Arial" w:cs="Arial"/>
        </w:rPr>
        <w:t>1993 – 2009</w:t>
      </w:r>
    </w:p>
    <w:p w14:paraId="2C445F5C" w14:textId="77777777" w:rsidR="004079C4" w:rsidRPr="00BD5388" w:rsidRDefault="004079C4" w:rsidP="004079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Taught biochemistry and advanced biochemistry (including laboratory instruction) </w:t>
      </w:r>
    </w:p>
    <w:p w14:paraId="560B0930" w14:textId="77777777" w:rsidR="004079C4" w:rsidRPr="008974A9" w:rsidRDefault="004079C4" w:rsidP="004079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b/>
          <w:bCs/>
        </w:rPr>
      </w:pPr>
      <w:r w:rsidRPr="00BD5388">
        <w:rPr>
          <w:rFonts w:ascii="Arial" w:hAnsi="Arial" w:cs="Arial"/>
        </w:rPr>
        <w:t xml:space="preserve">Mentored </w:t>
      </w:r>
      <w:r w:rsidRPr="008974A9">
        <w:rPr>
          <w:rStyle w:val="Strong"/>
          <w:rFonts w:ascii="Arial" w:hAnsi="Arial" w:cs="Arial"/>
          <w:b w:val="0"/>
          <w:bCs w:val="0"/>
        </w:rPr>
        <w:t>1,000+ undergraduate and graduate students</w:t>
      </w:r>
      <w:r w:rsidRPr="008974A9">
        <w:rPr>
          <w:rFonts w:ascii="Arial" w:hAnsi="Arial" w:cs="Arial"/>
          <w:b/>
          <w:bCs/>
        </w:rPr>
        <w:t xml:space="preserve"> </w:t>
      </w:r>
    </w:p>
    <w:p w14:paraId="006C5C32" w14:textId="77777777" w:rsidR="004079C4" w:rsidRPr="00BD5388" w:rsidRDefault="004079C4" w:rsidP="004079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Led research in </w:t>
      </w:r>
      <w:r w:rsidRPr="008974A9">
        <w:rPr>
          <w:rStyle w:val="Strong"/>
          <w:rFonts w:ascii="Arial" w:hAnsi="Arial" w:cs="Arial"/>
          <w:b w:val="0"/>
          <w:bCs w:val="0"/>
        </w:rPr>
        <w:t>metabolic analysis using NMR and mass spectrometry</w:t>
      </w:r>
      <w:r w:rsidRPr="00BD5388">
        <w:rPr>
          <w:rFonts w:ascii="Arial" w:hAnsi="Arial" w:cs="Arial"/>
        </w:rPr>
        <w:t xml:space="preserve"> </w:t>
      </w:r>
    </w:p>
    <w:p w14:paraId="581990E7" w14:textId="77777777" w:rsidR="004079C4" w:rsidRPr="00BD5388" w:rsidRDefault="004079C4" w:rsidP="004079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Served as: </w:t>
      </w:r>
    </w:p>
    <w:p w14:paraId="67D8C43C" w14:textId="77777777" w:rsidR="004079C4" w:rsidRPr="00BD5388" w:rsidRDefault="004079C4" w:rsidP="004079C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National examination committee member (Taiwan Examination Yuan) </w:t>
      </w:r>
    </w:p>
    <w:p w14:paraId="01ED20B2" w14:textId="77777777" w:rsidR="004079C4" w:rsidRPr="00BD5388" w:rsidRDefault="004079C4" w:rsidP="004079C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Patent review committee member (Ministry of Economic Affairs, Taiwan) </w:t>
      </w:r>
    </w:p>
    <w:p w14:paraId="010BF98D" w14:textId="77777777" w:rsidR="004079C4" w:rsidRPr="00BD5388" w:rsidRDefault="004079C4" w:rsidP="004079C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Graduate thesis examiner across academic institutions </w:t>
      </w:r>
    </w:p>
    <w:p w14:paraId="43714222" w14:textId="77777777" w:rsidR="004079C4" w:rsidRPr="00BD5388" w:rsidRDefault="00ED7C45" w:rsidP="004079C4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7E0C538D">
          <v:rect id="_x0000_i1029" alt="" style="width:367.85pt;height:.05pt;mso-width-percent:0;mso-height-percent:0;mso-width-percent:0;mso-height-percent:0" o:hrpct="786" o:hralign="center" o:hrstd="t" o:hr="t" fillcolor="#a0a0a0" stroked="f"/>
        </w:pict>
      </w:r>
    </w:p>
    <w:p w14:paraId="6B02EDC2" w14:textId="77777777" w:rsidR="004079C4" w:rsidRPr="00BD5388" w:rsidRDefault="004079C4" w:rsidP="004079C4">
      <w:pPr>
        <w:pStyle w:val="Heading2"/>
        <w:rPr>
          <w:rFonts w:ascii="Arial" w:hAnsi="Arial" w:cs="Arial"/>
        </w:rPr>
      </w:pPr>
      <w:r w:rsidRPr="00BD5388">
        <w:rPr>
          <w:rStyle w:val="Strong"/>
          <w:rFonts w:ascii="Arial" w:hAnsi="Arial" w:cs="Arial"/>
          <w:b/>
          <w:bCs/>
        </w:rPr>
        <w:t>Additional Research Experience</w:t>
      </w:r>
    </w:p>
    <w:p w14:paraId="6A680949" w14:textId="77777777" w:rsidR="004079C4" w:rsidRPr="00BD5388" w:rsidRDefault="004079C4" w:rsidP="004079C4">
      <w:pPr>
        <w:pStyle w:val="Heading3"/>
        <w:rPr>
          <w:rFonts w:ascii="Arial" w:hAnsi="Arial" w:cs="Arial"/>
        </w:rPr>
      </w:pPr>
      <w:r w:rsidRPr="00BD5388">
        <w:rPr>
          <w:rStyle w:val="Strong"/>
          <w:rFonts w:ascii="Arial" w:hAnsi="Arial" w:cs="Arial"/>
          <w:b/>
          <w:bCs/>
        </w:rPr>
        <w:t>Postdoctoral Researcher</w:t>
      </w:r>
    </w:p>
    <w:p w14:paraId="34391F3F" w14:textId="67C4B677" w:rsidR="004079C4" w:rsidRPr="00BD5388" w:rsidRDefault="004079C4" w:rsidP="004079C4">
      <w:pPr>
        <w:pStyle w:val="NormalWeb"/>
        <w:rPr>
          <w:rFonts w:ascii="Arial" w:hAnsi="Arial" w:cs="Arial"/>
        </w:rPr>
      </w:pPr>
      <w:r w:rsidRPr="00BD5388">
        <w:rPr>
          <w:rStyle w:val="whitespace-normal"/>
          <w:rFonts w:ascii="Arial" w:hAnsi="Arial" w:cs="Arial"/>
          <w:b/>
          <w:bCs/>
        </w:rPr>
        <w:t>University of California, Los Angeles</w:t>
      </w:r>
      <w:r w:rsidR="001D2023">
        <w:rPr>
          <w:rStyle w:val="Strong"/>
          <w:rFonts w:ascii="Arial" w:hAnsi="Arial" w:cs="Arial"/>
        </w:rPr>
        <w:tab/>
      </w:r>
      <w:r w:rsidR="00BD5388">
        <w:rPr>
          <w:rStyle w:val="Strong"/>
          <w:rFonts w:ascii="Arial" w:hAnsi="Arial" w:cs="Arial"/>
        </w:rPr>
        <w:t xml:space="preserve">                              </w:t>
      </w:r>
      <w:r w:rsidR="001D2023">
        <w:rPr>
          <w:rStyle w:val="Strong"/>
          <w:rFonts w:ascii="Arial" w:hAnsi="Arial" w:cs="Arial"/>
        </w:rPr>
        <w:tab/>
        <w:t xml:space="preserve">        </w:t>
      </w:r>
      <w:r w:rsidR="00BD5388">
        <w:rPr>
          <w:rStyle w:val="Strong"/>
          <w:rFonts w:ascii="Arial" w:hAnsi="Arial" w:cs="Arial"/>
        </w:rPr>
        <w:t xml:space="preserve">  </w:t>
      </w:r>
      <w:r w:rsidRPr="00BD5388">
        <w:rPr>
          <w:rStyle w:val="Emphasis"/>
          <w:rFonts w:ascii="Arial" w:hAnsi="Arial" w:cs="Arial"/>
        </w:rPr>
        <w:t>1992 – 1993</w:t>
      </w:r>
    </w:p>
    <w:p w14:paraId="0E7072AE" w14:textId="77777777" w:rsidR="004079C4" w:rsidRPr="008974A9" w:rsidRDefault="004079C4" w:rsidP="004079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b/>
          <w:bCs/>
        </w:rPr>
      </w:pPr>
      <w:r w:rsidRPr="008974A9">
        <w:rPr>
          <w:rFonts w:ascii="Arial" w:hAnsi="Arial" w:cs="Arial"/>
        </w:rPr>
        <w:t>Investigated</w:t>
      </w:r>
      <w:r w:rsidRPr="008974A9">
        <w:rPr>
          <w:rFonts w:ascii="Arial" w:hAnsi="Arial" w:cs="Arial"/>
          <w:b/>
          <w:bCs/>
        </w:rPr>
        <w:t xml:space="preserve"> </w:t>
      </w:r>
      <w:r w:rsidRPr="008974A9">
        <w:rPr>
          <w:rStyle w:val="Strong"/>
          <w:rFonts w:ascii="Arial" w:hAnsi="Arial" w:cs="Arial"/>
          <w:b w:val="0"/>
          <w:bCs w:val="0"/>
        </w:rPr>
        <w:t>molecular signaling pathways in ocular systems</w:t>
      </w:r>
      <w:r w:rsidRPr="008974A9">
        <w:rPr>
          <w:rFonts w:ascii="Arial" w:hAnsi="Arial" w:cs="Arial"/>
          <w:b/>
          <w:bCs/>
        </w:rPr>
        <w:t xml:space="preserve"> </w:t>
      </w:r>
    </w:p>
    <w:p w14:paraId="0AEC38EF" w14:textId="77777777" w:rsidR="004079C4" w:rsidRPr="00BD5388" w:rsidRDefault="004079C4" w:rsidP="004079C4">
      <w:pPr>
        <w:pStyle w:val="Heading3"/>
        <w:rPr>
          <w:rFonts w:ascii="Arial" w:hAnsi="Arial" w:cs="Arial"/>
        </w:rPr>
      </w:pPr>
      <w:r w:rsidRPr="00BD5388">
        <w:rPr>
          <w:rStyle w:val="Strong"/>
          <w:rFonts w:ascii="Arial" w:hAnsi="Arial" w:cs="Arial"/>
          <w:b/>
          <w:bCs/>
        </w:rPr>
        <w:t>Postdoctoral Researcher</w:t>
      </w:r>
    </w:p>
    <w:p w14:paraId="2350D363" w14:textId="52FE0D54" w:rsidR="004079C4" w:rsidRPr="00BD5388" w:rsidRDefault="004079C4" w:rsidP="004079C4">
      <w:pPr>
        <w:pStyle w:val="NormalWeb"/>
        <w:rPr>
          <w:rFonts w:ascii="Arial" w:hAnsi="Arial" w:cs="Arial"/>
        </w:rPr>
      </w:pPr>
      <w:r w:rsidRPr="00BD5388">
        <w:rPr>
          <w:rStyle w:val="whitespace-normal"/>
          <w:rFonts w:ascii="Arial" w:hAnsi="Arial" w:cs="Arial"/>
          <w:b/>
          <w:bCs/>
        </w:rPr>
        <w:t>University of California, Riverside</w:t>
      </w:r>
      <w:r w:rsidR="00BD5388">
        <w:rPr>
          <w:rFonts w:ascii="Arial" w:hAnsi="Arial" w:cs="Arial"/>
        </w:rPr>
        <w:t xml:space="preserve">                               </w:t>
      </w:r>
      <w:r w:rsidR="00BD5388">
        <w:rPr>
          <w:rFonts w:ascii="Arial" w:hAnsi="Arial" w:cs="Arial"/>
        </w:rPr>
        <w:tab/>
      </w:r>
      <w:r w:rsidR="00BD5388">
        <w:rPr>
          <w:rFonts w:ascii="Arial" w:hAnsi="Arial" w:cs="Arial"/>
        </w:rPr>
        <w:tab/>
      </w:r>
      <w:r w:rsidRPr="00BD5388">
        <w:rPr>
          <w:rStyle w:val="Emphasis"/>
          <w:rFonts w:ascii="Arial" w:hAnsi="Arial" w:cs="Arial"/>
        </w:rPr>
        <w:t>1991 – 1992</w:t>
      </w:r>
    </w:p>
    <w:p w14:paraId="6ECA3708" w14:textId="5105ACB3" w:rsidR="004079C4" w:rsidRPr="00BD5388" w:rsidRDefault="004079C4" w:rsidP="004079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Conducted </w:t>
      </w:r>
      <w:r w:rsidRPr="00BD5388">
        <w:rPr>
          <w:rStyle w:val="Strong"/>
          <w:rFonts w:ascii="Arial" w:hAnsi="Arial" w:cs="Arial"/>
          <w:b w:val="0"/>
          <w:bCs w:val="0"/>
        </w:rPr>
        <w:t>non-invasive us</w:t>
      </w:r>
      <w:r w:rsidR="00BD5388" w:rsidRPr="00BD5388">
        <w:rPr>
          <w:rStyle w:val="Strong"/>
          <w:rFonts w:ascii="Arial" w:hAnsi="Arial" w:cs="Arial"/>
          <w:b w:val="0"/>
          <w:bCs w:val="0"/>
        </w:rPr>
        <w:t>e of</w:t>
      </w:r>
      <w:r w:rsidRPr="00BD5388">
        <w:rPr>
          <w:rStyle w:val="Strong"/>
          <w:rFonts w:ascii="Arial" w:hAnsi="Arial" w:cs="Arial"/>
          <w:b w:val="0"/>
          <w:bCs w:val="0"/>
        </w:rPr>
        <w:t xml:space="preserve"> MR</w:t>
      </w:r>
      <w:r w:rsidR="00BD5388" w:rsidRPr="00BD5388">
        <w:rPr>
          <w:rStyle w:val="Strong"/>
          <w:rFonts w:ascii="Arial" w:hAnsi="Arial" w:cs="Arial"/>
          <w:b w:val="0"/>
          <w:bCs w:val="0"/>
        </w:rPr>
        <w:t>I</w:t>
      </w:r>
      <w:r w:rsidRPr="00BD5388">
        <w:rPr>
          <w:rStyle w:val="Strong"/>
          <w:rFonts w:ascii="Arial" w:hAnsi="Arial" w:cs="Arial"/>
          <w:b w:val="0"/>
          <w:bCs w:val="0"/>
        </w:rPr>
        <w:t xml:space="preserve"> technologies</w:t>
      </w:r>
      <w:r w:rsidR="00BD5388" w:rsidRPr="00BD5388">
        <w:rPr>
          <w:rFonts w:ascii="Arial" w:hAnsi="Arial" w:cs="Arial"/>
          <w:b/>
          <w:bCs/>
        </w:rPr>
        <w:t xml:space="preserve"> </w:t>
      </w:r>
      <w:r w:rsidR="00BD5388" w:rsidRPr="00BD5388">
        <w:rPr>
          <w:rFonts w:ascii="Arial" w:hAnsi="Arial" w:cs="Arial"/>
        </w:rPr>
        <w:t>in</w:t>
      </w:r>
      <w:r w:rsidR="00BD5388" w:rsidRPr="00BD5388">
        <w:rPr>
          <w:rStyle w:val="Strong"/>
          <w:rFonts w:ascii="Arial" w:hAnsi="Arial" w:cs="Arial"/>
          <w:b w:val="0"/>
          <w:bCs w:val="0"/>
        </w:rPr>
        <w:t xml:space="preserve"> biological studies</w:t>
      </w:r>
    </w:p>
    <w:p w14:paraId="5EAE2557" w14:textId="77777777" w:rsidR="004079C4" w:rsidRPr="00BD5388" w:rsidRDefault="00ED7C45" w:rsidP="004079C4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6A6D1A4D">
          <v:rect id="_x0000_i1028" alt="" style="width:367.85pt;height:.05pt;mso-width-percent:0;mso-height-percent:0;mso-width-percent:0;mso-height-percent:0" o:hrpct="786" o:hralign="center" o:hrstd="t" o:hr="t" fillcolor="#a0a0a0" stroked="f"/>
        </w:pict>
      </w:r>
    </w:p>
    <w:p w14:paraId="59DB68F9" w14:textId="77777777" w:rsidR="004079C4" w:rsidRPr="00BD5388" w:rsidRDefault="004079C4" w:rsidP="004079C4">
      <w:pPr>
        <w:pStyle w:val="Heading2"/>
        <w:rPr>
          <w:rFonts w:ascii="Arial" w:hAnsi="Arial" w:cs="Arial"/>
        </w:rPr>
      </w:pPr>
      <w:r w:rsidRPr="00BD5388">
        <w:rPr>
          <w:rStyle w:val="Strong"/>
          <w:rFonts w:ascii="Arial" w:hAnsi="Arial" w:cs="Arial"/>
          <w:b/>
          <w:bCs/>
        </w:rPr>
        <w:t>Education</w:t>
      </w:r>
    </w:p>
    <w:p w14:paraId="515707A6" w14:textId="3DCD83CE" w:rsidR="004079C4" w:rsidRPr="00BD5388" w:rsidRDefault="004079C4" w:rsidP="004079C4">
      <w:pPr>
        <w:pStyle w:val="NormalWeb"/>
        <w:rPr>
          <w:rFonts w:ascii="Arial" w:hAnsi="Arial" w:cs="Arial"/>
        </w:rPr>
      </w:pPr>
      <w:r w:rsidRPr="00BD5388">
        <w:rPr>
          <w:rStyle w:val="Strong"/>
          <w:rFonts w:ascii="Arial" w:hAnsi="Arial" w:cs="Arial"/>
        </w:rPr>
        <w:t>Ph.D., Biochemistry</w:t>
      </w:r>
      <w:r w:rsidR="00BD5388">
        <w:rPr>
          <w:rStyle w:val="Strong"/>
          <w:rFonts w:ascii="Arial" w:hAnsi="Arial" w:cs="Arial"/>
        </w:rPr>
        <w:tab/>
      </w:r>
      <w:r w:rsidR="00BD5388">
        <w:rPr>
          <w:rStyle w:val="Strong"/>
          <w:rFonts w:ascii="Arial" w:hAnsi="Arial" w:cs="Arial"/>
        </w:rPr>
        <w:tab/>
      </w:r>
      <w:r w:rsidR="00BD5388">
        <w:rPr>
          <w:rStyle w:val="Strong"/>
          <w:rFonts w:ascii="Arial" w:hAnsi="Arial" w:cs="Arial"/>
        </w:rPr>
        <w:tab/>
      </w:r>
      <w:r w:rsidR="00BD5388">
        <w:rPr>
          <w:rStyle w:val="Strong"/>
          <w:rFonts w:ascii="Arial" w:hAnsi="Arial" w:cs="Arial"/>
        </w:rPr>
        <w:tab/>
      </w:r>
      <w:r w:rsidR="00BD5388">
        <w:rPr>
          <w:rStyle w:val="Strong"/>
          <w:rFonts w:ascii="Arial" w:hAnsi="Arial" w:cs="Arial"/>
        </w:rPr>
        <w:tab/>
      </w:r>
      <w:r w:rsidR="00BD5388">
        <w:rPr>
          <w:rStyle w:val="Strong"/>
          <w:rFonts w:ascii="Arial" w:hAnsi="Arial" w:cs="Arial"/>
        </w:rPr>
        <w:tab/>
      </w:r>
      <w:r w:rsidR="00BD5388">
        <w:rPr>
          <w:rStyle w:val="Strong"/>
          <w:rFonts w:ascii="Arial" w:hAnsi="Arial" w:cs="Arial"/>
        </w:rPr>
        <w:tab/>
      </w:r>
      <w:r w:rsidR="001D2023">
        <w:rPr>
          <w:rStyle w:val="Strong"/>
          <w:rFonts w:ascii="Arial" w:hAnsi="Arial" w:cs="Arial"/>
        </w:rPr>
        <w:t xml:space="preserve">  </w:t>
      </w:r>
      <w:r w:rsidR="00BD5388" w:rsidRPr="00BD5388">
        <w:rPr>
          <w:rStyle w:val="Strong"/>
          <w:rFonts w:ascii="Arial" w:hAnsi="Arial" w:cs="Arial"/>
          <w:b w:val="0"/>
          <w:bCs w:val="0"/>
          <w:i/>
          <w:iCs/>
        </w:rPr>
        <w:t>1985-1991</w:t>
      </w:r>
      <w:r w:rsidRPr="00BD5388">
        <w:rPr>
          <w:rFonts w:ascii="Arial" w:hAnsi="Arial" w:cs="Arial"/>
        </w:rPr>
        <w:br/>
      </w:r>
      <w:r w:rsidRPr="00BD5388">
        <w:rPr>
          <w:rStyle w:val="whitespace-normal"/>
          <w:rFonts w:ascii="Arial" w:hAnsi="Arial" w:cs="Arial"/>
        </w:rPr>
        <w:t>University of California, Riverside</w:t>
      </w:r>
    </w:p>
    <w:p w14:paraId="12CD5A6D" w14:textId="104646B9" w:rsidR="004079C4" w:rsidRPr="00BD5388" w:rsidRDefault="004079C4" w:rsidP="004079C4">
      <w:pPr>
        <w:pStyle w:val="NormalWeb"/>
        <w:rPr>
          <w:rFonts w:ascii="Arial" w:hAnsi="Arial" w:cs="Arial"/>
        </w:rPr>
      </w:pPr>
      <w:r w:rsidRPr="00BD5388">
        <w:rPr>
          <w:rStyle w:val="Strong"/>
          <w:rFonts w:ascii="Arial" w:hAnsi="Arial" w:cs="Arial"/>
        </w:rPr>
        <w:t>B.S., Chemistry</w:t>
      </w:r>
      <w:r w:rsidR="00BD5388">
        <w:rPr>
          <w:rStyle w:val="Strong"/>
          <w:rFonts w:ascii="Arial" w:hAnsi="Arial" w:cs="Arial"/>
        </w:rPr>
        <w:t xml:space="preserve">                                          </w:t>
      </w:r>
      <w:r w:rsidR="00BD5388">
        <w:rPr>
          <w:rStyle w:val="Strong"/>
          <w:rFonts w:ascii="Arial" w:hAnsi="Arial" w:cs="Arial"/>
        </w:rPr>
        <w:tab/>
      </w:r>
      <w:r w:rsidR="00BD5388">
        <w:rPr>
          <w:rStyle w:val="Strong"/>
          <w:rFonts w:ascii="Arial" w:hAnsi="Arial" w:cs="Arial"/>
        </w:rPr>
        <w:tab/>
      </w:r>
      <w:r w:rsidR="00BD5388">
        <w:rPr>
          <w:rStyle w:val="Strong"/>
          <w:rFonts w:ascii="Arial" w:hAnsi="Arial" w:cs="Arial"/>
        </w:rPr>
        <w:tab/>
      </w:r>
      <w:r w:rsidR="00BD5388">
        <w:rPr>
          <w:rStyle w:val="Strong"/>
          <w:rFonts w:ascii="Arial" w:hAnsi="Arial" w:cs="Arial"/>
        </w:rPr>
        <w:tab/>
      </w:r>
      <w:r w:rsidR="001D2023">
        <w:rPr>
          <w:rStyle w:val="Strong"/>
          <w:rFonts w:ascii="Arial" w:hAnsi="Arial" w:cs="Arial"/>
        </w:rPr>
        <w:t xml:space="preserve">  </w:t>
      </w:r>
      <w:r w:rsidR="00BD5388" w:rsidRPr="00BD5388">
        <w:rPr>
          <w:rStyle w:val="Strong"/>
          <w:rFonts w:ascii="Arial" w:hAnsi="Arial" w:cs="Arial"/>
          <w:b w:val="0"/>
          <w:bCs w:val="0"/>
          <w:i/>
          <w:iCs/>
        </w:rPr>
        <w:t>1980-1984</w:t>
      </w:r>
      <w:r w:rsidRPr="00BD5388">
        <w:rPr>
          <w:rFonts w:ascii="Arial" w:hAnsi="Arial" w:cs="Arial"/>
        </w:rPr>
        <w:br/>
      </w:r>
      <w:r w:rsidRPr="00BD5388">
        <w:rPr>
          <w:rStyle w:val="whitespace-normal"/>
          <w:rFonts w:ascii="Arial" w:hAnsi="Arial" w:cs="Arial"/>
        </w:rPr>
        <w:t>Tamkang University</w:t>
      </w:r>
    </w:p>
    <w:p w14:paraId="6B12C962" w14:textId="77777777" w:rsidR="004079C4" w:rsidRPr="00BD5388" w:rsidRDefault="00ED7C45" w:rsidP="004079C4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755CD6F3">
          <v:rect id="_x0000_i1027" alt="" style="width:367.85pt;height:.05pt;mso-width-percent:0;mso-height-percent:0;mso-width-percent:0;mso-height-percent:0" o:hrpct="786" o:hralign="center" o:hrstd="t" o:hr="t" fillcolor="#a0a0a0" stroked="f"/>
        </w:pict>
      </w:r>
    </w:p>
    <w:p w14:paraId="4AC4A0DF" w14:textId="77777777" w:rsidR="004079C4" w:rsidRPr="00BD5388" w:rsidRDefault="004079C4" w:rsidP="004079C4">
      <w:pPr>
        <w:pStyle w:val="Heading2"/>
        <w:rPr>
          <w:rFonts w:ascii="Arial" w:hAnsi="Arial" w:cs="Arial"/>
        </w:rPr>
      </w:pPr>
      <w:r w:rsidRPr="00BD5388">
        <w:rPr>
          <w:rStyle w:val="Strong"/>
          <w:rFonts w:ascii="Arial" w:hAnsi="Arial" w:cs="Arial"/>
          <w:b/>
          <w:bCs/>
        </w:rPr>
        <w:lastRenderedPageBreak/>
        <w:t>Key Achievements &amp; Recognition</w:t>
      </w:r>
    </w:p>
    <w:p w14:paraId="745C76FB" w14:textId="77777777" w:rsidR="004079C4" w:rsidRPr="00BD5388" w:rsidRDefault="004079C4" w:rsidP="004079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Inventor on </w:t>
      </w:r>
      <w:r w:rsidRPr="00BD5388">
        <w:rPr>
          <w:rStyle w:val="Strong"/>
          <w:rFonts w:ascii="Arial" w:hAnsi="Arial" w:cs="Arial"/>
        </w:rPr>
        <w:t>3 U.S. patents and 1 European patent</w:t>
      </w:r>
      <w:r w:rsidRPr="00BD5388">
        <w:rPr>
          <w:rFonts w:ascii="Arial" w:hAnsi="Arial" w:cs="Arial"/>
        </w:rPr>
        <w:t xml:space="preserve"> </w:t>
      </w:r>
    </w:p>
    <w:p w14:paraId="1A4D7193" w14:textId="77777777" w:rsidR="004079C4" w:rsidRPr="00BD5388" w:rsidRDefault="004079C4" w:rsidP="004079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Recipient of </w:t>
      </w:r>
      <w:r w:rsidRPr="00BD5388">
        <w:rPr>
          <w:rStyle w:val="Strong"/>
          <w:rFonts w:ascii="Arial" w:hAnsi="Arial" w:cs="Arial"/>
        </w:rPr>
        <w:t>NIH Outstanding Postdoctoral Research Award</w:t>
      </w:r>
      <w:r w:rsidRPr="00BD5388">
        <w:rPr>
          <w:rFonts w:ascii="Arial" w:hAnsi="Arial" w:cs="Arial"/>
        </w:rPr>
        <w:t xml:space="preserve"> </w:t>
      </w:r>
    </w:p>
    <w:p w14:paraId="280AC795" w14:textId="77777777" w:rsidR="004079C4" w:rsidRPr="00BD5388" w:rsidRDefault="004079C4" w:rsidP="004079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Awarded </w:t>
      </w:r>
      <w:r w:rsidRPr="00BD5388">
        <w:rPr>
          <w:rStyle w:val="Strong"/>
          <w:rFonts w:ascii="Arial" w:hAnsi="Arial" w:cs="Arial"/>
        </w:rPr>
        <w:t>Phi Kappa Phi Scholarship (U.S.)</w:t>
      </w:r>
      <w:r w:rsidRPr="00BD5388">
        <w:rPr>
          <w:rFonts w:ascii="Arial" w:hAnsi="Arial" w:cs="Arial"/>
        </w:rPr>
        <w:t xml:space="preserve"> </w:t>
      </w:r>
    </w:p>
    <w:p w14:paraId="409754ED" w14:textId="77777777" w:rsidR="004079C4" w:rsidRPr="00BD5388" w:rsidRDefault="004079C4" w:rsidP="004079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Recognized with </w:t>
      </w:r>
      <w:r w:rsidRPr="00BD5388">
        <w:rPr>
          <w:rStyle w:val="Strong"/>
          <w:rFonts w:ascii="Arial" w:hAnsi="Arial" w:cs="Arial"/>
        </w:rPr>
        <w:t>Teaching Excellence Award (Taiwan Ministry of Education)</w:t>
      </w:r>
      <w:r w:rsidRPr="00BD5388">
        <w:rPr>
          <w:rFonts w:ascii="Arial" w:hAnsi="Arial" w:cs="Arial"/>
        </w:rPr>
        <w:t xml:space="preserve"> </w:t>
      </w:r>
    </w:p>
    <w:p w14:paraId="08A1F1FA" w14:textId="77777777" w:rsidR="004079C4" w:rsidRPr="00BD5388" w:rsidRDefault="004079C4" w:rsidP="004079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Principal investigator on multiple </w:t>
      </w:r>
      <w:r w:rsidRPr="00BD5388">
        <w:rPr>
          <w:rStyle w:val="Strong"/>
          <w:rFonts w:ascii="Arial" w:hAnsi="Arial" w:cs="Arial"/>
        </w:rPr>
        <w:t>government-funded research programs</w:t>
      </w:r>
      <w:r w:rsidRPr="00BD5388">
        <w:rPr>
          <w:rFonts w:ascii="Arial" w:hAnsi="Arial" w:cs="Arial"/>
        </w:rPr>
        <w:t xml:space="preserve"> </w:t>
      </w:r>
    </w:p>
    <w:p w14:paraId="47CCAA2F" w14:textId="77777777" w:rsidR="004079C4" w:rsidRPr="00BD5388" w:rsidRDefault="004079C4" w:rsidP="004079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Author/co-author of </w:t>
      </w:r>
      <w:r w:rsidRPr="00BD5388">
        <w:rPr>
          <w:rStyle w:val="Strong"/>
          <w:rFonts w:ascii="Arial" w:hAnsi="Arial" w:cs="Arial"/>
        </w:rPr>
        <w:t>29+ scientific publications</w:t>
      </w:r>
      <w:r w:rsidRPr="00BD5388">
        <w:rPr>
          <w:rFonts w:ascii="Arial" w:hAnsi="Arial" w:cs="Arial"/>
        </w:rPr>
        <w:t xml:space="preserve">, including work cited in </w:t>
      </w:r>
      <w:r w:rsidRPr="00BD5388">
        <w:rPr>
          <w:rStyle w:val="whitespace-normal"/>
          <w:rFonts w:ascii="Arial" w:hAnsi="Arial" w:cs="Arial"/>
          <w:i/>
          <w:iCs/>
        </w:rPr>
        <w:t>Science</w:t>
      </w:r>
      <w:r w:rsidRPr="00BD5388">
        <w:rPr>
          <w:rFonts w:ascii="Arial" w:hAnsi="Arial" w:cs="Arial"/>
        </w:rPr>
        <w:t xml:space="preserve"> </w:t>
      </w:r>
    </w:p>
    <w:p w14:paraId="11A9A6EB" w14:textId="77777777" w:rsidR="004079C4" w:rsidRPr="00BD5388" w:rsidRDefault="00ED7C45" w:rsidP="004079C4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5DB2190A">
          <v:rect id="_x0000_i1026" alt="" style="width:367.85pt;height:.05pt;mso-width-percent:0;mso-height-percent:0;mso-width-percent:0;mso-height-percent:0" o:hrpct="786" o:hralign="center" o:hrstd="t" o:hr="t" fillcolor="#a0a0a0" stroked="f"/>
        </w:pict>
      </w:r>
    </w:p>
    <w:p w14:paraId="347530AE" w14:textId="77777777" w:rsidR="004079C4" w:rsidRPr="00BD5388" w:rsidRDefault="004079C4" w:rsidP="004079C4">
      <w:pPr>
        <w:pStyle w:val="Heading2"/>
        <w:rPr>
          <w:rFonts w:ascii="Arial" w:hAnsi="Arial" w:cs="Arial"/>
        </w:rPr>
      </w:pPr>
      <w:r w:rsidRPr="00BD5388">
        <w:rPr>
          <w:rStyle w:val="Strong"/>
          <w:rFonts w:ascii="Arial" w:hAnsi="Arial" w:cs="Arial"/>
          <w:b/>
          <w:bCs/>
        </w:rPr>
        <w:t>Core Expertise</w:t>
      </w:r>
    </w:p>
    <w:p w14:paraId="0ED95C9B" w14:textId="77777777" w:rsidR="004079C4" w:rsidRPr="00BD5388" w:rsidRDefault="004079C4" w:rsidP="004079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Cell &amp; Gene Therapy Platforms </w:t>
      </w:r>
    </w:p>
    <w:p w14:paraId="43C24E2C" w14:textId="77777777" w:rsidR="004079C4" w:rsidRPr="00BD5388" w:rsidRDefault="004079C4" w:rsidP="004079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Oncology Drug Development </w:t>
      </w:r>
    </w:p>
    <w:p w14:paraId="103DB9BD" w14:textId="77777777" w:rsidR="004079C4" w:rsidRPr="00BD5388" w:rsidRDefault="004079C4" w:rsidP="004079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Transgenic Technology Innovation </w:t>
      </w:r>
    </w:p>
    <w:p w14:paraId="2B0B53A4" w14:textId="77777777" w:rsidR="004079C4" w:rsidRPr="00BD5388" w:rsidRDefault="004079C4" w:rsidP="004079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Biopharmaceutical R&amp;D Strategy </w:t>
      </w:r>
    </w:p>
    <w:p w14:paraId="6C947518" w14:textId="77777777" w:rsidR="004079C4" w:rsidRPr="00BD5388" w:rsidRDefault="004079C4" w:rsidP="004079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GMP &amp; Quality Systems </w:t>
      </w:r>
    </w:p>
    <w:p w14:paraId="165D149B" w14:textId="1AB00997" w:rsidR="004079C4" w:rsidRPr="00BD5388" w:rsidRDefault="004079C4" w:rsidP="004079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>Cross-</w:t>
      </w:r>
      <w:r w:rsidR="00EB35B8">
        <w:rPr>
          <w:rFonts w:ascii="Arial" w:hAnsi="Arial" w:cs="Arial"/>
        </w:rPr>
        <w:t>Cultural</w:t>
      </w:r>
      <w:r w:rsidRPr="00BD5388">
        <w:rPr>
          <w:rFonts w:ascii="Arial" w:hAnsi="Arial" w:cs="Arial"/>
        </w:rPr>
        <w:t xml:space="preserve"> Scientific Leadership </w:t>
      </w:r>
    </w:p>
    <w:p w14:paraId="0BEC2D98" w14:textId="77777777" w:rsidR="004079C4" w:rsidRDefault="004079C4" w:rsidP="004079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D5388">
        <w:rPr>
          <w:rFonts w:ascii="Arial" w:hAnsi="Arial" w:cs="Arial"/>
        </w:rPr>
        <w:t xml:space="preserve">Translational Science &amp; Commercialization Alignment </w:t>
      </w:r>
    </w:p>
    <w:p w14:paraId="2E73730C" w14:textId="0CD394E3" w:rsidR="00BD5388" w:rsidRPr="00BD5388" w:rsidRDefault="00ED7C45" w:rsidP="00BD5388">
      <w:p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3B3F0756">
          <v:rect id="_x0000_i1025" alt="" style="width:367.85pt;height:.05pt;mso-width-percent:0;mso-height-percent:0;mso-width-percent:0;mso-height-percent:0" o:hrpct="786" o:hralign="center" o:hrstd="t" o:hr="t" fillcolor="#a0a0a0" stroked="f"/>
        </w:pict>
      </w:r>
    </w:p>
    <w:p w14:paraId="0F6E961E" w14:textId="586A28B4" w:rsidR="00BD5388" w:rsidRDefault="00BD5388" w:rsidP="00BD5388">
      <w:pPr>
        <w:pStyle w:val="Heading2"/>
        <w:rPr>
          <w:rStyle w:val="Strong"/>
          <w:rFonts w:ascii="Arial" w:hAnsi="Arial" w:cs="Arial"/>
          <w:b/>
          <w:bCs/>
        </w:rPr>
      </w:pPr>
      <w:r>
        <w:rPr>
          <w:rStyle w:val="Strong"/>
          <w:rFonts w:ascii="Arial" w:hAnsi="Arial" w:cs="Arial"/>
          <w:b/>
          <w:bCs/>
        </w:rPr>
        <w:t>Publications</w:t>
      </w:r>
    </w:p>
    <w:p w14:paraId="06AC41FF" w14:textId="77777777" w:rsidR="00BD5388" w:rsidRPr="00BD5388" w:rsidRDefault="00BD5388" w:rsidP="00BD5388"/>
    <w:p w14:paraId="2081A729" w14:textId="77777777" w:rsidR="00BD5388" w:rsidRDefault="00BD5388" w:rsidP="00BD5388">
      <w:pPr>
        <w:pStyle w:val="A0"/>
        <w:widowControl w:val="0"/>
        <w:spacing w:before="100"/>
        <w:rPr>
          <w:rStyle w:val="a"/>
          <w:sz w:val="22"/>
          <w:szCs w:val="22"/>
        </w:rPr>
      </w:pPr>
      <w:r>
        <w:rPr>
          <w:rStyle w:val="a"/>
          <w:sz w:val="22"/>
          <w:szCs w:val="22"/>
        </w:rPr>
        <w:t xml:space="preserve">Chang, Yuan-I, Lin, Sheng-Wei, Chiou, Yi-Ying, Hsu, Sheng-Chieh, Lu, Yu-Ling, Sun, Kuang-Hui, </w:t>
      </w:r>
      <w:r>
        <w:rPr>
          <w:rStyle w:val="a"/>
          <w:b/>
          <w:bCs/>
          <w:sz w:val="22"/>
          <w:szCs w:val="22"/>
        </w:rPr>
        <w:t>Chang, Keejong</w:t>
      </w:r>
      <w:r>
        <w:rPr>
          <w:rStyle w:val="a"/>
          <w:sz w:val="22"/>
          <w:szCs w:val="22"/>
        </w:rPr>
        <w:t xml:space="preserve">, Lin, Chao-Hsiung , Lin, Wey-Jinq (2010) Establishment of an ectopically expressed and functional PRMT1 for proteomic analysis of arginine-methylated proteins, </w:t>
      </w:r>
      <w:r>
        <w:rPr>
          <w:rStyle w:val="a"/>
          <w:i/>
          <w:iCs/>
          <w:sz w:val="22"/>
          <w:szCs w:val="22"/>
        </w:rPr>
        <w:t>Electrophoresis</w:t>
      </w:r>
      <w:r>
        <w:rPr>
          <w:rStyle w:val="a"/>
          <w:sz w:val="22"/>
          <w:szCs w:val="22"/>
        </w:rPr>
        <w:t>, 31, 3834–3842</w:t>
      </w:r>
    </w:p>
    <w:p w14:paraId="28F6A2D3" w14:textId="77777777" w:rsidR="00BD5388" w:rsidRDefault="00BD5388" w:rsidP="00BD5388">
      <w:pPr>
        <w:pStyle w:val="A0"/>
        <w:spacing w:before="100"/>
        <w:rPr>
          <w:rStyle w:val="a"/>
          <w:sz w:val="22"/>
          <w:szCs w:val="22"/>
        </w:rPr>
      </w:pPr>
    </w:p>
    <w:p w14:paraId="18D136EC" w14:textId="77777777" w:rsidR="00BD5388" w:rsidRDefault="00BD5388" w:rsidP="00BD5388">
      <w:pPr>
        <w:pStyle w:val="A0"/>
        <w:widowControl w:val="0"/>
        <w:spacing w:before="100"/>
        <w:rPr>
          <w:rStyle w:val="a"/>
          <w:sz w:val="22"/>
          <w:szCs w:val="22"/>
        </w:rPr>
      </w:pPr>
      <w:r>
        <w:rPr>
          <w:rStyle w:val="a"/>
          <w:sz w:val="22"/>
          <w:szCs w:val="22"/>
        </w:rPr>
        <w:t xml:space="preserve">Fang, C., Chiang, K., Hung, C., </w:t>
      </w:r>
      <w:r>
        <w:rPr>
          <w:rStyle w:val="a"/>
          <w:b/>
          <w:bCs/>
          <w:sz w:val="22"/>
          <w:szCs w:val="22"/>
        </w:rPr>
        <w:t>Chang, K.</w:t>
      </w:r>
      <w:r>
        <w:rPr>
          <w:rStyle w:val="a"/>
          <w:sz w:val="22"/>
          <w:szCs w:val="22"/>
        </w:rPr>
        <w:t>, Ke, S., and Chu, H., (2005) Effects of Ethylene Glycol and Methanol on Ammonia-Induced Structural Changes of the Oxygen-Evolving Complex in Photosystem II, Biochemistry, Vol. 44, 9758-65</w:t>
      </w:r>
    </w:p>
    <w:p w14:paraId="2D34AD0A" w14:textId="77777777" w:rsidR="00BD5388" w:rsidRDefault="00BD5388" w:rsidP="00BD5388">
      <w:pPr>
        <w:pStyle w:val="A0"/>
        <w:spacing w:before="100"/>
        <w:rPr>
          <w:rStyle w:val="a"/>
          <w:sz w:val="22"/>
          <w:szCs w:val="22"/>
        </w:rPr>
      </w:pPr>
    </w:p>
    <w:p w14:paraId="58DF200A" w14:textId="77777777" w:rsidR="00BD5388" w:rsidRDefault="00BD5388" w:rsidP="00BD5388">
      <w:pPr>
        <w:pStyle w:val="A0"/>
        <w:widowControl w:val="0"/>
        <w:spacing w:before="100"/>
        <w:rPr>
          <w:rStyle w:val="a"/>
          <w:b/>
          <w:bCs/>
          <w:sz w:val="22"/>
          <w:szCs w:val="22"/>
        </w:rPr>
      </w:pPr>
      <w:r>
        <w:rPr>
          <w:rStyle w:val="a"/>
          <w:sz w:val="22"/>
          <w:szCs w:val="22"/>
        </w:rPr>
        <w:t>“ Hatching the Golden Egg: A New Way to Make Drugs” Vol 300, No. .5620, Page 729-730, Science, May 2, 2003 (Science reported our research progress)</w:t>
      </w:r>
    </w:p>
    <w:p w14:paraId="02DCFD72" w14:textId="77777777" w:rsidR="00BD5388" w:rsidRDefault="00BD5388" w:rsidP="00BD5388">
      <w:pPr>
        <w:pStyle w:val="A0"/>
        <w:widowControl w:val="0"/>
        <w:spacing w:before="100"/>
        <w:rPr>
          <w:rStyle w:val="a"/>
          <w:sz w:val="22"/>
          <w:szCs w:val="22"/>
        </w:rPr>
      </w:pPr>
      <w:r>
        <w:rPr>
          <w:rStyle w:val="a"/>
          <w:b/>
          <w:bCs/>
          <w:sz w:val="22"/>
          <w:szCs w:val="22"/>
        </w:rPr>
        <w:t>Chang, K.</w:t>
      </w:r>
      <w:r>
        <w:rPr>
          <w:rStyle w:val="a"/>
          <w:sz w:val="22"/>
          <w:szCs w:val="22"/>
        </w:rPr>
        <w:t>, Qian, J., Jiang, M., Liu, Y.,---and Wang, K. (2002) Effective generation of transgenic pigs and mice by linker based sperm-mediated gene transfer, BMC Biotechnology, 2:5, 1-13</w:t>
      </w:r>
    </w:p>
    <w:p w14:paraId="72F3C1C6" w14:textId="77777777" w:rsidR="00BD5388" w:rsidRDefault="00BD5388" w:rsidP="00BD5388">
      <w:pPr>
        <w:pStyle w:val="A0"/>
        <w:spacing w:before="100"/>
        <w:rPr>
          <w:rStyle w:val="a"/>
          <w:sz w:val="22"/>
          <w:szCs w:val="22"/>
        </w:rPr>
      </w:pPr>
    </w:p>
    <w:p w14:paraId="0C5DAE17" w14:textId="77777777" w:rsidR="00BD5388" w:rsidRDefault="00BD5388" w:rsidP="00BD5388">
      <w:pPr>
        <w:pStyle w:val="A0"/>
        <w:widowControl w:val="0"/>
        <w:spacing w:before="100"/>
        <w:rPr>
          <w:rStyle w:val="a"/>
          <w:kern w:val="1"/>
          <w:sz w:val="22"/>
          <w:szCs w:val="22"/>
        </w:rPr>
      </w:pPr>
      <w:r>
        <w:rPr>
          <w:rStyle w:val="a"/>
          <w:sz w:val="22"/>
          <w:szCs w:val="22"/>
        </w:rPr>
        <w:t xml:space="preserve">Qian, J., </w:t>
      </w:r>
      <w:r>
        <w:rPr>
          <w:rStyle w:val="a"/>
          <w:b/>
          <w:bCs/>
          <w:sz w:val="22"/>
          <w:szCs w:val="22"/>
        </w:rPr>
        <w:t>Chang, K.</w:t>
      </w:r>
      <w:r>
        <w:rPr>
          <w:rStyle w:val="a"/>
          <w:sz w:val="22"/>
          <w:szCs w:val="22"/>
        </w:rPr>
        <w:t>, Liu, Y.,--- and Wang, K., (2002) “Generation of transgenic pigs, mice and chickens by sperm-mediated gene transfer using a linker protein (mAb C)” Transgenic Research, Vol. 11, No 1, 92-93</w:t>
      </w:r>
    </w:p>
    <w:p w14:paraId="00EC54A4" w14:textId="77777777" w:rsidR="00BD5388" w:rsidRDefault="00BD5388" w:rsidP="00BD5388">
      <w:pPr>
        <w:pStyle w:val="A0"/>
        <w:widowControl w:val="0"/>
        <w:ind w:left="720"/>
        <w:rPr>
          <w:rStyle w:val="a"/>
          <w:kern w:val="1"/>
          <w:sz w:val="22"/>
          <w:szCs w:val="22"/>
        </w:rPr>
      </w:pPr>
    </w:p>
    <w:p w14:paraId="0577D878" w14:textId="77777777" w:rsidR="00BD5388" w:rsidRDefault="00BD5388" w:rsidP="00BD5388">
      <w:pPr>
        <w:pStyle w:val="A0"/>
        <w:widowControl w:val="0"/>
        <w:spacing w:before="100"/>
        <w:rPr>
          <w:rStyle w:val="a"/>
          <w:kern w:val="1"/>
          <w:sz w:val="22"/>
          <w:szCs w:val="22"/>
        </w:rPr>
      </w:pPr>
      <w:r>
        <w:rPr>
          <w:rStyle w:val="a"/>
          <w:b/>
          <w:bCs/>
          <w:sz w:val="22"/>
          <w:szCs w:val="22"/>
        </w:rPr>
        <w:t>Chang, K.</w:t>
      </w:r>
      <w:r>
        <w:rPr>
          <w:rStyle w:val="a"/>
          <w:sz w:val="22"/>
          <w:szCs w:val="22"/>
        </w:rPr>
        <w:t xml:space="preserve">, and Roberts, J. K. M., (1992) Quantitation of rate of transport, cytoplasmic levels and metabolic fluxes of inorganic carbon in maize root tips during K ion uptake, Plant Physiol. Vol. </w:t>
      </w:r>
      <w:r>
        <w:rPr>
          <w:rStyle w:val="a"/>
          <w:sz w:val="22"/>
          <w:szCs w:val="22"/>
        </w:rPr>
        <w:lastRenderedPageBreak/>
        <w:t>99,  291-7</w:t>
      </w:r>
    </w:p>
    <w:p w14:paraId="61B8329C" w14:textId="77777777" w:rsidR="00BD5388" w:rsidRDefault="00BD5388" w:rsidP="00BD5388">
      <w:pPr>
        <w:pStyle w:val="A0"/>
        <w:widowControl w:val="0"/>
        <w:ind w:left="720"/>
        <w:rPr>
          <w:rStyle w:val="a"/>
          <w:kern w:val="1"/>
          <w:sz w:val="22"/>
          <w:szCs w:val="22"/>
        </w:rPr>
      </w:pPr>
    </w:p>
    <w:p w14:paraId="727A66CB" w14:textId="77777777" w:rsidR="00BD5388" w:rsidRDefault="00BD5388" w:rsidP="00BD5388">
      <w:pPr>
        <w:pStyle w:val="A0"/>
        <w:widowControl w:val="0"/>
        <w:spacing w:before="100"/>
        <w:rPr>
          <w:rStyle w:val="a"/>
          <w:sz w:val="22"/>
          <w:szCs w:val="22"/>
        </w:rPr>
      </w:pPr>
      <w:r>
        <w:rPr>
          <w:rStyle w:val="a"/>
          <w:b/>
          <w:bCs/>
          <w:sz w:val="22"/>
          <w:szCs w:val="22"/>
        </w:rPr>
        <w:t>Chang, K.</w:t>
      </w:r>
      <w:r>
        <w:rPr>
          <w:rStyle w:val="a"/>
          <w:sz w:val="22"/>
          <w:szCs w:val="22"/>
        </w:rPr>
        <w:t xml:space="preserve">, and Roberts, J. K. M., (1991) Cytoplasmic malate levels in maize root tips during K ion determined by </w:t>
      </w:r>
      <w:r>
        <w:rPr>
          <w:rStyle w:val="a"/>
          <w:sz w:val="22"/>
          <w:szCs w:val="22"/>
          <w:vertAlign w:val="superscript"/>
        </w:rPr>
        <w:t>13</w:t>
      </w:r>
      <w:r>
        <w:rPr>
          <w:rStyle w:val="a"/>
          <w:sz w:val="22"/>
          <w:szCs w:val="22"/>
        </w:rPr>
        <w:t>C-NMR spectroscopy, Biochim Biophys Acta, vol 1092, 29-34</w:t>
      </w:r>
    </w:p>
    <w:p w14:paraId="5CC6735A" w14:textId="77777777" w:rsidR="00BD5388" w:rsidRDefault="00BD5388" w:rsidP="00BD5388">
      <w:pPr>
        <w:pStyle w:val="A0"/>
        <w:spacing w:before="100"/>
        <w:rPr>
          <w:rStyle w:val="a"/>
          <w:b/>
          <w:bCs/>
          <w:sz w:val="22"/>
          <w:szCs w:val="22"/>
        </w:rPr>
      </w:pPr>
      <w:r>
        <w:rPr>
          <w:rStyle w:val="a"/>
          <w:sz w:val="22"/>
          <w:szCs w:val="22"/>
        </w:rPr>
        <w:t xml:space="preserve"> </w:t>
      </w:r>
    </w:p>
    <w:p w14:paraId="44443C68" w14:textId="794D6A8A" w:rsidR="00BD5388" w:rsidRPr="008974A9" w:rsidRDefault="008974A9" w:rsidP="008974A9">
      <w:pPr>
        <w:pStyle w:val="Heading2"/>
        <w:rPr>
          <w:rFonts w:ascii="Arial" w:hAnsi="Arial" w:cs="Arial"/>
          <w:lang w:eastAsia="zh-TW"/>
        </w:rPr>
      </w:pPr>
      <w:r>
        <w:rPr>
          <w:rStyle w:val="Strong"/>
          <w:rFonts w:ascii="Arial" w:hAnsi="Arial" w:cs="Arial" w:hint="eastAsia"/>
          <w:b/>
          <w:bCs/>
          <w:lang w:eastAsia="zh-TW"/>
        </w:rPr>
        <w:t xml:space="preserve">Research </w:t>
      </w:r>
      <w:r>
        <w:rPr>
          <w:rStyle w:val="Strong"/>
          <w:rFonts w:ascii="Arial" w:hAnsi="Arial" w:cs="Arial"/>
          <w:b/>
          <w:bCs/>
        </w:rPr>
        <w:t>P</w:t>
      </w:r>
      <w:r>
        <w:rPr>
          <w:rStyle w:val="Strong"/>
          <w:rFonts w:ascii="Arial" w:hAnsi="Arial" w:cs="Arial" w:hint="eastAsia"/>
          <w:b/>
          <w:bCs/>
          <w:lang w:eastAsia="zh-TW"/>
        </w:rPr>
        <w:t>resentation</w:t>
      </w:r>
    </w:p>
    <w:p w14:paraId="08CE2D2A" w14:textId="77777777" w:rsidR="00BD5388" w:rsidRDefault="00BD5388" w:rsidP="00BD5388">
      <w:pPr>
        <w:pStyle w:val="A0"/>
        <w:spacing w:before="100"/>
        <w:rPr>
          <w:rStyle w:val="a"/>
          <w:sz w:val="22"/>
          <w:szCs w:val="22"/>
        </w:rPr>
      </w:pPr>
      <w:r>
        <w:rPr>
          <w:rStyle w:val="a"/>
          <w:sz w:val="22"/>
          <w:szCs w:val="22"/>
        </w:rPr>
        <w:t xml:space="preserve"> “Improving Sperm Mediated Transgenesis” in Transgenic Animal Research Conference III, August 2003,Tahoo, California, USA</w:t>
      </w:r>
    </w:p>
    <w:p w14:paraId="68A74D64" w14:textId="77777777" w:rsidR="00BD5388" w:rsidRDefault="00BD5388" w:rsidP="00BD5388">
      <w:pPr>
        <w:pStyle w:val="A0"/>
        <w:spacing w:before="100"/>
        <w:rPr>
          <w:rStyle w:val="a"/>
          <w:sz w:val="22"/>
          <w:szCs w:val="22"/>
        </w:rPr>
      </w:pPr>
      <w:r>
        <w:rPr>
          <w:rStyle w:val="a"/>
          <w:sz w:val="22"/>
          <w:szCs w:val="22"/>
        </w:rPr>
        <w:t xml:space="preserve"> “A novel and highly effective method th generate transgenic chickens: linker-based sperm-mediated gene transfer (LB-SMGT)” in Poultry Science Association-91th Annual Meeting, Aug 2002, Delaware, USA</w:t>
      </w:r>
    </w:p>
    <w:p w14:paraId="7550EAD0" w14:textId="77777777" w:rsidR="00BD5388" w:rsidRDefault="00BD5388" w:rsidP="00BD5388">
      <w:pPr>
        <w:pStyle w:val="A0"/>
        <w:spacing w:before="100"/>
        <w:rPr>
          <w:rStyle w:val="a"/>
          <w:sz w:val="22"/>
          <w:szCs w:val="22"/>
        </w:rPr>
      </w:pPr>
      <w:r>
        <w:rPr>
          <w:rStyle w:val="a"/>
          <w:sz w:val="22"/>
          <w:szCs w:val="22"/>
        </w:rPr>
        <w:t xml:space="preserve"> “A novel and highly effective method to generate transgenic cows and   goats:linker-based sperm-mediated gene transfer (LB-SMGT)”</w:t>
      </w:r>
    </w:p>
    <w:p w14:paraId="3C4D2692" w14:textId="77777777" w:rsidR="00BD5388" w:rsidRDefault="00BD5388" w:rsidP="00BD5388">
      <w:pPr>
        <w:pStyle w:val="A0"/>
        <w:spacing w:before="100"/>
        <w:rPr>
          <w:rStyle w:val="a"/>
          <w:b/>
          <w:bCs/>
          <w:sz w:val="22"/>
          <w:szCs w:val="22"/>
        </w:rPr>
      </w:pPr>
      <w:r>
        <w:rPr>
          <w:rStyle w:val="a"/>
          <w:sz w:val="22"/>
          <w:szCs w:val="22"/>
        </w:rPr>
        <w:t xml:space="preserve"> “ Generation of transgenic pigs at a high efficiency by linker based sperm-mediated gene transfer” in ADSA-ASAS Annual Meeting, July 2002, Quebec City, Canada</w:t>
      </w:r>
    </w:p>
    <w:p w14:paraId="76CD965D" w14:textId="77777777" w:rsidR="00BD5388" w:rsidRDefault="00BD5388" w:rsidP="00BD5388">
      <w:pPr>
        <w:pStyle w:val="A0"/>
        <w:rPr>
          <w:rStyle w:val="a"/>
          <w:b/>
          <w:bCs/>
          <w:sz w:val="22"/>
          <w:szCs w:val="22"/>
        </w:rPr>
      </w:pPr>
    </w:p>
    <w:p w14:paraId="67A83F18" w14:textId="5451FC4C" w:rsidR="008974A9" w:rsidRPr="008974A9" w:rsidRDefault="008974A9" w:rsidP="008974A9">
      <w:pPr>
        <w:pStyle w:val="Heading2"/>
        <w:rPr>
          <w:rFonts w:ascii="Arial" w:hAnsi="Arial" w:cs="Arial"/>
          <w:lang w:eastAsia="zh-TW"/>
        </w:rPr>
      </w:pPr>
      <w:r>
        <w:rPr>
          <w:rStyle w:val="Strong"/>
          <w:rFonts w:ascii="Arial" w:hAnsi="Arial" w:cs="Arial"/>
          <w:b/>
          <w:bCs/>
          <w:lang w:eastAsia="zh-TW"/>
        </w:rPr>
        <w:t>R</w:t>
      </w:r>
      <w:r>
        <w:rPr>
          <w:rStyle w:val="Strong"/>
          <w:rFonts w:ascii="Arial" w:hAnsi="Arial" w:cs="Arial" w:hint="eastAsia"/>
          <w:b/>
          <w:bCs/>
          <w:lang w:eastAsia="zh-TW"/>
        </w:rPr>
        <w:t>esearch Poster</w:t>
      </w:r>
    </w:p>
    <w:p w14:paraId="69A496DA" w14:textId="77777777" w:rsidR="00BD5388" w:rsidRDefault="00BD5388" w:rsidP="00BD5388">
      <w:pPr>
        <w:pStyle w:val="A0"/>
        <w:rPr>
          <w:rStyle w:val="a"/>
          <w:sz w:val="22"/>
          <w:szCs w:val="22"/>
          <w:lang w:eastAsia="zh-TW"/>
        </w:rPr>
      </w:pPr>
    </w:p>
    <w:p w14:paraId="6A3C147E" w14:textId="77777777" w:rsidR="00BD5388" w:rsidRDefault="00BD5388" w:rsidP="00BD5388">
      <w:pPr>
        <w:pStyle w:val="A0"/>
        <w:rPr>
          <w:rStyle w:val="a"/>
          <w:sz w:val="22"/>
          <w:szCs w:val="22"/>
        </w:rPr>
      </w:pPr>
      <w:r>
        <w:rPr>
          <w:rStyle w:val="a"/>
          <w:rFonts w:eastAsia="Arial Unicode MS" w:cs="Arial Unicode MS"/>
          <w:sz w:val="22"/>
          <w:szCs w:val="22"/>
        </w:rPr>
        <w:t>Lin, W-J., Chang, K., (2003) Identification of a novel member of the MAGUK family and its interaction with the immediate-early gene TIS21 in FEBS 2003 Special Meeting on Signal Transduction, July, 2003, Brussels, Belgium</w:t>
      </w:r>
    </w:p>
    <w:p w14:paraId="1DEB03D0" w14:textId="77777777" w:rsidR="00BD5388" w:rsidRDefault="00BD5388" w:rsidP="00BD5388">
      <w:pPr>
        <w:pStyle w:val="A0"/>
        <w:rPr>
          <w:rStyle w:val="a"/>
          <w:sz w:val="22"/>
          <w:szCs w:val="22"/>
        </w:rPr>
      </w:pPr>
    </w:p>
    <w:p w14:paraId="5BFDF477" w14:textId="77777777" w:rsidR="00BD5388" w:rsidRDefault="00BD5388" w:rsidP="00BD5388">
      <w:pPr>
        <w:pStyle w:val="A0"/>
        <w:rPr>
          <w:rStyle w:val="a"/>
          <w:sz w:val="22"/>
          <w:szCs w:val="22"/>
        </w:rPr>
      </w:pPr>
      <w:r>
        <w:rPr>
          <w:rStyle w:val="a"/>
          <w:rFonts w:eastAsia="Arial Unicode MS" w:cs="Arial Unicode MS"/>
          <w:sz w:val="22"/>
          <w:szCs w:val="22"/>
        </w:rPr>
        <w:t xml:space="preserve"> “Generation of transgenic pigs by sperm-mediated gene transfer using a linker protein (mAb C)”</w:t>
      </w:r>
    </w:p>
    <w:p w14:paraId="38985205" w14:textId="77777777" w:rsidR="00BD5388" w:rsidRDefault="00BD5388" w:rsidP="00BD5388">
      <w:pPr>
        <w:pStyle w:val="A0"/>
        <w:rPr>
          <w:rStyle w:val="a"/>
          <w:sz w:val="22"/>
          <w:szCs w:val="22"/>
        </w:rPr>
      </w:pPr>
    </w:p>
    <w:p w14:paraId="468F6D05" w14:textId="77777777" w:rsidR="00BD5388" w:rsidRDefault="00BD5388" w:rsidP="00BD5388">
      <w:pPr>
        <w:pStyle w:val="A0"/>
        <w:rPr>
          <w:rStyle w:val="a"/>
          <w:sz w:val="22"/>
          <w:szCs w:val="22"/>
        </w:rPr>
      </w:pPr>
      <w:r>
        <w:rPr>
          <w:rStyle w:val="a"/>
          <w:rFonts w:eastAsia="Arial Unicode MS" w:cs="Arial Unicode MS"/>
          <w:sz w:val="22"/>
          <w:szCs w:val="22"/>
        </w:rPr>
        <w:t xml:space="preserve"> “A novel and highly effective method to generate transgenic mice and chickens: linker based sperm-mediated gene transfer” in Transgenic Animal Research Conference III, September 2001, Tahoo, USA</w:t>
      </w:r>
    </w:p>
    <w:p w14:paraId="0756458B" w14:textId="77777777" w:rsidR="00BD5388" w:rsidRDefault="00BD5388" w:rsidP="00BD5388">
      <w:pPr>
        <w:pStyle w:val="A0"/>
        <w:rPr>
          <w:rStyle w:val="a"/>
          <w:sz w:val="22"/>
          <w:szCs w:val="22"/>
        </w:rPr>
      </w:pPr>
    </w:p>
    <w:p w14:paraId="13B6881E" w14:textId="77777777" w:rsidR="00BD5388" w:rsidRDefault="00BD5388" w:rsidP="00BD5388">
      <w:pPr>
        <w:pStyle w:val="A0"/>
        <w:rPr>
          <w:rStyle w:val="a"/>
          <w:sz w:val="22"/>
          <w:szCs w:val="22"/>
        </w:rPr>
      </w:pPr>
      <w:r>
        <w:rPr>
          <w:rStyle w:val="a"/>
          <w:rFonts w:eastAsia="Arial Unicode MS" w:cs="Arial Unicode MS"/>
          <w:sz w:val="22"/>
          <w:szCs w:val="22"/>
        </w:rPr>
        <w:t>“Generation of transgenic pigs by sperm-mediated gene transfer using a linker protein (mAb) ADSA-ASAS Annual Meeting, July 2001, Indianapolis, Indiana,USA</w:t>
      </w:r>
    </w:p>
    <w:p w14:paraId="5C90973A" w14:textId="77777777" w:rsidR="00BD5388" w:rsidRDefault="00BD5388" w:rsidP="00BD5388">
      <w:pPr>
        <w:pStyle w:val="A0"/>
        <w:rPr>
          <w:rStyle w:val="a"/>
          <w:sz w:val="22"/>
          <w:szCs w:val="22"/>
        </w:rPr>
      </w:pPr>
    </w:p>
    <w:p w14:paraId="32066BFB" w14:textId="77777777" w:rsidR="00BD5388" w:rsidRDefault="00BD5388" w:rsidP="00BD5388">
      <w:pPr>
        <w:pStyle w:val="A0"/>
        <w:rPr>
          <w:rStyle w:val="a"/>
          <w:sz w:val="22"/>
          <w:szCs w:val="22"/>
        </w:rPr>
      </w:pPr>
      <w:r>
        <w:rPr>
          <w:rStyle w:val="a"/>
          <w:rFonts w:eastAsia="Arial Unicode MS" w:cs="Arial Unicode MS"/>
          <w:sz w:val="22"/>
          <w:szCs w:val="22"/>
        </w:rPr>
        <w:t>“Generation of transgenic pigs by sperm-mediated gene transfer using a linker protein (mAb C)” in Sixth International Conference on Pig Reproduction, June 2001, Missouri, USA</w:t>
      </w:r>
    </w:p>
    <w:p w14:paraId="004C6FED" w14:textId="77777777" w:rsidR="00BD5388" w:rsidRPr="00BD5388" w:rsidRDefault="00BD5388" w:rsidP="00BD5388"/>
    <w:sectPr w:rsidR="00BD5388" w:rsidRPr="00BD53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8C496A"/>
    <w:multiLevelType w:val="multilevel"/>
    <w:tmpl w:val="7C1E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482D7D"/>
    <w:multiLevelType w:val="hybridMultilevel"/>
    <w:tmpl w:val="839C895A"/>
    <w:styleLink w:val="7"/>
    <w:lvl w:ilvl="0" w:tplc="E37A5AF2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A327BB4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65EF424">
      <w:start w:val="1"/>
      <w:numFmt w:val="decimal"/>
      <w:lvlText w:val="%3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3A6311C">
      <w:start w:val="1"/>
      <w:numFmt w:val="decimal"/>
      <w:lvlText w:val="%4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AB23BAE">
      <w:start w:val="1"/>
      <w:numFmt w:val="decimal"/>
      <w:lvlText w:val="%5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C58A12C">
      <w:start w:val="1"/>
      <w:numFmt w:val="decimal"/>
      <w:lvlText w:val="%6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7DC194E">
      <w:start w:val="1"/>
      <w:numFmt w:val="decimal"/>
      <w:lvlText w:val="%7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5F47354">
      <w:start w:val="1"/>
      <w:numFmt w:val="decimal"/>
      <w:lvlText w:val="%8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5EECCD4">
      <w:start w:val="1"/>
      <w:numFmt w:val="decimal"/>
      <w:lvlText w:val="%9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1648791D"/>
    <w:multiLevelType w:val="multilevel"/>
    <w:tmpl w:val="612E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B37C2"/>
    <w:multiLevelType w:val="multilevel"/>
    <w:tmpl w:val="A73A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E0544"/>
    <w:multiLevelType w:val="multilevel"/>
    <w:tmpl w:val="4028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437AE"/>
    <w:multiLevelType w:val="multilevel"/>
    <w:tmpl w:val="9C5E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5422E3"/>
    <w:multiLevelType w:val="multilevel"/>
    <w:tmpl w:val="0BF2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E77C3"/>
    <w:multiLevelType w:val="hybridMultilevel"/>
    <w:tmpl w:val="839C895A"/>
    <w:numStyleLink w:val="7"/>
  </w:abstractNum>
  <w:abstractNum w:abstractNumId="17" w15:restartNumberingAfterBreak="0">
    <w:nsid w:val="654E22B9"/>
    <w:multiLevelType w:val="multilevel"/>
    <w:tmpl w:val="9454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CB7660"/>
    <w:multiLevelType w:val="multilevel"/>
    <w:tmpl w:val="1EC4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016F74"/>
    <w:multiLevelType w:val="multilevel"/>
    <w:tmpl w:val="1CB6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240A68"/>
    <w:multiLevelType w:val="multilevel"/>
    <w:tmpl w:val="B356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1555">
    <w:abstractNumId w:val="8"/>
  </w:num>
  <w:num w:numId="2" w16cid:durableId="678890384">
    <w:abstractNumId w:val="6"/>
  </w:num>
  <w:num w:numId="3" w16cid:durableId="201748495">
    <w:abstractNumId w:val="5"/>
  </w:num>
  <w:num w:numId="4" w16cid:durableId="278605385">
    <w:abstractNumId w:val="4"/>
  </w:num>
  <w:num w:numId="5" w16cid:durableId="831019932">
    <w:abstractNumId w:val="7"/>
  </w:num>
  <w:num w:numId="6" w16cid:durableId="233393366">
    <w:abstractNumId w:val="3"/>
  </w:num>
  <w:num w:numId="7" w16cid:durableId="1108088259">
    <w:abstractNumId w:val="2"/>
  </w:num>
  <w:num w:numId="8" w16cid:durableId="1727756510">
    <w:abstractNumId w:val="1"/>
  </w:num>
  <w:num w:numId="9" w16cid:durableId="516622252">
    <w:abstractNumId w:val="0"/>
  </w:num>
  <w:num w:numId="10" w16cid:durableId="2127187865">
    <w:abstractNumId w:val="17"/>
  </w:num>
  <w:num w:numId="11" w16cid:durableId="907615428">
    <w:abstractNumId w:val="19"/>
  </w:num>
  <w:num w:numId="12" w16cid:durableId="2072996622">
    <w:abstractNumId w:val="14"/>
  </w:num>
  <w:num w:numId="13" w16cid:durableId="1916358994">
    <w:abstractNumId w:val="15"/>
  </w:num>
  <w:num w:numId="14" w16cid:durableId="1368405889">
    <w:abstractNumId w:val="9"/>
  </w:num>
  <w:num w:numId="15" w16cid:durableId="1072777228">
    <w:abstractNumId w:val="11"/>
  </w:num>
  <w:num w:numId="16" w16cid:durableId="278537373">
    <w:abstractNumId w:val="13"/>
  </w:num>
  <w:num w:numId="17" w16cid:durableId="411855298">
    <w:abstractNumId w:val="18"/>
  </w:num>
  <w:num w:numId="18" w16cid:durableId="1890458779">
    <w:abstractNumId w:val="20"/>
  </w:num>
  <w:num w:numId="19" w16cid:durableId="786043280">
    <w:abstractNumId w:val="12"/>
  </w:num>
  <w:num w:numId="20" w16cid:durableId="1419710956">
    <w:abstractNumId w:val="10"/>
  </w:num>
  <w:num w:numId="21" w16cid:durableId="110796345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DDD"/>
    <w:rsid w:val="001D2023"/>
    <w:rsid w:val="0029639D"/>
    <w:rsid w:val="00326F90"/>
    <w:rsid w:val="004079C4"/>
    <w:rsid w:val="005D6AC8"/>
    <w:rsid w:val="007D786D"/>
    <w:rsid w:val="008974A9"/>
    <w:rsid w:val="00AA1D8D"/>
    <w:rsid w:val="00AC5198"/>
    <w:rsid w:val="00AD34F6"/>
    <w:rsid w:val="00B47730"/>
    <w:rsid w:val="00BD5388"/>
    <w:rsid w:val="00C74638"/>
    <w:rsid w:val="00CB0664"/>
    <w:rsid w:val="00EB35B8"/>
    <w:rsid w:val="00ED7C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7D043C"/>
  <w14:defaultImageDpi w14:val="300"/>
  <w15:docId w15:val="{C9481DFA-3246-444D-BA13-D7570B68D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07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whitespace-normal">
    <w:name w:val="whitespace-normal"/>
    <w:basedOn w:val="DefaultParagraphFont"/>
    <w:rsid w:val="004079C4"/>
  </w:style>
  <w:style w:type="character" w:customStyle="1" w:styleId="a">
    <w:name w:val="無"/>
    <w:rsid w:val="00BD5388"/>
  </w:style>
  <w:style w:type="paragraph" w:customStyle="1" w:styleId="A0">
    <w:name w:val="內文 A"/>
    <w:rsid w:val="00BD5388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u w:color="000000"/>
      <w:bdr w:val="nil"/>
      <w:lang w:eastAsia="zh-CN"/>
    </w:rPr>
  </w:style>
  <w:style w:type="numbering" w:customStyle="1" w:styleId="7">
    <w:name w:val="已輸入樣式 7"/>
    <w:rsid w:val="00BD5388"/>
    <w:pPr>
      <w:numPr>
        <w:numId w:val="2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1187</Words>
  <Characters>6770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Howard (Zhengrui) Chen</cp:lastModifiedBy>
  <cp:revision>4</cp:revision>
  <dcterms:created xsi:type="dcterms:W3CDTF">2013-12-23T23:15:00Z</dcterms:created>
  <dcterms:modified xsi:type="dcterms:W3CDTF">2026-05-18T15:08:00Z</dcterms:modified>
  <cp:category/>
</cp:coreProperties>
</file>