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ademicTitle"/>
      </w:pPr>
      <w:r>
        <w:rPr>
          <w:rFonts w:ascii="Arial Unicode MS" w:hAnsi="Arial Unicode MS" w:eastAsia="Hiragino Sans GB"/>
          <w:b/>
          <w:sz w:val="32"/>
        </w:rPr>
        <w:t>二、理论模型与研究假说</w:t>
      </w:r>
    </w:p>
    <w:p>
      <w:pPr>
        <w:pStyle w:val="Heading1"/>
      </w:pPr>
      <w:r>
        <w:rPr>
          <w:rFonts w:ascii="Arial Unicode MS" w:hAnsi="Arial Unicode MS" w:eastAsia="Hiragino Sans GB"/>
          <w:b/>
          <w:sz w:val="28"/>
        </w:rPr>
        <w:t>（一）基本设定</w:t>
      </w:r>
    </w:p>
    <w:p>
      <w:pPr/>
      <w:r>
        <w:rPr>
          <w:rFonts w:ascii="Arial Unicode MS" w:hAnsi="Arial Unicode MS" w:eastAsia="Songti SC"/>
          <w:b w:val="0"/>
          <w:sz w:val="21"/>
        </w:rPr>
        <w:t xml:space="preserve">本文考察行业标准国际化如何影响中国上市公司跨国供应关系的抵抗力与恢复力。研究对象为“中国供应商—海外客户”关系：行业 </w:t>
      </w:r>
      <m:oMath>
        <m:r>
          <w:rPr>
            <w:rFonts w:ascii="Cambria Math" w:hAnsi="Cambria Math"/>
            <w:sz w:val="21"/>
          </w:rPr>
          <m:t>h</m:t>
        </m:r>
      </m:oMath>
      <w:r>
        <w:rPr>
          <w:rFonts w:ascii="Arial Unicode MS" w:hAnsi="Arial Unicode MS" w:eastAsia="Songti SC"/>
          <w:b w:val="0"/>
          <w:sz w:val="21"/>
        </w:rPr>
        <w:t xml:space="preserve"> 中的中国供应商 </w:t>
      </w:r>
      <m:oMath>
        <m:r>
          <w:rPr>
            <w:rFonts w:ascii="Cambria Math" w:hAnsi="Cambria Math"/>
            <w:sz w:val="21"/>
          </w:rPr>
          <m:t>i</m:t>
        </m:r>
      </m:oMath>
      <w:r>
        <w:rPr>
          <w:rFonts w:ascii="Arial Unicode MS" w:hAnsi="Arial Unicode MS" w:eastAsia="Songti SC"/>
          <w:b w:val="0"/>
          <w:sz w:val="21"/>
        </w:rPr>
        <w:t xml:space="preserve"> 在 </w:t>
      </w:r>
      <m:oMath>
        <m:r>
          <w:rPr>
            <w:rFonts w:ascii="Cambria Math" w:hAnsi="Cambria Math"/>
            <w:sz w:val="21"/>
          </w:rPr>
          <m:t>t</m:t>
        </m:r>
      </m:oMath>
      <w:r>
        <w:rPr>
          <w:rFonts w:ascii="Arial Unicode MS" w:hAnsi="Arial Unicode MS" w:eastAsia="Songti SC"/>
          <w:b w:val="0"/>
          <w:sz w:val="21"/>
        </w:rPr>
        <w:t xml:space="preserve"> 期向 </w:t>
      </w:r>
      <m:oMath>
        <m:r>
          <w:rPr>
            <w:rFonts w:ascii="Cambria Math" w:hAnsi="Cambria Math"/>
            <w:sz w:val="21"/>
          </w:rPr>
          <m:t>c</m:t>
        </m:r>
      </m:oMath>
      <w:r>
        <w:rPr>
          <w:rFonts w:ascii="Arial Unicode MS" w:hAnsi="Arial Unicode MS" w:eastAsia="Songti SC"/>
          <w:b w:val="0"/>
          <w:sz w:val="21"/>
        </w:rPr>
        <w:t xml:space="preserve"> 国海外客户 </w:t>
      </w:r>
      <m:oMath>
        <m:r>
          <w:rPr>
            <w:rFonts w:ascii="Cambria Math" w:hAnsi="Cambria Math"/>
            <w:sz w:val="21"/>
          </w:rPr>
          <m:t>j</m:t>
        </m:r>
      </m:oMath>
      <w:r>
        <w:rPr>
          <w:rFonts w:ascii="Arial Unicode MS" w:hAnsi="Arial Unicode MS" w:eastAsia="Songti SC"/>
          <w:b w:val="0"/>
          <w:sz w:val="21"/>
        </w:rPr>
        <w:t xml:space="preserve"> 提供中间品，双方形成供应关系 </w:t>
      </w:r>
      <m:oMath>
        <m:r>
          <w:rPr>
            <w:rFonts w:ascii="Cambria Math" w:hAnsi="Cambria Math"/>
            <w:sz w:val="21"/>
          </w:rPr>
          <m:t>s</m:t>
        </m:r>
      </m:oMath>
      <w:r>
        <w:rPr>
          <w:rFonts w:ascii="Arial Unicode MS" w:hAnsi="Arial Unicode MS" w:eastAsia="Songti SC"/>
          <w:b w:val="0"/>
          <w:sz w:val="21"/>
        </w:rPr>
        <w:t xml:space="preserve">。令 </w:t>
      </w:r>
      <m:oMath>
        <m:sSub>
          <m:sSubPr/>
          <m:e>
            <m:r>
              <m:rPr>
                <m:sty m:val="p"/>
              </m:rPr>
              <w:rPr>
                <w:rFonts w:ascii="Cambria Math" w:hAnsi="Cambria Math"/>
                <w:sz w:val="21"/>
              </w:rPr>
              <m:t>τ</m:t>
            </m:r>
          </m:e>
          <m:sub>
            <m:r>
              <w:rPr>
                <w:rFonts w:ascii="Cambria Math" w:hAnsi="Cambria Math"/>
                <w:sz w:val="21"/>
              </w:rPr>
              <m:t>ht</m:t>
            </m:r>
          </m:sub>
        </m:sSub>
        <m:r>
          <m:rPr>
            <m:sty m:val="p"/>
          </m:rPr>
          <w:rPr>
            <w:rFonts w:ascii="Cambria Math" w:hAnsi="Cambria Math"/>
            <w:sz w:val="21"/>
          </w:rPr>
          <m:t>∈</m:t>
        </m:r>
        <m:r>
          <w:rPr>
            <w:rFonts w:ascii="Cambria Math" w:hAnsi="Cambria Math"/>
            <w:sz w:val="21"/>
          </w:rPr>
          <m:t>[</m:t>
        </m:r>
        <m:r>
          <m:rPr>
            <m:sty m:val="p"/>
          </m:rPr>
          <w:rPr>
            <w:rFonts w:ascii="Cambria Math" w:hAnsi="Cambria Math"/>
            <w:sz w:val="21"/>
          </w:rPr>
          <m:t>0</m:t>
        </m:r>
        <m:r>
          <w:rPr>
            <w:rFonts w:ascii="Cambria Math" w:hAnsi="Cambria Math"/>
            <w:sz w:val="21"/>
          </w:rPr>
          <m:t>,</m:t>
        </m:r>
        <m:r>
          <m:rPr>
            <m:sty m:val="p"/>
          </m:rPr>
          <w:rPr>
            <w:rFonts w:ascii="Cambria Math" w:hAnsi="Cambria Math"/>
            <w:sz w:val="21"/>
          </w:rPr>
          <m:t>1</m:t>
        </m:r>
        <m:r>
          <w:rPr>
            <w:rFonts w:ascii="Cambria Math" w:hAnsi="Cambria Math"/>
            <w:sz w:val="21"/>
          </w:rPr>
          <m:t>]</m:t>
        </m:r>
      </m:oMath>
      <w:r>
        <w:rPr>
          <w:rFonts w:ascii="Arial Unicode MS" w:hAnsi="Arial Unicode MS" w:eastAsia="Songti SC"/>
          <w:b w:val="0"/>
          <w:sz w:val="21"/>
        </w:rPr>
        <w:t xml:space="preserve"> 表示行业 </w:t>
      </w:r>
      <m:oMath>
        <m:r>
          <w:rPr>
            <w:rFonts w:ascii="Cambria Math" w:hAnsi="Cambria Math"/>
            <w:sz w:val="21"/>
          </w:rPr>
          <m:t>h</m:t>
        </m:r>
      </m:oMath>
      <w:r>
        <w:rPr>
          <w:rFonts w:ascii="Arial Unicode MS" w:hAnsi="Arial Unicode MS" w:eastAsia="Songti SC"/>
          <w:b w:val="0"/>
          <w:sz w:val="21"/>
        </w:rPr>
        <w:t xml:space="preserve"> 在 </w:t>
      </w:r>
      <m:oMath>
        <m:r>
          <w:rPr>
            <w:rFonts w:ascii="Cambria Math" w:hAnsi="Cambria Math"/>
            <w:sz w:val="21"/>
          </w:rPr>
          <m:t>t</m:t>
        </m:r>
      </m:oMath>
      <w:r>
        <w:rPr>
          <w:rFonts w:ascii="Arial Unicode MS" w:hAnsi="Arial Unicode MS" w:eastAsia="Songti SC"/>
          <w:b w:val="0"/>
          <w:sz w:val="21"/>
        </w:rPr>
        <w:t xml:space="preserve"> 期的标准国际化水平；</w:t>
      </w:r>
      <m:oMath>
        <m:sSub>
          <m:sSubPr/>
          <m:e>
            <m:r>
              <m:rPr>
                <m:sty m:val="p"/>
              </m:rPr>
              <w:rPr>
                <w:rFonts w:ascii="Cambria Math" w:hAnsi="Cambria Math"/>
                <w:sz w:val="21"/>
              </w:rPr>
              <m:t>τ</m:t>
            </m:r>
          </m:e>
          <m:sub>
            <m:r>
              <w:rPr>
                <w:rFonts w:ascii="Cambria Math" w:hAnsi="Cambria Math"/>
                <w:sz w:val="21"/>
              </w:rPr>
              <m:t>ht</m:t>
            </m:r>
          </m:sub>
        </m:sSub>
      </m:oMath>
      <w:r>
        <w:rPr>
          <w:rFonts w:ascii="Arial Unicode MS" w:hAnsi="Arial Unicode MS" w:eastAsia="Songti SC"/>
          <w:b w:val="0"/>
          <w:sz w:val="21"/>
        </w:rPr>
        <w:t xml:space="preserve"> 越大，表示该行业采用ISO、IEC等国际标准并参与国际标准制定的程度越高。由于该指标在行业—年份层面变化，本文将其理解为同行业企业共同面对的国际技术规则环境，而非单个企业当期自主选择的韧性投入。</w:t>
      </w:r>
    </w:p>
    <w:p>
      <w:pPr/>
      <w:r>
        <w:rPr>
          <w:rFonts w:ascii="Arial Unicode MS" w:hAnsi="Arial Unicode MS" w:eastAsia="Songti SC"/>
          <w:b w:val="0"/>
          <w:sz w:val="21"/>
        </w:rPr>
        <w:t xml:space="preserve">模型以Ferrari和Pesaresi（2026）的“专业化—兼容性—供应链韧性”框架为基础，并借鉴Grossman、Helpman和Sabal（2024）关于事前保护条件影响事后中断风险的时序安排。中国供应商选择产品的非兼容性专业化程度 </w:t>
      </w:r>
      <m:oMath>
        <m:sSub>
          <m:sSubPr/>
          <m:e>
            <m:r>
              <m:rPr>
                <m:sty m:val="p"/>
              </m:rPr>
              <w:rPr>
                <w:rFonts w:ascii="Cambria Math" w:hAnsi="Cambria Math"/>
                <w:sz w:val="21"/>
              </w:rPr>
              <m:t>σ</m:t>
            </m:r>
          </m:e>
          <m:sub>
            <m:r>
              <w:rPr>
                <w:rFonts w:ascii="Cambria Math" w:hAnsi="Cambria Math"/>
                <w:sz w:val="21"/>
              </w:rPr>
              <m:t>i</m:t>
            </m:r>
          </m:sub>
        </m:sSub>
      </m:oMath>
      <w:r>
        <w:rPr>
          <w:rFonts w:ascii="Arial Unicode MS" w:hAnsi="Arial Unicode MS" w:eastAsia="Songti SC"/>
          <w:b w:val="0"/>
          <w:sz w:val="21"/>
        </w:rPr>
        <w:t xml:space="preserve">。较高的 </w:t>
      </w:r>
      <m:oMath>
        <m:sSub>
          <m:sSubPr/>
          <m:e>
            <m:r>
              <m:rPr>
                <m:sty m:val="p"/>
              </m:rPr>
              <w:rPr>
                <w:rFonts w:ascii="Cambria Math" w:hAnsi="Cambria Math"/>
                <w:sz w:val="21"/>
              </w:rPr>
              <m:t>σ</m:t>
            </m:r>
          </m:e>
          <m:sub>
            <m:r>
              <w:rPr>
                <w:rFonts w:ascii="Cambria Math" w:hAnsi="Cambria Math"/>
                <w:sz w:val="21"/>
              </w:rPr>
              <m:t>i</m:t>
            </m:r>
          </m:sub>
        </m:sSub>
      </m:oMath>
      <w:r>
        <w:rPr>
          <w:rFonts w:ascii="Arial Unicode MS" w:hAnsi="Arial Unicode MS" w:eastAsia="Songti SC"/>
          <w:b w:val="0"/>
          <w:sz w:val="21"/>
        </w:rPr>
        <w:t xml:space="preserve"> 能够增加产品针对特定客户需求所形成的关系收益 </w:t>
      </w:r>
      <m:oMath>
        <m:r>
          <w:rPr>
            <w:rFonts w:ascii="Cambria Math" w:hAnsi="Cambria Math"/>
            <w:sz w:val="21"/>
          </w:rPr>
          <m:t>A</m:t>
        </m:r>
        <m:r>
          <w:rPr>
            <w:rFonts w:ascii="Cambria Math" w:hAnsi="Cambria Math"/>
            <w:sz w:val="21"/>
          </w:rPr>
          <m:t>(</m:t>
        </m:r>
        <m:sSub>
          <m:sSubPr/>
          <m:e>
            <m:r>
              <m:rPr>
                <m:sty m:val="p"/>
              </m:rPr>
              <w:rPr>
                <w:rFonts w:ascii="Cambria Math" w:hAnsi="Cambria Math"/>
                <w:sz w:val="21"/>
              </w:rPr>
              <m:t>σ</m:t>
            </m:r>
          </m:e>
          <m:sub>
            <m:r>
              <w:rPr>
                <w:rFonts w:ascii="Cambria Math" w:hAnsi="Cambria Math"/>
                <w:sz w:val="21"/>
              </w:rPr>
              <m:t>i</m:t>
            </m:r>
          </m:sub>
        </m:sSub>
        <m:r>
          <w:rPr>
            <w:rFonts w:ascii="Cambria Math" w:hAnsi="Cambria Math"/>
            <w:sz w:val="21"/>
          </w:rPr>
          <m:t>)</m:t>
        </m:r>
      </m:oMath>
      <w:r>
        <w:rPr>
          <w:rFonts w:ascii="Arial Unicode MS" w:hAnsi="Arial Unicode MS" w:eastAsia="Songti SC"/>
          <w:b w:val="0"/>
          <w:sz w:val="21"/>
        </w:rPr>
        <w:t xml:space="preserve">，但会缩小产品能够适配的交易对象范围。令 </w:t>
      </w:r>
      <m:oMath>
        <m:r>
          <m:rPr>
            <m:sty m:val="p"/>
          </m:rPr>
          <w:rPr>
            <w:rFonts w:ascii="Cambria Math" w:hAnsi="Cambria Math"/>
            <w:sz w:val="21"/>
          </w:rPr>
          <m:t>ψ</m:t>
        </m:r>
        <m:r>
          <w:rPr>
            <w:rFonts w:ascii="Cambria Math" w:hAnsi="Cambria Math"/>
            <w:sz w:val="21"/>
          </w:rPr>
          <m:t>(</m:t>
        </m:r>
        <m:sSub>
          <m:sSubPr/>
          <m:e>
            <m:r>
              <m:rPr>
                <m:sty m:val="p"/>
              </m:rPr>
              <w:rPr>
                <w:rFonts w:ascii="Cambria Math" w:hAnsi="Cambria Math"/>
                <w:sz w:val="21"/>
              </w:rPr>
              <m:t>σ</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m:rPr>
            <m:sty m:val="p"/>
          </m:rPr>
          <w:rPr>
            <w:rFonts w:ascii="Cambria Math" w:hAnsi="Cambria Math"/>
            <w:sz w:val="21"/>
          </w:rPr>
          <m:t>∈</m:t>
        </m:r>
        <m:r>
          <w:rPr>
            <w:rFonts w:ascii="Cambria Math" w:hAnsi="Cambria Math"/>
            <w:sz w:val="21"/>
          </w:rPr>
          <m:t>(</m:t>
        </m:r>
        <m:r>
          <m:rPr>
            <m:sty m:val="p"/>
          </m:rPr>
          <w:rPr>
            <w:rFonts w:ascii="Cambria Math" w:hAnsi="Cambria Math"/>
            <w:sz w:val="21"/>
          </w:rPr>
          <m:t>0</m:t>
        </m:r>
        <m:r>
          <w:rPr>
            <w:rFonts w:ascii="Cambria Math" w:hAnsi="Cambria Math"/>
            <w:sz w:val="21"/>
          </w:rPr>
          <m:t>,</m:t>
        </m:r>
        <m:r>
          <m:rPr>
            <m:sty m:val="p"/>
          </m:rPr>
          <w:rPr>
            <w:rFonts w:ascii="Cambria Math" w:hAnsi="Cambria Math"/>
            <w:sz w:val="21"/>
          </w:rPr>
          <m:t>1</m:t>
        </m:r>
        <m:r>
          <w:rPr>
            <w:rFonts w:ascii="Cambria Math" w:hAnsi="Cambria Math"/>
            <w:sz w:val="21"/>
          </w:rPr>
          <m:t>]</m:t>
        </m:r>
      </m:oMath>
      <w:r>
        <w:rPr>
          <w:rFonts w:ascii="Arial Unicode MS" w:hAnsi="Arial Unicode MS" w:eastAsia="Songti SC"/>
          <w:b w:val="0"/>
          <w:sz w:val="21"/>
        </w:rPr>
        <w:t xml:space="preserve"> 表示产品与海外客户技术体系的兼容概率，并作如下假定：</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w:rPr>
                        <w:rFonts w:ascii="Cambria Math" w:hAnsi="Cambria Math"/>
                        <w:sz w:val="21"/>
                      </w:rPr>
                      <m:t>A</m:t>
                    </m:r>
                  </m:e>
                  <m:sub>
                    <m:r>
                      <m:rPr>
                        <m:sty m:val="p"/>
                      </m:rPr>
                      <w:rPr>
                        <w:rFonts w:ascii="Cambria Math" w:hAnsi="Cambria Math"/>
                        <w:sz w:val="21"/>
                      </w:rPr>
                      <m:t>σ</m:t>
                    </m:r>
                  </m:sub>
                </m:sSub>
                <m:r>
                  <w:rPr>
                    <w:rFonts w:ascii="Cambria Math" w:hAnsi="Cambria Math"/>
                    <w:sz w:val="21"/>
                  </w:rPr>
                  <m:t>&gt;</m:t>
                </m:r>
                <m:r>
                  <m:rPr>
                    <m:sty m:val="p"/>
                  </m:rPr>
                  <w:rPr>
                    <w:rFonts w:ascii="Cambria Math" w:hAnsi="Cambria Math"/>
                    <w:sz w:val="21"/>
                  </w:rPr>
                  <m:t>0</m:t>
                </m:r>
                <m:r>
                  <w:rPr>
                    <w:rFonts w:ascii="Cambria Math" w:hAnsi="Cambria Math"/>
                    <w:sz w:val="21"/>
                  </w:rPr>
                  <m:t>,</m:t>
                </m:r>
                <m:r>
                  <m:rPr>
                    <m:sty m:val="p"/>
                  </m:rPr>
                  <w:rPr>
                    <w:rFonts w:ascii="Cambria Math" w:hAnsi="Cambria Math"/>
                    <w:sz w:val="21"/>
                  </w:rPr>
                  <m:t xml:space="preserve">  </m:t>
                </m:r>
                <m:sSub>
                  <m:sSubPr/>
                  <m:e>
                    <m:r>
                      <w:rPr>
                        <w:rFonts w:ascii="Cambria Math" w:hAnsi="Cambria Math"/>
                        <w:sz w:val="21"/>
                      </w:rPr>
                      <m:t>A</m:t>
                    </m:r>
                  </m:e>
                  <m:sub>
                    <m:r>
                      <m:rPr>
                        <m:sty m:val="p"/>
                      </m:rPr>
                      <w:rPr>
                        <w:rFonts w:ascii="Cambria Math" w:hAnsi="Cambria Math"/>
                        <w:sz w:val="21"/>
                      </w:rPr>
                      <m:t>σ</m:t>
                    </m:r>
                    <m:r>
                      <m:rPr>
                        <m:sty m:val="p"/>
                      </m:rPr>
                      <w:rPr>
                        <w:rFonts w:ascii="Cambria Math" w:hAnsi="Cambria Math"/>
                        <w:sz w:val="21"/>
                      </w:rPr>
                      <m:t>σ</m:t>
                    </m:r>
                  </m:sub>
                </m:sSub>
                <m:r>
                  <w:rPr>
                    <w:rFonts w:ascii="Cambria Math" w:hAnsi="Cambria Math"/>
                    <w:sz w:val="21"/>
                  </w:rPr>
                  <m:t>&lt;</m:t>
                </m:r>
                <m:r>
                  <m:rPr>
                    <m:sty m:val="p"/>
                  </m:rPr>
                  <w:rPr>
                    <w:rFonts w:ascii="Cambria Math" w:hAnsi="Cambria Math"/>
                    <w:sz w:val="21"/>
                  </w:rPr>
                  <m:t>0</m:t>
                </m:r>
                <m:r>
                  <w:rPr>
                    <w:rFonts w:ascii="Cambria Math" w:hAnsi="Cambria Math"/>
                    <w:sz w:val="21"/>
                  </w:rPr>
                  <m:t>,</m:t>
                </m:r>
                <m:r>
                  <m:rPr>
                    <m:sty m:val="p"/>
                  </m:rPr>
                  <w:rPr>
                    <w:rFonts w:ascii="Cambria Math" w:hAnsi="Cambria Math"/>
                    <w:sz w:val="21"/>
                  </w:rPr>
                  <m:t xml:space="preserve">  </m:t>
                </m:r>
                <m:sSub>
                  <m:sSubPr/>
                  <m:e>
                    <m:r>
                      <m:rPr>
                        <m:sty m:val="p"/>
                      </m:rPr>
                      <w:rPr>
                        <w:rFonts w:ascii="Cambria Math" w:hAnsi="Cambria Math"/>
                        <w:sz w:val="21"/>
                      </w:rPr>
                      <m:t>ψ</m:t>
                    </m:r>
                  </m:e>
                  <m:sub>
                    <m:r>
                      <m:rPr>
                        <m:sty m:val="p"/>
                      </m:rPr>
                      <w:rPr>
                        <w:rFonts w:ascii="Cambria Math" w:hAnsi="Cambria Math"/>
                        <w:sz w:val="21"/>
                      </w:rPr>
                      <m:t>σ</m:t>
                    </m:r>
                  </m:sub>
                </m:sSub>
                <m:r>
                  <w:rPr>
                    <w:rFonts w:ascii="Cambria Math" w:hAnsi="Cambria Math"/>
                    <w:sz w:val="21"/>
                  </w:rPr>
                  <m:t>&lt;</m:t>
                </m:r>
                <m:r>
                  <m:rPr>
                    <m:sty m:val="p"/>
                  </m:rPr>
                  <w:rPr>
                    <w:rFonts w:ascii="Cambria Math" w:hAnsi="Cambria Math"/>
                    <w:sz w:val="21"/>
                  </w:rPr>
                  <m:t>0</m:t>
                </m:r>
                <m:r>
                  <w:rPr>
                    <w:rFonts w:ascii="Cambria Math" w:hAnsi="Cambria Math"/>
                    <w:sz w:val="21"/>
                  </w:rPr>
                  <m:t>,</m:t>
                </m:r>
                <m:r>
                  <m:rPr>
                    <m:sty m:val="p"/>
                  </m:rPr>
                  <w:rPr>
                    <w:rFonts w:ascii="Cambria Math" w:hAnsi="Cambria Math"/>
                    <w:sz w:val="21"/>
                  </w:rPr>
                  <m:t xml:space="preserve">  </m:t>
                </m:r>
                <m:sSub>
                  <m:sSubPr/>
                  <m:e>
                    <m:r>
                      <m:rPr>
                        <m:sty m:val="p"/>
                      </m:rPr>
                      <w:rPr>
                        <w:rFonts w:ascii="Cambria Math" w:hAnsi="Cambria Math"/>
                        <w:sz w:val="21"/>
                      </w:rPr>
                      <m:t>ψ</m:t>
                    </m:r>
                  </m:e>
                  <m:sub>
                    <m:r>
                      <m:rPr>
                        <m:sty m:val="p"/>
                      </m:rPr>
                      <w:rPr>
                        <w:rFonts w:ascii="Cambria Math" w:hAnsi="Cambria Math"/>
                        <w:sz w:val="21"/>
                      </w:rPr>
                      <m:t>τ</m:t>
                    </m:r>
                  </m:sub>
                </m:sSub>
                <m:r>
                  <w:rPr>
                    <w:rFonts w:ascii="Cambria Math" w:hAnsi="Cambria Math"/>
                    <w:sz w:val="21"/>
                  </w:rPr>
                  <m:t>&gt;</m:t>
                </m:r>
                <m:r>
                  <m:rPr>
                    <m:sty m:val="p"/>
                  </m:rPr>
                  <w:rPr>
                    <w:rFonts w:ascii="Cambria Math" w:hAnsi="Cambria Math"/>
                    <w:sz w:val="21"/>
                  </w:rPr>
                  <m:t>0</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w:t>
            </w:r>
          </w:p>
        </w:tc>
      </w:tr>
    </w:tbl>
    <w:p>
      <w:pPr/>
      <w:r>
        <w:rPr>
          <w:rFonts w:ascii="Arial Unicode MS" w:hAnsi="Arial Unicode MS" w:eastAsia="Songti SC"/>
          <w:b w:val="0"/>
          <w:sz w:val="21"/>
        </w:rPr>
        <w:t>式（1）刻画专业化收益与兼容性之间的基本权衡：客户定制提高既有匹配的价值，却可能降低产品对其他技术体系的适用性；国际标准通过统一产品接口、性能要求、检测方法和信息编码，提高跨企业、跨市场的互操作性。</w:t>
      </w:r>
    </w:p>
    <w:p>
      <w:pPr/>
      <w:r>
        <w:rPr>
          <w:rFonts w:ascii="Arial Unicode MS" w:hAnsi="Arial Unicode MS" w:eastAsia="Songti SC"/>
          <w:b w:val="0"/>
          <w:sz w:val="21"/>
        </w:rPr>
        <w:t xml:space="preserve">在分散决策下，供应商能够获得专业化带来的私人收益，却不会充分内生化兼容性下降对海外客户及其他互补生产环节造成的损失。因此，企业的私人最优专业化程度可能高于供应链整体最优水平。令 </w:t>
      </w:r>
      <m:oMath>
        <m:sSubSup>
          <m:sSubSupPr/>
          <m:e>
            <m:r>
              <m:rPr>
                <m:sty m:val="p"/>
              </m:rPr>
              <w:rPr>
                <w:rFonts w:ascii="Cambria Math" w:hAnsi="Cambria Math"/>
                <w:sz w:val="21"/>
              </w:rPr>
              <m:t>σ</m:t>
            </m:r>
          </m:e>
          <m:sub>
            <m:r>
              <w:rPr>
                <w:rFonts w:ascii="Cambria Math" w:hAnsi="Cambria Math"/>
                <w:sz w:val="21"/>
              </w:rPr>
              <m:t>i</m:t>
            </m:r>
          </m:sub>
          <m:sup>
            <m:r>
              <w:rPr>
                <w:rFonts w:ascii="Cambria Math" w:hAnsi="Cambria Math"/>
                <w:sz w:val="21"/>
              </w:rPr>
              <m:t>*</m:t>
            </m:r>
          </m:sup>
        </m:sSubSup>
      </m:oMath>
      <w:r>
        <w:rPr>
          <w:rFonts w:ascii="Arial Unicode MS" w:hAnsi="Arial Unicode MS" w:eastAsia="Songti SC"/>
          <w:b w:val="0"/>
          <w:sz w:val="21"/>
        </w:rPr>
        <w:t xml:space="preserve"> 表示不存在标准约束时的私人最优专业化程度，并将国际标准所要求的最低互操作性等价表示为非兼容性专业化的上限：</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r>
                  <m:rPr>
                    <m:sty m:val="p"/>
                  </m:rPr>
                  <w:rPr>
                    <w:rFonts w:ascii="Cambria Math" w:hAnsi="Cambria Math"/>
                    <w:sz w:val="21"/>
                  </w:rPr>
                  <m:t>min</m:t>
                </m:r>
                <m:r>
                  <w:rPr>
                    <w:rFonts w:ascii="Cambria Math" w:hAnsi="Cambria Math"/>
                    <w:sz w:val="21"/>
                  </w:rPr>
                  <m:t>[</m:t>
                </m:r>
                <m:sSubSup>
                  <m:sSubSupPr/>
                  <m:e>
                    <m:r>
                      <m:rPr>
                        <m:sty m:val="p"/>
                      </m:rPr>
                      <w:rPr>
                        <w:rFonts w:ascii="Cambria Math" w:hAnsi="Cambria Math"/>
                        <w:sz w:val="21"/>
                      </w:rPr>
                      <m:t>σ</m:t>
                    </m:r>
                  </m:e>
                  <m:sub>
                    <m:r>
                      <w:rPr>
                        <w:rFonts w:ascii="Cambria Math" w:hAnsi="Cambria Math"/>
                        <w:sz w:val="21"/>
                      </w:rPr>
                      <m:t>i</m:t>
                    </m:r>
                  </m:sub>
                  <m:sup>
                    <m:r>
                      <w:rPr>
                        <w:rFonts w:ascii="Cambria Math" w:hAnsi="Cambria Math"/>
                        <w:sz w:val="21"/>
                      </w:rPr>
                      <m:t>*</m:t>
                    </m:r>
                  </m:sup>
                </m:sSubSup>
                <m:r>
                  <w:rPr>
                    <w:rFonts w:ascii="Cambria Math" w:hAnsi="Cambria Math"/>
                    <w:sz w:val="21"/>
                  </w:rPr>
                  <m:t>,</m:t>
                </m:r>
                <m:bar>
                  <m:barPr>
                    <m:pos m:val="top"/>
                  </m:barPr>
                  <m:e>
                    <m:r>
                      <m:rPr>
                        <m:sty m:val="p"/>
                      </m:rPr>
                      <w:rPr>
                        <w:rFonts w:ascii="Cambria Math" w:hAnsi="Cambria Math"/>
                        <w:sz w:val="21"/>
                      </w:rPr>
                      <m:t>σ</m:t>
                    </m:r>
                  </m:e>
                </m:bar>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r>
                  <w:rPr>
                    <w:rFonts w:ascii="Cambria Math" w:hAnsi="Cambria Math"/>
                    <w:sz w:val="21"/>
                  </w:rPr>
                  <m:t>,</m:t>
                </m:r>
                <m:r>
                  <m:rPr>
                    <m:sty m:val="p"/>
                  </m:rPr>
                  <w:rPr>
                    <w:rFonts w:ascii="Cambria Math" w:hAnsi="Cambria Math"/>
                    <w:sz w:val="21"/>
                  </w:rPr>
                  <m:t xml:space="preserve">  </m:t>
                </m:r>
                <m:bar>
                  <m:barPr>
                    <m:pos m:val="top"/>
                  </m:barPr>
                  <m:e>
                    <m:r>
                      <m:rPr>
                        <m:sty m:val="p"/>
                      </m:rPr>
                      <w:rPr>
                        <w:rFonts w:ascii="Cambria Math" w:hAnsi="Cambria Math"/>
                        <w:sz w:val="21"/>
                      </w:rPr>
                      <m:t>σ</m:t>
                    </m:r>
                  </m:e>
                </m:bar>
                <m:r>
                  <w:rPr>
                    <w:rFonts w:ascii="Cambria Math" w:hAnsi="Cambria Math"/>
                    <w:sz w:val="21"/>
                  </w:rPr>
                  <m:t>'</m:t>
                </m:r>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&lt;</m:t>
                </m:r>
                <m:r>
                  <m:rPr>
                    <m:sty m:val="p"/>
                  </m:rPr>
                  <w:rPr>
                    <w:rFonts w:ascii="Cambria Math" w:hAnsi="Cambria Math"/>
                    <w:sz w:val="21"/>
                  </w:rPr>
                  <m:t>0</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(2)</w:t>
            </w:r>
          </w:p>
        </w:tc>
      </w:tr>
    </w:tbl>
    <w:p>
      <w:pPr/>
      <w:r>
        <w:rPr>
          <w:rFonts w:ascii="Arial Unicode MS" w:hAnsi="Arial Unicode MS" w:eastAsia="Songti SC"/>
          <w:b w:val="0"/>
          <w:sz w:val="21"/>
        </w:rPr>
        <w:t>标准约束下的实际兼容概率为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Sup>
                  <m:sSubSupPr/>
                  <m:e>
                    <m:r>
                      <m:rPr>
                        <m:sty m:val="p"/>
                      </m:rPr>
                      <w:rPr>
                        <w:rFonts w:ascii="Cambria Math" w:hAnsi="Cambria Math"/>
                        <w:sz w:val="21"/>
                      </w:rPr>
                      <m:t>ψ</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r>
                  <m:rPr>
                    <m:sty m:val="p"/>
                  </m:rPr>
                  <w:rPr>
                    <w:rFonts w:ascii="Cambria Math" w:hAnsi="Cambria Math"/>
                    <w:sz w:val="21"/>
                  </w:rPr>
                  <m:t>ψ</m:t>
                </m:r>
                <m:r>
                  <w:rPr>
                    <w:rFonts w:ascii="Cambria Math" w:hAnsi="Cambria Math"/>
                    <w:sz w:val="21"/>
                  </w:rPr>
                  <m:t>(</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(3)</w:t>
            </w:r>
          </w:p>
        </w:tc>
      </w:tr>
    </w:tbl>
    <w:p>
      <w:pPr/>
      <w:r>
        <w:rPr>
          <w:rFonts w:ascii="Arial Unicode MS" w:hAnsi="Arial Unicode MS" w:eastAsia="Songti SC"/>
          <w:b w:val="0"/>
          <w:sz w:val="21"/>
        </w:rPr>
        <w:t>由式（1）至式（3）可得</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f>
                  <m:fPr/>
                  <m:num>
                    <m:r>
                      <m:rPr>
                        <m:sty m:val="p"/>
                      </m:rPr>
                      <w:rPr>
                        <w:rFonts w:ascii="Cambria Math" w:hAnsi="Cambria Math"/>
                        <w:sz w:val="21"/>
                      </w:rPr>
                      <m:t>d</m:t>
                    </m:r>
                    <m:sSubSup>
                      <m:sSubSupPr/>
                      <m:e>
                        <m:r>
                          <m:rPr>
                            <m:sty m:val="p"/>
                          </m:rPr>
                          <w:rPr>
                            <w:rFonts w:ascii="Cambria Math" w:hAnsi="Cambria Math"/>
                            <w:sz w:val="21"/>
                          </w:rPr>
                          <m:t>ψ</m:t>
                        </m:r>
                      </m:e>
                      <m:sub>
                        <m:r>
                          <w:rPr>
                            <w:rFonts w:ascii="Cambria Math" w:hAnsi="Cambria Math"/>
                            <w:sz w:val="21"/>
                          </w:rPr>
                          <m:t>iht</m:t>
                        </m:r>
                      </m:sub>
                      <m:sup>
                        <m:r>
                          <m:rPr>
                            <m:sty m:val="p"/>
                          </m:rPr>
                          <w:rPr>
                            <w:rFonts w:ascii="Cambria Math" w:hAnsi="Cambria Math"/>
                            <w:sz w:val="21"/>
                          </w:rPr>
                          <m:t>τ</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sSub>
                  <m:sSubPr/>
                  <m:e>
                    <m:r>
                      <m:rPr>
                        <m:sty m:val="p"/>
                      </m:rPr>
                      <w:rPr>
                        <w:rFonts w:ascii="Cambria Math" w:hAnsi="Cambria Math"/>
                        <w:sz w:val="21"/>
                      </w:rPr>
                      <m:t>ψ</m:t>
                    </m:r>
                  </m:e>
                  <m:sub>
                    <m:r>
                      <m:rPr>
                        <m:sty m:val="p"/>
                      </m:rPr>
                      <w:rPr>
                        <w:rFonts w:ascii="Cambria Math" w:hAnsi="Cambria Math"/>
                        <w:sz w:val="21"/>
                      </w:rPr>
                      <m:t>τ</m:t>
                    </m:r>
                  </m:sub>
                </m:sSub>
                <m:r>
                  <w:rPr>
                    <w:rFonts w:ascii="Cambria Math" w:hAnsi="Cambria Math"/>
                    <w:sz w:val="21"/>
                  </w:rPr>
                  <m:t>+</m:t>
                </m:r>
                <m:sSub>
                  <m:sSubPr/>
                  <m:e>
                    <m:r>
                      <m:rPr>
                        <m:sty m:val="p"/>
                      </m:rPr>
                      <w:rPr>
                        <w:rFonts w:ascii="Cambria Math" w:hAnsi="Cambria Math"/>
                        <w:sz w:val="21"/>
                      </w:rPr>
                      <m:t>ψ</m:t>
                    </m:r>
                  </m:e>
                  <m:sub>
                    <m:r>
                      <m:rPr>
                        <m:sty m:val="p"/>
                      </m:rPr>
                      <w:rPr>
                        <w:rFonts w:ascii="Cambria Math" w:hAnsi="Cambria Math"/>
                        <w:sz w:val="21"/>
                      </w:rPr>
                      <m:t>σ</m:t>
                    </m:r>
                  </m:sub>
                </m:sSub>
                <m:f>
                  <m:fPr/>
                  <m:num>
                    <m:r>
                      <m:rPr>
                        <m:sty m:val="p"/>
                      </m:rPr>
                      <w:rPr>
                        <w:rFonts w:ascii="Cambria Math" w:hAnsi="Cambria Math"/>
                        <w:sz w:val="21"/>
                      </w:rPr>
                      <m:t>d</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&gt;</m:t>
                </m:r>
                <m:r>
                  <m:rPr>
                    <m:sty m:val="p"/>
                  </m:rPr>
                  <w:rPr>
                    <w:rFonts w:ascii="Cambria Math" w:hAnsi="Cambria Math"/>
                    <w:sz w:val="21"/>
                  </w:rPr>
                  <m:t>0</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(4)</w:t>
            </w:r>
          </w:p>
        </w:tc>
      </w:tr>
    </w:tbl>
    <w:p>
      <w:pPr/>
      <w:r>
        <w:rPr>
          <w:rFonts w:ascii="Arial Unicode MS" w:hAnsi="Arial Unicode MS" w:eastAsia="Songti SC"/>
          <w:b w:val="0"/>
          <w:sz w:val="21"/>
        </w:rPr>
        <w:t>式（4）包含两层含义。其一，国际标准直接提高既定产品的互操作性；其二，当标准约束具有约束力时，</w:t>
      </w:r>
      <m:oMath>
        <m:r>
          <m:rPr>
            <m:sty m:val="p"/>
          </m:rPr>
          <w:rPr>
            <w:rFonts w:ascii="Cambria Math" w:hAnsi="Cambria Math"/>
            <w:sz w:val="21"/>
          </w:rPr>
          <m:t>d</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&lt;</m:t>
        </m:r>
        <m:r>
          <m:rPr>
            <m:sty m:val="p"/>
          </m:rPr>
          <w:rPr>
            <w:rFonts w:ascii="Cambria Math" w:hAnsi="Cambria Math"/>
            <w:sz w:val="21"/>
          </w:rPr>
          <m:t>0</m:t>
        </m:r>
      </m:oMath>
      <w:r>
        <w:rPr>
          <w:rFonts w:ascii="Arial Unicode MS" w:hAnsi="Arial Unicode MS" w:eastAsia="Songti SC"/>
          <w:b w:val="0"/>
          <w:sz w:val="21"/>
        </w:rPr>
        <w:t xml:space="preserve">，而 </w:t>
      </w:r>
      <m:oMath>
        <m:sSub>
          <m:sSubPr/>
          <m:e>
            <m:r>
              <m:rPr>
                <m:sty m:val="p"/>
              </m:rPr>
              <w:rPr>
                <w:rFonts w:ascii="Cambria Math" w:hAnsi="Cambria Math"/>
                <w:sz w:val="21"/>
              </w:rPr>
              <m:t>ψ</m:t>
            </m:r>
          </m:e>
          <m:sub>
            <m:r>
              <m:rPr>
                <m:sty m:val="p"/>
              </m:rPr>
              <w:rPr>
                <w:rFonts w:ascii="Cambria Math" w:hAnsi="Cambria Math"/>
                <w:sz w:val="21"/>
              </w:rPr>
              <m:t>σ</m:t>
            </m:r>
          </m:sub>
        </m:sSub>
        <m:r>
          <w:rPr>
            <w:rFonts w:ascii="Cambria Math" w:hAnsi="Cambria Math"/>
            <w:sz w:val="21"/>
          </w:rPr>
          <m:t>&lt;</m:t>
        </m:r>
        <m:r>
          <m:rPr>
            <m:sty m:val="p"/>
          </m:rPr>
          <w:rPr>
            <w:rFonts w:ascii="Cambria Math" w:hAnsi="Cambria Math"/>
            <w:sz w:val="21"/>
          </w:rPr>
          <m:t>0</m:t>
        </m:r>
      </m:oMath>
      <w:r>
        <w:rPr>
          <w:rFonts w:ascii="Arial Unicode MS" w:hAnsi="Arial Unicode MS" w:eastAsia="Songti SC"/>
          <w:b w:val="0"/>
          <w:sz w:val="21"/>
        </w:rPr>
        <w:t>，标准还会通过抑制非兼容性专业化间接扩大产品的适配范围。后文关于关系断裂与中断后恢复的推导均建立在式（4）之上，因而两个经验结果具有同一微观基础。</w:t>
      </w:r>
    </w:p>
    <w:p>
      <w:pPr>
        <w:pStyle w:val="Heading1"/>
      </w:pPr>
      <w:r>
        <w:rPr>
          <w:rFonts w:ascii="Arial Unicode MS" w:hAnsi="Arial Unicode MS" w:eastAsia="Hiragino Sans GB"/>
          <w:b/>
          <w:sz w:val="28"/>
        </w:rPr>
        <w:t>（二）标准国际化与跨国供应关系断裂</w:t>
      </w:r>
    </w:p>
    <w:p>
      <w:pPr/>
      <w:r>
        <w:rPr>
          <w:rFonts w:ascii="Arial Unicode MS" w:hAnsi="Arial Unicode MS" w:eastAsia="Songti SC"/>
          <w:b w:val="0"/>
          <w:sz w:val="21"/>
        </w:rPr>
        <w:t xml:space="preserve">令 </w:t>
      </w:r>
      <m:oMath>
        <m:sSub>
          <m:sSubPr/>
          <m:e>
            <m:r>
              <w:rPr>
                <w:rFonts w:ascii="Cambria Math" w:hAnsi="Cambria Math"/>
                <w:sz w:val="21"/>
              </w:rPr>
              <m:t>V</m:t>
            </m:r>
          </m:e>
          <m:sub>
            <m:r>
              <w:rPr>
                <w:rFonts w:ascii="Cambria Math" w:hAnsi="Cambria Math"/>
                <w:sz w:val="21"/>
              </w:rPr>
              <m:t>ijc</m:t>
            </m:r>
            <m:r>
              <w:rPr>
                <w:rFonts w:ascii="Cambria Math" w:hAnsi="Cambria Math"/>
                <w:sz w:val="21"/>
              </w:rPr>
              <m:t>,</m:t>
            </m:r>
            <m:r>
              <w:rPr>
                <w:rFonts w:ascii="Cambria Math" w:hAnsi="Cambria Math"/>
                <w:sz w:val="21"/>
              </w:rPr>
              <m:t>t</m:t>
            </m:r>
          </m:sub>
        </m:sSub>
        <m:r>
          <w:rPr>
            <w:rFonts w:ascii="Cambria Math" w:hAnsi="Cambria Math"/>
            <w:sz w:val="21"/>
          </w:rPr>
          <m:t>(</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 xml:space="preserve"> 表示中国供应商 </w:t>
      </w:r>
      <m:oMath>
        <m:r>
          <w:rPr>
            <w:rFonts w:ascii="Cambria Math" w:hAnsi="Cambria Math"/>
            <w:sz w:val="21"/>
          </w:rPr>
          <m:t>i</m:t>
        </m:r>
      </m:oMath>
      <w:r>
        <w:rPr>
          <w:rFonts w:ascii="Arial Unicode MS" w:hAnsi="Arial Unicode MS" w:eastAsia="Songti SC"/>
          <w:b w:val="0"/>
          <w:sz w:val="21"/>
        </w:rPr>
        <w:t xml:space="preserve"> 与海外客户 </w:t>
      </w:r>
      <m:oMath>
        <m:r>
          <w:rPr>
            <w:rFonts w:ascii="Cambria Math" w:hAnsi="Cambria Math"/>
            <w:sz w:val="21"/>
          </w:rPr>
          <m:t>j</m:t>
        </m:r>
      </m:oMath>
      <w:r>
        <w:rPr>
          <w:rFonts w:ascii="Arial Unicode MS" w:hAnsi="Arial Unicode MS" w:eastAsia="Songti SC"/>
          <w:b w:val="0"/>
          <w:sz w:val="21"/>
        </w:rPr>
        <w:t xml:space="preserve"> 维持既有供应关系所获得的净关系价值，并允许客户定制提高该价值，即 </w:t>
      </w:r>
      <m:oMath>
        <m:sSub>
          <m:sSubPr/>
          <m:e>
            <m:r>
              <w:rPr>
                <w:rFonts w:ascii="Cambria Math" w:hAnsi="Cambria Math"/>
                <w:sz w:val="21"/>
              </w:rPr>
              <m:t>V</m:t>
            </m:r>
          </m:e>
          <m:sub>
            <m:r>
              <m:rPr>
                <m:sty m:val="p"/>
              </m:rPr>
              <w:rPr>
                <w:rFonts w:ascii="Cambria Math" w:hAnsi="Cambria Math"/>
                <w:sz w:val="21"/>
              </w:rPr>
              <m:t>σ</m:t>
            </m:r>
          </m:sub>
        </m:sSub>
        <m:r>
          <m:rPr>
            <m:sty m:val="p"/>
          </m:rPr>
          <w:rPr>
            <w:rFonts w:ascii="Cambria Math" w:hAnsi="Cambria Math"/>
            <w:sz w:val="21"/>
          </w:rPr>
          <m:t>≥</m:t>
        </m:r>
        <m:r>
          <m:rPr>
            <m:sty m:val="p"/>
          </m:rPr>
          <w:rPr>
            <w:rFonts w:ascii="Cambria Math" w:hAnsi="Cambria Math"/>
            <w:sz w:val="21"/>
          </w:rPr>
          <m:t>0</m:t>
        </m:r>
      </m:oMath>
      <w:r>
        <w:rPr>
          <w:rFonts w:ascii="Arial Unicode MS" w:hAnsi="Arial Unicode MS" w:eastAsia="Songti SC"/>
          <w:b w:val="0"/>
          <w:sz w:val="21"/>
        </w:rPr>
        <w:t xml:space="preserve">。在 </w:t>
      </w:r>
      <m:oMath>
        <m:r>
          <w:rPr>
            <w:rFonts w:ascii="Cambria Math" w:hAnsi="Cambria Math"/>
            <w:sz w:val="21"/>
          </w:rPr>
          <m:t>t</m:t>
        </m:r>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 xml:space="preserve"> 期，既有关系受到需求变化、技术要求调整、贸易环境变化或其他生产条件变化所形成的冲击 </w:t>
      </w:r>
      <m:oMath>
        <m:sSub>
          <m:sSubPr/>
          <m:e>
            <m:r>
              <w:rPr>
                <w:rFonts w:ascii="Cambria Math" w:hAnsi="Cambria Math"/>
                <w:sz w:val="21"/>
              </w:rPr>
              <m:t>u</m:t>
            </m:r>
          </m:e>
          <m:sub>
            <m:r>
              <w:rPr>
                <w:rFonts w:ascii="Cambria Math" w:hAnsi="Cambria Math"/>
                <w:sz w:val="21"/>
              </w:rPr>
              <m:t>ijc</m:t>
            </m:r>
            <m:r>
              <w:rPr>
                <w:rFonts w:ascii="Cambria Math" w:hAnsi="Cambria Math"/>
                <w:sz w:val="21"/>
              </w:rPr>
              <m:t>,</m:t>
            </m:r>
            <m:r>
              <w:rPr>
                <w:rFonts w:ascii="Cambria Math" w:hAnsi="Cambria Math"/>
                <w:sz w:val="21"/>
              </w:rPr>
              <m:t>t</m:t>
            </m:r>
            <m:r>
              <w:rPr>
                <w:rFonts w:ascii="Cambria Math" w:hAnsi="Cambria Math"/>
                <w:sz w:val="21"/>
              </w:rPr>
              <m:t>+</m:t>
            </m:r>
            <m:r>
              <m:rPr>
                <m:sty m:val="p"/>
              </m:rPr>
              <w:rPr>
                <w:rFonts w:ascii="Cambria Math" w:hAnsi="Cambria Math"/>
                <w:sz w:val="21"/>
              </w:rPr>
              <m:t>1</m:t>
            </m:r>
          </m:sub>
        </m:sSub>
        <m:r>
          <m:rPr>
            <m:sty m:val="p"/>
          </m:rPr>
          <w:rPr>
            <w:rFonts w:ascii="Cambria Math" w:hAnsi="Cambria Math"/>
            <w:sz w:val="21"/>
          </w:rPr>
          <m:t>≥</m:t>
        </m:r>
        <m:r>
          <m:rPr>
            <m:sty m:val="p"/>
          </m:rPr>
          <w:rPr>
            <w:rFonts w:ascii="Cambria Math" w:hAnsi="Cambria Math"/>
            <w:sz w:val="21"/>
          </w:rPr>
          <m:t>0</m:t>
        </m:r>
      </m:oMath>
      <w:r>
        <w:rPr>
          <w:rFonts w:ascii="Arial Unicode MS" w:hAnsi="Arial Unicode MS" w:eastAsia="Songti SC"/>
          <w:b w:val="0"/>
          <w:sz w:val="21"/>
        </w:rPr>
        <w:t xml:space="preserve">。令冲击的累积分布函数和密度函数分别为 </w:t>
      </w:r>
      <m:oMath>
        <m:r>
          <w:rPr>
            <w:rFonts w:ascii="Cambria Math" w:hAnsi="Cambria Math"/>
            <w:sz w:val="21"/>
          </w:rPr>
          <m:t>F</m:t>
        </m:r>
        <m:r>
          <w:rPr>
            <w:rFonts w:ascii="Cambria Math" w:hAnsi="Cambria Math"/>
            <w:sz w:val="21"/>
          </w:rPr>
          <m:t>(</m:t>
        </m:r>
        <m:r>
          <w:rPr>
            <w:rFonts w:ascii="Cambria Math" w:hAnsi="Cambria Math"/>
            <w:sz w:val="21"/>
          </w:rPr>
          <m:t>u</m:t>
        </m:r>
        <m:r>
          <w:rPr>
            <w:rFonts w:ascii="Cambria Math" w:hAnsi="Cambria Math"/>
            <w:sz w:val="21"/>
          </w:rPr>
          <m:t>)</m:t>
        </m:r>
      </m:oMath>
      <w:r>
        <w:rPr>
          <w:rFonts w:ascii="Arial Unicode MS" w:hAnsi="Arial Unicode MS" w:eastAsia="Songti SC"/>
          <w:b w:val="0"/>
          <w:sz w:val="21"/>
        </w:rPr>
        <w:t xml:space="preserve"> 和 </w:t>
      </w:r>
      <m:oMath>
        <m:r>
          <w:rPr>
            <w:rFonts w:ascii="Cambria Math" w:hAnsi="Cambria Math"/>
            <w:sz w:val="21"/>
          </w:rPr>
          <m:t>f</m:t>
        </m:r>
        <m:r>
          <w:rPr>
            <w:rFonts w:ascii="Cambria Math" w:hAnsi="Cambria Math"/>
            <w:sz w:val="21"/>
          </w:rPr>
          <m:t>(</m:t>
        </m:r>
        <m:r>
          <w:rPr>
            <w:rFonts w:ascii="Cambria Math" w:hAnsi="Cambria Math"/>
            <w:sz w:val="21"/>
          </w:rPr>
          <m:t>u</m:t>
        </m:r>
        <m:r>
          <w:rPr>
            <w:rFonts w:ascii="Cambria Math" w:hAnsi="Cambria Math"/>
            <w:sz w:val="21"/>
          </w:rPr>
          <m:t>)</m:t>
        </m:r>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w:t>
      </w:r>
    </w:p>
    <w:p>
      <w:pPr/>
      <w:r>
        <w:rPr>
          <w:rFonts w:ascii="Arial Unicode MS" w:hAnsi="Arial Unicode MS" w:eastAsia="Songti SC"/>
          <w:b w:val="0"/>
          <w:sz w:val="21"/>
        </w:rPr>
        <w:t xml:space="preserve">以 </w:t>
      </w:r>
      <m:oMath>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oMath>
      <w:r>
        <w:rPr>
          <w:rFonts w:ascii="Arial Unicode MS" w:hAnsi="Arial Unicode MS" w:eastAsia="Songti SC"/>
          <w:b w:val="0"/>
          <w:sz w:val="21"/>
        </w:rPr>
        <w:t xml:space="preserve"> 表示供应商产品对原海外客户技术体系的兼容能力。兼容能力越强，企业越能在不完全重新设计产品的情况下吸收外部变化。相应的有效调整成本为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Sup>
                  <m:sSubSupPr/>
                  <m:e>
                    <m:r>
                      <w:rPr>
                        <w:rFonts w:ascii="Cambria Math" w:hAnsi="Cambria Math"/>
                        <w:sz w:val="21"/>
                      </w:rPr>
                      <m:t>C</m:t>
                    </m:r>
                  </m:e>
                  <m:sub>
                    <m:r>
                      <w:rPr>
                        <w:rFonts w:ascii="Cambria Math" w:hAnsi="Cambria Math"/>
                        <w:sz w:val="21"/>
                      </w:rPr>
                      <m:t>ijc</m:t>
                    </m:r>
                    <m:r>
                      <w:rPr>
                        <w:rFonts w:ascii="Cambria Math" w:hAnsi="Cambria Math"/>
                        <w:sz w:val="21"/>
                      </w:rPr>
                      <m:t>,</m:t>
                    </m:r>
                    <m:r>
                      <w:rPr>
                        <w:rFonts w:ascii="Cambria Math" w:hAnsi="Cambria Math"/>
                        <w:sz w:val="21"/>
                      </w:rPr>
                      <m:t>t</m:t>
                    </m:r>
                    <m:r>
                      <w:rPr>
                        <w:rFonts w:ascii="Cambria Math" w:hAnsi="Cambria Math"/>
                        <w:sz w:val="21"/>
                      </w:rPr>
                      <m:t>+</m:t>
                    </m:r>
                    <m:r>
                      <m:rPr>
                        <m:sty m:val="p"/>
                      </m:rPr>
                      <w:rPr>
                        <w:rFonts w:ascii="Cambria Math" w:hAnsi="Cambria Math"/>
                        <w:sz w:val="21"/>
                      </w:rPr>
                      <m:t>1</m:t>
                    </m:r>
                  </m:sub>
                  <m:sup>
                    <m:r>
                      <w:rPr>
                        <w:rFonts w:ascii="Cambria Math" w:hAnsi="Cambria Math"/>
                        <w:sz w:val="21"/>
                      </w:rPr>
                      <m:t>A</m:t>
                    </m:r>
                  </m:sup>
                </m:sSubSup>
                <m:r>
                  <w:rPr>
                    <w:rFonts w:ascii="Cambria Math" w:hAnsi="Cambria Math"/>
                    <w:sz w:val="21"/>
                  </w:rPr>
                  <m:t>=</m:t>
                </m:r>
                <m:f>
                  <m:fPr/>
                  <m:num>
                    <m:sSub>
                      <m:sSubPr/>
                      <m:e>
                        <m:r>
                          <w:rPr>
                            <w:rFonts w:ascii="Cambria Math" w:hAnsi="Cambria Math"/>
                            <w:sz w:val="21"/>
                          </w:rPr>
                          <m:t>u</m:t>
                        </m:r>
                      </m:e>
                      <m:sub>
                        <m:r>
                          <w:rPr>
                            <w:rFonts w:ascii="Cambria Math" w:hAnsi="Cambria Math"/>
                            <w:sz w:val="21"/>
                          </w:rPr>
                          <m:t>ijc</m:t>
                        </m:r>
                        <m:r>
                          <w:rPr>
                            <w:rFonts w:ascii="Cambria Math" w:hAnsi="Cambria Math"/>
                            <w:sz w:val="21"/>
                          </w:rPr>
                          <m:t>,</m:t>
                        </m:r>
                        <m:r>
                          <w:rPr>
                            <w:rFonts w:ascii="Cambria Math" w:hAnsi="Cambria Math"/>
                            <w:sz w:val="21"/>
                          </w:rPr>
                          <m:t>t</m:t>
                        </m:r>
                        <m:r>
                          <w:rPr>
                            <w:rFonts w:ascii="Cambria Math" w:hAnsi="Cambria Math"/>
                            <w:sz w:val="21"/>
                          </w:rPr>
                          <m:t>+</m:t>
                        </m:r>
                        <m:r>
                          <m:rPr>
                            <m:sty m:val="p"/>
                          </m:rPr>
                          <w:rPr>
                            <w:rFonts w:ascii="Cambria Math" w:hAnsi="Cambria Math"/>
                            <w:sz w:val="21"/>
                          </w:rPr>
                          <m:t>1</m:t>
                        </m:r>
                      </m:sub>
                    </m:sSub>
                  </m:num>
                  <m:den>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den>
                </m:f>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(5)</w:t>
            </w:r>
          </w:p>
        </w:tc>
      </w:tr>
    </w:tbl>
    <w:p>
      <w:pPr/>
      <w:r>
        <w:rPr>
          <w:rFonts w:ascii="Arial Unicode MS" w:hAnsi="Arial Unicode MS" w:eastAsia="Songti SC"/>
          <w:b w:val="0"/>
          <w:sz w:val="21"/>
        </w:rPr>
        <w:t>当有效调整成本超过继续交易的关系价值时，既有供应关系发生断裂：</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m:rPr>
                        <m:sty m:val="p"/>
                      </m:rPr>
                      <w:rPr>
                        <w:rFonts w:ascii="Cambria Math" w:hAnsi="Cambria Math"/>
                        <w:sz w:val="21"/>
                      </w:rPr>
                      <m:t>Break</m:t>
                    </m:r>
                  </m:e>
                  <m:sub>
                    <m:r>
                      <w:rPr>
                        <w:rFonts w:ascii="Cambria Math" w:hAnsi="Cambria Math"/>
                        <w:sz w:val="21"/>
                      </w:rPr>
                      <m:t>ijcst</m:t>
                    </m:r>
                  </m:sub>
                </m:sSub>
                <m:r>
                  <w:rPr>
                    <w:rFonts w:ascii="Cambria Math" w:hAnsi="Cambria Math"/>
                    <w:sz w:val="21"/>
                  </w:rPr>
                  <m:t>=</m:t>
                </m:r>
                <m:r>
                  <m:rPr>
                    <m:sty m:val="p"/>
                  </m:rPr>
                  <w:rPr>
                    <w:rFonts w:ascii="Cambria Math" w:hAnsi="Cambria Math"/>
                    <w:sz w:val="21"/>
                    <w:b/>
                  </w:rPr>
                  <m:t>1</m:t>
                </m:r>
                <m:r>
                  <w:rPr>
                    <w:rFonts w:ascii="Cambria Math" w:hAnsi="Cambria Math"/>
                    <w:sz w:val="21"/>
                  </w:rPr>
                  <m:t>(</m:t>
                </m:r>
                <m:f>
                  <m:fPr/>
                  <m:num>
                    <m:sSub>
                      <m:sSubPr/>
                      <m:e>
                        <m:r>
                          <w:rPr>
                            <w:rFonts w:ascii="Cambria Math" w:hAnsi="Cambria Math"/>
                            <w:sz w:val="21"/>
                          </w:rPr>
                          <m:t>u</m:t>
                        </m:r>
                      </m:e>
                      <m:sub>
                        <m:r>
                          <w:rPr>
                            <w:rFonts w:ascii="Cambria Math" w:hAnsi="Cambria Math"/>
                            <w:sz w:val="21"/>
                          </w:rPr>
                          <m:t>ijc</m:t>
                        </m:r>
                        <m:r>
                          <w:rPr>
                            <w:rFonts w:ascii="Cambria Math" w:hAnsi="Cambria Math"/>
                            <w:sz w:val="21"/>
                          </w:rPr>
                          <m:t>,</m:t>
                        </m:r>
                        <m:r>
                          <w:rPr>
                            <w:rFonts w:ascii="Cambria Math" w:hAnsi="Cambria Math"/>
                            <w:sz w:val="21"/>
                          </w:rPr>
                          <m:t>t</m:t>
                        </m:r>
                        <m:r>
                          <w:rPr>
                            <w:rFonts w:ascii="Cambria Math" w:hAnsi="Cambria Math"/>
                            <w:sz w:val="21"/>
                          </w:rPr>
                          <m:t>+</m:t>
                        </m:r>
                        <m:r>
                          <m:rPr>
                            <m:sty m:val="p"/>
                          </m:rPr>
                          <w:rPr>
                            <w:rFonts w:ascii="Cambria Math" w:hAnsi="Cambria Math"/>
                            <w:sz w:val="21"/>
                          </w:rPr>
                          <m:t>1</m:t>
                        </m:r>
                      </m:sub>
                    </m:sSub>
                  </m:num>
                  <m:den>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den>
                </m:f>
                <m:r>
                  <w:rPr>
                    <w:rFonts w:ascii="Cambria Math" w:hAnsi="Cambria Math"/>
                    <w:sz w:val="21"/>
                  </w:rPr>
                  <m:t>&gt;</m:t>
                </m:r>
                <m:sSub>
                  <m:sSubPr/>
                  <m:e>
                    <m:r>
                      <w:rPr>
                        <w:rFonts w:ascii="Cambria Math" w:hAnsi="Cambria Math"/>
                        <w:sz w:val="21"/>
                      </w:rPr>
                      <m:t>V</m:t>
                    </m:r>
                  </m:e>
                  <m:sub>
                    <m:r>
                      <w:rPr>
                        <w:rFonts w:ascii="Cambria Math" w:hAnsi="Cambria Math"/>
                        <w:sz w:val="21"/>
                      </w:rPr>
                      <m:t>ijc</m:t>
                    </m:r>
                    <m:r>
                      <w:rPr>
                        <w:rFonts w:ascii="Cambria Math" w:hAnsi="Cambria Math"/>
                        <w:sz w:val="21"/>
                      </w:rPr>
                      <m:t>,</m:t>
                    </m:r>
                    <m:r>
                      <w:rPr>
                        <w:rFonts w:ascii="Cambria Math" w:hAnsi="Cambria Math"/>
                        <w:sz w:val="21"/>
                      </w:rPr>
                      <m:t>t</m:t>
                    </m:r>
                  </m:sub>
                </m:sSub>
                <m:r>
                  <w:rPr>
                    <w:rFonts w:ascii="Cambria Math" w:hAnsi="Cambria Math"/>
                    <w:sz w:val="21"/>
                  </w:rPr>
                  <m:t>(</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(6)</w:t>
            </w:r>
          </w:p>
        </w:tc>
      </w:tr>
    </w:tbl>
    <w:p>
      <w:pPr/>
      <w:r>
        <w:rPr>
          <w:rFonts w:ascii="Arial Unicode MS" w:hAnsi="Arial Unicode MS" w:eastAsia="Songti SC"/>
          <w:b w:val="0"/>
          <w:sz w:val="21"/>
        </w:rPr>
        <w:t xml:space="preserve">式（6）与本文的关系型经验指标一致：若供应关系 </w:t>
      </w:r>
      <m:oMath>
        <m:r>
          <w:rPr>
            <w:rFonts w:ascii="Cambria Math" w:hAnsi="Cambria Math"/>
            <w:sz w:val="21"/>
          </w:rPr>
          <m:t>s</m:t>
        </m:r>
      </m:oMath>
      <w:r>
        <w:rPr>
          <w:rFonts w:ascii="Arial Unicode MS" w:hAnsi="Arial Unicode MS" w:eastAsia="Songti SC"/>
          <w:b w:val="0"/>
          <w:sz w:val="21"/>
        </w:rPr>
        <w:t xml:space="preserve"> 在 </w:t>
      </w:r>
      <m:oMath>
        <m:r>
          <w:rPr>
            <w:rFonts w:ascii="Cambria Math" w:hAnsi="Cambria Math"/>
            <w:sz w:val="21"/>
          </w:rPr>
          <m:t>t</m:t>
        </m:r>
      </m:oMath>
      <w:r>
        <w:rPr>
          <w:rFonts w:ascii="Arial Unicode MS" w:hAnsi="Arial Unicode MS" w:eastAsia="Songti SC"/>
          <w:b w:val="0"/>
          <w:sz w:val="21"/>
        </w:rPr>
        <w:t xml:space="preserve"> 期存在而在 </w:t>
      </w:r>
      <m:oMath>
        <m:r>
          <w:rPr>
            <w:rFonts w:ascii="Cambria Math" w:hAnsi="Cambria Math"/>
            <w:sz w:val="21"/>
          </w:rPr>
          <m:t>t</m:t>
        </m:r>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 xml:space="preserve"> 期消失，则 </w:t>
      </w:r>
      <m:oMath>
        <m:sSub>
          <m:sSubPr/>
          <m:e>
            <m:r>
              <m:rPr>
                <m:sty m:val="p"/>
              </m:rPr>
              <w:rPr>
                <w:rFonts w:ascii="Cambria Math" w:hAnsi="Cambria Math"/>
                <w:sz w:val="21"/>
              </w:rPr>
              <m:t>Break</m:t>
            </m:r>
          </m:e>
          <m:sub>
            <m:r>
              <w:rPr>
                <w:rFonts w:ascii="Cambria Math" w:hAnsi="Cambria Math"/>
                <w:sz w:val="21"/>
              </w:rPr>
              <m:t>ijcst</m:t>
            </m:r>
          </m:sub>
        </m:sSub>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，否则取0。由式（6）可得既有关系能够承受的最大冲击：</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Sup>
                  <m:sSubSupPr/>
                  <m:e>
                    <m:r>
                      <w:rPr>
                        <w:rFonts w:ascii="Cambria Math" w:hAnsi="Cambria Math"/>
                        <w:sz w:val="21"/>
                      </w:rPr>
                      <m:t>u</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m:t>
                    </m:r>
                  </m:sup>
                </m:sSubSup>
                <m:r>
                  <w:rPr>
                    <w:rFonts w:ascii="Cambria Math" w:hAnsi="Cambria Math"/>
                    <w:sz w:val="21"/>
                  </w:rPr>
                  <m:t>=</m:t>
                </m:r>
                <m:sSub>
                  <m:sSubPr/>
                  <m:e>
                    <m:r>
                      <w:rPr>
                        <w:rFonts w:ascii="Cambria Math" w:hAnsi="Cambria Math"/>
                        <w:sz w:val="21"/>
                      </w:rPr>
                      <m:t>V</m:t>
                    </m:r>
                  </m:e>
                  <m:sub>
                    <m:r>
                      <w:rPr>
                        <w:rFonts w:ascii="Cambria Math" w:hAnsi="Cambria Math"/>
                        <w:sz w:val="21"/>
                      </w:rPr>
                      <m:t>ijc</m:t>
                    </m:r>
                    <m:r>
                      <w:rPr>
                        <w:rFonts w:ascii="Cambria Math" w:hAnsi="Cambria Math"/>
                        <w:sz w:val="21"/>
                      </w:rPr>
                      <m:t>,</m:t>
                    </m:r>
                    <m:r>
                      <w:rPr>
                        <w:rFonts w:ascii="Cambria Math" w:hAnsi="Cambria Math"/>
                        <w:sz w:val="21"/>
                      </w:rPr>
                      <m:t>t</m:t>
                    </m:r>
                  </m:sub>
                </m:sSub>
                <m:r>
                  <w:rPr>
                    <w:rFonts w:ascii="Cambria Math" w:hAnsi="Cambria Math"/>
                    <w:sz w:val="21"/>
                  </w:rPr>
                  <m:t>(</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(7)</w:t>
            </w:r>
          </w:p>
        </w:tc>
      </w:tr>
    </w:tbl>
    <w:p>
      <w:pPr/>
      <w:r>
        <w:rPr>
          <w:rFonts w:ascii="Arial Unicode MS" w:hAnsi="Arial Unicode MS" w:eastAsia="Songti SC"/>
          <w:b w:val="0"/>
          <w:sz w:val="21"/>
        </w:rPr>
        <w:t>因此，关系断裂概率为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Sup>
                  <m:sSubSup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T</m:t>
                    </m:r>
                  </m:sup>
                </m:sSubSup>
                <m:r>
                  <m:rPr>
                    <m:sty m:val="p"/>
                  </m:rPr>
                  <w:rPr>
                    <w:rFonts w:ascii="Cambria Math" w:hAnsi="Cambria Math"/>
                    <w:sz w:val="21"/>
                  </w:rPr>
                  <m:t>≡</m:t>
                </m:r>
                <m:r>
                  <m:rPr>
                    <m:sty m:val="p"/>
                  </m:rPr>
                  <w:rPr>
                    <w:rFonts w:ascii="Cambria Math" w:hAnsi="Cambria Math"/>
                    <w:sz w:val="21"/>
                  </w:rPr>
                  <m:t>Pr</m:t>
                </m:r>
                <m:r>
                  <w:rPr>
                    <w:rFonts w:ascii="Cambria Math" w:hAnsi="Cambria Math"/>
                    <w:sz w:val="21"/>
                  </w:rPr>
                  <m:t>(</m:t>
                </m:r>
                <m:sSub>
                  <m:sSubPr/>
                  <m:e>
                    <m:r>
                      <m:rPr>
                        <m:sty m:val="p"/>
                      </m:rPr>
                      <w:rPr>
                        <w:rFonts w:ascii="Cambria Math" w:hAnsi="Cambria Math"/>
                        <w:sz w:val="21"/>
                      </w:rPr>
                      <m:t>Break</m:t>
                    </m:r>
                  </m:e>
                  <m:sub>
                    <m:r>
                      <w:rPr>
                        <w:rFonts w:ascii="Cambria Math" w:hAnsi="Cambria Math"/>
                        <w:sz w:val="21"/>
                      </w:rPr>
                      <m:t>ijcst</m:t>
                    </m:r>
                  </m:sub>
                </m:sSub>
                <m:r>
                  <w:rPr>
                    <w:rFonts w:ascii="Cambria Math" w:hAnsi="Cambria Math"/>
                    <w:sz w:val="21"/>
                  </w:rPr>
                  <m:t>=</m:t>
                </m:r>
                <m:r>
                  <m:rPr>
                    <m:sty m:val="p"/>
                  </m:rPr>
                  <w:rPr>
                    <w:rFonts w:ascii="Cambria Math" w:hAnsi="Cambria Math"/>
                    <w:sz w:val="21"/>
                  </w:rPr>
                  <m:t>1</m:t>
                </m:r>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r>
                  <w:rPr>
                    <w:rFonts w:ascii="Cambria Math" w:hAnsi="Cambria Math"/>
                    <w:sz w:val="21"/>
                  </w:rPr>
                  <m:t>F</m:t>
                </m:r>
                <m:r>
                  <w:rPr>
                    <w:rFonts w:ascii="Cambria Math" w:hAnsi="Cambria Math"/>
                    <w:sz w:val="21"/>
                  </w:rPr>
                  <m:t>(</m:t>
                </m:r>
                <m:sSubSup>
                  <m:sSubSupPr/>
                  <m:e>
                    <m:r>
                      <w:rPr>
                        <w:rFonts w:ascii="Cambria Math" w:hAnsi="Cambria Math"/>
                        <w:sz w:val="21"/>
                      </w:rPr>
                      <m:t>u</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m:t>
                    </m:r>
                  </m:sup>
                </m:sSubSup>
                <m: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(8)</w:t>
            </w:r>
          </w:p>
        </w:tc>
      </w:tr>
    </w:tbl>
    <w:p>
      <w:pPr/>
      <w:r>
        <w:rPr>
          <w:rFonts w:ascii="Arial Unicode MS" w:hAnsi="Arial Unicode MS" w:eastAsia="Songti SC"/>
          <w:b w:val="0"/>
          <w:sz w:val="21"/>
        </w:rPr>
        <w:t>对式（7）取对数并关于标准国际化水平求导：</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f>
                  <m:fPr/>
                  <m:num>
                    <m:r>
                      <m:rPr>
                        <m:sty m:val="p"/>
                      </m:rPr>
                      <w:rPr>
                        <w:rFonts w:ascii="Cambria Math" w:hAnsi="Cambria Math"/>
                        <w:sz w:val="21"/>
                      </w:rPr>
                      <m:t>d</m:t>
                    </m:r>
                    <m:r>
                      <m:rPr>
                        <m:sty m:val="p"/>
                      </m:rPr>
                      <w:rPr>
                        <w:rFonts w:ascii="Cambria Math" w:hAnsi="Cambria Math"/>
                        <w:sz w:val="21"/>
                      </w:rPr>
                      <m:t>ln</m:t>
                    </m:r>
                    <m:sSubSup>
                      <m:sSubSupPr/>
                      <m:e>
                        <m:r>
                          <w:rPr>
                            <w:rFonts w:ascii="Cambria Math" w:hAnsi="Cambria Math"/>
                            <w:sz w:val="21"/>
                          </w:rPr>
                          <m:t>u</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f>
                  <m:fPr/>
                  <m:num>
                    <m:sSub>
                      <m:sSubPr/>
                      <m:e>
                        <m:r>
                          <w:rPr>
                            <w:rFonts w:ascii="Cambria Math" w:hAnsi="Cambria Math"/>
                            <w:sz w:val="21"/>
                          </w:rPr>
                          <m:t>V</m:t>
                        </m:r>
                      </m:e>
                      <m:sub>
                        <m:r>
                          <m:rPr>
                            <m:sty m:val="p"/>
                          </m:rPr>
                          <w:rPr>
                            <w:rFonts w:ascii="Cambria Math" w:hAnsi="Cambria Math"/>
                            <w:sz w:val="21"/>
                          </w:rPr>
                          <m:t>σ</m:t>
                        </m:r>
                      </m:sub>
                    </m:sSub>
                  </m:num>
                  <m:den>
                    <m:sSub>
                      <m:sSubPr/>
                      <m:e>
                        <m:r>
                          <w:rPr>
                            <w:rFonts w:ascii="Cambria Math" w:hAnsi="Cambria Math"/>
                            <w:sz w:val="21"/>
                          </w:rPr>
                          <m:t>V</m:t>
                        </m:r>
                      </m:e>
                      <m:sub>
                        <m:r>
                          <w:rPr>
                            <w:rFonts w:ascii="Cambria Math" w:hAnsi="Cambria Math"/>
                            <w:sz w:val="21"/>
                          </w:rPr>
                          <m:t>ijc</m:t>
                        </m:r>
                        <m:r>
                          <w:rPr>
                            <w:rFonts w:ascii="Cambria Math" w:hAnsi="Cambria Math"/>
                            <w:sz w:val="21"/>
                          </w:rPr>
                          <m:t>,</m:t>
                        </m:r>
                        <m:r>
                          <w:rPr>
                            <w:rFonts w:ascii="Cambria Math" w:hAnsi="Cambria Math"/>
                            <w:sz w:val="21"/>
                          </w:rPr>
                          <m:t>t</m:t>
                        </m:r>
                      </m:sub>
                    </m:sSub>
                  </m:den>
                </m:f>
                <m:f>
                  <m:fPr/>
                  <m:num>
                    <m:r>
                      <m:rPr>
                        <m:sty m:val="p"/>
                      </m:rPr>
                      <w:rPr>
                        <w:rFonts w:ascii="Cambria Math" w:hAnsi="Cambria Math"/>
                        <w:sz w:val="21"/>
                      </w:rPr>
                      <m:t>d</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f>
                  <m:fPr/>
                  <m:num>
                    <m:r>
                      <m:rPr>
                        <m:sty m:val="p"/>
                      </m:rPr>
                      <w:rPr>
                        <w:rFonts w:ascii="Cambria Math" w:hAnsi="Cambria Math"/>
                        <w:sz w:val="21"/>
                      </w:rPr>
                      <m:t>1</m:t>
                    </m:r>
                  </m:num>
                  <m:den>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den>
                </m:f>
                <m:f>
                  <m:fPr/>
                  <m:num>
                    <m:r>
                      <m:rPr>
                        <m:sty m:val="p"/>
                      </m:rPr>
                      <w:rPr>
                        <w:rFonts w:ascii="Cambria Math" w:hAnsi="Cambria Math"/>
                        <w:sz w:val="21"/>
                      </w:rPr>
                      <m:t>d</m:t>
                    </m:r>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(9)</w:t>
            </w:r>
          </w:p>
        </w:tc>
      </w:tr>
    </w:tbl>
    <w:p>
      <w:pPr/>
      <w:r>
        <w:rPr>
          <w:rFonts w:ascii="Arial Unicode MS" w:hAnsi="Arial Unicode MS" w:eastAsia="Songti SC"/>
          <w:b w:val="0"/>
          <w:sz w:val="21"/>
        </w:rPr>
        <w:t>式（9）的第一项表示国际标准约束非兼容性专业化后可能造成的客户定制收益损失，第二项表示互操作性提高所增强的冲击吸收能力。因而，标准国际化降低关系断裂概率的充分条件为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f>
                  <m:fPr/>
                  <m:num>
                    <m:r>
                      <m:rPr>
                        <m:sty m:val="p"/>
                      </m:rPr>
                      <w:rPr>
                        <w:rFonts w:ascii="Cambria Math" w:hAnsi="Cambria Math"/>
                        <w:sz w:val="21"/>
                      </w:rPr>
                      <m:t>1</m:t>
                    </m:r>
                  </m:num>
                  <m:den>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den>
                </m:f>
                <m:f>
                  <m:fPr/>
                  <m:num>
                    <m:r>
                      <m:rPr>
                        <m:sty m:val="p"/>
                      </m:rPr>
                      <w:rPr>
                        <w:rFonts w:ascii="Cambria Math" w:hAnsi="Cambria Math"/>
                        <w:sz w:val="21"/>
                      </w:rPr>
                      <m:t>d</m:t>
                    </m:r>
                    <m:sSubSup>
                      <m:sSubSupPr/>
                      <m:e>
                        <m:r>
                          <m:rPr>
                            <m:sty m:val="p"/>
                          </m:rPr>
                          <w:rPr>
                            <w:rFonts w:ascii="Cambria Math" w:hAnsi="Cambria Math"/>
                            <w:sz w:val="21"/>
                          </w:rPr>
                          <m:t>ψ</m:t>
                        </m:r>
                      </m:e>
                      <m:sub>
                        <m:r>
                          <w:rPr>
                            <w:rFonts w:ascii="Cambria Math" w:hAnsi="Cambria Math"/>
                            <w:sz w:val="21"/>
                          </w:rPr>
                          <m:t>iR</m:t>
                        </m:r>
                        <m:r>
                          <w:rPr>
                            <w:rFonts w:ascii="Cambria Math" w:hAnsi="Cambria Math"/>
                            <w:sz w:val="21"/>
                          </w:rPr>
                          <m:t>,</m:t>
                        </m:r>
                        <m:r>
                          <w:rPr>
                            <w:rFonts w:ascii="Cambria Math" w:hAnsi="Cambria Math"/>
                            <w:sz w:val="21"/>
                          </w:rPr>
                          <m:t>t</m:t>
                        </m:r>
                      </m:sub>
                      <m:sup>
                        <m:r>
                          <m:rPr>
                            <m:sty m:val="p"/>
                          </m:rPr>
                          <w:rPr>
                            <w:rFonts w:ascii="Cambria Math" w:hAnsi="Cambria Math"/>
                            <w:sz w:val="21"/>
                          </w:rPr>
                          <m:t>τ</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&gt;</m:t>
                </m:r>
                <m:f>
                  <m:fPr/>
                  <m:num>
                    <m:sSub>
                      <m:sSubPr/>
                      <m:e>
                        <m:r>
                          <w:rPr>
                            <w:rFonts w:ascii="Cambria Math" w:hAnsi="Cambria Math"/>
                            <w:sz w:val="21"/>
                          </w:rPr>
                          <m:t>V</m:t>
                        </m:r>
                      </m:e>
                      <m:sub>
                        <m:r>
                          <m:rPr>
                            <m:sty m:val="p"/>
                          </m:rPr>
                          <w:rPr>
                            <w:rFonts w:ascii="Cambria Math" w:hAnsi="Cambria Math"/>
                            <w:sz w:val="21"/>
                          </w:rPr>
                          <m:t>σ</m:t>
                        </m:r>
                      </m:sub>
                    </m:sSub>
                  </m:num>
                  <m:den>
                    <m:sSub>
                      <m:sSubPr/>
                      <m:e>
                        <m:r>
                          <w:rPr>
                            <w:rFonts w:ascii="Cambria Math" w:hAnsi="Cambria Math"/>
                            <w:sz w:val="21"/>
                          </w:rPr>
                          <m:t>V</m:t>
                        </m:r>
                      </m:e>
                      <m:sub>
                        <m:r>
                          <w:rPr>
                            <w:rFonts w:ascii="Cambria Math" w:hAnsi="Cambria Math"/>
                            <w:sz w:val="21"/>
                          </w:rPr>
                          <m:t>ijc</m:t>
                        </m:r>
                        <m:r>
                          <w:rPr>
                            <w:rFonts w:ascii="Cambria Math" w:hAnsi="Cambria Math"/>
                            <w:sz w:val="21"/>
                          </w:rPr>
                          <m:t>,</m:t>
                        </m:r>
                        <m:r>
                          <w:rPr>
                            <w:rFonts w:ascii="Cambria Math" w:hAnsi="Cambria Math"/>
                            <w:sz w:val="21"/>
                          </w:rPr>
                          <m:t>t</m:t>
                        </m:r>
                      </m:sub>
                    </m:sSub>
                  </m:den>
                </m:f>
                <m:r>
                  <w:rPr>
                    <w:rFonts w:ascii="Cambria Math" w:hAnsi="Cambria Math"/>
                    <w:sz w:val="21"/>
                  </w:rPr>
                  <m:t>(</m:t>
                </m:r>
                <m:r>
                  <w:rPr>
                    <w:rFonts w:ascii="Cambria Math" w:hAnsi="Cambria Math"/>
                    <w:sz w:val="21"/>
                  </w:rPr>
                  <m:t>-</m:t>
                </m:r>
                <m:f>
                  <m:fPr/>
                  <m:num>
                    <m:r>
                      <m:rPr>
                        <m:sty m:val="p"/>
                      </m:rPr>
                      <w:rPr>
                        <w:rFonts w:ascii="Cambria Math" w:hAnsi="Cambria Math"/>
                        <w:sz w:val="21"/>
                      </w:rPr>
                      <m:t>d</m:t>
                    </m:r>
                    <m:sSubSup>
                      <m:sSubSupPr/>
                      <m:e>
                        <m:r>
                          <m:rPr>
                            <m:sty m:val="p"/>
                          </m:rPr>
                          <w:rPr>
                            <w:rFonts w:ascii="Cambria Math" w:hAnsi="Cambria Math"/>
                            <w:sz w:val="21"/>
                          </w:rPr>
                          <m:t>σ</m:t>
                        </m:r>
                      </m:e>
                      <m:sub>
                        <m:r>
                          <w:rPr>
                            <w:rFonts w:ascii="Cambria Math" w:hAnsi="Cambria Math"/>
                            <w:sz w:val="21"/>
                          </w:rPr>
                          <m:t>iht</m:t>
                        </m:r>
                      </m:sub>
                      <m:sup>
                        <m:r>
                          <m:rPr>
                            <m:sty m:val="p"/>
                          </m:rPr>
                          <w:rPr>
                            <w:rFonts w:ascii="Cambria Math" w:hAnsi="Cambria Math"/>
                            <w:sz w:val="21"/>
                          </w:rPr>
                          <m:t>τ</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(10)</w:t>
            </w:r>
          </w:p>
        </w:tc>
      </w:tr>
    </w:tbl>
    <w:p>
      <w:pPr/>
      <w:r>
        <w:rPr>
          <w:rFonts w:ascii="Arial Unicode MS" w:hAnsi="Arial Unicode MS" w:eastAsia="Songti SC"/>
          <w:b w:val="0"/>
          <w:sz w:val="21"/>
        </w:rPr>
        <w:t xml:space="preserve">当式（10）成立时，兼容性提高带来的边际收益超过专业化受约束造成的关系价值损失，于是 </w:t>
      </w:r>
      <m:oMath>
        <m:sSubSup>
          <m:sSubSupPr/>
          <m:e>
            <m:r>
              <m:rPr>
                <m:sty m:val="p"/>
              </m:rPr>
              <w:rPr>
                <w:rFonts w:ascii="Cambria Math" w:hAnsi="Cambria Math"/>
                <w:sz w:val="21"/>
              </w:rPr>
              <m:t>du</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m:t>
            </m:r>
          </m:sup>
        </m:sSubSup>
        <m:r>
          <w:rPr>
            <w:rFonts w:ascii="Cambria Math" w:hAnsi="Cambria Math"/>
            <w:sz w:val="21"/>
          </w:rPr>
          <m:t>/</m:t>
        </m:r>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，进而有</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f>
                  <m:fPr/>
                  <m:num>
                    <m:r>
                      <m:rPr>
                        <m:sty m:val="p"/>
                      </m:rPr>
                      <w:rPr>
                        <w:rFonts w:ascii="Cambria Math" w:hAnsi="Cambria Math"/>
                        <w:sz w:val="21"/>
                      </w:rPr>
                      <m:t>d</m:t>
                    </m:r>
                    <m:sSubSup>
                      <m:sSubSup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T</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r>
                  <w:rPr>
                    <w:rFonts w:ascii="Cambria Math" w:hAnsi="Cambria Math"/>
                    <w:sz w:val="21"/>
                  </w:rPr>
                  <m:t>-</m:t>
                </m:r>
                <m:r>
                  <w:rPr>
                    <w:rFonts w:ascii="Cambria Math" w:hAnsi="Cambria Math"/>
                    <w:sz w:val="21"/>
                  </w:rPr>
                  <m:t>f</m:t>
                </m:r>
                <m:r>
                  <w:rPr>
                    <w:rFonts w:ascii="Cambria Math" w:hAnsi="Cambria Math"/>
                    <w:sz w:val="21"/>
                  </w:rPr>
                  <m:t>(</m:t>
                </m:r>
                <m:sSubSup>
                  <m:sSubSupPr/>
                  <m:e>
                    <m:r>
                      <w:rPr>
                        <w:rFonts w:ascii="Cambria Math" w:hAnsi="Cambria Math"/>
                        <w:sz w:val="21"/>
                      </w:rPr>
                      <m:t>u</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m:t>
                    </m:r>
                  </m:sup>
                </m:sSubSup>
                <m:r>
                  <w:rPr>
                    <w:rFonts w:ascii="Cambria Math" w:hAnsi="Cambria Math"/>
                    <w:sz w:val="21"/>
                  </w:rPr>
                  <m:t>)</m:t>
                </m:r>
                <m:f>
                  <m:fPr/>
                  <m:num>
                    <m:sSubSup>
                      <m:sSubSupPr/>
                      <m:e>
                        <m:r>
                          <m:rPr>
                            <m:sty m:val="p"/>
                          </m:rPr>
                          <w:rPr>
                            <w:rFonts w:ascii="Cambria Math" w:hAnsi="Cambria Math"/>
                            <w:sz w:val="21"/>
                          </w:rPr>
                          <m:t>du</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&lt;</m:t>
                </m:r>
                <m:r>
                  <m:rPr>
                    <m:sty m:val="p"/>
                  </m:rPr>
                  <w:rPr>
                    <w:rFonts w:ascii="Cambria Math" w:hAnsi="Cambria Math"/>
                    <w:sz w:val="21"/>
                  </w:rPr>
                  <m:t>0</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(11)</w:t>
            </w:r>
          </w:p>
        </w:tc>
      </w:tr>
    </w:tbl>
    <w:p>
      <w:pPr/>
      <w:r>
        <w:rPr>
          <w:rFonts w:ascii="Arial Unicode MS" w:hAnsi="Arial Unicode MS" w:eastAsia="Songti SC"/>
          <w:b w:val="0"/>
          <w:sz w:val="21"/>
        </w:rPr>
        <w:t xml:space="preserve">自然灾害、战争或制裁等冲击可能直接造成关系中断，且不完全受技术兼容性影响。将这类外生中断概率记为 </w:t>
      </w:r>
      <m:oMath>
        <m:sSubSup>
          <m:sSubSup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E</m:t>
            </m:r>
          </m:sup>
        </m:sSubSup>
      </m:oMath>
      <w:r>
        <w:rPr>
          <w:rFonts w:ascii="Arial Unicode MS" w:hAnsi="Arial Unicode MS" w:eastAsia="Songti SC"/>
          <w:b w:val="0"/>
          <w:sz w:val="21"/>
        </w:rPr>
        <w:t>，并假定其与技术性断裂风险相互独立，则总体断裂概率为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Sub>
                <m:r>
                  <w:rPr>
                    <w:rFonts w:ascii="Cambria Math" w:hAnsi="Cambria Math"/>
                    <w:sz w:val="21"/>
                  </w:rPr>
                  <m:t>=</m:t>
                </m:r>
                <m:sSubSup>
                  <m:sSubSup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E</m:t>
                    </m:r>
                  </m:sup>
                </m:sSubSup>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sSubSup>
                  <m:sSubSup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E</m:t>
                    </m:r>
                  </m:sup>
                </m:sSubSup>
                <m:r>
                  <w:rPr>
                    <w:rFonts w:ascii="Cambria Math" w:hAnsi="Cambria Math"/>
                    <w:sz w:val="21"/>
                  </w:rPr>
                  <m:t>)</m:t>
                </m:r>
                <m:sSubSup>
                  <m:sSubSup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T</m:t>
                    </m:r>
                  </m:sup>
                </m:sSubSup>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(12)</w:t>
            </w:r>
          </w:p>
        </w:tc>
      </w:tr>
    </w:tbl>
    <w:p>
      <w:pPr/>
      <w:r>
        <w:rPr>
          <w:rFonts w:ascii="Arial Unicode MS" w:hAnsi="Arial Unicode MS" w:eastAsia="Songti SC"/>
          <w:b w:val="0"/>
          <w:sz w:val="21"/>
        </w:rPr>
        <w:t xml:space="preserve">若 </w:t>
      </w:r>
      <m:oMath>
        <m:sSubSup>
          <m:sSubSupPr/>
          <m:e>
            <m:r>
              <m:rPr>
                <m:sty m:val="p"/>
              </m:rPr>
              <w:rPr>
                <w:rFonts w:ascii="Cambria Math" w:hAnsi="Cambria Math"/>
                <w:sz w:val="21"/>
              </w:rPr>
              <m:t>δ</m:t>
            </m:r>
          </m:e>
          <m:sub>
            <m:r>
              <w:rPr>
                <w:rFonts w:ascii="Cambria Math" w:hAnsi="Cambria Math"/>
                <w:sz w:val="21"/>
              </w:rPr>
              <m:t>ijc</m:t>
            </m:r>
            <m:r>
              <w:rPr>
                <w:rFonts w:ascii="Cambria Math" w:hAnsi="Cambria Math"/>
                <w:sz w:val="21"/>
              </w:rPr>
              <m:t>,</m:t>
            </m:r>
            <m:r>
              <w:rPr>
                <w:rFonts w:ascii="Cambria Math" w:hAnsi="Cambria Math"/>
                <w:sz w:val="21"/>
              </w:rPr>
              <m:t>t</m:t>
            </m:r>
          </m:sub>
          <m:sup>
            <m:r>
              <w:rPr>
                <w:rFonts w:ascii="Cambria Math" w:hAnsi="Cambria Math"/>
                <w:sz w:val="21"/>
              </w:rPr>
              <m:t>E</m:t>
            </m:r>
          </m:sup>
        </m:sSubSup>
      </m:oMath>
      <w:r>
        <w:rPr>
          <w:rFonts w:ascii="Arial Unicode MS" w:hAnsi="Arial Unicode MS" w:eastAsia="Songti SC"/>
          <w:b w:val="0"/>
          <w:sz w:val="21"/>
        </w:rPr>
        <w:t xml:space="preserve"> 不随 </w:t>
      </w:r>
      <m:oMath>
        <m:sSub>
          <m:sSubPr/>
          <m:e>
            <m:r>
              <m:rPr>
                <m:sty m:val="p"/>
              </m:rPr>
              <w:rPr>
                <w:rFonts w:ascii="Cambria Math" w:hAnsi="Cambria Math"/>
                <w:sz w:val="21"/>
              </w:rPr>
              <m:t>τ</m:t>
            </m:r>
          </m:e>
          <m:sub>
            <m:r>
              <w:rPr>
                <w:rFonts w:ascii="Cambria Math" w:hAnsi="Cambria Math"/>
                <w:sz w:val="21"/>
              </w:rPr>
              <m:t>ht</m:t>
            </m:r>
          </m:sub>
        </m:sSub>
      </m:oMath>
      <w:r>
        <w:rPr>
          <w:rFonts w:ascii="Arial Unicode MS" w:hAnsi="Arial Unicode MS" w:eastAsia="Songti SC"/>
          <w:b w:val="0"/>
          <w:sz w:val="21"/>
        </w:rPr>
        <w:t xml:space="preserve"> 变化，则式（11）的方向仍传递至总体断裂概率。据此提出：</w:t>
      </w:r>
    </w:p>
    <w:p>
      <w:pPr>
        <w:pStyle w:val="Hypothesis"/>
        <w:shd w:fill="F3F5F7"/>
        <w:pBdr>
          <w:left w:val="single" w:sz="14" w:space="8" w:color="243B53"/>
        </w:pBdr>
      </w:pPr>
      <w:r>
        <w:rPr>
          <w:rFonts w:ascii="Arial Unicode MS" w:hAnsi="Arial Unicode MS" w:eastAsia="Songti SC"/>
          <w:b/>
          <w:sz w:val="21"/>
        </w:rPr>
        <w:t>假说1：在其他条件不变的情况下，标准国际化能够显著降低中国企业跨国供应关系的断裂概率。</w:t>
      </w:r>
    </w:p>
    <w:p>
      <w:pPr>
        <w:pStyle w:val="Heading1"/>
      </w:pPr>
      <w:r>
        <w:rPr>
          <w:rFonts w:ascii="Arial Unicode MS" w:hAnsi="Arial Unicode MS" w:eastAsia="Hiragino Sans GB"/>
          <w:b/>
          <w:sz w:val="28"/>
        </w:rPr>
        <w:t>（三）标准国际化与关系中断后的恢复</w:t>
      </w:r>
    </w:p>
    <w:p>
      <w:pPr/>
      <w:r>
        <w:rPr>
          <w:rFonts w:ascii="Arial Unicode MS" w:hAnsi="Arial Unicode MS" w:eastAsia="Songti SC"/>
          <w:b w:val="0"/>
          <w:sz w:val="21"/>
        </w:rPr>
        <w:t xml:space="preserve">只有已经断裂的供应关系才存在恢复问题，因此，本部分始终以 </w:t>
      </w:r>
      <m:oMath>
        <m:sSub>
          <m:sSubPr/>
          <m:e>
            <m:r>
              <m:rPr>
                <m:sty m:val="p"/>
              </m:rPr>
              <w:rPr>
                <w:rFonts w:ascii="Cambria Math" w:hAnsi="Cambria Math"/>
                <w:sz w:val="21"/>
              </w:rPr>
              <m:t>Break</m:t>
            </m:r>
          </m:e>
          <m:sub>
            <m:r>
              <w:rPr>
                <w:rFonts w:ascii="Cambria Math" w:hAnsi="Cambria Math"/>
                <w:sz w:val="21"/>
              </w:rPr>
              <m:t>ijcst</m:t>
            </m:r>
          </m:sub>
        </m:sSub>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 xml:space="preserve"> 为条件。本文不再区分恢复原客户、转向原客户所在国的其他客户或转向其他国家客户，而将 </w:t>
      </w:r>
      <m:oMath>
        <m:sSub>
          <m:sSubPr/>
          <m:e>
            <m:r>
              <m:rPr>
                <m:sty m:val="p"/>
              </m:rPr>
              <w:rPr>
                <w:rFonts w:ascii="Cambria Math" w:hAnsi="Cambria Math"/>
                <w:sz w:val="21"/>
              </w:rPr>
              <m:t>Refill</m:t>
            </m:r>
          </m:e>
          <m:sub>
            <m:r>
              <w:rPr>
                <w:rFonts w:ascii="Cambria Math" w:hAnsi="Cambria Math"/>
                <w:sz w:val="21"/>
              </w:rPr>
              <m:t>ijcst</m:t>
            </m:r>
          </m:sub>
        </m:sSub>
      </m:oMath>
      <w:r>
        <w:rPr>
          <w:rFonts w:ascii="Arial Unicode MS" w:hAnsi="Arial Unicode MS" w:eastAsia="Songti SC"/>
          <w:b w:val="0"/>
          <w:sz w:val="21"/>
        </w:rPr>
        <w:t xml:space="preserve"> 统一界定为：原供应关系断裂后，中国供应商 </w:t>
      </w:r>
      <m:oMath>
        <m:r>
          <w:rPr>
            <w:rFonts w:ascii="Cambria Math" w:hAnsi="Cambria Math"/>
            <w:sz w:val="21"/>
          </w:rPr>
          <m:t>i</m:t>
        </m:r>
      </m:oMath>
      <w:r>
        <w:rPr>
          <w:rFonts w:ascii="Arial Unicode MS" w:hAnsi="Arial Unicode MS" w:eastAsia="Songti SC"/>
          <w:b w:val="0"/>
          <w:sz w:val="21"/>
        </w:rPr>
        <w:t xml:space="preserve"> 是否在给定观察期内建立至少一条后续海外客户关系。若建立后续关系，则 </w:t>
      </w:r>
      <m:oMath>
        <m:sSub>
          <m:sSubPr/>
          <m:e>
            <m:r>
              <m:rPr>
                <m:sty m:val="p"/>
              </m:rPr>
              <w:rPr>
                <w:rFonts w:ascii="Cambria Math" w:hAnsi="Cambria Math"/>
                <w:sz w:val="21"/>
              </w:rPr>
              <m:t>Refill</m:t>
            </m:r>
          </m:e>
          <m:sub>
            <m:r>
              <w:rPr>
                <w:rFonts w:ascii="Cambria Math" w:hAnsi="Cambria Math"/>
                <w:sz w:val="21"/>
              </w:rPr>
              <m:t>ijcst</m:t>
            </m:r>
          </m:sub>
        </m:sSub>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，否则取0。</w:t>
      </w:r>
    </w:p>
    <w:p>
      <w:pPr/>
      <w:r>
        <w:rPr>
          <w:rFonts w:ascii="Arial Unicode MS" w:hAnsi="Arial Unicode MS" w:eastAsia="Songti SC"/>
          <w:b w:val="0"/>
          <w:sz w:val="21"/>
        </w:rPr>
        <w:t xml:space="preserve">海外客户的生产通常需要 </w:t>
      </w:r>
      <m:oMath>
        <m:r>
          <w:rPr>
            <w:rFonts w:ascii="Cambria Math" w:hAnsi="Cambria Math"/>
            <w:sz w:val="21"/>
          </w:rPr>
          <m:t>N</m:t>
        </m:r>
        <m:r>
          <m:rPr>
            <m:sty m:val="p"/>
          </m:rPr>
          <w:rPr>
            <w:rFonts w:ascii="Cambria Math" w:hAnsi="Cambria Math"/>
            <w:sz w:val="21"/>
          </w:rPr>
          <m:t>≥</m:t>
        </m:r>
        <m:r>
          <m:rPr>
            <m:sty m:val="p"/>
          </m:rPr>
          <w:rPr>
            <w:rFonts w:ascii="Cambria Math" w:hAnsi="Cambria Math"/>
            <w:sz w:val="21"/>
          </w:rPr>
          <m:t>2</m:t>
        </m:r>
      </m:oMath>
      <w:r>
        <w:rPr>
          <w:rFonts w:ascii="Arial Unicode MS" w:hAnsi="Arial Unicode MS" w:eastAsia="Songti SC"/>
          <w:b w:val="0"/>
          <w:sz w:val="21"/>
        </w:rPr>
        <w:t xml:space="preserve"> 类互补投入。假设客户针对每一类其他投入接触到的潜在供应商数量服从参数为 </w:t>
      </w:r>
      <m:oMath>
        <m:r>
          <m:rPr>
            <m:sty m:val="p"/>
          </m:rPr>
          <w:rPr>
            <w:rFonts w:ascii="Cambria Math" w:hAnsi="Cambria Math"/>
            <w:sz w:val="21"/>
          </w:rPr>
          <m:t>λ</m:t>
        </m:r>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 xml:space="preserve"> 的泊松分布，市场中供应商的平均兼容概率为 </w:t>
      </w:r>
      <m:oMath>
        <m:sSubSup>
          <m:sSubSupPr/>
          <m:e>
            <m:bar>
              <m:barPr>
                <m:pos m:val="top"/>
              </m:barPr>
              <m:e>
                <m:r>
                  <m:rPr>
                    <m:sty m:val="p"/>
                  </m:rPr>
                  <w:rPr>
                    <w:rFonts w:ascii="Cambria Math" w:hAnsi="Cambria Math"/>
                    <w:sz w:val="21"/>
                  </w:rPr>
                  <m:t>ψ</m:t>
                </m:r>
              </m:e>
            </m:bar>
          </m:e>
          <m:sub>
            <m:r>
              <w:rPr>
                <w:rFonts w:ascii="Cambria Math" w:hAnsi="Cambria Math"/>
                <w:sz w:val="21"/>
              </w:rPr>
              <m:t>ht</m:t>
            </m:r>
          </m:sub>
          <m:sup>
            <m:r>
              <m:rPr>
                <m:sty m:val="p"/>
              </m:rPr>
              <w:rPr>
                <w:rFonts w:ascii="Cambria Math" w:hAnsi="Cambria Math"/>
                <w:sz w:val="21"/>
              </w:rPr>
              <m:t>τ</m:t>
            </m:r>
          </m:sup>
        </m:sSubSup>
      </m:oMath>
      <w:r>
        <w:rPr>
          <w:rFonts w:ascii="Arial Unicode MS" w:hAnsi="Arial Unicode MS" w:eastAsia="Songti SC"/>
          <w:b w:val="0"/>
          <w:sz w:val="21"/>
        </w:rPr>
        <w:t>。客户至少找到一个兼容供应商的概率为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w:rPr>
                        <w:rFonts w:ascii="Cambria Math" w:hAnsi="Cambria Math"/>
                        <w:sz w:val="21"/>
                      </w:rPr>
                      <m:t>g</m:t>
                    </m:r>
                  </m:e>
                  <m:sub>
                    <m:r>
                      <w:rPr>
                        <w:rFonts w:ascii="Cambria Math" w:hAnsi="Cambria Math"/>
                        <w:sz w:val="21"/>
                      </w:rPr>
                      <m:t>ht</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r>
                  <m:rPr>
                    <m:sty m:val="p"/>
                  </m:rPr>
                  <w:rPr>
                    <w:rFonts w:ascii="Cambria Math" w:hAnsi="Cambria Math"/>
                    <w:sz w:val="21"/>
                  </w:rPr>
                  <m:t>exp</m:t>
                </m:r>
                <m:r>
                  <w:rPr>
                    <w:rFonts w:ascii="Cambria Math" w:hAnsi="Cambria Math"/>
                    <w:sz w:val="21"/>
                  </w:rPr>
                  <m:t>(</m:t>
                </m:r>
                <m:r>
                  <w:rPr>
                    <w:rFonts w:ascii="Cambria Math" w:hAnsi="Cambria Math"/>
                    <w:sz w:val="21"/>
                  </w:rPr>
                  <m:t>-</m:t>
                </m:r>
                <m:r>
                  <m:rPr>
                    <m:sty m:val="p"/>
                  </m:rPr>
                  <w:rPr>
                    <w:rFonts w:ascii="Cambria Math" w:hAnsi="Cambria Math"/>
                    <w:sz w:val="21"/>
                  </w:rPr>
                  <m:t>λ</m:t>
                </m:r>
                <m:sSubSup>
                  <m:sSubSupPr/>
                  <m:e>
                    <m:bar>
                      <m:barPr>
                        <m:pos m:val="top"/>
                      </m:barPr>
                      <m:e>
                        <m:r>
                          <m:rPr>
                            <m:sty m:val="p"/>
                          </m:rPr>
                          <w:rPr>
                            <w:rFonts w:ascii="Cambria Math" w:hAnsi="Cambria Math"/>
                            <w:sz w:val="21"/>
                          </w:rPr>
                          <m:t>ψ</m:t>
                        </m:r>
                      </m:e>
                    </m:bar>
                  </m:e>
                  <m:sub>
                    <m:r>
                      <w:rPr>
                        <w:rFonts w:ascii="Cambria Math" w:hAnsi="Cambria Math"/>
                        <w:sz w:val="21"/>
                      </w:rPr>
                      <m:t>ht</m:t>
                    </m:r>
                  </m:sub>
                  <m:sup>
                    <m:r>
                      <m:rPr>
                        <m:sty m:val="p"/>
                      </m:rPr>
                      <w:rPr>
                        <w:rFonts w:ascii="Cambria Math" w:hAnsi="Cambria Math"/>
                        <w:sz w:val="21"/>
                      </w:rPr>
                      <m:t>τ</m:t>
                    </m:r>
                  </m:sup>
                </m:sSubSup>
                <m: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(13)</w:t>
            </w:r>
          </w:p>
        </w:tc>
      </w:tr>
    </w:tbl>
    <w:p>
      <w:pPr/>
      <w:r>
        <w:rPr>
          <w:rFonts w:ascii="Arial Unicode MS" w:hAnsi="Arial Unicode MS" w:eastAsia="Songti SC"/>
          <w:b w:val="0"/>
          <w:sz w:val="21"/>
        </w:rPr>
        <w:t xml:space="preserve">中国供应商与潜在海外客户形成可行交易，需要同时满足两个条件：一是该供应商自身能够满足客户的技术要求，二是客户能够获得其余 </w:t>
      </w:r>
      <m:oMath>
        <m:r>
          <w:rPr>
            <w:rFonts w:ascii="Cambria Math" w:hAnsi="Cambria Math"/>
            <w:sz w:val="21"/>
          </w:rPr>
          <m:t>N</m:t>
        </m:r>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 xml:space="preserve"> 类互补投入。因此，潜在关系的交易可行概率为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w:rPr>
                        <w:rFonts w:ascii="Cambria Math" w:hAnsi="Cambria Math"/>
                        <w:sz w:val="21"/>
                      </w:rPr>
                      <m:t>q</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sSubSup>
                  <m:sSubSupPr/>
                  <m:e>
                    <m:r>
                      <m:rPr>
                        <m:sty m:val="p"/>
                      </m:rPr>
                      <w:rPr>
                        <w:rFonts w:ascii="Cambria Math" w:hAnsi="Cambria Math"/>
                        <w:sz w:val="21"/>
                      </w:rPr>
                      <m:t>ψ</m:t>
                    </m:r>
                  </m:e>
                  <m:sub>
                    <m:r>
                      <w:rPr>
                        <w:rFonts w:ascii="Cambria Math" w:hAnsi="Cambria Math"/>
                        <w:sz w:val="21"/>
                      </w:rPr>
                      <m:t>iht</m:t>
                    </m:r>
                  </m:sub>
                  <m:sup>
                    <m:r>
                      <m:rPr>
                        <m:sty m:val="p"/>
                      </m:rPr>
                      <w:rPr>
                        <w:rFonts w:ascii="Cambria Math" w:hAnsi="Cambria Math"/>
                        <w:sz w:val="21"/>
                      </w:rPr>
                      <m:t>τ</m:t>
                    </m:r>
                  </m:sup>
                </m:sSubSup>
                <m:r>
                  <w:rPr>
                    <w:rFonts w:ascii="Cambria Math" w:hAnsi="Cambria Math"/>
                    <w:sz w:val="21"/>
                  </w:rPr>
                  <m:t>[</m:t>
                </m:r>
                <m:sSub>
                  <m:sSubPr/>
                  <m:e>
                    <m:r>
                      <w:rPr>
                        <w:rFonts w:ascii="Cambria Math" w:hAnsi="Cambria Math"/>
                        <w:sz w:val="21"/>
                      </w:rPr>
                      <m:t>g</m:t>
                    </m:r>
                  </m:e>
                  <m:sub>
                    <m:r>
                      <w:rPr>
                        <w:rFonts w:ascii="Cambria Math" w:hAnsi="Cambria Math"/>
                        <w:sz w:val="21"/>
                      </w:rPr>
                      <m:t>ht</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sSup>
                  <m:sSupPr/>
                  <m:e>
                    <m:r>
                      <w:rPr>
                        <w:rFonts w:ascii="Cambria Math" w:hAnsi="Cambria Math"/>
                        <w:sz w:val="21"/>
                      </w:rPr>
                      <m:t>]</m:t>
                    </m:r>
                  </m:e>
                  <m:sup>
                    <m:r>
                      <w:rPr>
                        <w:rFonts w:ascii="Cambria Math" w:hAnsi="Cambria Math"/>
                        <w:sz w:val="21"/>
                      </w:rPr>
                      <m:t>N</m:t>
                    </m:r>
                    <m:r>
                      <w:rPr>
                        <w:rFonts w:ascii="Cambria Math" w:hAnsi="Cambria Math"/>
                        <w:sz w:val="21"/>
                      </w:rPr>
                      <m:t>-</m:t>
                    </m:r>
                    <m:r>
                      <m:rPr>
                        <m:sty m:val="p"/>
                      </m:rPr>
                      <w:rPr>
                        <w:rFonts w:ascii="Cambria Math" w:hAnsi="Cambria Math"/>
                        <w:sz w:val="21"/>
                      </w:rPr>
                      <m:t>1</m:t>
                    </m:r>
                  </m:sup>
                </m:sSup>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(14)</w:t>
            </w:r>
          </w:p>
        </w:tc>
      </w:tr>
    </w:tbl>
    <w:p>
      <w:pPr/>
      <w:r>
        <w:rPr>
          <w:rFonts w:ascii="Arial Unicode MS" w:hAnsi="Arial Unicode MS" w:eastAsia="Songti SC"/>
          <w:b w:val="0"/>
          <w:sz w:val="21"/>
        </w:rPr>
        <w:t>由式（4）、式（13）和式（14）可得</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f>
                  <m:fPr/>
                  <m:num>
                    <m:r>
                      <m:rPr>
                        <m:sty m:val="p"/>
                      </m:rPr>
                      <w:rPr>
                        <w:rFonts w:ascii="Cambria Math" w:hAnsi="Cambria Math"/>
                        <w:sz w:val="21"/>
                      </w:rPr>
                      <m:t>d</m:t>
                    </m:r>
                    <m:r>
                      <m:rPr>
                        <m:sty m:val="p"/>
                      </m:rPr>
                      <w:rPr>
                        <w:rFonts w:ascii="Cambria Math" w:hAnsi="Cambria Math"/>
                        <w:sz w:val="21"/>
                      </w:rPr>
                      <m:t>ln</m:t>
                    </m:r>
                    <m:sSub>
                      <m:sSubPr/>
                      <m:e>
                        <m:r>
                          <w:rPr>
                            <w:rFonts w:ascii="Cambria Math" w:hAnsi="Cambria Math"/>
                            <w:sz w:val="21"/>
                          </w:rPr>
                          <m:t>q</m:t>
                        </m:r>
                      </m:e>
                      <m:sub>
                        <m:r>
                          <w:rPr>
                            <w:rFonts w:ascii="Cambria Math" w:hAnsi="Cambria Math"/>
                            <w:sz w:val="21"/>
                          </w:rPr>
                          <m:t>i</m:t>
                        </m:r>
                      </m:sub>
                    </m:sSub>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f>
                  <m:fPr/>
                  <m:num>
                    <m:r>
                      <m:rPr>
                        <m:sty m:val="p"/>
                      </m:rPr>
                      <w:rPr>
                        <w:rFonts w:ascii="Cambria Math" w:hAnsi="Cambria Math"/>
                        <w:sz w:val="21"/>
                      </w:rPr>
                      <m:t>1</m:t>
                    </m:r>
                  </m:num>
                  <m:den>
                    <m:sSubSup>
                      <m:sSubSupPr/>
                      <m:e>
                        <m:r>
                          <m:rPr>
                            <m:sty m:val="p"/>
                          </m:rPr>
                          <w:rPr>
                            <w:rFonts w:ascii="Cambria Math" w:hAnsi="Cambria Math"/>
                            <w:sz w:val="21"/>
                          </w:rPr>
                          <m:t>ψ</m:t>
                        </m:r>
                      </m:e>
                      <m:sub>
                        <m:r>
                          <w:rPr>
                            <w:rFonts w:ascii="Cambria Math" w:hAnsi="Cambria Math"/>
                            <w:sz w:val="21"/>
                          </w:rPr>
                          <m:t>iht</m:t>
                        </m:r>
                      </m:sub>
                      <m:sup>
                        <m:r>
                          <m:rPr>
                            <m:sty m:val="p"/>
                          </m:rPr>
                          <w:rPr>
                            <w:rFonts w:ascii="Cambria Math" w:hAnsi="Cambria Math"/>
                            <w:sz w:val="21"/>
                          </w:rPr>
                          <m:t>τ</m:t>
                        </m:r>
                      </m:sup>
                    </m:sSubSup>
                  </m:den>
                </m:f>
                <m:f>
                  <m:fPr/>
                  <m:num>
                    <m:r>
                      <m:rPr>
                        <m:sty m:val="p"/>
                      </m:rPr>
                      <w:rPr>
                        <w:rFonts w:ascii="Cambria Math" w:hAnsi="Cambria Math"/>
                        <w:sz w:val="21"/>
                      </w:rPr>
                      <m:t>d</m:t>
                    </m:r>
                    <m:sSubSup>
                      <m:sSubSupPr/>
                      <m:e>
                        <m:r>
                          <m:rPr>
                            <m:sty m:val="p"/>
                          </m:rPr>
                          <w:rPr>
                            <w:rFonts w:ascii="Cambria Math" w:hAnsi="Cambria Math"/>
                            <w:sz w:val="21"/>
                          </w:rPr>
                          <m:t>ψ</m:t>
                        </m:r>
                      </m:e>
                      <m:sub>
                        <m:r>
                          <w:rPr>
                            <w:rFonts w:ascii="Cambria Math" w:hAnsi="Cambria Math"/>
                            <w:sz w:val="21"/>
                          </w:rPr>
                          <m:t>iht</m:t>
                        </m:r>
                      </m:sub>
                      <m:sup>
                        <m:r>
                          <m:rPr>
                            <m:sty m:val="p"/>
                          </m:rPr>
                          <w:rPr>
                            <w:rFonts w:ascii="Cambria Math" w:hAnsi="Cambria Math"/>
                            <w:sz w:val="21"/>
                          </w:rPr>
                          <m:t>τ</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r>
                  <w:rPr>
                    <w:rFonts w:ascii="Cambria Math" w:hAnsi="Cambria Math"/>
                    <w:sz w:val="21"/>
                  </w:rPr>
                  <m:t>(</m:t>
                </m:r>
                <m:r>
                  <w:rPr>
                    <w:rFonts w:ascii="Cambria Math" w:hAnsi="Cambria Math"/>
                    <w:sz w:val="21"/>
                  </w:rPr>
                  <m:t>N</m:t>
                </m:r>
                <m:r>
                  <w:rPr>
                    <w:rFonts w:ascii="Cambria Math" w:hAnsi="Cambria Math"/>
                    <w:sz w:val="21"/>
                  </w:rPr>
                  <m:t>-</m:t>
                </m:r>
                <m:r>
                  <m:rPr>
                    <m:sty m:val="p"/>
                  </m:rPr>
                  <w:rPr>
                    <w:rFonts w:ascii="Cambria Math" w:hAnsi="Cambria Math"/>
                    <w:sz w:val="21"/>
                  </w:rPr>
                  <m:t>1</m:t>
                </m:r>
                <m:r>
                  <w:rPr>
                    <w:rFonts w:ascii="Cambria Math" w:hAnsi="Cambria Math"/>
                    <w:sz w:val="21"/>
                  </w:rPr>
                  <m:t>)</m:t>
                </m:r>
                <m:f>
                  <m:fPr/>
                  <m:num>
                    <m:r>
                      <m:rPr>
                        <m:sty m:val="p"/>
                      </m:rPr>
                      <w:rPr>
                        <w:rFonts w:ascii="Cambria Math" w:hAnsi="Cambria Math"/>
                        <w:sz w:val="21"/>
                      </w:rPr>
                      <m:t>d</m:t>
                    </m:r>
                    <m:r>
                      <m:rPr>
                        <m:sty m:val="p"/>
                      </m:rPr>
                      <w:rPr>
                        <w:rFonts w:ascii="Cambria Math" w:hAnsi="Cambria Math"/>
                        <w:sz w:val="21"/>
                      </w:rPr>
                      <m:t>ln</m:t>
                    </m:r>
                    <m:sSub>
                      <m:sSubPr/>
                      <m:e>
                        <m:r>
                          <w:rPr>
                            <w:rFonts w:ascii="Cambria Math" w:hAnsi="Cambria Math"/>
                            <w:sz w:val="21"/>
                          </w:rPr>
                          <m:t>g</m:t>
                        </m:r>
                      </m:e>
                      <m:sub>
                        <m:r>
                          <w:rPr>
                            <w:rFonts w:ascii="Cambria Math" w:hAnsi="Cambria Math"/>
                            <w:sz w:val="21"/>
                          </w:rPr>
                          <m:t>ht</m:t>
                        </m:r>
                      </m:sub>
                    </m:sSub>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&gt;</m:t>
                </m:r>
                <m:r>
                  <m:rPr>
                    <m:sty m:val="p"/>
                  </m:rPr>
                  <w:rPr>
                    <w:rFonts w:ascii="Cambria Math" w:hAnsi="Cambria Math"/>
                    <w:sz w:val="21"/>
                  </w:rPr>
                  <m:t>0</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(15)</w:t>
            </w:r>
          </w:p>
        </w:tc>
      </w:tr>
    </w:tbl>
    <w:p>
      <w:pPr/>
      <w:r>
        <w:rPr>
          <w:rFonts w:ascii="Arial Unicode MS" w:hAnsi="Arial Unicode MS" w:eastAsia="Songti SC"/>
          <w:b w:val="0"/>
          <w:sz w:val="21"/>
        </w:rPr>
        <w:t>式（15）表明，国际标准一方面提高中国供应商对潜在海外客户的直接兼容性，另一方面提高客户获得其他互补投入的可能性，两者共同增加一条新供应关系在技术和生产层面可行的概率。</w:t>
      </w:r>
    </w:p>
    <w:p>
      <w:pPr/>
      <w:r>
        <w:rPr>
          <w:rFonts w:ascii="Arial Unicode MS" w:hAnsi="Arial Unicode MS" w:eastAsia="Songti SC"/>
          <w:b w:val="0"/>
          <w:sz w:val="21"/>
        </w:rPr>
        <w:t xml:space="preserve">关系中断后，供应商选择海外客户搜寻努力 </w:t>
      </w:r>
      <m:oMath>
        <m:sSub>
          <m:sSubPr/>
          <m:e>
            <m:r>
              <w:rPr>
                <w:rFonts w:ascii="Cambria Math" w:hAnsi="Cambria Math"/>
                <w:sz w:val="21"/>
              </w:rPr>
              <m:t>e</m:t>
            </m:r>
          </m:e>
          <m:sub>
            <m:r>
              <w:rPr>
                <w:rFonts w:ascii="Cambria Math" w:hAnsi="Cambria Math"/>
                <w:sz w:val="21"/>
              </w:rPr>
              <m:t>i</m:t>
            </m:r>
          </m:sub>
        </m:sSub>
        <m:r>
          <m:rPr>
            <m:sty m:val="p"/>
          </m:rPr>
          <w:rPr>
            <w:rFonts w:ascii="Cambria Math" w:hAnsi="Cambria Math"/>
            <w:sz w:val="21"/>
          </w:rPr>
          <m:t>≥</m:t>
        </m:r>
        <m:r>
          <m:rPr>
            <m:sty m:val="p"/>
          </m:rPr>
          <w:rPr>
            <w:rFonts w:ascii="Cambria Math" w:hAnsi="Cambria Math"/>
            <w:sz w:val="21"/>
          </w:rPr>
          <m:t>0</m:t>
        </m:r>
      </m:oMath>
      <w:r>
        <w:rPr>
          <w:rFonts w:ascii="Arial Unicode MS" w:hAnsi="Arial Unicode MS" w:eastAsia="Songti SC"/>
          <w:b w:val="0"/>
          <w:sz w:val="21"/>
        </w:rPr>
        <w:t xml:space="preserve">。令 </w:t>
      </w:r>
      <m:oMath>
        <m:sSub>
          <m:sSubPr/>
          <m:e>
            <m:r>
              <m:rPr>
                <m:sty m:val="p"/>
              </m:rPr>
              <w:rPr>
                <w:rFonts w:ascii="Cambria Math" w:hAnsi="Cambria Math"/>
                <w:sz w:val="21"/>
              </w:rPr>
              <m:t>η</m:t>
            </m:r>
          </m:e>
          <m:sub>
            <m:r>
              <w:rPr>
                <w:rFonts w:ascii="Cambria Math" w:hAnsi="Cambria Math"/>
                <w:sz w:val="21"/>
              </w:rPr>
              <m:t>i</m:t>
            </m:r>
          </m:sub>
        </m:sSub>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 xml:space="preserve"> 表示潜在客户接触效率，</w:t>
      </w:r>
      <m:oMath>
        <m:r>
          <m:rPr>
            <m:sty m:val="p"/>
          </m:rPr>
          <w:rPr>
            <w:rFonts w:ascii="Cambria Math" w:hAnsi="Cambria Math"/>
            <w:sz w:val="21"/>
          </w:rPr>
          <m:t>Δ</m:t>
        </m:r>
        <m:sSub>
          <m:sSubPr/>
          <m:e>
            <m:r>
              <w:rPr>
                <w:rFonts w:ascii="Cambria Math" w:hAnsi="Cambria Math"/>
                <w:sz w:val="21"/>
              </w:rPr>
              <m:t>V</m:t>
            </m:r>
          </m:e>
          <m:sub>
            <m:r>
              <w:rPr>
                <w:rFonts w:ascii="Cambria Math" w:hAnsi="Cambria Math"/>
                <w:sz w:val="21"/>
              </w:rPr>
              <m:t>i</m:t>
            </m:r>
          </m:sub>
        </m:sSub>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 xml:space="preserve"> 表示成功建立后续关系的净价值，</w:t>
      </w:r>
      <m:oMath>
        <m:sSub>
          <m:sSubPr/>
          <m:e>
            <m:r>
              <w:rPr>
                <w:rFonts w:ascii="Cambria Math" w:hAnsi="Cambria Math"/>
                <w:sz w:val="21"/>
              </w:rPr>
              <m:t>k</m:t>
            </m:r>
          </m:e>
          <m:sub>
            <m:r>
              <w:rPr>
                <w:rFonts w:ascii="Cambria Math" w:hAnsi="Cambria Math"/>
                <w:sz w:val="21"/>
              </w:rPr>
              <m:t>i</m:t>
            </m:r>
          </m:sub>
        </m:sSub>
        <m:sSubSup>
          <m:sSubSupPr/>
          <m:e>
            <m:r>
              <w:rPr>
                <w:rFonts w:ascii="Cambria Math" w:hAnsi="Cambria Math"/>
                <w:sz w:val="21"/>
              </w:rPr>
              <m:t>e</m:t>
            </m:r>
          </m:e>
          <m:sub>
            <m:r>
              <w:rPr>
                <w:rFonts w:ascii="Cambria Math" w:hAnsi="Cambria Math"/>
                <w:sz w:val="21"/>
              </w:rPr>
              <m:t>i</m:t>
            </m:r>
          </m:sub>
          <m:sup>
            <m:r>
              <m:rPr>
                <m:sty m:val="p"/>
              </m:rPr>
              <w:rPr>
                <w:rFonts w:ascii="Cambria Math" w:hAnsi="Cambria Math"/>
                <w:sz w:val="21"/>
              </w:rPr>
              <m:t>2</m:t>
            </m:r>
          </m:sup>
        </m:sSubSup>
        <m:r>
          <w:rPr>
            <w:rFonts w:ascii="Cambria Math" w:hAnsi="Cambria Math"/>
            <w:sz w:val="21"/>
          </w:rPr>
          <m:t>/</m:t>
        </m:r>
        <m:r>
          <m:rPr>
            <m:sty m:val="p"/>
          </m:rPr>
          <w:rPr>
            <w:rFonts w:ascii="Cambria Math" w:hAnsi="Cambria Math"/>
            <w:sz w:val="21"/>
          </w:rPr>
          <m:t>2</m:t>
        </m:r>
      </m:oMath>
      <w:r>
        <w:rPr>
          <w:rFonts w:ascii="Arial Unicode MS" w:hAnsi="Arial Unicode MS" w:eastAsia="Songti SC"/>
          <w:b w:val="0"/>
          <w:sz w:val="21"/>
        </w:rPr>
        <w:t xml:space="preserve"> 表示搜寻成本，其中 </w:t>
      </w:r>
      <m:oMath>
        <m:sSub>
          <m:sSubPr/>
          <m:e>
            <m:r>
              <w:rPr>
                <w:rFonts w:ascii="Cambria Math" w:hAnsi="Cambria Math"/>
                <w:sz w:val="21"/>
              </w:rPr>
              <m:t>k</m:t>
            </m:r>
          </m:e>
          <m:sub>
            <m:r>
              <w:rPr>
                <w:rFonts w:ascii="Cambria Math" w:hAnsi="Cambria Math"/>
                <w:sz w:val="21"/>
              </w:rPr>
              <m:t>i</m:t>
            </m:r>
          </m:sub>
        </m:sSub>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。企业求解</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m:rPr>
                        <m:sty m:val="p"/>
                      </m:rPr>
                      <w:rPr>
                        <w:rFonts w:ascii="Cambria Math" w:hAnsi="Cambria Math"/>
                        <w:sz w:val="21"/>
                      </w:rPr>
                      <m:t>max</m:t>
                    </m:r>
                  </m:e>
                  <m:sub>
                    <m:sSub>
                      <m:sSubPr/>
                      <m:e>
                        <m:r>
                          <w:rPr>
                            <w:rFonts w:ascii="Cambria Math" w:hAnsi="Cambria Math"/>
                            <w:sz w:val="21"/>
                          </w:rPr>
                          <m:t>e</m:t>
                        </m:r>
                      </m:e>
                      <m:sub>
                        <m:r>
                          <w:rPr>
                            <w:rFonts w:ascii="Cambria Math" w:hAnsi="Cambria Math"/>
                            <w:sz w:val="21"/>
                          </w:rPr>
                          <m:t>i</m:t>
                        </m:r>
                      </m:sub>
                    </m:sSub>
                    <m:r>
                      <m:rPr>
                        <m:sty m:val="p"/>
                      </m:rPr>
                      <w:rPr>
                        <w:rFonts w:ascii="Cambria Math" w:hAnsi="Cambria Math"/>
                        <w:sz w:val="21"/>
                      </w:rPr>
                      <m:t>≥</m:t>
                    </m:r>
                    <m:r>
                      <m:rPr>
                        <m:sty m:val="p"/>
                      </m:rPr>
                      <w:rPr>
                        <w:rFonts w:ascii="Cambria Math" w:hAnsi="Cambria Math"/>
                        <w:sz w:val="21"/>
                      </w:rPr>
                      <m:t>0</m:t>
                    </m:r>
                  </m:sub>
                </m:sSub>
                <m:r>
                  <m:rPr>
                    <m:sty m:val="p"/>
                  </m:rPr>
                  <w:rPr>
                    <w:rFonts w:ascii="Cambria Math" w:hAnsi="Cambria Math"/>
                    <w:sz w:val="21"/>
                  </w:rPr>
                  <m:t>{</m:t>
                </m:r>
                <m:sSub>
                  <m:sSubPr/>
                  <m:e>
                    <m:r>
                      <m:rPr>
                        <m:sty m:val="p"/>
                      </m:rPr>
                      <w:rPr>
                        <w:rFonts w:ascii="Cambria Math" w:hAnsi="Cambria Math"/>
                        <w:sz w:val="21"/>
                      </w:rPr>
                      <m:t>η</m:t>
                    </m:r>
                  </m:e>
                  <m:sub>
                    <m:r>
                      <w:rPr>
                        <w:rFonts w:ascii="Cambria Math" w:hAnsi="Cambria Math"/>
                        <w:sz w:val="21"/>
                      </w:rPr>
                      <m:t>i</m:t>
                    </m:r>
                  </m:sub>
                </m:sSub>
                <m:sSub>
                  <m:sSubPr/>
                  <m:e>
                    <m:r>
                      <w:rPr>
                        <w:rFonts w:ascii="Cambria Math" w:hAnsi="Cambria Math"/>
                        <w:sz w:val="21"/>
                      </w:rPr>
                      <m:t>e</m:t>
                    </m:r>
                  </m:e>
                  <m:sub>
                    <m:r>
                      <w:rPr>
                        <w:rFonts w:ascii="Cambria Math" w:hAnsi="Cambria Math"/>
                        <w:sz w:val="21"/>
                      </w:rPr>
                      <m:t>i</m:t>
                    </m:r>
                  </m:sub>
                </m:sSub>
                <m:sSub>
                  <m:sSubPr/>
                  <m:e>
                    <m:r>
                      <w:rPr>
                        <w:rFonts w:ascii="Cambria Math" w:hAnsi="Cambria Math"/>
                        <w:sz w:val="21"/>
                      </w:rPr>
                      <m:t>q</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m:rPr>
                    <m:sty m:val="p"/>
                  </m:rPr>
                  <w:rPr>
                    <w:rFonts w:ascii="Cambria Math" w:hAnsi="Cambria Math"/>
                    <w:sz w:val="21"/>
                  </w:rPr>
                  <m:t>Δ</m:t>
                </m:r>
                <m:sSub>
                  <m:sSubPr/>
                  <m:e>
                    <m:r>
                      <w:rPr>
                        <w:rFonts w:ascii="Cambria Math" w:hAnsi="Cambria Math"/>
                        <w:sz w:val="21"/>
                      </w:rPr>
                      <m:t>V</m:t>
                    </m:r>
                  </m:e>
                  <m:sub>
                    <m:r>
                      <w:rPr>
                        <w:rFonts w:ascii="Cambria Math" w:hAnsi="Cambria Math"/>
                        <w:sz w:val="21"/>
                      </w:rPr>
                      <m:t>i</m:t>
                    </m:r>
                  </m:sub>
                </m:sSub>
                <m:r>
                  <w:rPr>
                    <w:rFonts w:ascii="Cambria Math" w:hAnsi="Cambria Math"/>
                    <w:sz w:val="21"/>
                  </w:rPr>
                  <m:t>-</m:t>
                </m:r>
                <m:f>
                  <m:fPr/>
                  <m:num>
                    <m:r>
                      <m:rPr>
                        <m:sty m:val="p"/>
                      </m:rPr>
                      <w:rPr>
                        <w:rFonts w:ascii="Cambria Math" w:hAnsi="Cambria Math"/>
                        <w:sz w:val="21"/>
                      </w:rPr>
                      <m:t>1</m:t>
                    </m:r>
                  </m:num>
                  <m:den>
                    <m:r>
                      <m:rPr>
                        <m:sty m:val="p"/>
                      </m:rPr>
                      <w:rPr>
                        <w:rFonts w:ascii="Cambria Math" w:hAnsi="Cambria Math"/>
                        <w:sz w:val="21"/>
                      </w:rPr>
                      <m:t>2</m:t>
                    </m:r>
                  </m:den>
                </m:f>
                <m:sSub>
                  <m:sSubPr/>
                  <m:e>
                    <m:r>
                      <w:rPr>
                        <w:rFonts w:ascii="Cambria Math" w:hAnsi="Cambria Math"/>
                        <w:sz w:val="21"/>
                      </w:rPr>
                      <m:t>k</m:t>
                    </m:r>
                  </m:e>
                  <m:sub>
                    <m:r>
                      <w:rPr>
                        <w:rFonts w:ascii="Cambria Math" w:hAnsi="Cambria Math"/>
                        <w:sz w:val="21"/>
                      </w:rPr>
                      <m:t>i</m:t>
                    </m:r>
                  </m:sub>
                </m:sSub>
                <m:sSubSup>
                  <m:sSubSupPr/>
                  <m:e>
                    <m:r>
                      <w:rPr>
                        <w:rFonts w:ascii="Cambria Math" w:hAnsi="Cambria Math"/>
                        <w:sz w:val="21"/>
                      </w:rPr>
                      <m:t>e</m:t>
                    </m:r>
                  </m:e>
                  <m:sub>
                    <m:r>
                      <w:rPr>
                        <w:rFonts w:ascii="Cambria Math" w:hAnsi="Cambria Math"/>
                        <w:sz w:val="21"/>
                      </w:rPr>
                      <m:t>i</m:t>
                    </m:r>
                  </m:sub>
                  <m:sup>
                    <m:r>
                      <m:rPr>
                        <m:sty m:val="p"/>
                      </m:rPr>
                      <w:rPr>
                        <w:rFonts w:ascii="Cambria Math" w:hAnsi="Cambria Math"/>
                        <w:sz w:val="21"/>
                      </w:rPr>
                      <m:t>2</m:t>
                    </m:r>
                  </m:sup>
                </m:sSubSup>
                <m:r>
                  <m:rPr>
                    <m:sty m:val="p"/>
                  </m:rP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(16)</w:t>
            </w:r>
          </w:p>
        </w:tc>
      </w:tr>
    </w:tbl>
    <w:p>
      <w:pPr/>
      <w:r>
        <w:rPr>
          <w:rFonts w:ascii="Arial Unicode MS" w:hAnsi="Arial Unicode MS" w:eastAsia="Songti SC"/>
          <w:b w:val="0"/>
          <w:sz w:val="21"/>
        </w:rPr>
        <w:t>目标函数严格凹，最优搜寻努力与成功关系的到达强度分别为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Sup>
                  <m:sSubSupPr/>
                  <m:e>
                    <m:r>
                      <w:rPr>
                        <w:rFonts w:ascii="Cambria Math" w:hAnsi="Cambria Math"/>
                        <w:sz w:val="21"/>
                      </w:rPr>
                      <m:t>e</m:t>
                    </m:r>
                  </m:e>
                  <m:sub>
                    <m:r>
                      <w:rPr>
                        <w:rFonts w:ascii="Cambria Math" w:hAnsi="Cambria Math"/>
                        <w:sz w:val="21"/>
                      </w:rPr>
                      <m:t>i</m:t>
                    </m:r>
                  </m:sub>
                  <m:sup>
                    <m:r>
                      <w:rPr>
                        <w:rFonts w:ascii="Cambria Math" w:hAnsi="Cambria Math"/>
                        <w:sz w:val="21"/>
                      </w:rPr>
                      <m:t>*</m:t>
                    </m:r>
                  </m:sup>
                </m:sSubSup>
                <m:r>
                  <w:rPr>
                    <w:rFonts w:ascii="Cambria Math" w:hAnsi="Cambria Math"/>
                    <w:sz w:val="21"/>
                  </w:rPr>
                  <m:t>=</m:t>
                </m:r>
                <m:f>
                  <m:fPr/>
                  <m:num>
                    <m:sSub>
                      <m:sSubPr/>
                      <m:e>
                        <m:r>
                          <m:rPr>
                            <m:sty m:val="p"/>
                          </m:rPr>
                          <w:rPr>
                            <w:rFonts w:ascii="Cambria Math" w:hAnsi="Cambria Math"/>
                            <w:sz w:val="21"/>
                          </w:rPr>
                          <m:t>η</m:t>
                        </m:r>
                      </m:e>
                      <m:sub>
                        <m:r>
                          <w:rPr>
                            <w:rFonts w:ascii="Cambria Math" w:hAnsi="Cambria Math"/>
                            <w:sz w:val="21"/>
                          </w:rPr>
                          <m:t>i</m:t>
                        </m:r>
                      </m:sub>
                    </m:sSub>
                    <m:sSub>
                      <m:sSubPr/>
                      <m:e>
                        <m:r>
                          <w:rPr>
                            <w:rFonts w:ascii="Cambria Math" w:hAnsi="Cambria Math"/>
                            <w:sz w:val="21"/>
                          </w:rPr>
                          <m:t>q</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m:rPr>
                        <m:sty m:val="p"/>
                      </m:rPr>
                      <w:rPr>
                        <w:rFonts w:ascii="Cambria Math" w:hAnsi="Cambria Math"/>
                        <w:sz w:val="21"/>
                      </w:rPr>
                      <m:t>Δ</m:t>
                    </m:r>
                    <m:sSub>
                      <m:sSubPr/>
                      <m:e>
                        <m:r>
                          <w:rPr>
                            <w:rFonts w:ascii="Cambria Math" w:hAnsi="Cambria Math"/>
                            <w:sz w:val="21"/>
                          </w:rPr>
                          <m:t>V</m:t>
                        </m:r>
                      </m:e>
                      <m:sub>
                        <m:r>
                          <w:rPr>
                            <w:rFonts w:ascii="Cambria Math" w:hAnsi="Cambria Math"/>
                            <w:sz w:val="21"/>
                          </w:rPr>
                          <m:t>i</m:t>
                        </m:r>
                      </m:sub>
                    </m:sSub>
                  </m:num>
                  <m:den>
                    <m:sSub>
                      <m:sSubPr/>
                      <m:e>
                        <m:r>
                          <w:rPr>
                            <w:rFonts w:ascii="Cambria Math" w:hAnsi="Cambria Math"/>
                            <w:sz w:val="21"/>
                          </w:rPr>
                          <m:t>k</m:t>
                        </m:r>
                      </m:e>
                      <m:sub>
                        <m:r>
                          <w:rPr>
                            <w:rFonts w:ascii="Cambria Math" w:hAnsi="Cambria Math"/>
                            <w:sz w:val="21"/>
                          </w:rPr>
                          <m:t>i</m:t>
                        </m:r>
                      </m:sub>
                    </m:sSub>
                  </m:den>
                </m:f>
                <m:r>
                  <w:rPr>
                    <w:rFonts w:ascii="Cambria Math" w:hAnsi="Cambria Math"/>
                    <w:sz w:val="21"/>
                  </w:rPr>
                  <m:t>,</m:t>
                </m:r>
                <m:r>
                  <m:rPr>
                    <m:sty m:val="p"/>
                  </m:rPr>
                  <w:rPr>
                    <w:rFonts w:ascii="Cambria Math" w:hAnsi="Cambria Math"/>
                    <w:sz w:val="21"/>
                  </w:rPr>
                  <m:t xml:space="preserve">  </m:t>
                </m:r>
                <m:sSubSup>
                  <m:sSubSupPr/>
                  <m:e>
                    <m:r>
                      <w:rPr>
                        <w:rFonts w:ascii="Cambria Math" w:hAnsi="Cambria Math"/>
                        <w:sz w:val="21"/>
                      </w:rPr>
                      <m:t>h</m:t>
                    </m:r>
                  </m:e>
                  <m:sub>
                    <m:r>
                      <w:rPr>
                        <w:rFonts w:ascii="Cambria Math" w:hAnsi="Cambria Math"/>
                        <w:sz w:val="21"/>
                      </w:rPr>
                      <m:t>i</m:t>
                    </m:r>
                  </m:sub>
                  <m:sup>
                    <m:r>
                      <w:rPr>
                        <w:rFonts w:ascii="Cambria Math" w:hAnsi="Cambria Math"/>
                        <w:sz w:val="21"/>
                      </w:rPr>
                      <m:t>*</m:t>
                    </m:r>
                  </m:sup>
                </m:sSubSup>
                <m:r>
                  <w:rPr>
                    <w:rFonts w:ascii="Cambria Math" w:hAnsi="Cambria Math"/>
                    <w:sz w:val="21"/>
                  </w:rPr>
                  <m:t>=</m:t>
                </m:r>
                <m:sSub>
                  <m:sSubPr/>
                  <m:e>
                    <m:r>
                      <m:rPr>
                        <m:sty m:val="p"/>
                      </m:rPr>
                      <w:rPr>
                        <w:rFonts w:ascii="Cambria Math" w:hAnsi="Cambria Math"/>
                        <w:sz w:val="21"/>
                      </w:rPr>
                      <m:t>η</m:t>
                    </m:r>
                  </m:e>
                  <m:sub>
                    <m:r>
                      <w:rPr>
                        <w:rFonts w:ascii="Cambria Math" w:hAnsi="Cambria Math"/>
                        <w:sz w:val="21"/>
                      </w:rPr>
                      <m:t>i</m:t>
                    </m:r>
                  </m:sub>
                </m:sSub>
                <m:sSubSup>
                  <m:sSubSupPr/>
                  <m:e>
                    <m:r>
                      <w:rPr>
                        <w:rFonts w:ascii="Cambria Math" w:hAnsi="Cambria Math"/>
                        <w:sz w:val="21"/>
                      </w:rPr>
                      <m:t>e</m:t>
                    </m:r>
                  </m:e>
                  <m:sub>
                    <m:r>
                      <w:rPr>
                        <w:rFonts w:ascii="Cambria Math" w:hAnsi="Cambria Math"/>
                        <w:sz w:val="21"/>
                      </w:rPr>
                      <m:t>i</m:t>
                    </m:r>
                  </m:sub>
                  <m:sup>
                    <m:r>
                      <w:rPr>
                        <w:rFonts w:ascii="Cambria Math" w:hAnsi="Cambria Math"/>
                        <w:sz w:val="21"/>
                      </w:rPr>
                      <m:t>*</m:t>
                    </m:r>
                  </m:sup>
                </m:sSubSup>
                <m:sSub>
                  <m:sSubPr/>
                  <m:e>
                    <m:r>
                      <w:rPr>
                        <w:rFonts w:ascii="Cambria Math" w:hAnsi="Cambria Math"/>
                        <w:sz w:val="21"/>
                      </w:rPr>
                      <m:t>q</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f>
                  <m:fPr/>
                  <m:num>
                    <m:sSubSup>
                      <m:sSubSupPr/>
                      <m:e>
                        <m:r>
                          <m:rPr>
                            <m:sty m:val="p"/>
                          </m:rPr>
                          <w:rPr>
                            <w:rFonts w:ascii="Cambria Math" w:hAnsi="Cambria Math"/>
                            <w:sz w:val="21"/>
                          </w:rPr>
                          <m:t>η</m:t>
                        </m:r>
                      </m:e>
                      <m:sub>
                        <m:r>
                          <w:rPr>
                            <w:rFonts w:ascii="Cambria Math" w:hAnsi="Cambria Math"/>
                            <w:sz w:val="21"/>
                          </w:rPr>
                          <m:t>i</m:t>
                        </m:r>
                      </m:sub>
                      <m:sup>
                        <m:r>
                          <m:rPr>
                            <m:sty m:val="p"/>
                          </m:rPr>
                          <w:rPr>
                            <w:rFonts w:ascii="Cambria Math" w:hAnsi="Cambria Math"/>
                            <w:sz w:val="21"/>
                          </w:rPr>
                          <m:t>2</m:t>
                        </m:r>
                      </m:sup>
                    </m:sSubSup>
                    <m:sSub>
                      <m:sSubPr/>
                      <m:e>
                        <m:r>
                          <w:rPr>
                            <w:rFonts w:ascii="Cambria Math" w:hAnsi="Cambria Math"/>
                            <w:sz w:val="21"/>
                          </w:rPr>
                          <m:t>q</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sSup>
                      <m:sSupPr/>
                      <m:e>
                        <m:r>
                          <w:rPr>
                            <w:rFonts w:ascii="Cambria Math" w:hAnsi="Cambria Math"/>
                            <w:sz w:val="21"/>
                          </w:rPr>
                          <m:t>)</m:t>
                        </m:r>
                      </m:e>
                      <m:sup>
                        <m:r>
                          <m:rPr>
                            <m:sty m:val="p"/>
                          </m:rPr>
                          <w:rPr>
                            <w:rFonts w:ascii="Cambria Math" w:hAnsi="Cambria Math"/>
                            <w:sz w:val="21"/>
                          </w:rPr>
                          <m:t>2</m:t>
                        </m:r>
                      </m:sup>
                    </m:sSup>
                    <m:r>
                      <m:rPr>
                        <m:sty m:val="p"/>
                      </m:rPr>
                      <w:rPr>
                        <w:rFonts w:ascii="Cambria Math" w:hAnsi="Cambria Math"/>
                        <w:sz w:val="21"/>
                      </w:rPr>
                      <m:t>Δ</m:t>
                    </m:r>
                    <m:sSub>
                      <m:sSubPr/>
                      <m:e>
                        <m:r>
                          <w:rPr>
                            <w:rFonts w:ascii="Cambria Math" w:hAnsi="Cambria Math"/>
                            <w:sz w:val="21"/>
                          </w:rPr>
                          <m:t>V</m:t>
                        </m:r>
                      </m:e>
                      <m:sub>
                        <m:r>
                          <w:rPr>
                            <w:rFonts w:ascii="Cambria Math" w:hAnsi="Cambria Math"/>
                            <w:sz w:val="21"/>
                          </w:rPr>
                          <m:t>i</m:t>
                        </m:r>
                      </m:sub>
                    </m:sSub>
                  </m:num>
                  <m:den>
                    <m:sSub>
                      <m:sSubPr/>
                      <m:e>
                        <m:r>
                          <w:rPr>
                            <w:rFonts w:ascii="Cambria Math" w:hAnsi="Cambria Math"/>
                            <w:sz w:val="21"/>
                          </w:rPr>
                          <m:t>k</m:t>
                        </m:r>
                      </m:e>
                      <m:sub>
                        <m:r>
                          <w:rPr>
                            <w:rFonts w:ascii="Cambria Math" w:hAnsi="Cambria Math"/>
                            <w:sz w:val="21"/>
                          </w:rPr>
                          <m:t>i</m:t>
                        </m:r>
                      </m:sub>
                    </m:sSub>
                  </m:den>
                </m:f>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(17)</w:t>
            </w:r>
          </w:p>
        </w:tc>
      </w:tr>
    </w:tbl>
    <w:p>
      <w:pPr/>
      <w:r>
        <w:rPr>
          <w:rFonts w:ascii="Arial Unicode MS" w:hAnsi="Arial Unicode MS" w:eastAsia="Songti SC"/>
          <w:b w:val="0"/>
          <w:sz w:val="21"/>
        </w:rPr>
        <w:t>结合式（15）可知，</w:t>
      </w:r>
      <m:oMath>
        <m:sSubSup>
          <m:sSubSupPr/>
          <m:e>
            <m:r>
              <m:rPr>
                <m:sty m:val="p"/>
              </m:rPr>
              <w:rPr>
                <w:rFonts w:ascii="Cambria Math" w:hAnsi="Cambria Math"/>
                <w:sz w:val="21"/>
              </w:rPr>
              <m:t>dh</m:t>
            </m:r>
          </m:e>
          <m:sub>
            <m:r>
              <w:rPr>
                <w:rFonts w:ascii="Cambria Math" w:hAnsi="Cambria Math"/>
                <w:sz w:val="21"/>
              </w:rPr>
              <m:t>i</m:t>
            </m:r>
          </m:sub>
          <m:sup>
            <m:r>
              <w:rPr>
                <w:rFonts w:ascii="Cambria Math" w:hAnsi="Cambria Math"/>
                <w:sz w:val="21"/>
              </w:rPr>
              <m:t>*</m:t>
            </m:r>
          </m:sup>
        </m:sSubSup>
        <m:r>
          <w:rPr>
            <w:rFonts w:ascii="Cambria Math" w:hAnsi="Cambria Math"/>
            <w:sz w:val="21"/>
          </w:rPr>
          <m:t>/</m:t>
        </m:r>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 xml:space="preserve">。将恢复观察期标准化为1，并假设成功关系按照强度 </w:t>
      </w:r>
      <m:oMath>
        <m:sSubSup>
          <m:sSubSupPr/>
          <m:e>
            <m:r>
              <w:rPr>
                <w:rFonts w:ascii="Cambria Math" w:hAnsi="Cambria Math"/>
                <w:sz w:val="21"/>
              </w:rPr>
              <m:t>h</m:t>
            </m:r>
          </m:e>
          <m:sub>
            <m:r>
              <w:rPr>
                <w:rFonts w:ascii="Cambria Math" w:hAnsi="Cambria Math"/>
                <w:sz w:val="21"/>
              </w:rPr>
              <m:t>i</m:t>
            </m:r>
          </m:sub>
          <m:sup>
            <m:r>
              <w:rPr>
                <w:rFonts w:ascii="Cambria Math" w:hAnsi="Cambria Math"/>
                <w:sz w:val="21"/>
              </w:rPr>
              <m:t>*</m:t>
            </m:r>
          </m:sup>
        </m:sSubSup>
      </m:oMath>
      <w:r>
        <w:rPr>
          <w:rFonts w:ascii="Arial Unicode MS" w:hAnsi="Arial Unicode MS" w:eastAsia="Songti SC"/>
          <w:b w:val="0"/>
          <w:sz w:val="21"/>
        </w:rPr>
        <w:t xml:space="preserve"> 的泊松过程到达，则中断后至少建立一条后续海外客户关系的概率为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w:rPr>
                        <w:rFonts w:ascii="Cambria Math" w:hAnsi="Cambria Math"/>
                        <w:sz w:val="21"/>
                      </w:rPr>
                      <m:t>r</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m:rPr>
                    <m:sty m:val="p"/>
                  </m:rPr>
                  <w:rPr>
                    <w:rFonts w:ascii="Cambria Math" w:hAnsi="Cambria Math"/>
                    <w:sz w:val="21"/>
                  </w:rPr>
                  <m:t>≡</m:t>
                </m:r>
                <m:r>
                  <m:rPr>
                    <m:sty m:val="p"/>
                  </m:rPr>
                  <w:rPr>
                    <w:rFonts w:ascii="Cambria Math" w:hAnsi="Cambria Math"/>
                    <w:sz w:val="21"/>
                  </w:rPr>
                  <m:t>Pr</m:t>
                </m:r>
                <m:r>
                  <w:rPr>
                    <w:rFonts w:ascii="Cambria Math" w:hAnsi="Cambria Math"/>
                    <w:sz w:val="21"/>
                  </w:rPr>
                  <m:t>(</m:t>
                </m:r>
                <m:sSub>
                  <m:sSubPr/>
                  <m:e>
                    <m:r>
                      <m:rPr>
                        <m:sty m:val="p"/>
                      </m:rPr>
                      <w:rPr>
                        <w:rFonts w:ascii="Cambria Math" w:hAnsi="Cambria Math"/>
                        <w:sz w:val="21"/>
                      </w:rPr>
                      <m:t>Refill</m:t>
                    </m:r>
                  </m:e>
                  <m:sub>
                    <m:r>
                      <w:rPr>
                        <w:rFonts w:ascii="Cambria Math" w:hAnsi="Cambria Math"/>
                        <w:sz w:val="21"/>
                      </w:rPr>
                      <m:t>ijcst</m:t>
                    </m:r>
                  </m:sub>
                </m:sSub>
                <m:r>
                  <w:rPr>
                    <w:rFonts w:ascii="Cambria Math" w:hAnsi="Cambria Math"/>
                    <w:sz w:val="21"/>
                  </w:rPr>
                  <m:t>=</m:t>
                </m:r>
                <m:r>
                  <m:rPr>
                    <m:sty m:val="p"/>
                  </m:rPr>
                  <w:rPr>
                    <w:rFonts w:ascii="Cambria Math" w:hAnsi="Cambria Math"/>
                    <w:sz w:val="21"/>
                  </w:rPr>
                  <m:t>1</m:t>
                </m:r>
                <m:r>
                  <m:rPr>
                    <m:sty m:val="p"/>
                  </m:rPr>
                  <w:rPr>
                    <w:rFonts w:ascii="Cambria Math" w:hAnsi="Cambria Math"/>
                    <w:sz w:val="21"/>
                  </w:rPr>
                  <m:t>|</m:t>
                </m:r>
                <m:sSub>
                  <m:sSubPr/>
                  <m:e>
                    <m:r>
                      <m:rPr>
                        <m:sty m:val="p"/>
                      </m:rPr>
                      <w:rPr>
                        <w:rFonts w:ascii="Cambria Math" w:hAnsi="Cambria Math"/>
                        <w:sz w:val="21"/>
                      </w:rPr>
                      <m:t>Break</m:t>
                    </m:r>
                  </m:e>
                  <m:sub>
                    <m:r>
                      <w:rPr>
                        <w:rFonts w:ascii="Cambria Math" w:hAnsi="Cambria Math"/>
                        <w:sz w:val="21"/>
                      </w:rPr>
                      <m:t>ijcst</m:t>
                    </m:r>
                  </m:sub>
                </m:sSub>
                <m:r>
                  <w:rPr>
                    <w:rFonts w:ascii="Cambria Math" w:hAnsi="Cambria Math"/>
                    <w:sz w:val="21"/>
                  </w:rPr>
                  <m:t>=</m:t>
                </m:r>
                <m:r>
                  <m:rPr>
                    <m:sty m:val="p"/>
                  </m:rPr>
                  <w:rPr>
                    <w:rFonts w:ascii="Cambria Math" w:hAnsi="Cambria Math"/>
                    <w:sz w:val="21"/>
                  </w:rPr>
                  <m:t>1</m:t>
                </m:r>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r>
                  <m:rPr>
                    <m:sty m:val="p"/>
                  </m:rPr>
                  <w:rPr>
                    <w:rFonts w:ascii="Cambria Math" w:hAnsi="Cambria Math"/>
                    <w:sz w:val="21"/>
                  </w:rPr>
                  <m:t>exp</m:t>
                </m:r>
                <m:r>
                  <w:rPr>
                    <w:rFonts w:ascii="Cambria Math" w:hAnsi="Cambria Math"/>
                    <w:sz w:val="21"/>
                  </w:rPr>
                  <m:t>[</m:t>
                </m:r>
                <m:r>
                  <w:rPr>
                    <w:rFonts w:ascii="Cambria Math" w:hAnsi="Cambria Math"/>
                    <w:sz w:val="21"/>
                  </w:rPr>
                  <m:t>-</m:t>
                </m:r>
                <m:sSubSup>
                  <m:sSubSupPr/>
                  <m:e>
                    <m:r>
                      <w:rPr>
                        <w:rFonts w:ascii="Cambria Math" w:hAnsi="Cambria Math"/>
                        <w:sz w:val="21"/>
                      </w:rPr>
                      <m:t>h</m:t>
                    </m:r>
                  </m:e>
                  <m:sub>
                    <m:r>
                      <w:rPr>
                        <w:rFonts w:ascii="Cambria Math" w:hAnsi="Cambria Math"/>
                        <w:sz w:val="21"/>
                      </w:rPr>
                      <m:t>i</m:t>
                    </m:r>
                  </m:sub>
                  <m:sup>
                    <m:r>
                      <w:rPr>
                        <w:rFonts w:ascii="Cambria Math" w:hAnsi="Cambria Math"/>
                        <w:sz w:val="21"/>
                      </w:rPr>
                      <m:t>*</m:t>
                    </m:r>
                  </m:sup>
                </m:sSubSup>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(18)</w:t>
            </w:r>
          </w:p>
        </w:tc>
      </w:tr>
    </w:tbl>
    <w:p>
      <w:pPr/>
      <w:r>
        <w:rPr>
          <w:rFonts w:ascii="Arial Unicode MS" w:hAnsi="Arial Unicode MS" w:eastAsia="Songti SC"/>
          <w:b w:val="0"/>
          <w:sz w:val="21"/>
        </w:rPr>
        <w:t>对式（18）求导可得</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f>
                  <m:fPr/>
                  <m:num>
                    <m:sSub>
                      <m:sSubPr/>
                      <m:e>
                        <m:r>
                          <m:rPr>
                            <m:sty m:val="p"/>
                          </m:rPr>
                          <w:rPr>
                            <w:rFonts w:ascii="Cambria Math" w:hAnsi="Cambria Math"/>
                            <w:sz w:val="21"/>
                          </w:rPr>
                          <m:t>dr</m:t>
                        </m:r>
                      </m:e>
                      <m:sub>
                        <m:r>
                          <w:rPr>
                            <w:rFonts w:ascii="Cambria Math" w:hAnsi="Cambria Math"/>
                            <w:sz w:val="21"/>
                          </w:rPr>
                          <m:t>i</m:t>
                        </m:r>
                      </m:sub>
                    </m:sSub>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r>
                  <m:rPr>
                    <m:sty m:val="p"/>
                  </m:rPr>
                  <w:rPr>
                    <w:rFonts w:ascii="Cambria Math" w:hAnsi="Cambria Math"/>
                    <w:sz w:val="21"/>
                  </w:rPr>
                  <m:t>exp</m:t>
                </m:r>
                <m:r>
                  <w:rPr>
                    <w:rFonts w:ascii="Cambria Math" w:hAnsi="Cambria Math"/>
                    <w:sz w:val="21"/>
                  </w:rPr>
                  <m:t>[</m:t>
                </m:r>
                <m:r>
                  <w:rPr>
                    <w:rFonts w:ascii="Cambria Math" w:hAnsi="Cambria Math"/>
                    <w:sz w:val="21"/>
                  </w:rPr>
                  <m:t>-</m:t>
                </m:r>
                <m:sSubSup>
                  <m:sSubSupPr/>
                  <m:e>
                    <m:r>
                      <w:rPr>
                        <w:rFonts w:ascii="Cambria Math" w:hAnsi="Cambria Math"/>
                        <w:sz w:val="21"/>
                      </w:rPr>
                      <m:t>h</m:t>
                    </m:r>
                  </m:e>
                  <m:sub>
                    <m:r>
                      <w:rPr>
                        <w:rFonts w:ascii="Cambria Math" w:hAnsi="Cambria Math"/>
                        <w:sz w:val="21"/>
                      </w:rPr>
                      <m:t>i</m:t>
                    </m:r>
                  </m:sub>
                  <m:sup>
                    <m:r>
                      <w:rPr>
                        <w:rFonts w:ascii="Cambria Math" w:hAnsi="Cambria Math"/>
                        <w:sz w:val="21"/>
                      </w:rPr>
                      <m:t>*</m:t>
                    </m:r>
                  </m:sup>
                </m:sSubSup>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f>
                  <m:fPr/>
                  <m:num>
                    <m:sSubSup>
                      <m:sSubSupPr/>
                      <m:e>
                        <m:r>
                          <m:rPr>
                            <m:sty m:val="p"/>
                          </m:rPr>
                          <w:rPr>
                            <w:rFonts w:ascii="Cambria Math" w:hAnsi="Cambria Math"/>
                            <w:sz w:val="21"/>
                          </w:rPr>
                          <m:t>dh</m:t>
                        </m:r>
                      </m:e>
                      <m:sub>
                        <m:r>
                          <w:rPr>
                            <w:rFonts w:ascii="Cambria Math" w:hAnsi="Cambria Math"/>
                            <w:sz w:val="21"/>
                          </w:rPr>
                          <m:t>i</m:t>
                        </m:r>
                      </m:sub>
                      <m:sup>
                        <m:r>
                          <w:rPr>
                            <w:rFonts w:ascii="Cambria Math" w:hAnsi="Cambria Math"/>
                            <w:sz w:val="21"/>
                          </w:rPr>
                          <m:t>*</m:t>
                        </m:r>
                      </m:sup>
                    </m:sSubSup>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&gt;</m:t>
                </m:r>
                <m:r>
                  <m:rPr>
                    <m:sty m:val="p"/>
                  </m:rPr>
                  <w:rPr>
                    <w:rFonts w:ascii="Cambria Math" w:hAnsi="Cambria Math"/>
                    <w:sz w:val="21"/>
                  </w:rPr>
                  <m:t>0</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(19)</w:t>
            </w:r>
          </w:p>
        </w:tc>
      </w:tr>
    </w:tbl>
    <w:p>
      <w:pPr/>
      <w:r>
        <w:rPr>
          <w:rFonts w:ascii="Arial Unicode MS" w:hAnsi="Arial Unicode MS" w:eastAsia="Songti SC"/>
          <w:b w:val="0"/>
          <w:sz w:val="21"/>
        </w:rPr>
        <w:t>标准国际化由此通过“兼容概率提高—可行匹配增加—最优搜寻努力增强—成功关系到达强度上升”的连续机制，提高关系中断后的总体恢复概率。据此提出：</w:t>
      </w:r>
    </w:p>
    <w:p>
      <w:pPr>
        <w:pStyle w:val="Hypothesis"/>
        <w:shd w:fill="F3F5F7"/>
        <w:pBdr>
          <w:left w:val="single" w:sz="14" w:space="8" w:color="243B53"/>
        </w:pBdr>
      </w:pPr>
      <w:r>
        <w:rPr>
          <w:rFonts w:ascii="Arial Unicode MS" w:hAnsi="Arial Unicode MS" w:eastAsia="Songti SC"/>
          <w:b/>
          <w:sz w:val="21"/>
        </w:rPr>
        <w:t xml:space="preserve">假说2：在既有跨国供应关系发生断裂后，标准国际化能够显著提高中国企业建立后续海外客户关系的概率，即提高 </w:t>
      </w:r>
      <m:oMath>
        <m:r>
          <m:rPr>
            <m:sty m:val="p"/>
          </m:rPr>
          <w:rPr>
            <w:rFonts w:ascii="Cambria Math" w:hAnsi="Cambria Math"/>
            <w:sz w:val="21"/>
          </w:rPr>
          <m:t>Refill</m:t>
        </m:r>
        <m:r>
          <w:rPr>
            <w:rFonts w:ascii="Cambria Math" w:hAnsi="Cambria Math"/>
            <w:sz w:val="21"/>
          </w:rPr>
          <m:t>=</m:t>
        </m:r>
        <m:r>
          <m:rPr>
            <m:sty m:val="p"/>
          </m:rPr>
          <w:rPr>
            <w:rFonts w:ascii="Cambria Math" w:hAnsi="Cambria Math"/>
            <w:sz w:val="21"/>
          </w:rPr>
          <m:t>1</m:t>
        </m:r>
      </m:oMath>
      <w:r>
        <w:rPr>
          <w:rFonts w:ascii="Arial Unicode MS" w:hAnsi="Arial Unicode MS" w:eastAsia="Songti SC"/>
          <w:b/>
          <w:sz w:val="21"/>
        </w:rPr>
        <w:t xml:space="preserve"> 的可能性。</w:t>
      </w:r>
    </w:p>
    <w:p>
      <w:pPr>
        <w:pStyle w:val="Heading1"/>
      </w:pPr>
      <w:r>
        <w:rPr>
          <w:rFonts w:ascii="Arial Unicode MS" w:hAnsi="Arial Unicode MS" w:eastAsia="Hiragino Sans GB"/>
          <w:b/>
          <w:sz w:val="28"/>
        </w:rPr>
        <w:t>（四）两阶段结果的统一</w:t>
      </w:r>
    </w:p>
    <w:p>
      <w:pPr/>
      <w:r>
        <w:rPr>
          <w:rFonts w:ascii="Arial Unicode MS" w:hAnsi="Arial Unicode MS" w:eastAsia="Songti SC"/>
          <w:b w:val="0"/>
          <w:sz w:val="21"/>
        </w:rPr>
        <w:t xml:space="preserve">令 </w:t>
      </w:r>
      <m:oMath>
        <m:sSub>
          <m:sSubPr/>
          <m:e>
            <m:r>
              <m:rPr>
                <m:sty m:val="p"/>
              </m:rPr>
              <w:rPr>
                <w:rFonts w:ascii="Cambria Math" w:hAnsi="Cambria Math"/>
                <w:sz w:val="21"/>
              </w:rPr>
              <m:t>δ</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oMath>
      <w:r>
        <w:rPr>
          <w:rFonts w:ascii="Arial Unicode MS" w:hAnsi="Arial Unicode MS" w:eastAsia="Songti SC"/>
          <w:b w:val="0"/>
          <w:sz w:val="21"/>
        </w:rPr>
        <w:t xml:space="preserve"> 表示既有关系断裂概率，</w:t>
      </w:r>
      <m:oMath>
        <m:sSub>
          <m:sSubPr/>
          <m:e>
            <m:r>
              <w:rPr>
                <w:rFonts w:ascii="Cambria Math" w:hAnsi="Cambria Math"/>
                <w:sz w:val="21"/>
              </w:rPr>
              <m:t>r</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oMath>
      <w:r>
        <w:rPr>
          <w:rFonts w:ascii="Arial Unicode MS" w:hAnsi="Arial Unicode MS" w:eastAsia="Songti SC"/>
          <w:b w:val="0"/>
          <w:sz w:val="21"/>
        </w:rPr>
        <w:t xml:space="preserve"> 表示关系断裂后的条件恢复概率。企业在一个观察期结束时仍拥有海外客户关系，存在两条互斥路径：原关系未断裂，或者原关系断裂后形成了后续关系。因此，总体关系韧性可以表示为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sSub>
                  <m:sSubPr/>
                  <m:e>
                    <m:r>
                      <m:rPr>
                        <m:sty m:val="p"/>
                      </m:rPr>
                      <w:rPr>
                        <w:rFonts w:ascii="Cambria Math" w:hAnsi="Cambria Math"/>
                        <w:sz w:val="21"/>
                      </w:rPr>
                      <m:t>ℛ</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sSub>
                  <m:sSubPr/>
                  <m:e>
                    <m:r>
                      <m:rPr>
                        <m:sty m:val="p"/>
                      </m:rPr>
                      <w:rPr>
                        <w:rFonts w:ascii="Cambria Math" w:hAnsi="Cambria Math"/>
                        <w:sz w:val="21"/>
                      </w:rPr>
                      <m:t>δ</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sSub>
                  <m:sSubPr/>
                  <m:e>
                    <m:r>
                      <m:rPr>
                        <m:sty m:val="p"/>
                      </m:rPr>
                      <w:rPr>
                        <w:rFonts w:ascii="Cambria Math" w:hAnsi="Cambria Math"/>
                        <w:sz w:val="21"/>
                      </w:rPr>
                      <m:t>δ</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sSub>
                  <m:sSubPr/>
                  <m:e>
                    <m:r>
                      <w:rPr>
                        <w:rFonts w:ascii="Cambria Math" w:hAnsi="Cambria Math"/>
                        <w:sz w:val="21"/>
                      </w:rPr>
                      <m:t>r</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sSub>
                  <m:sSubPr/>
                  <m:e>
                    <m:r>
                      <m:rPr>
                        <m:sty m:val="p"/>
                      </m:rPr>
                      <w:rPr>
                        <w:rFonts w:ascii="Cambria Math" w:hAnsi="Cambria Math"/>
                        <w:sz w:val="21"/>
                      </w:rPr>
                      <m:t>δ</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sSub>
                  <m:sSubPr/>
                  <m:e>
                    <m:r>
                      <w:rPr>
                        <w:rFonts w:ascii="Cambria Math" w:hAnsi="Cambria Math"/>
                        <w:sz w:val="21"/>
                      </w:rPr>
                      <m:t>r</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(20)</w:t>
            </w:r>
          </w:p>
        </w:tc>
      </w:tr>
    </w:tbl>
    <w:p>
      <w:pPr/>
      <w:r>
        <w:rPr>
          <w:rFonts w:ascii="Arial Unicode MS" w:hAnsi="Arial Unicode MS" w:eastAsia="Songti SC"/>
          <w:b w:val="0"/>
          <w:sz w:val="21"/>
        </w:rPr>
        <w:t>对式（20）求导：</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m:oMathPara>
              <m:oMathParaPr>
                <m:jc m:val="centerGroup"/>
              </m:oMathParaPr>
              <m:oMath>
                <m:f>
                  <m:fPr/>
                  <m:num>
                    <m:r>
                      <m:rPr>
                        <m:sty m:val="p"/>
                      </m:rPr>
                      <w:rPr>
                        <w:rFonts w:ascii="Cambria Math" w:hAnsi="Cambria Math"/>
                        <w:sz w:val="21"/>
                      </w:rPr>
                      <m:t>d</m:t>
                    </m:r>
                    <m:sSub>
                      <m:sSubPr/>
                      <m:e>
                        <m:r>
                          <m:rPr>
                            <m:sty m:val="p"/>
                          </m:rPr>
                          <w:rPr>
                            <w:rFonts w:ascii="Cambria Math" w:hAnsi="Cambria Math"/>
                            <w:sz w:val="21"/>
                          </w:rPr>
                          <m:t>ℛ</m:t>
                        </m:r>
                      </m:e>
                      <m:sub>
                        <m:r>
                          <w:rPr>
                            <w:rFonts w:ascii="Cambria Math" w:hAnsi="Cambria Math"/>
                            <w:sz w:val="21"/>
                          </w:rPr>
                          <m:t>i</m:t>
                        </m:r>
                      </m:sub>
                    </m:sSub>
                  </m:num>
                  <m:den>
                    <m:r>
                      <m:rPr>
                        <m:sty m:val="p"/>
                      </m:rPr>
                      <w:rPr>
                        <w:rFonts w:ascii="Cambria Math" w:hAnsi="Cambria Math"/>
                        <w:sz w:val="21"/>
                      </w:rPr>
                      <m:t>d</m:t>
                    </m:r>
                    <m:sSub>
                      <m:sSubPr/>
                      <m:e>
                        <m:r>
                          <m:rPr>
                            <m:sty m:val="p"/>
                          </m:rPr>
                          <w:rPr>
                            <w:rFonts w:ascii="Cambria Math" w:hAnsi="Cambria Math"/>
                            <w:sz w:val="21"/>
                          </w:rPr>
                          <m:t>τ</m:t>
                        </m:r>
                      </m:e>
                      <m:sub>
                        <m:r>
                          <w:rPr>
                            <w:rFonts w:ascii="Cambria Math" w:hAnsi="Cambria Math"/>
                            <w:sz w:val="21"/>
                          </w:rPr>
                          <m:t>ht</m:t>
                        </m:r>
                      </m:sub>
                    </m:sSub>
                  </m:den>
                </m:f>
                <m:r>
                  <w:rPr>
                    <w:rFonts w:ascii="Cambria Math" w:hAnsi="Cambria Math"/>
                    <w:sz w:val="21"/>
                  </w:rPr>
                  <m:t>=</m:t>
                </m:r>
                <m:r>
                  <w:rPr>
                    <w:rFonts w:ascii="Cambria Math" w:hAnsi="Cambria Math"/>
                    <w:sz w:val="21"/>
                  </w:rPr>
                  <m:t>-</m:t>
                </m:r>
                <m:sSub>
                  <m:sSubPr/>
                  <m:e>
                    <m:r>
                      <m:rPr>
                        <m:sty m:val="p"/>
                      </m:rPr>
                      <w:rPr>
                        <w:rFonts w:ascii="Cambria Math" w:hAnsi="Cambria Math"/>
                        <w:sz w:val="21"/>
                      </w:rPr>
                      <m:t>δ</m:t>
                    </m:r>
                  </m:e>
                  <m:sub>
                    <m:r>
                      <w:rPr>
                        <w:rFonts w:ascii="Cambria Math" w:hAnsi="Cambria Math"/>
                        <w:sz w:val="21"/>
                      </w:rPr>
                      <m:t>i</m:t>
                    </m:r>
                  </m:sub>
                </m:sSub>
                <m:r>
                  <w:rPr>
                    <w:rFonts w:ascii="Cambria Math" w:hAnsi="Cambria Math"/>
                    <w:sz w:val="21"/>
                  </w:rPr>
                  <m:t>'</m:t>
                </m:r>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r>
                  <m:rPr>
                    <m:sty m:val="p"/>
                  </m:rPr>
                  <w:rPr>
                    <w:rFonts w:ascii="Cambria Math" w:hAnsi="Cambria Math"/>
                    <w:sz w:val="21"/>
                  </w:rPr>
                  <m:t>1</m:t>
                </m:r>
                <m:r>
                  <w:rPr>
                    <w:rFonts w:ascii="Cambria Math" w:hAnsi="Cambria Math"/>
                    <w:sz w:val="21"/>
                  </w:rPr>
                  <m:t>-</m:t>
                </m:r>
                <m:sSub>
                  <m:sSubPr/>
                  <m:e>
                    <m:r>
                      <w:rPr>
                        <w:rFonts w:ascii="Cambria Math" w:hAnsi="Cambria Math"/>
                        <w:sz w:val="21"/>
                      </w:rPr>
                      <m:t>r</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m:t>
                </m:r>
                <m:r>
                  <w:rPr>
                    <w:rFonts w:ascii="Cambria Math" w:hAnsi="Cambria Math"/>
                    <w:sz w:val="21"/>
                  </w:rPr>
                  <m:t>+</m:t>
                </m:r>
                <m:sSub>
                  <m:sSubPr/>
                  <m:e>
                    <m:r>
                      <m:rPr>
                        <m:sty m:val="p"/>
                      </m:rPr>
                      <w:rPr>
                        <w:rFonts w:ascii="Cambria Math" w:hAnsi="Cambria Math"/>
                        <w:sz w:val="21"/>
                      </w:rPr>
                      <m:t>δ</m:t>
                    </m:r>
                  </m:e>
                  <m:sub>
                    <m:r>
                      <w:rPr>
                        <w:rFonts w:ascii="Cambria Math" w:hAnsi="Cambria Math"/>
                        <w:sz w:val="21"/>
                      </w:rPr>
                      <m:t>i</m:t>
                    </m:r>
                  </m:sub>
                </m:sSub>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sSub>
                  <m:sSubPr/>
                  <m:e>
                    <m:r>
                      <w:rPr>
                        <w:rFonts w:ascii="Cambria Math" w:hAnsi="Cambria Math"/>
                        <w:sz w:val="21"/>
                      </w:rPr>
                      <m:t>r</m:t>
                    </m:r>
                  </m:e>
                  <m:sub>
                    <m:r>
                      <w:rPr>
                        <w:rFonts w:ascii="Cambria Math" w:hAnsi="Cambria Math"/>
                        <w:sz w:val="21"/>
                      </w:rPr>
                      <m:t>i</m:t>
                    </m:r>
                  </m:sub>
                </m:sSub>
                <m:r>
                  <w:rPr>
                    <w:rFonts w:ascii="Cambria Math" w:hAnsi="Cambria Math"/>
                    <w:sz w:val="21"/>
                  </w:rPr>
                  <m:t>'</m:t>
                </m:r>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&gt;</m:t>
                </m:r>
                <m:r>
                  <m:rPr>
                    <m:sty m:val="p"/>
                  </m:rPr>
                  <w:rPr>
                    <w:rFonts w:ascii="Cambria Math" w:hAnsi="Cambria Math"/>
                    <w:sz w:val="21"/>
                  </w:rPr>
                  <m:t>0</m:t>
                </m:r>
              </m:oMath>
            </m:oMathPara>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(21)</w:t>
            </w:r>
          </w:p>
        </w:tc>
      </w:tr>
    </w:tbl>
    <w:p>
      <w:pPr/>
      <w:r>
        <w:rPr>
          <w:rFonts w:ascii="Arial Unicode MS" w:hAnsi="Arial Unicode MS" w:eastAsia="Songti SC"/>
          <w:b w:val="0"/>
          <w:sz w:val="21"/>
        </w:rPr>
        <w:t xml:space="preserve">式（21）将两个研究假说统一在同一逻辑链条中：标准国际化首先通过提高产品互操作性增强既有关系的冲击抵抗能力，使 </w:t>
      </w:r>
      <m:oMath>
        <m:sSub>
          <m:sSubPr/>
          <m:e>
            <m:r>
              <m:rPr>
                <m:sty m:val="p"/>
              </m:rPr>
              <w:rPr>
                <w:rFonts w:ascii="Cambria Math" w:hAnsi="Cambria Math"/>
                <w:sz w:val="21"/>
              </w:rPr>
              <m:t>δ</m:t>
            </m:r>
          </m:e>
          <m:sub>
            <m:r>
              <w:rPr>
                <w:rFonts w:ascii="Cambria Math" w:hAnsi="Cambria Math"/>
                <w:sz w:val="21"/>
              </w:rPr>
              <m:t>i</m:t>
            </m:r>
          </m:sub>
        </m:sSub>
        <m:r>
          <w:rPr>
            <w:rFonts w:ascii="Cambria Math" w:hAnsi="Cambria Math"/>
            <w:sz w:val="21"/>
          </w:rPr>
          <m:t>'</m:t>
        </m:r>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&lt;</m:t>
        </m:r>
        <m:r>
          <m:rPr>
            <m:sty m:val="p"/>
          </m:rPr>
          <w:rPr>
            <w:rFonts w:ascii="Cambria Math" w:hAnsi="Cambria Math"/>
            <w:sz w:val="21"/>
          </w:rPr>
          <m:t>0</m:t>
        </m:r>
      </m:oMath>
      <w:r>
        <w:rPr>
          <w:rFonts w:ascii="Arial Unicode MS" w:hAnsi="Arial Unicode MS" w:eastAsia="Songti SC"/>
          <w:b w:val="0"/>
          <w:sz w:val="21"/>
        </w:rPr>
        <w:t xml:space="preserve">；若关系仍然发生断裂，标准国际化又通过扩大兼容客户集合和提高匹配可行性，使 </w:t>
      </w:r>
      <m:oMath>
        <m:sSub>
          <m:sSubPr/>
          <m:e>
            <m:r>
              <w:rPr>
                <w:rFonts w:ascii="Cambria Math" w:hAnsi="Cambria Math"/>
                <w:sz w:val="21"/>
              </w:rPr>
              <m:t>r</m:t>
            </m:r>
          </m:e>
          <m:sub>
            <m:r>
              <w:rPr>
                <w:rFonts w:ascii="Cambria Math" w:hAnsi="Cambria Math"/>
                <w:sz w:val="21"/>
              </w:rPr>
              <m:t>i</m:t>
            </m:r>
          </m:sub>
        </m:sSub>
        <m:r>
          <w:rPr>
            <w:rFonts w:ascii="Cambria Math" w:hAnsi="Cambria Math"/>
            <w:sz w:val="21"/>
          </w:rPr>
          <m:t>'</m:t>
        </m:r>
        <m:r>
          <w:rPr>
            <w:rFonts w:ascii="Cambria Math" w:hAnsi="Cambria Math"/>
            <w:sz w:val="21"/>
          </w:rPr>
          <m:t>(</m:t>
        </m:r>
        <m:sSub>
          <m:sSubPr/>
          <m:e>
            <m:r>
              <m:rPr>
                <m:sty m:val="p"/>
              </m:rPr>
              <w:rPr>
                <w:rFonts w:ascii="Cambria Math" w:hAnsi="Cambria Math"/>
                <w:sz w:val="21"/>
              </w:rPr>
              <m:t>τ</m:t>
            </m:r>
          </m:e>
          <m:sub>
            <m:r>
              <w:rPr>
                <w:rFonts w:ascii="Cambria Math" w:hAnsi="Cambria Math"/>
                <w:sz w:val="21"/>
              </w:rPr>
              <m:t>ht</m:t>
            </m:r>
          </m:sub>
        </m:sSub>
        <m:r>
          <w:rPr>
            <w:rFonts w:ascii="Cambria Math" w:hAnsi="Cambria Math"/>
            <w:sz w:val="21"/>
          </w:rPr>
          <m:t>)</m:t>
        </m:r>
        <m:r>
          <w:rPr>
            <w:rFonts w:ascii="Cambria Math" w:hAnsi="Cambria Math"/>
            <w:sz w:val="21"/>
          </w:rPr>
          <m:t>&gt;</m:t>
        </m:r>
        <m:r>
          <m:rPr>
            <m:sty m:val="p"/>
          </m:rPr>
          <w:rPr>
            <w:rFonts w:ascii="Cambria Math" w:hAnsi="Cambria Math"/>
            <w:sz w:val="21"/>
          </w:rPr>
          <m:t>0</m:t>
        </m:r>
      </m:oMath>
      <w:r>
        <w:rPr>
          <w:rFonts w:ascii="Arial Unicode MS" w:hAnsi="Arial Unicode MS" w:eastAsia="Songti SC"/>
          <w:b w:val="0"/>
          <w:sz w:val="21"/>
        </w:rPr>
        <w:t>。二者分别对应企业跨国供应链的抵抗力和恢复力。</w:t>
      </w:r>
    </w:p>
    <w:p>
      <w:pPr>
        <w:pStyle w:val="Heading1"/>
      </w:pPr>
      <w:r>
        <w:rPr>
          <w:rFonts w:ascii="Arial Unicode MS" w:hAnsi="Arial Unicode MS" w:eastAsia="Hiragino Sans GB"/>
          <w:b/>
          <w:sz w:val="28"/>
        </w:rPr>
        <w:t>（五）模型与经验变量的对应及研究边界</w:t>
      </w:r>
    </w:p>
    <w:p>
      <w:pPr/>
      <w:r>
        <w:rPr>
          <w:rFonts w:ascii="Arial Unicode MS" w:hAnsi="Arial Unicode MS" w:eastAsia="Songti SC"/>
          <w:b w:val="0"/>
          <w:sz w:val="21"/>
        </w:rPr>
        <w:t>第一，</w:t>
      </w:r>
      <m:oMath>
        <m:sSub>
          <m:sSubPr/>
          <m:e>
            <m:r>
              <m:rPr>
                <m:sty m:val="p"/>
              </m:rPr>
              <w:rPr>
                <w:rFonts w:ascii="Cambria Math" w:hAnsi="Cambria Math"/>
                <w:sz w:val="21"/>
              </w:rPr>
              <m:t>Break</m:t>
            </m:r>
          </m:e>
          <m:sub>
            <m:r>
              <w:rPr>
                <w:rFonts w:ascii="Cambria Math" w:hAnsi="Cambria Math"/>
                <w:sz w:val="21"/>
              </w:rPr>
              <m:t>ijcst</m:t>
            </m:r>
          </m:sub>
        </m:sSub>
      </m:oMath>
      <w:r>
        <w:rPr>
          <w:rFonts w:ascii="Arial Unicode MS" w:hAnsi="Arial Unicode MS" w:eastAsia="Songti SC"/>
          <w:b w:val="0"/>
          <w:sz w:val="21"/>
        </w:rPr>
        <w:t xml:space="preserve"> 的观察对象是 </w:t>
      </w:r>
      <m:oMath>
        <m:r>
          <w:rPr>
            <w:rFonts w:ascii="Cambria Math" w:hAnsi="Cambria Math"/>
            <w:sz w:val="21"/>
          </w:rPr>
          <m:t>t</m:t>
        </m:r>
      </m:oMath>
      <w:r>
        <w:rPr>
          <w:rFonts w:ascii="Arial Unicode MS" w:hAnsi="Arial Unicode MS" w:eastAsia="Songti SC"/>
          <w:b w:val="0"/>
          <w:sz w:val="21"/>
        </w:rPr>
        <w:t xml:space="preserve"> 期已经存在的中国供应商—海外客户关系。若该关系在 </w:t>
      </w:r>
      <m:oMath>
        <m:r>
          <w:rPr>
            <w:rFonts w:ascii="Cambria Math" w:hAnsi="Cambria Math"/>
            <w:sz w:val="21"/>
          </w:rPr>
          <m:t>t</m:t>
        </m:r>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 xml:space="preserve"> 期消失，则取1，否则取0。假说1检验的是标准国际化对既有关系断裂风险的净效应。</w:t>
      </w:r>
    </w:p>
    <w:p>
      <w:pPr/>
      <w:r>
        <w:rPr>
          <w:rFonts w:ascii="Arial Unicode MS" w:hAnsi="Arial Unicode MS" w:eastAsia="Songti SC"/>
          <w:b w:val="0"/>
          <w:sz w:val="21"/>
        </w:rPr>
        <w:t>第二，</w:t>
      </w:r>
      <m:oMath>
        <m:sSub>
          <m:sSubPr/>
          <m:e>
            <m:r>
              <m:rPr>
                <m:sty m:val="p"/>
              </m:rPr>
              <w:rPr>
                <w:rFonts w:ascii="Cambria Math" w:hAnsi="Cambria Math"/>
                <w:sz w:val="21"/>
              </w:rPr>
              <m:t>Refill</m:t>
            </m:r>
          </m:e>
          <m:sub>
            <m:r>
              <w:rPr>
                <w:rFonts w:ascii="Cambria Math" w:hAnsi="Cambria Math"/>
                <w:sz w:val="21"/>
              </w:rPr>
              <m:t>ijcst</m:t>
            </m:r>
          </m:sub>
        </m:sSub>
      </m:oMath>
      <w:r>
        <w:rPr>
          <w:rFonts w:ascii="Arial Unicode MS" w:hAnsi="Arial Unicode MS" w:eastAsia="Songti SC"/>
          <w:b w:val="0"/>
          <w:sz w:val="21"/>
        </w:rPr>
        <w:t xml:space="preserve"> 只在 </w:t>
      </w:r>
      <m:oMath>
        <m:sSub>
          <m:sSubPr/>
          <m:e>
            <m:r>
              <m:rPr>
                <m:sty m:val="p"/>
              </m:rPr>
              <w:rPr>
                <w:rFonts w:ascii="Cambria Math" w:hAnsi="Cambria Math"/>
                <w:sz w:val="21"/>
              </w:rPr>
              <m:t>Break</m:t>
            </m:r>
          </m:e>
          <m:sub>
            <m:r>
              <w:rPr>
                <w:rFonts w:ascii="Cambria Math" w:hAnsi="Cambria Math"/>
                <w:sz w:val="21"/>
              </w:rPr>
              <m:t>ijcst</m:t>
            </m:r>
          </m:sub>
        </m:sSub>
        <m:r>
          <w:rPr>
            <w:rFonts w:ascii="Cambria Math" w:hAnsi="Cambria Math"/>
            <w:sz w:val="21"/>
          </w:rPr>
          <m:t>=</m:t>
        </m:r>
        <m:r>
          <m:rPr>
            <m:sty m:val="p"/>
          </m:rPr>
          <w:rPr>
            <w:rFonts w:ascii="Cambria Math" w:hAnsi="Cambria Math"/>
            <w:sz w:val="21"/>
          </w:rPr>
          <m:t>1</m:t>
        </m:r>
      </m:oMath>
      <w:r>
        <w:rPr>
          <w:rFonts w:ascii="Arial Unicode MS" w:hAnsi="Arial Unicode MS" w:eastAsia="Songti SC"/>
          <w:b w:val="0"/>
          <w:sz w:val="21"/>
        </w:rPr>
        <w:t xml:space="preserve"> 的样本中定义。它表示关系中断后企业是否在预先设定的观察期内形成至少一条后续海外客户关系，不再区分后续关系的客户身份或国别。未发生断裂的关系不存在“中断后未恢复”的状态，因而不能将其编码为 </w:t>
      </w:r>
      <m:oMath>
        <m:r>
          <m:rPr>
            <m:sty m:val="p"/>
          </m:rPr>
          <w:rPr>
            <w:rFonts w:ascii="Cambria Math" w:hAnsi="Cambria Math"/>
            <w:sz w:val="21"/>
          </w:rPr>
          <m:t>Refill</m:t>
        </m:r>
        <m:r>
          <w:rPr>
            <w:rFonts w:ascii="Cambria Math" w:hAnsi="Cambria Math"/>
            <w:sz w:val="21"/>
          </w:rPr>
          <m:t>=</m:t>
        </m:r>
        <m:r>
          <m:rPr>
            <m:sty m:val="p"/>
          </m:rPr>
          <w:rPr>
            <w:rFonts w:ascii="Cambria Math" w:hAnsi="Cambria Math"/>
            <w:sz w:val="21"/>
          </w:rPr>
          <m:t>0</m:t>
        </m:r>
      </m:oMath>
      <w:r>
        <w:rPr>
          <w:rFonts w:ascii="Arial Unicode MS" w:hAnsi="Arial Unicode MS" w:eastAsia="Songti SC"/>
          <w:b w:val="0"/>
          <w:sz w:val="21"/>
        </w:rPr>
        <w:t>。</w:t>
      </w:r>
    </w:p>
    <w:p>
      <w:pPr/>
      <w:r>
        <w:rPr>
          <w:rFonts w:ascii="Arial Unicode MS" w:hAnsi="Arial Unicode MS" w:eastAsia="Songti SC"/>
          <w:b w:val="0"/>
          <w:sz w:val="21"/>
        </w:rPr>
        <w:t>第三，Break与Refill是顺序发生的两个结果，而非同一期内彼此独立的并列结果。经验分析应先在全部期初存续关系中估计断裂概率，再在已断裂关系构成的条件样本中估计恢复概率。由于标准国际化会影响样本进入第二阶段的概率，Refill回归的含义是“给定关系已经断裂后的条件恢复效应”，不宜将其直接解释为Break的普通中介效应。</w:t>
      </w:r>
    </w:p>
    <w:p>
      <w:pPr/>
      <w:r>
        <w:rPr>
          <w:rFonts w:ascii="Arial Unicode MS" w:hAnsi="Arial Unicode MS" w:eastAsia="Songti SC"/>
          <w:b w:val="0"/>
          <w:sz w:val="21"/>
        </w:rPr>
        <w:t>第四，模型中的标准国际化是行业—年份层面的国际技术规则环境。标准化可能增加设备改造、认证和持续合规成本，也可能降低海外客户更换供应商的成本。因而，假说1成立依赖式（10）的充分条件；模型预测的是互操作性收益超过专业化损失后的净效应，而非预设标准国际化无条件提高韧性。</w:t>
      </w:r>
    </w:p>
    <w:p>
      <w:pPr/>
      <w:r>
        <w:rPr>
          <w:rFonts w:ascii="Arial Unicode MS" w:hAnsi="Arial Unicode MS" w:eastAsia="Songti SC"/>
          <w:b w:val="0"/>
          <w:sz w:val="21"/>
        </w:rPr>
        <w:t>第五，本文仅讨论“中国供应商—海外客户”的前向供应关系，不涉及中国客户对海外供应商的进口采购关系。模型用于支持关系层面的方向性假说和经验变量设计，不构成对Ferrari和Pesaresi（2026）完整一般均衡模型的结构估计。</w:t>
      </w:r>
    </w:p>
    <w:p>
      <w:pPr>
        <w:pStyle w:val="Heading1"/>
      </w:pPr>
      <w:r>
        <w:rPr>
          <w:rFonts w:ascii="Arial Unicode MS" w:hAnsi="Arial Unicode MS" w:eastAsia="Hiragino Sans GB"/>
          <w:b/>
          <w:sz w:val="28"/>
        </w:rPr>
        <w:t>参考文献</w:t>
      </w:r>
    </w:p>
    <w:p>
      <w:pPr>
        <w:pStyle w:val="ReferenceEntry"/>
      </w:pPr>
      <w:r>
        <w:rPr>
          <w:rFonts w:ascii="Arial Unicode MS" w:hAnsi="Arial Unicode MS" w:eastAsia="Songti SC"/>
          <w:b w:val="0"/>
          <w:sz w:val="20"/>
        </w:rPr>
        <w:t xml:space="preserve">Ferrari, A., &amp; Pesaresi, L. (2026). </w:t>
      </w:r>
      <w:r>
        <w:rPr>
          <w:rFonts w:ascii="Arial Unicode MS" w:hAnsi="Arial Unicode MS" w:eastAsia="Songti SC"/>
          <w:b w:val="0"/>
          <w:i/>
          <w:sz w:val="20"/>
        </w:rPr>
        <w:t>Specialization, complexity, and resilience in supply chains</w:t>
      </w:r>
      <w:r>
        <w:rPr>
          <w:rFonts w:ascii="Arial Unicode MS" w:hAnsi="Arial Unicode MS" w:eastAsia="Songti SC"/>
          <w:b w:val="0"/>
          <w:sz w:val="20"/>
        </w:rPr>
        <w:t>. CEPR Discussion Paper No. 21139.</w:t>
      </w:r>
    </w:p>
    <w:p>
      <w:pPr>
        <w:pStyle w:val="ReferenceEntry"/>
      </w:pPr>
      <w:r>
        <w:rPr>
          <w:rFonts w:ascii="Arial Unicode MS" w:hAnsi="Arial Unicode MS" w:eastAsia="Songti SC"/>
          <w:b w:val="0"/>
          <w:sz w:val="20"/>
        </w:rPr>
        <w:t xml:space="preserve">Grossman, G. M., Helpman, E., &amp; Sabal, A. (2024). Optimal resilience in multitier supply chains. </w:t>
      </w:r>
      <w:r>
        <w:rPr>
          <w:rFonts w:ascii="Arial Unicode MS" w:hAnsi="Arial Unicode MS" w:eastAsia="Songti SC"/>
          <w:b w:val="0"/>
          <w:i/>
          <w:sz w:val="20"/>
        </w:rPr>
        <w:t>The Quarterly Journal of Economics</w:t>
      </w:r>
      <w:r>
        <w:rPr>
          <w:rFonts w:ascii="Arial Unicode MS" w:hAnsi="Arial Unicode MS" w:eastAsia="Songti SC"/>
          <w:b w:val="0"/>
          <w:sz w:val="20"/>
        </w:rPr>
        <w:t>, 139(4), 2377–2425.</w:t>
      </w:r>
    </w:p>
    <w:sectPr w:rsidR="00FC693F" w:rsidRPr="0006063C" w:rsidSect="00034616">
      <w:pgSz w:w="11906" w:h="16838"/>
      <w:pgMar w:top="1417" w:right="1587" w:bottom="1417" w:left="158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Arial Unicode MS" w:hAnsi="Arial Unicode MS"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Arial Unicode MS" w:hAnsi="Arial Unicode MS"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Arial Unicode MS" w:hAnsi="Arial Unicode MS"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Title">
    <w:name w:val="Academic Title"/>
    <w:pPr>
      <w:keepNext/>
      <w:spacing w:before="0" w:after="280"/>
      <w:jc w:val="center"/>
    </w:pPr>
    <w:rPr>
      <w:rFonts w:ascii="Arial Unicode MS" w:hAnsi="Arial Unicode MS" w:eastAsia="Hiragino Sans GB"/>
      <w:b/>
      <w:sz w:val="32"/>
    </w:rPr>
  </w:style>
  <w:style w:type="paragraph" w:customStyle="1" w:styleId="Hypothesis">
    <w:name w:val="Hypothesis"/>
    <w:pPr>
      <w:keepLines/>
      <w:spacing w:before="120" w:after="120" w:line="336" w:lineRule="auto"/>
      <w:ind w:left="283" w:right="170" w:firstLine="0"/>
    </w:pPr>
    <w:rPr>
      <w:rFonts w:ascii="Arial Unicode MS" w:hAnsi="Arial Unicode MS" w:eastAsia="Songti SC"/>
      <w:sz w:val="21"/>
    </w:rPr>
  </w:style>
  <w:style w:type="paragraph" w:customStyle="1" w:styleId="ReferenceEntry">
    <w:name w:val="Reference Entry"/>
    <w:pPr>
      <w:spacing w:line="276" w:lineRule="auto" w:after="80"/>
      <w:ind w:left="420" w:hanging="420"/>
    </w:pPr>
    <w:rPr>
      <w:rFonts w:ascii="Arial Unicode MS" w:hAnsi="Arial Unicode MS" w:eastAsia="Songti S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标准国际化与跨国供应链韧性：Break-Refill两阶段理论模型</dc:title>
  <dc:subject>理论模型与研究假说</dc:subject>
  <dc:creator/>
  <cp:keywords>标准国际化; 跨国供应链韧性; Break; Refill; 兼容性</cp:keywords>
  <dc:description>基于仓库现有理论模型收缩整理</dc:description>
  <cp:lastModifiedBy/>
  <cp:revision>1</cp:revision>
  <dcterms:created xsi:type="dcterms:W3CDTF">2013-12-23T23:15:00Z</dcterms:created>
  <dcterms:modified xsi:type="dcterms:W3CDTF">2013-12-23T23:15:00Z</dcterms:modified>
  <cp:category/>
</cp:coreProperties>
</file>