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242"/>
        <w:gridCol w:w="3023"/>
        <w:gridCol w:w="3748"/>
      </w:tblGrid>
      <w:tr w:rsidR="00575A0E" w:rsidRPr="00575A0E" w14:paraId="21FB6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4462" w14:textId="77777777" w:rsidR="00575A0E" w:rsidRPr="00575A0E" w:rsidRDefault="00575A0E" w:rsidP="00575A0E">
            <w:pPr>
              <w:rPr>
                <w:b/>
                <w:bCs/>
              </w:rPr>
            </w:pPr>
            <w:r w:rsidRPr="00575A0E">
              <w:rPr>
                <w:b/>
                <w:bCs/>
              </w:rPr>
              <w:t>Income Group</w:t>
            </w:r>
          </w:p>
        </w:tc>
        <w:tc>
          <w:tcPr>
            <w:tcW w:w="0" w:type="auto"/>
            <w:vAlign w:val="center"/>
            <w:hideMark/>
          </w:tcPr>
          <w:p w14:paraId="69E853D8" w14:textId="77777777" w:rsidR="00575A0E" w:rsidRPr="00575A0E" w:rsidRDefault="00575A0E" w:rsidP="00575A0E">
            <w:pPr>
              <w:rPr>
                <w:b/>
                <w:bCs/>
              </w:rPr>
            </w:pPr>
            <w:r w:rsidRPr="00575A0E">
              <w:rPr>
                <w:b/>
                <w:bCs/>
              </w:rPr>
              <w:t>Model Country</w:t>
            </w:r>
          </w:p>
        </w:tc>
        <w:tc>
          <w:tcPr>
            <w:tcW w:w="0" w:type="auto"/>
            <w:vAlign w:val="center"/>
            <w:hideMark/>
          </w:tcPr>
          <w:p w14:paraId="10E5630F" w14:textId="77777777" w:rsidR="00575A0E" w:rsidRPr="00575A0E" w:rsidRDefault="00575A0E" w:rsidP="00575A0E">
            <w:pPr>
              <w:rPr>
                <w:b/>
                <w:bCs/>
              </w:rPr>
            </w:pPr>
            <w:r w:rsidRPr="00575A0E">
              <w:rPr>
                <w:b/>
                <w:bCs/>
              </w:rPr>
              <w:t>Key Strength</w:t>
            </w:r>
          </w:p>
        </w:tc>
        <w:tc>
          <w:tcPr>
            <w:tcW w:w="0" w:type="auto"/>
            <w:vAlign w:val="center"/>
            <w:hideMark/>
          </w:tcPr>
          <w:p w14:paraId="4B15E4E8" w14:textId="77777777" w:rsidR="00575A0E" w:rsidRPr="00575A0E" w:rsidRDefault="00575A0E" w:rsidP="00575A0E">
            <w:pPr>
              <w:rPr>
                <w:b/>
                <w:bCs/>
              </w:rPr>
            </w:pPr>
            <w:r w:rsidRPr="00575A0E">
              <w:rPr>
                <w:b/>
                <w:bCs/>
              </w:rPr>
              <w:t>Core Green PFM Tools</w:t>
            </w:r>
          </w:p>
        </w:tc>
      </w:tr>
      <w:tr w:rsidR="00575A0E" w:rsidRPr="00575A0E" w14:paraId="7CBA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7A48" w14:textId="77777777" w:rsidR="00575A0E" w:rsidRPr="00575A0E" w:rsidRDefault="00575A0E" w:rsidP="00575A0E">
            <w:r w:rsidRPr="00575A0E">
              <w:rPr>
                <w:b/>
                <w:bCs/>
              </w:rPr>
              <w:t>High-Income</w:t>
            </w:r>
          </w:p>
        </w:tc>
        <w:tc>
          <w:tcPr>
            <w:tcW w:w="0" w:type="auto"/>
            <w:vAlign w:val="center"/>
            <w:hideMark/>
          </w:tcPr>
          <w:p w14:paraId="79B9F7A4" w14:textId="77777777" w:rsidR="00575A0E" w:rsidRPr="00575A0E" w:rsidRDefault="00575A0E" w:rsidP="00575A0E">
            <w:r w:rsidRPr="00575A0E">
              <w:rPr>
                <w:b/>
                <w:bCs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6E5E4676" w14:textId="77777777" w:rsidR="00575A0E" w:rsidRPr="00575A0E" w:rsidRDefault="00575A0E" w:rsidP="00575A0E">
            <w:r w:rsidRPr="00575A0E">
              <w:t>Most sophisticated, mandatory whole-of-gov appraisal</w:t>
            </w:r>
          </w:p>
        </w:tc>
        <w:tc>
          <w:tcPr>
            <w:tcW w:w="0" w:type="auto"/>
            <w:vAlign w:val="center"/>
            <w:hideMark/>
          </w:tcPr>
          <w:p w14:paraId="31C20EAF" w14:textId="77777777" w:rsidR="00575A0E" w:rsidRPr="00575A0E" w:rsidRDefault="00575A0E" w:rsidP="00575A0E">
            <w:r w:rsidRPr="00575A0E">
              <w:t>Shadow carbon price, mandatory CBA, Green Book, net-zero test, climate fiscal risks</w:t>
            </w:r>
          </w:p>
        </w:tc>
      </w:tr>
      <w:tr w:rsidR="00575A0E" w:rsidRPr="00575A0E" w14:paraId="312F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1EE0" w14:textId="77777777" w:rsidR="00575A0E" w:rsidRPr="00575A0E" w:rsidRDefault="00575A0E" w:rsidP="00575A0E">
            <w:r w:rsidRPr="00575A0E">
              <w:rPr>
                <w:b/>
                <w:bCs/>
              </w:rPr>
              <w:t>Upper-Middle-Income</w:t>
            </w:r>
          </w:p>
        </w:tc>
        <w:tc>
          <w:tcPr>
            <w:tcW w:w="0" w:type="auto"/>
            <w:vAlign w:val="center"/>
            <w:hideMark/>
          </w:tcPr>
          <w:p w14:paraId="388E2010" w14:textId="77777777" w:rsidR="00575A0E" w:rsidRPr="00575A0E" w:rsidRDefault="00575A0E" w:rsidP="00575A0E">
            <w:r w:rsidRPr="00575A0E">
              <w:rPr>
                <w:b/>
                <w:bCs/>
              </w:rPr>
              <w:t>Chile</w:t>
            </w:r>
          </w:p>
        </w:tc>
        <w:tc>
          <w:tcPr>
            <w:tcW w:w="0" w:type="auto"/>
            <w:vAlign w:val="center"/>
            <w:hideMark/>
          </w:tcPr>
          <w:p w14:paraId="3F70D17E" w14:textId="77777777" w:rsidR="00575A0E" w:rsidRPr="00575A0E" w:rsidRDefault="00575A0E" w:rsidP="00575A0E">
            <w:r w:rsidRPr="00575A0E">
              <w:t>Best green budgeting and fiscal risk reporting in emerging markets</w:t>
            </w:r>
          </w:p>
        </w:tc>
        <w:tc>
          <w:tcPr>
            <w:tcW w:w="0" w:type="auto"/>
            <w:vAlign w:val="center"/>
            <w:hideMark/>
          </w:tcPr>
          <w:p w14:paraId="662193C8" w14:textId="77777777" w:rsidR="00575A0E" w:rsidRPr="00575A0E" w:rsidRDefault="00575A0E" w:rsidP="00575A0E">
            <w:r w:rsidRPr="00575A0E">
              <w:t>Climate budget tagging, sovereign green bonds, fiscal risk reporting, shadow pricing</w:t>
            </w:r>
          </w:p>
        </w:tc>
      </w:tr>
      <w:tr w:rsidR="00575A0E" w:rsidRPr="00575A0E" w14:paraId="67B1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DB89" w14:textId="77777777" w:rsidR="00575A0E" w:rsidRPr="00575A0E" w:rsidRDefault="00575A0E" w:rsidP="00575A0E">
            <w:r w:rsidRPr="00575A0E">
              <w:rPr>
                <w:b/>
                <w:bCs/>
              </w:rPr>
              <w:t>Lower-Middle-Income</w:t>
            </w:r>
          </w:p>
        </w:tc>
        <w:tc>
          <w:tcPr>
            <w:tcW w:w="0" w:type="auto"/>
            <w:vAlign w:val="center"/>
            <w:hideMark/>
          </w:tcPr>
          <w:p w14:paraId="6118164C" w14:textId="77777777" w:rsidR="00575A0E" w:rsidRPr="00575A0E" w:rsidRDefault="00575A0E" w:rsidP="00575A0E">
            <w:r w:rsidRPr="00575A0E">
              <w:rPr>
                <w:b/>
                <w:bCs/>
              </w:rPr>
              <w:t>Vietnam</w:t>
            </w:r>
          </w:p>
        </w:tc>
        <w:tc>
          <w:tcPr>
            <w:tcW w:w="0" w:type="auto"/>
            <w:vAlign w:val="center"/>
            <w:hideMark/>
          </w:tcPr>
          <w:p w14:paraId="741C4171" w14:textId="77777777" w:rsidR="00575A0E" w:rsidRPr="00575A0E" w:rsidRDefault="00575A0E" w:rsidP="00575A0E">
            <w:r w:rsidRPr="00575A0E">
              <w:t>Strongest operational integration across planning and budgeting</w:t>
            </w:r>
          </w:p>
        </w:tc>
        <w:tc>
          <w:tcPr>
            <w:tcW w:w="0" w:type="auto"/>
            <w:vAlign w:val="center"/>
            <w:hideMark/>
          </w:tcPr>
          <w:p w14:paraId="7B07721A" w14:textId="77777777" w:rsidR="00575A0E" w:rsidRPr="00575A0E" w:rsidRDefault="00575A0E" w:rsidP="00575A0E">
            <w:r w:rsidRPr="00575A0E">
              <w:t>Climate screening, PIM integration, MTEF tagging, macro-fiscal climate risks</w:t>
            </w:r>
          </w:p>
        </w:tc>
      </w:tr>
      <w:tr w:rsidR="00575A0E" w:rsidRPr="00575A0E" w14:paraId="476CF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0CE3" w14:textId="77777777" w:rsidR="00575A0E" w:rsidRPr="00575A0E" w:rsidRDefault="00575A0E" w:rsidP="00575A0E">
            <w:r w:rsidRPr="00575A0E">
              <w:rPr>
                <w:b/>
                <w:bCs/>
              </w:rPr>
              <w:t>Low-Income</w:t>
            </w:r>
          </w:p>
        </w:tc>
        <w:tc>
          <w:tcPr>
            <w:tcW w:w="0" w:type="auto"/>
            <w:vAlign w:val="center"/>
            <w:hideMark/>
          </w:tcPr>
          <w:p w14:paraId="25FF1DC2" w14:textId="77777777" w:rsidR="00575A0E" w:rsidRPr="00575A0E" w:rsidRDefault="00575A0E" w:rsidP="00575A0E">
            <w:r w:rsidRPr="00575A0E">
              <w:rPr>
                <w:b/>
                <w:bCs/>
              </w:rPr>
              <w:t>Rwanda</w:t>
            </w:r>
          </w:p>
        </w:tc>
        <w:tc>
          <w:tcPr>
            <w:tcW w:w="0" w:type="auto"/>
            <w:vAlign w:val="center"/>
            <w:hideMark/>
          </w:tcPr>
          <w:p w14:paraId="47256548" w14:textId="77777777" w:rsidR="00575A0E" w:rsidRPr="00575A0E" w:rsidRDefault="00575A0E" w:rsidP="00575A0E">
            <w:r w:rsidRPr="00575A0E">
              <w:t>Most institutionally coherent LIC performer</w:t>
            </w:r>
          </w:p>
        </w:tc>
        <w:tc>
          <w:tcPr>
            <w:tcW w:w="0" w:type="auto"/>
            <w:vAlign w:val="center"/>
            <w:hideMark/>
          </w:tcPr>
          <w:p w14:paraId="00AB51C7" w14:textId="77777777" w:rsidR="00575A0E" w:rsidRPr="00575A0E" w:rsidRDefault="00575A0E" w:rsidP="00575A0E">
            <w:r w:rsidRPr="00575A0E">
              <w:t>Climate budget tagging, performance-based budgeting, FONERWA appraisal, LTS alignment</w:t>
            </w:r>
          </w:p>
        </w:tc>
      </w:tr>
    </w:tbl>
    <w:p w14:paraId="3B941DD2" w14:textId="77777777" w:rsidR="00E445EB" w:rsidRDefault="00E445EB"/>
    <w:sectPr w:rsidR="00E445E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A27E" w14:textId="77777777" w:rsidR="002A12F9" w:rsidRDefault="002A12F9" w:rsidP="002A12F9">
      <w:pPr>
        <w:spacing w:after="0" w:line="240" w:lineRule="auto"/>
      </w:pPr>
      <w:r>
        <w:separator/>
      </w:r>
    </w:p>
  </w:endnote>
  <w:endnote w:type="continuationSeparator" w:id="0">
    <w:p w14:paraId="6F728599" w14:textId="77777777" w:rsidR="002A12F9" w:rsidRDefault="002A12F9" w:rsidP="002A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F5FA" w14:textId="44E2BB60" w:rsidR="002A12F9" w:rsidRDefault="002A1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3B24BF" wp14:editId="1867986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990214290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7EB51" w14:textId="4A2B62C9" w:rsidR="002A12F9" w:rsidRPr="002A12F9" w:rsidRDefault="002A12F9" w:rsidP="002A1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2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B24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797EB51" w14:textId="4A2B62C9" w:rsidR="002A12F9" w:rsidRPr="002A12F9" w:rsidRDefault="002A12F9" w:rsidP="002A1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2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20E80" w14:textId="2EA88D5D" w:rsidR="002A12F9" w:rsidRDefault="002A1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43F956" wp14:editId="477371E7">
              <wp:simplePos x="914400" y="9416562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4152551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76F94" w14:textId="26008192" w:rsidR="002A12F9" w:rsidRPr="002A12F9" w:rsidRDefault="002A12F9" w:rsidP="002A1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2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3F9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9776F94" w14:textId="26008192" w:rsidR="002A12F9" w:rsidRPr="002A12F9" w:rsidRDefault="002A12F9" w:rsidP="002A1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2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41E4" w14:textId="4EE35325" w:rsidR="002A12F9" w:rsidRDefault="002A12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F989E3" wp14:editId="6B5A5B4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820833902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34985" w14:textId="40D859F8" w:rsidR="002A12F9" w:rsidRPr="002A12F9" w:rsidRDefault="002A12F9" w:rsidP="002A12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2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989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6B734985" w14:textId="40D859F8" w:rsidR="002A12F9" w:rsidRPr="002A12F9" w:rsidRDefault="002A12F9" w:rsidP="002A12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2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B4945" w14:textId="77777777" w:rsidR="002A12F9" w:rsidRDefault="002A12F9" w:rsidP="002A12F9">
      <w:pPr>
        <w:spacing w:after="0" w:line="240" w:lineRule="auto"/>
      </w:pPr>
      <w:r>
        <w:separator/>
      </w:r>
    </w:p>
  </w:footnote>
  <w:footnote w:type="continuationSeparator" w:id="0">
    <w:p w14:paraId="201C9BF9" w14:textId="77777777" w:rsidR="002A12F9" w:rsidRDefault="002A12F9" w:rsidP="002A12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0E"/>
    <w:rsid w:val="000121AD"/>
    <w:rsid w:val="002A12F9"/>
    <w:rsid w:val="00575A0E"/>
    <w:rsid w:val="00AD2EE4"/>
    <w:rsid w:val="00E4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7BD6"/>
  <w15:chartTrackingRefBased/>
  <w15:docId w15:val="{704D9E05-2919-482F-9F58-DBF99CE3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0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1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87</Words>
  <Characters>639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WBG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1</cp:revision>
  <cp:lastPrinted>2025-12-11T13:56:00Z</cp:lastPrinted>
  <dcterms:created xsi:type="dcterms:W3CDTF">2025-12-11T13:56:00Z</dcterms:created>
  <dcterms:modified xsi:type="dcterms:W3CDTF">2025-12-11T15:34:00Z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30ecee6e,76a04292,61d7b10c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2025-12-11T15:18:05Z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f4350230-d9ef-4368-a860-90e42bdb0b94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