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78E0E" w14:textId="77777777" w:rsidR="005B5075" w:rsidRPr="00B35FCF" w:rsidRDefault="005B5075" w:rsidP="005B5075">
      <w:pPr>
        <w:spacing w:afterLines="120" w:after="288" w:line="250" w:lineRule="auto"/>
        <w:rPr>
          <w:rFonts w:eastAsia="Segoe UI" w:cs="Segoe UI"/>
          <w:color w:val="77206D" w:themeColor="accent5" w:themeShade="BF"/>
        </w:rPr>
      </w:pPr>
    </w:p>
    <w:p w14:paraId="05699A33" w14:textId="4298A7D8" w:rsidR="001C4930" w:rsidDel="00D434EA" w:rsidRDefault="00000000">
      <w:pPr>
        <w:rPr>
          <w:ins w:id="0" w:author="Stephen Stretton" w:date="2026-10-07T00:00:00Z"/>
          <w:del w:id="1" w:author="Stephen John Stretton" w:date="2026-10-08T17:18:00Z" w16du:dateUtc="2026-10-08T21:18:00Z"/>
        </w:rPr>
      </w:pPr>
      <w:ins w:id="2" w:author="Stephen Stretton" w:date="2026-10-07T00:00:00Z">
        <w:del w:id="3" w:author="Stephen John Stretton" w:date="2026-10-08T17:18:00Z" w16du:dateUtc="2026-10-08T21:18:00Z">
          <w:r w:rsidDel="00D434EA">
            <w:rPr>
              <w:b/>
            </w:rPr>
            <w:delText>Timing caveat: the results apply long-run responses in full by 2030. With a carbon price rising linearly from zero in 2026 to USD20 in 2030, published adjustment speeds imply only about 40% of the long-run response by 2030 (about 70% if the full price applies from 2027), so 2030 emission reductions, intensity reductions and deaths avoided would be smaller in proportion. Revenue would be slightly higher; the credit for Egypt's carbon price is unaffected.</w:delText>
          </w:r>
        </w:del>
      </w:ins>
    </w:p>
    <w:p w14:paraId="1B417E4A" w14:textId="77777777" w:rsidR="005B5075" w:rsidRPr="00B35FCF" w:rsidRDefault="005B5075" w:rsidP="005B5075">
      <w:pPr>
        <w:pStyle w:val="Caption"/>
        <w:keepNext/>
        <w:spacing w:after="0" w:line="250" w:lineRule="auto"/>
        <w:jc w:val="center"/>
      </w:pPr>
      <w:r w:rsidRPr="00B35FCF">
        <w:t xml:space="preserve">Table 2. Simulated outcomes </w:t>
      </w:r>
      <w:r>
        <w:t xml:space="preserve">of carbon policy scenarios </w:t>
      </w:r>
      <w:r w:rsidRPr="00B35FCF">
        <w:t>for Egypt</w:t>
      </w:r>
    </w:p>
    <w:tbl>
      <w:tblPr>
        <w:tblW w:w="5068" w:type="pct"/>
        <w:tblInd w:w="-185" w:type="dxa"/>
        <w:tblLook w:val="0600" w:firstRow="0" w:lastRow="0" w:firstColumn="0" w:lastColumn="0" w:noHBand="1" w:noVBand="1"/>
      </w:tblPr>
      <w:tblGrid>
        <w:gridCol w:w="462"/>
        <w:gridCol w:w="1961"/>
        <w:gridCol w:w="1554"/>
        <w:gridCol w:w="1168"/>
        <w:gridCol w:w="995"/>
        <w:gridCol w:w="975"/>
        <w:gridCol w:w="1112"/>
        <w:gridCol w:w="1104"/>
        <w:gridCol w:w="1556"/>
        <w:gridCol w:w="1168"/>
        <w:gridCol w:w="1071"/>
      </w:tblGrid>
      <w:tr w:rsidR="005B5075" w:rsidRPr="00A75475" w14:paraId="2C4E10B3" w14:textId="77777777" w:rsidTr="0013538E">
        <w:trPr>
          <w:trHeight w:val="1649"/>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A969022" w14:textId="77777777" w:rsidR="005B5075" w:rsidRPr="00B35FCF" w:rsidRDefault="005B5075" w:rsidP="0013538E">
            <w:pPr>
              <w:spacing w:after="0" w:line="240" w:lineRule="auto"/>
              <w:jc w:val="left"/>
              <w:rPr>
                <w:rFonts w:eastAsia="Aptos" w:cs="Segoe UI"/>
                <w:b/>
                <w:bCs/>
                <w:color w:val="0078F0"/>
                <w:sz w:val="18"/>
                <w:szCs w:val="18"/>
              </w:rPr>
            </w:pPr>
            <w:r w:rsidRPr="00B35FCF">
              <w:rPr>
                <w:rFonts w:eastAsia="Aptos" w:cs="Segoe UI"/>
                <w:b/>
                <w:bCs/>
                <w:color w:val="0078F0"/>
                <w:sz w:val="18"/>
                <w:szCs w:val="18"/>
              </w:rPr>
              <w:t>Code</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D244B7B" w14:textId="77777777" w:rsidR="005B5075" w:rsidRPr="00B35FCF" w:rsidRDefault="005B5075" w:rsidP="0013538E">
            <w:pPr>
              <w:spacing w:after="0" w:line="240" w:lineRule="auto"/>
              <w:jc w:val="left"/>
              <w:rPr>
                <w:rFonts w:eastAsia="Aptos" w:cs="Segoe UI"/>
                <w:b/>
                <w:bCs/>
                <w:color w:val="0078F0"/>
                <w:sz w:val="18"/>
                <w:szCs w:val="18"/>
              </w:rPr>
            </w:pPr>
            <w:r>
              <w:rPr>
                <w:rFonts w:eastAsia="Aptos" w:cs="Segoe UI"/>
                <w:b/>
                <w:bCs/>
                <w:color w:val="0078F0"/>
                <w:sz w:val="18"/>
                <w:szCs w:val="18"/>
              </w:rPr>
              <w:t xml:space="preserve">Policy </w:t>
            </w:r>
            <w:del w:id="4" w:author="Stephen Stretton" w:date="2026-10-07T00:00:00Z">
              <w:r>
                <w:rPr>
                  <w:rFonts w:eastAsia="Aptos" w:cs="Segoe UI"/>
                  <w:b/>
                  <w:bCs/>
                  <w:color w:val="0078F0"/>
                  <w:sz w:val="18"/>
                  <w:szCs w:val="18"/>
                </w:rPr>
                <w:delText>bundle</w:delText>
              </w:r>
            </w:del>
            <w:ins w:id="5" w:author="Stephen Stretton" w:date="2026-10-07T00:00:00Z">
              <w:r>
                <w:rPr>
                  <w:rFonts w:eastAsia="Aptos" w:cs="Segoe UI"/>
                  <w:b/>
                  <w:bCs/>
                  <w:color w:val="0078F0"/>
                  <w:sz w:val="18"/>
                  <w:szCs w:val="18"/>
                </w:rPr>
                <w:t>scenario</w:t>
              </w:r>
            </w:ins>
          </w:p>
        </w:tc>
        <w:tc>
          <w:tcPr>
            <w:tcW w:w="60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4709370"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Implementation in CPAT/Adjustment to CPAT Scenario</w:t>
            </w:r>
          </w:p>
        </w:tc>
        <w:tc>
          <w:tcPr>
            <w:tcW w:w="43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5DD4FCCA"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Scenario assumptions (US</w:t>
            </w:r>
            <w:r w:rsidRPr="00A75475">
              <w:rPr>
                <w:rFonts w:eastAsia="Aptos" w:cs="Segoe UI"/>
                <w:b/>
                <w:bCs/>
                <w:color w:val="0078F0"/>
                <w:sz w:val="18"/>
                <w:szCs w:val="18"/>
              </w:rPr>
              <w:t>D</w:t>
            </w:r>
            <w:r w:rsidRPr="00B35FCF">
              <w:rPr>
                <w:rFonts w:eastAsia="Aptos" w:cs="Segoe UI"/>
                <w:b/>
                <w:bCs/>
                <w:color w:val="0078F0"/>
                <w:sz w:val="18"/>
                <w:szCs w:val="18"/>
              </w:rPr>
              <w:t>20 in 2030 for all)</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4EF2A7B3"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Revenue Recycling Option</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4E18617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Carbon revenues raised (US</w:t>
            </w:r>
            <w:r w:rsidRPr="00A75475">
              <w:rPr>
                <w:rFonts w:eastAsia="Aptos" w:cs="Segoe UI"/>
                <w:b/>
                <w:bCs/>
                <w:color w:val="0078F0"/>
                <w:sz w:val="18"/>
                <w:szCs w:val="18"/>
              </w:rPr>
              <w:t>D</w:t>
            </w:r>
            <w:r w:rsidRPr="00B35FCF">
              <w:rPr>
                <w:rFonts w:eastAsia="Aptos" w:cs="Segoe UI"/>
                <w:b/>
                <w:bCs/>
                <w:color w:val="0078F0"/>
                <w:sz w:val="18"/>
                <w:szCs w:val="18"/>
              </w:rPr>
              <w:t xml:space="preserve"> billion)</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185FA0C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Estimated total emissions reductions (MtCO</w:t>
            </w:r>
            <w:r w:rsidRPr="00B35FCF">
              <w:rPr>
                <w:rFonts w:eastAsia="Aptos" w:cs="Segoe UI"/>
                <w:b/>
                <w:bCs/>
                <w:color w:val="0078F0"/>
                <w:sz w:val="18"/>
                <w:szCs w:val="18"/>
                <w:vertAlign w:val="subscript"/>
              </w:rPr>
              <w:t>2</w:t>
            </w:r>
            <w:r w:rsidRPr="00B35FCF">
              <w:rPr>
                <w:rFonts w:eastAsia="Aptos" w:cs="Segoe UI"/>
                <w:b/>
                <w:bCs/>
                <w:color w:val="0078F0"/>
                <w:sz w:val="18"/>
                <w:szCs w:val="18"/>
              </w:rPr>
              <w:t>)</w:t>
            </w:r>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27A7622F" w14:textId="77777777" w:rsidR="005B5075" w:rsidRPr="00B35FCF" w:rsidRDefault="005B5075" w:rsidP="0013538E">
            <w:pPr>
              <w:spacing w:after="0" w:line="240" w:lineRule="auto"/>
              <w:jc w:val="center"/>
              <w:rPr>
                <w:rFonts w:eastAsia="Aptos" w:cs="Segoe UI"/>
                <w:b/>
                <w:bCs/>
                <w:color w:val="0078F0"/>
                <w:sz w:val="18"/>
                <w:szCs w:val="18"/>
              </w:rPr>
            </w:pPr>
            <w:r>
              <w:rPr>
                <w:rFonts w:eastAsia="Aptos" w:cs="Segoe UI"/>
                <w:b/>
                <w:bCs/>
                <w:color w:val="0078F0"/>
                <w:sz w:val="18"/>
                <w:szCs w:val="18"/>
              </w:rPr>
              <w:t>CBAM coverage (% of CBAM</w:t>
            </w:r>
            <w:del w:id="6" w:author="Stephen Stretton" w:date="2026-10-07T00:00:00Z">
              <w:r>
                <w:rPr>
                  <w:rFonts w:eastAsia="Aptos" w:cs="Segoe UI"/>
                  <w:b/>
                  <w:bCs/>
                  <w:color w:val="0078F0"/>
                  <w:sz w:val="18"/>
                  <w:szCs w:val="18"/>
                </w:rPr>
                <w:delText xml:space="preserve"> </w:delText>
              </w:r>
            </w:del>
            <w:ins w:id="7" w:author="Stephen Stretton" w:date="2026-10-07T00:00:00Z">
              <w:r>
                <w:rPr>
                  <w:rFonts w:eastAsia="Aptos" w:cs="Segoe UI"/>
                  <w:b/>
                  <w:bCs/>
                  <w:color w:val="0078F0"/>
                  <w:sz w:val="18"/>
                  <w:szCs w:val="18"/>
                </w:rPr>
                <w:t>-</w:t>
              </w:r>
            </w:ins>
            <w:r>
              <w:rPr>
                <w:rFonts w:eastAsia="Aptos" w:cs="Segoe UI"/>
                <w:b/>
                <w:bCs/>
                <w:color w:val="0078F0"/>
                <w:sz w:val="18"/>
                <w:szCs w:val="18"/>
              </w:rPr>
              <w:t>sector emissions)</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B6E7CE4" w14:textId="77777777" w:rsidR="005B5075" w:rsidRPr="00B35FCF" w:rsidRDefault="005B5075" w:rsidP="0013538E">
            <w:pPr>
              <w:spacing w:after="0" w:line="240" w:lineRule="auto"/>
              <w:jc w:val="center"/>
              <w:rPr>
                <w:rFonts w:eastAsia="Aptos" w:cs="Segoe UI"/>
                <w:b/>
                <w:bCs/>
                <w:color w:val="0078F0"/>
                <w:sz w:val="18"/>
                <w:szCs w:val="18"/>
              </w:rPr>
            </w:pPr>
            <w:del w:id="8" w:author="Stephen Stretton" w:date="2026-10-07T00:00:00Z">
              <w:r>
                <w:rPr>
                  <w:rFonts w:eastAsia="Aptos" w:cs="Segoe UI"/>
                  <w:b/>
                  <w:bCs/>
                  <w:color w:val="0078F0"/>
                  <w:sz w:val="18"/>
                  <w:szCs w:val="18"/>
                </w:rPr>
                <w:delText>Emission</w:delText>
              </w:r>
            </w:del>
            <w:ins w:id="9" w:author="Stephen Stretton" w:date="2026-10-07T00:00:00Z">
              <w:r>
                <w:rPr>
                  <w:rFonts w:eastAsia="Aptos" w:cs="Segoe UI"/>
                  <w:b/>
                  <w:bCs/>
                  <w:color w:val="0078F0"/>
                  <w:sz w:val="18"/>
                  <w:szCs w:val="18"/>
                </w:rPr>
                <w:t>CBAM-sector emission</w:t>
              </w:r>
            </w:ins>
            <w:r>
              <w:rPr>
                <w:rFonts w:eastAsia="Aptos" w:cs="Segoe UI"/>
                <w:b/>
                <w:bCs/>
                <w:color w:val="0078F0"/>
                <w:sz w:val="18"/>
                <w:szCs w:val="18"/>
              </w:rPr>
              <w:t xml:space="preserve"> intensity reduction</w:t>
            </w:r>
            <w:del w:id="10" w:author="Stephen Stretton" w:date="2026-10-07T00:00:00Z">
              <w:r>
                <w:rPr>
                  <w:rFonts w:eastAsia="Aptos" w:cs="Segoe UI"/>
                  <w:b/>
                  <w:bCs/>
                  <w:color w:val="0078F0"/>
                  <w:sz w:val="18"/>
                  <w:szCs w:val="18"/>
                </w:rPr>
                <w:delText>, CBAM sectors</w:delText>
              </w:r>
            </w:del>
            <w:r>
              <w:rPr>
                <w:rFonts w:eastAsia="Aptos" w:cs="Segoe UI"/>
                <w:b/>
                <w:bCs/>
                <w:color w:val="0078F0"/>
                <w:sz w:val="18"/>
                <w:szCs w:val="18"/>
              </w:rPr>
              <w:t xml:space="preserve"> (% of baseline)</w:t>
            </w:r>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38BA0C2C" w14:textId="4F371B00" w:rsidR="005B5075" w:rsidRPr="00B35FCF" w:rsidRDefault="005B5075" w:rsidP="0013538E">
            <w:pPr>
              <w:spacing w:after="0" w:line="240" w:lineRule="auto"/>
              <w:jc w:val="center"/>
              <w:rPr>
                <w:rFonts w:eastAsia="Aptos" w:cs="Segoe UI"/>
                <w:b/>
                <w:bCs/>
                <w:color w:val="0078F0"/>
                <w:sz w:val="18"/>
                <w:szCs w:val="18"/>
              </w:rPr>
            </w:pPr>
            <w:r>
              <w:rPr>
                <w:rFonts w:eastAsia="Aptos" w:cs="Segoe UI"/>
                <w:b/>
                <w:bCs/>
                <w:color w:val="0078F0"/>
                <w:sz w:val="18"/>
                <w:szCs w:val="18"/>
              </w:rPr>
              <w:t>CBAM obligations reduced</w:t>
            </w:r>
            <w:ins w:id="11" w:author="Stephen Stretton" w:date="2026-10-07T00:00:00Z">
              <w:r>
                <w:rPr>
                  <w:rFonts w:eastAsia="Aptos" w:cs="Segoe UI"/>
                  <w:b/>
                  <w:bCs/>
                  <w:color w:val="0078F0"/>
                  <w:sz w:val="18"/>
                  <w:szCs w:val="18"/>
                </w:rPr>
                <w:t xml:space="preserve"> (% change per tonne exported</w:t>
              </w:r>
              <w:del w:id="12" w:author="Stephen John Stretton" w:date="2026-10-08T17:22:00Z" w16du:dateUtc="2026-10-08T21:22:00Z">
                <w:r w:rsidDel="00382FDB">
                  <w:rPr>
                    <w:rFonts w:eastAsia="Aptos" w:cs="Segoe UI"/>
                    <w:b/>
                    <w:bCs/>
                    <w:color w:val="0078F0"/>
                    <w:sz w:val="18"/>
                    <w:szCs w:val="18"/>
                  </w:rPr>
                  <w:delText xml:space="preserve"> at a standard EU price of USD100/t with no phase-in, after crediting Egypt's carbon price</w:delText>
                </w:r>
              </w:del>
              <w:r>
                <w:rPr>
                  <w:rFonts w:eastAsia="Aptos" w:cs="Segoe UI"/>
                  <w:b/>
                  <w:bCs/>
                  <w:color w:val="0078F0"/>
                  <w:sz w:val="18"/>
                  <w:szCs w:val="18"/>
                </w:rPr>
                <w:t>)</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471C98D" w14:textId="77777777" w:rsidR="005B5075" w:rsidRPr="00A75475"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 xml:space="preserve"> Air pollution deaths avoided annually </w:t>
            </w:r>
          </w:p>
        </w:tc>
      </w:tr>
      <w:tr w:rsidR="005B5075" w:rsidRPr="00A75475" w14:paraId="10613215" w14:textId="77777777" w:rsidTr="0013538E">
        <w:trPr>
          <w:trHeight w:val="88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9E35AC6"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1A</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1E3D2A" w14:textId="77777777" w:rsidR="005B5075" w:rsidRPr="00B35FCF" w:rsidRDefault="005B5075" w:rsidP="0013538E">
            <w:pPr>
              <w:spacing w:after="0" w:line="240" w:lineRule="auto"/>
              <w:jc w:val="left"/>
              <w:rPr>
                <w:rFonts w:eastAsia="Aptos" w:cs="Segoe UI"/>
                <w:b/>
                <w:bCs/>
                <w:color w:val="000000" w:themeColor="text1"/>
                <w:sz w:val="18"/>
                <w:szCs w:val="18"/>
              </w:rPr>
            </w:pPr>
            <w:r>
              <w:rPr>
                <w:rFonts w:eastAsia="Aptos" w:cs="Segoe UI"/>
                <w:b/>
                <w:bCs/>
                <w:color w:val="000000" w:themeColor="text1"/>
                <w:sz w:val="18"/>
                <w:szCs w:val="18"/>
              </w:rPr>
              <w:t>Comprehensive carbon levy:</w:t>
            </w:r>
            <w:r>
              <w:rPr>
                <w:rFonts w:eastAsia="Aptos" w:cs="Segoe UI"/>
                <w:color w:val="000000" w:themeColor="text1"/>
                <w:sz w:val="18"/>
                <w:szCs w:val="18"/>
              </w:rPr>
              <w:t xml:space="preserve"> upstream carbon price on all</w:t>
            </w:r>
            <w:del w:id="13" w:author="Stephen Stretton" w:date="2026-10-07T00:00:00Z">
              <w:r>
                <w:rPr>
                  <w:rFonts w:eastAsia="Aptos" w:cs="Segoe UI"/>
                  <w:color w:val="000000" w:themeColor="text1"/>
                  <w:sz w:val="18"/>
                  <w:szCs w:val="18"/>
                </w:rPr>
                <w:delText xml:space="preserve">  </w:delText>
              </w:r>
            </w:del>
            <w:ins w:id="14" w:author="Stephen Stretton" w:date="2026-10-07T00:00:00Z">
              <w:r>
                <w:rPr>
                  <w:rFonts w:eastAsia="Aptos" w:cs="Segoe UI"/>
                  <w:color w:val="000000" w:themeColor="text1"/>
                  <w:sz w:val="18"/>
                  <w:szCs w:val="18"/>
                </w:rPr>
                <w:t xml:space="preserve"> </w:t>
              </w:r>
            </w:ins>
            <w:r>
              <w:rPr>
                <w:rFonts w:eastAsia="Aptos" w:cs="Segoe UI"/>
                <w:color w:val="000000" w:themeColor="text1"/>
                <w:sz w:val="18"/>
                <w:szCs w:val="18"/>
              </w:rPr>
              <w:t>fossil fuel consumption</w:t>
            </w:r>
            <w:r>
              <w:rPr>
                <w:rFonts w:eastAsia="Aptos" w:cs="Segoe UI"/>
                <w:b/>
                <w:bCs/>
                <w:color w:val="000000" w:themeColor="text1"/>
                <w:sz w:val="18"/>
                <w:szCs w:val="18"/>
              </w:rPr>
              <w:t xml:space="preserve"> </w:t>
            </w:r>
            <w:r>
              <w:rPr>
                <w:rFonts w:eastAsia="Aptos" w:cs="Segoe UI"/>
                <w:color w:val="000000" w:themeColor="text1"/>
                <w:sz w:val="18"/>
                <w:szCs w:val="18"/>
              </w:rPr>
              <w:t xml:space="preserve">+ downstream emissions in CBAM sectors only </w:t>
            </w:r>
            <w:r>
              <w:rPr>
                <w:rFonts w:eastAsia="Aptos" w:cs="Segoe UI"/>
                <w:b/>
                <w:bCs/>
                <w:color w:val="000000" w:themeColor="text1"/>
                <w:sz w:val="18"/>
                <w:szCs w:val="18"/>
              </w:rPr>
              <w:t>+ recycling to (non-green) public investment</w:t>
            </w:r>
          </w:p>
        </w:tc>
        <w:tc>
          <w:tcPr>
            <w:tcW w:w="60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4D1D48ED" w14:textId="77777777" w:rsidR="005B5075" w:rsidRPr="00B35FCF" w:rsidRDefault="005B5075" w:rsidP="0013538E">
            <w:pPr>
              <w:spacing w:after="0" w:line="240" w:lineRule="auto"/>
              <w:jc w:val="left"/>
              <w:rPr>
                <w:rFonts w:eastAsia="Aptos" w:cs="Segoe UI"/>
                <w:color w:val="000000" w:themeColor="text1"/>
                <w:sz w:val="18"/>
                <w:szCs w:val="18"/>
              </w:rPr>
            </w:pPr>
            <w:r>
              <w:rPr>
                <w:rFonts w:eastAsia="Aptos" w:cs="Segoe UI"/>
                <w:color w:val="000000" w:themeColor="text1"/>
                <w:sz w:val="18"/>
                <w:szCs w:val="18"/>
              </w:rPr>
              <w:t>Energy CO</w:t>
            </w:r>
            <w:r>
              <w:rPr>
                <w:rFonts w:eastAsia="Aptos" w:cs="Segoe UI"/>
                <w:color w:val="000000" w:themeColor="text1"/>
                <w:sz w:val="18"/>
                <w:szCs w:val="18"/>
                <w:vertAlign w:val="subscript"/>
              </w:rPr>
              <w:t>2</w:t>
            </w:r>
            <w:r>
              <w:rPr>
                <w:rFonts w:eastAsia="Aptos" w:cs="Segoe UI"/>
                <w:color w:val="000000" w:themeColor="text1"/>
                <w:sz w:val="18"/>
                <w:szCs w:val="18"/>
              </w:rPr>
              <w:t xml:space="preserve"> in all sectors + CBAM process emissions ONLY (72% national </w:t>
            </w:r>
            <w:del w:id="15" w:author="Stephen Stretton" w:date="2026-10-07T00:00:00Z">
              <w:r>
                <w:rPr>
                  <w:rFonts w:eastAsia="Aptos" w:cs="Segoe UI"/>
                  <w:color w:val="000000" w:themeColor="text1"/>
                  <w:sz w:val="18"/>
                  <w:szCs w:val="18"/>
                </w:rPr>
                <w:delText>GHGs</w:delText>
              </w:r>
            </w:del>
            <w:ins w:id="16" w:author="Stephen Stretton" w:date="2026-10-07T00:00:00Z">
              <w:r>
                <w:rPr>
                  <w:rFonts w:eastAsia="Aptos" w:cs="Segoe UI"/>
                  <w:color w:val="000000" w:themeColor="text1"/>
                  <w:sz w:val="18"/>
                  <w:szCs w:val="18"/>
                </w:rPr>
                <w:t>GHG emissions</w:t>
              </w:r>
            </w:ins>
            <w:r>
              <w:rPr>
                <w:rFonts w:eastAsia="Aptos" w:cs="Segoe UI"/>
                <w:color w:val="000000" w:themeColor="text1"/>
                <w:sz w:val="18"/>
                <w:szCs w:val="18"/>
              </w:rPr>
              <w:t xml:space="preserve"> covered)</w:t>
            </w:r>
          </w:p>
        </w:tc>
        <w:tc>
          <w:tcPr>
            <w:tcW w:w="43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77838FA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Overall; 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 + separate US</w:t>
            </w:r>
            <w:r w:rsidRPr="00A75475">
              <w:rPr>
                <w:rFonts w:eastAsia="Aptos" w:cs="Segoe UI"/>
                <w:color w:val="000000" w:themeColor="text1"/>
                <w:sz w:val="18"/>
                <w:szCs w:val="18"/>
              </w:rPr>
              <w:t>D</w:t>
            </w:r>
            <w:r w:rsidRPr="00B35FCF">
              <w:rPr>
                <w:rFonts w:eastAsia="Aptos" w:cs="Segoe UI"/>
                <w:color w:val="000000" w:themeColor="text1"/>
                <w:sz w:val="18"/>
                <w:szCs w:val="18"/>
              </w:rPr>
              <w:t>20 fee in process emissions of CBAM sectors</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D2BC90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CCAC18" w14:textId="77777777" w:rsidR="005B5075" w:rsidRPr="00B35FCF" w:rsidRDefault="005B5075" w:rsidP="0013538E">
            <w:pPr>
              <w:spacing w:after="0" w:line="240" w:lineRule="auto"/>
              <w:jc w:val="center"/>
              <w:rPr>
                <w:rFonts w:eastAsia="Aptos" w:cs="Segoe UI"/>
                <w:color w:val="000000" w:themeColor="text1"/>
                <w:sz w:val="18"/>
                <w:szCs w:val="18"/>
              </w:rPr>
            </w:pPr>
            <w:del w:id="17" w:author="Stephen Stretton" w:date="2026-10-07T00:00:00Z">
              <w:r>
                <w:rPr>
                  <w:rFonts w:eastAsia="Aptos" w:cs="Segoe UI"/>
                  <w:color w:val="000000" w:themeColor="text1"/>
                  <w:sz w:val="18"/>
                  <w:szCs w:val="18"/>
                </w:rPr>
                <w:delText>5.8</w:delText>
              </w:r>
            </w:del>
            <w:ins w:id="18" w:author="Stephen Stretton" w:date="2026-10-07T00:00:00Z">
              <w:r>
                <w:rPr>
                  <w:rFonts w:eastAsia="Aptos" w:cs="Segoe UI"/>
                  <w:color w:val="000000" w:themeColor="text1"/>
                  <w:sz w:val="18"/>
                  <w:szCs w:val="18"/>
                </w:rPr>
                <w:t>5.6</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F313A6" w14:textId="77777777" w:rsidR="005B5075" w:rsidRPr="00B35FCF" w:rsidRDefault="005B5075" w:rsidP="0013538E">
            <w:pPr>
              <w:spacing w:after="0" w:line="240" w:lineRule="auto"/>
              <w:jc w:val="center"/>
              <w:rPr>
                <w:rFonts w:eastAsia="Aptos" w:cs="Segoe UI"/>
                <w:b/>
                <w:bCs/>
                <w:color w:val="0078F0"/>
                <w:sz w:val="18"/>
                <w:szCs w:val="18"/>
              </w:rPr>
            </w:pPr>
            <w:del w:id="19" w:author="Stephen Stretton" w:date="2026-10-07T00:00:00Z">
              <w:r>
                <w:rPr>
                  <w:rFonts w:eastAsia="Aptos" w:cs="Segoe UI"/>
                  <w:color w:val="000000" w:themeColor="text1"/>
                  <w:sz w:val="18"/>
                  <w:szCs w:val="18"/>
                </w:rPr>
                <w:delText>-41.6</w:delText>
              </w:r>
            </w:del>
            <w:ins w:id="20" w:author="Stephen Stretton" w:date="2026-10-07T00:00:00Z">
              <w:r>
                <w:rPr>
                  <w:rFonts w:eastAsia="Aptos" w:cs="Segoe UI"/>
                  <w:color w:val="000000" w:themeColor="text1"/>
                  <w:sz w:val="18"/>
                  <w:szCs w:val="18"/>
                </w:rPr>
                <w:t>-40.7</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45959B"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892E07" w14:textId="77777777" w:rsidR="005B5075" w:rsidRPr="00B35FCF" w:rsidRDefault="005B5075" w:rsidP="0013538E">
            <w:pPr>
              <w:spacing w:after="0" w:line="240" w:lineRule="auto"/>
              <w:jc w:val="center"/>
              <w:rPr>
                <w:rFonts w:eastAsia="Aptos" w:cs="Segoe UI"/>
                <w:b/>
                <w:bCs/>
                <w:color w:val="0078F0"/>
                <w:sz w:val="18"/>
                <w:szCs w:val="18"/>
              </w:rPr>
            </w:pPr>
            <w:del w:id="21" w:author="Stephen Stretton" w:date="2026-10-07T00:00:00Z">
              <w:r>
                <w:rPr>
                  <w:rFonts w:eastAsia="Aptos" w:cs="Segoe UI"/>
                  <w:color w:val="000000" w:themeColor="text1"/>
                  <w:sz w:val="18"/>
                  <w:szCs w:val="18"/>
                </w:rPr>
                <w:delText>-7.6%</w:delText>
              </w:r>
            </w:del>
            <w:ins w:id="22" w:author="Stephen Stretton" w:date="2026-10-07T00:00:00Z">
              <w:r>
                <w:rPr>
                  <w:rFonts w:eastAsia="Aptos" w:cs="Segoe UI"/>
                  <w:color w:val="000000" w:themeColor="text1"/>
                  <w:sz w:val="18"/>
                  <w:szCs w:val="18"/>
                </w:rPr>
                <w:t>-8.9%</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B7B0C4" w14:textId="77777777" w:rsidR="005B5075" w:rsidRPr="00B35FCF" w:rsidRDefault="005B5075" w:rsidP="0013538E">
            <w:pPr>
              <w:spacing w:after="0" w:line="240" w:lineRule="auto"/>
              <w:jc w:val="center"/>
              <w:rPr>
                <w:rFonts w:eastAsia="Aptos" w:cs="Segoe UI"/>
                <w:b/>
                <w:bCs/>
                <w:color w:val="0078F0"/>
                <w:sz w:val="18"/>
                <w:szCs w:val="18"/>
              </w:rPr>
            </w:pPr>
            <w:del w:id="23" w:author="Stephen Stretton" w:date="2026-10-07T00:00:00Z">
              <w:r>
                <w:rPr>
                  <w:rFonts w:eastAsia="Aptos" w:cs="Segoe UI"/>
                  <w:color w:val="000000" w:themeColor="text1"/>
                  <w:sz w:val="18"/>
                  <w:szCs w:val="18"/>
                </w:rPr>
                <w:delText>-26.1%</w:delText>
              </w:r>
            </w:del>
            <w:ins w:id="24" w:author="Stephen Stretton" w:date="2026-10-07T00:00:00Z">
              <w:r>
                <w:rPr>
                  <w:rFonts w:eastAsia="Aptos" w:cs="Segoe UI"/>
                  <w:color w:val="000000" w:themeColor="text1"/>
                  <w:sz w:val="18"/>
                  <w:szCs w:val="18"/>
                </w:rPr>
                <w:t>-26.7%</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050A19" w14:textId="77777777" w:rsidR="005B5075" w:rsidRPr="00A75475" w:rsidRDefault="005B5075" w:rsidP="0013538E">
            <w:pPr>
              <w:spacing w:after="0" w:line="240" w:lineRule="auto"/>
              <w:jc w:val="center"/>
              <w:rPr>
                <w:rFonts w:eastAsia="Aptos" w:cs="Segoe UI"/>
                <w:color w:val="000000" w:themeColor="text1"/>
                <w:sz w:val="18"/>
                <w:szCs w:val="18"/>
              </w:rPr>
            </w:pPr>
            <w:del w:id="25" w:author="Stephen Stretton" w:date="2026-10-07T00:00:00Z">
              <w:r>
                <w:rPr>
                  <w:rFonts w:eastAsia="Aptos" w:cs="Segoe UI"/>
                  <w:color w:val="000000" w:themeColor="text1"/>
                  <w:sz w:val="18"/>
                  <w:szCs w:val="18"/>
                </w:rPr>
                <w:delText>1,656</w:delText>
              </w:r>
            </w:del>
            <w:ins w:id="26" w:author="Stephen Stretton" w:date="2026-10-07T00:00:00Z">
              <w:r>
                <w:rPr>
                  <w:rFonts w:eastAsia="Aptos" w:cs="Segoe UI"/>
                  <w:color w:val="000000" w:themeColor="text1"/>
                  <w:sz w:val="18"/>
                  <w:szCs w:val="18"/>
                </w:rPr>
                <w:t>1,659</w:t>
              </w:r>
            </w:ins>
          </w:p>
        </w:tc>
      </w:tr>
      <w:tr w:rsidR="005B5075" w:rsidRPr="00A75475" w14:paraId="379C1C58" w14:textId="77777777" w:rsidTr="0013538E">
        <w:trPr>
          <w:trHeight w:val="72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CB10AA"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lastRenderedPageBreak/>
              <w:t>2A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384B3D13"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(non-green) public investment</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72CA5C"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in all sectors</w:t>
            </w:r>
          </w:p>
          <w:p w14:paraId="03C9F7B4" w14:textId="77777777" w:rsidR="005B5075" w:rsidRPr="00B35FCF" w:rsidRDefault="005B5075" w:rsidP="0013538E">
            <w:pPr>
              <w:spacing w:after="0" w:line="240" w:lineRule="auto"/>
              <w:jc w:val="left"/>
              <w:rPr>
                <w:rFonts w:eastAsia="Aptos" w:cs="Segoe UI"/>
                <w:color w:val="000000" w:themeColor="text1"/>
                <w:sz w:val="18"/>
                <w:szCs w:val="18"/>
              </w:rPr>
            </w:pPr>
            <w:r>
              <w:rPr>
                <w:rFonts w:eastAsia="Aptos" w:cs="Segoe UI"/>
                <w:color w:val="000000" w:themeColor="text1"/>
                <w:sz w:val="18"/>
                <w:szCs w:val="18"/>
              </w:rPr>
              <w:t>(</w:t>
            </w:r>
            <w:del w:id="27" w:author="Stephen Stretton" w:date="2026-10-07T00:00:00Z">
              <w:r>
                <w:rPr>
                  <w:rFonts w:eastAsia="Aptos" w:cs="Segoe UI"/>
                  <w:color w:val="000000" w:themeColor="text1"/>
                  <w:sz w:val="18"/>
                  <w:szCs w:val="18"/>
                </w:rPr>
                <w:delText>65%</w:delText>
              </w:r>
            </w:del>
            <w:ins w:id="28" w:author="Stephen Stretton" w:date="2026-10-07T00:00:00Z">
              <w:r>
                <w:rPr>
                  <w:rFonts w:eastAsia="Aptos" w:cs="Segoe UI"/>
                  <w:color w:val="000000" w:themeColor="text1"/>
                  <w:sz w:val="18"/>
                  <w:szCs w:val="18"/>
                </w:rPr>
                <w:t>64%</w:t>
              </w:r>
            </w:ins>
            <w:r>
              <w:rPr>
                <w:rFonts w:eastAsia="Aptos" w:cs="Segoe UI"/>
                <w:color w:val="000000" w:themeColor="text1"/>
                <w:sz w:val="18"/>
                <w:szCs w:val="18"/>
              </w:rPr>
              <w:t xml:space="preserve"> national </w:t>
            </w:r>
            <w:del w:id="29" w:author="Stephen Stretton" w:date="2026-10-07T00:00:00Z">
              <w:r>
                <w:rPr>
                  <w:rFonts w:eastAsia="Aptos" w:cs="Segoe UI"/>
                  <w:color w:val="000000" w:themeColor="text1"/>
                  <w:sz w:val="18"/>
                  <w:szCs w:val="18"/>
                </w:rPr>
                <w:delText>GHGs</w:delText>
              </w:r>
            </w:del>
            <w:ins w:id="30" w:author="Stephen Stretton" w:date="2026-10-07T00:00:00Z">
              <w:r>
                <w:rPr>
                  <w:rFonts w:eastAsia="Aptos" w:cs="Segoe UI"/>
                  <w:color w:val="000000" w:themeColor="text1"/>
                  <w:sz w:val="18"/>
                  <w:szCs w:val="18"/>
                </w:rPr>
                <w:t>GHG emissions</w:t>
              </w:r>
            </w:ins>
            <w:r>
              <w:rPr>
                <w:rFonts w:eastAsia="Aptos" w:cs="Segoe UI"/>
                <w:color w:val="000000" w:themeColor="text1"/>
                <w:sz w:val="18"/>
                <w:szCs w:val="18"/>
              </w:rPr>
              <w:t xml:space="preserve"> covered)</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30646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89474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7FF935" w14:textId="77777777" w:rsidR="005B5075" w:rsidRPr="00B35FCF" w:rsidRDefault="005B5075" w:rsidP="0013538E">
            <w:pPr>
              <w:spacing w:after="0" w:line="240" w:lineRule="auto"/>
              <w:jc w:val="center"/>
              <w:rPr>
                <w:rFonts w:eastAsia="Aptos" w:cs="Segoe UI"/>
                <w:color w:val="000000" w:themeColor="text1"/>
                <w:sz w:val="18"/>
                <w:szCs w:val="18"/>
              </w:rPr>
            </w:pPr>
            <w:del w:id="31" w:author="Stephen Stretton" w:date="2026-10-07T00:00:00Z">
              <w:r>
                <w:rPr>
                  <w:rFonts w:eastAsia="Aptos" w:cs="Segoe UI"/>
                  <w:color w:val="000000" w:themeColor="text1"/>
                  <w:sz w:val="18"/>
                  <w:szCs w:val="18"/>
                </w:rPr>
                <w:delText>5.2</w:delText>
              </w:r>
            </w:del>
            <w:ins w:id="32" w:author="Stephen Stretton" w:date="2026-10-07T00:00:00Z">
              <w:r>
                <w:rPr>
                  <w:rFonts w:eastAsia="Aptos" w:cs="Segoe UI"/>
                  <w:color w:val="000000" w:themeColor="text1"/>
                  <w:sz w:val="18"/>
                  <w:szCs w:val="18"/>
                </w:rPr>
                <w:t>5.0</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88499B" w14:textId="77777777" w:rsidR="005B5075" w:rsidRPr="00B35FCF" w:rsidRDefault="005B5075" w:rsidP="0013538E">
            <w:pPr>
              <w:spacing w:after="0" w:line="240" w:lineRule="auto"/>
              <w:jc w:val="center"/>
              <w:rPr>
                <w:rFonts w:eastAsia="Aptos" w:cs="Segoe UI"/>
                <w:color w:val="000000" w:themeColor="text1"/>
                <w:sz w:val="18"/>
                <w:szCs w:val="18"/>
              </w:rPr>
            </w:pPr>
            <w:del w:id="33" w:author="Stephen Stretton" w:date="2026-10-07T00:00:00Z">
              <w:r>
                <w:rPr>
                  <w:rFonts w:eastAsia="Aptos" w:cs="Segoe UI"/>
                  <w:color w:val="000000" w:themeColor="text1"/>
                  <w:sz w:val="18"/>
                  <w:szCs w:val="18"/>
                </w:rPr>
                <w:delText>-38.9</w:delText>
              </w:r>
            </w:del>
            <w:ins w:id="34" w:author="Stephen Stretton" w:date="2026-10-07T00:00:00Z">
              <w:r>
                <w:rPr>
                  <w:rFonts w:eastAsia="Aptos" w:cs="Segoe UI"/>
                  <w:color w:val="000000" w:themeColor="text1"/>
                  <w:sz w:val="18"/>
                  <w:szCs w:val="18"/>
                </w:rPr>
                <w:t>-37.5</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7CB9F8" w14:textId="77777777" w:rsidR="005B5075" w:rsidRPr="00B35FCF" w:rsidRDefault="005B5075" w:rsidP="0013538E">
            <w:pPr>
              <w:spacing w:after="0" w:line="240" w:lineRule="auto"/>
              <w:jc w:val="center"/>
              <w:rPr>
                <w:rFonts w:eastAsia="Aptos" w:cs="Segoe UI"/>
                <w:color w:val="000000" w:themeColor="text1"/>
                <w:sz w:val="18"/>
                <w:szCs w:val="18"/>
              </w:rPr>
            </w:pPr>
            <w:del w:id="35" w:author="Stephen Stretton" w:date="2026-10-07T00:00:00Z">
              <w:r>
                <w:rPr>
                  <w:rFonts w:eastAsia="Aptos" w:cs="Segoe UI"/>
                  <w:color w:val="000000" w:themeColor="text1"/>
                  <w:sz w:val="18"/>
                  <w:szCs w:val="18"/>
                </w:rPr>
                <w:delText>44%</w:delText>
              </w:r>
            </w:del>
            <w:ins w:id="36" w:author="Stephen Stretton" w:date="2026-10-07T00:00:00Z">
              <w:r>
                <w:rPr>
                  <w:rFonts w:eastAsia="Aptos" w:cs="Segoe UI"/>
                  <w:color w:val="000000" w:themeColor="text1"/>
                  <w:sz w:val="18"/>
                  <w:szCs w:val="18"/>
                </w:rPr>
                <w:t>48%</w:t>
              </w:r>
            </w:ins>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F71FD5" w14:textId="77777777" w:rsidR="005B5075" w:rsidRPr="00B35FCF" w:rsidRDefault="005B5075" w:rsidP="0013538E">
            <w:pPr>
              <w:spacing w:after="0" w:line="240" w:lineRule="auto"/>
              <w:jc w:val="center"/>
              <w:rPr>
                <w:rFonts w:eastAsia="Aptos" w:cs="Segoe UI"/>
                <w:color w:val="000000" w:themeColor="text1"/>
                <w:sz w:val="18"/>
                <w:szCs w:val="18"/>
              </w:rPr>
            </w:pPr>
            <w:r>
              <w:rPr>
                <w:rFonts w:eastAsia="Aptos" w:cs="Segoe UI"/>
                <w:color w:val="000000" w:themeColor="text1"/>
                <w:sz w:val="18"/>
                <w:szCs w:val="18"/>
              </w:rPr>
              <w:t>-5.5%</w:t>
            </w:r>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8D05D2" w14:textId="77777777" w:rsidR="005B5075" w:rsidRPr="00B35FCF" w:rsidRDefault="005B5075" w:rsidP="0013538E">
            <w:pPr>
              <w:spacing w:after="0" w:line="240" w:lineRule="auto"/>
              <w:jc w:val="center"/>
              <w:rPr>
                <w:rFonts w:eastAsia="Aptos" w:cs="Segoe UI"/>
                <w:color w:val="000000" w:themeColor="text1"/>
                <w:sz w:val="18"/>
                <w:szCs w:val="18"/>
              </w:rPr>
            </w:pPr>
            <w:del w:id="37" w:author="Stephen Stretton" w:date="2026-10-07T00:00:00Z">
              <w:r>
                <w:rPr>
                  <w:rFonts w:eastAsia="Aptos" w:cs="Segoe UI"/>
                  <w:color w:val="000000" w:themeColor="text1"/>
                  <w:sz w:val="18"/>
                  <w:szCs w:val="18"/>
                </w:rPr>
                <w:delText>-13.9%</w:delText>
              </w:r>
            </w:del>
            <w:ins w:id="38" w:author="Stephen Stretton" w:date="2026-10-07T00:00:00Z">
              <w:r>
                <w:rPr>
                  <w:rFonts w:eastAsia="Aptos" w:cs="Segoe UI"/>
                  <w:color w:val="000000" w:themeColor="text1"/>
                  <w:sz w:val="18"/>
                  <w:szCs w:val="18"/>
                </w:rPr>
                <w:t>-14.7%</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252227" w14:textId="77777777" w:rsidR="005B5075" w:rsidRPr="00A75475" w:rsidRDefault="005B5075" w:rsidP="0013538E">
            <w:pPr>
              <w:spacing w:after="0" w:line="240" w:lineRule="auto"/>
              <w:jc w:val="center"/>
              <w:rPr>
                <w:rFonts w:eastAsia="Aptos" w:cs="Segoe UI"/>
                <w:color w:val="000000" w:themeColor="text1"/>
                <w:sz w:val="18"/>
                <w:szCs w:val="18"/>
              </w:rPr>
            </w:pPr>
            <w:del w:id="39" w:author="Stephen Stretton" w:date="2026-10-07T00:00:00Z">
              <w:r>
                <w:rPr>
                  <w:rFonts w:eastAsia="Aptos" w:cs="Segoe UI"/>
                  <w:color w:val="000000" w:themeColor="text1"/>
                  <w:sz w:val="18"/>
                  <w:szCs w:val="18"/>
                </w:rPr>
                <w:delText>1,564</w:delText>
              </w:r>
            </w:del>
            <w:ins w:id="40" w:author="Stephen Stretton" w:date="2026-10-07T00:00:00Z">
              <w:r>
                <w:rPr>
                  <w:rFonts w:eastAsia="Aptos" w:cs="Segoe UI"/>
                  <w:color w:val="000000" w:themeColor="text1"/>
                  <w:sz w:val="18"/>
                  <w:szCs w:val="18"/>
                </w:rPr>
                <w:t>1,639</w:t>
              </w:r>
            </w:ins>
          </w:p>
        </w:tc>
      </w:tr>
      <w:tr w:rsidR="005B5075" w:rsidRPr="00A75475" w14:paraId="2A25C9A6" w14:textId="77777777" w:rsidTr="0013538E">
        <w:trPr>
          <w:trHeight w:val="37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F81E4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1BAE807B"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households</w:t>
            </w:r>
          </w:p>
        </w:tc>
        <w:tc>
          <w:tcPr>
            <w:tcW w:w="608" w:type="pct"/>
            <w:vMerge/>
            <w:tcBorders>
              <w:top w:val="single" w:sz="4" w:space="0" w:color="auto"/>
              <w:left w:val="single" w:sz="4" w:space="0" w:color="auto"/>
              <w:bottom w:val="single" w:sz="4" w:space="0" w:color="auto"/>
              <w:right w:val="single" w:sz="4" w:space="0" w:color="auto"/>
            </w:tcBorders>
            <w:vAlign w:val="center"/>
          </w:tcPr>
          <w:p w14:paraId="1083BDBC"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2912A0FA"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B65BD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EDB905" w14:textId="77777777" w:rsidR="005B5075" w:rsidRPr="00B35FCF" w:rsidRDefault="005B5075" w:rsidP="0013538E">
            <w:pPr>
              <w:spacing w:after="0" w:line="240" w:lineRule="auto"/>
              <w:jc w:val="center"/>
              <w:rPr>
                <w:rFonts w:eastAsia="Aptos" w:cs="Segoe UI"/>
                <w:color w:val="000000" w:themeColor="text1"/>
                <w:sz w:val="18"/>
                <w:szCs w:val="18"/>
              </w:rPr>
            </w:pPr>
            <w:del w:id="41" w:author="Stephen Stretton" w:date="2026-10-07T00:00:00Z">
              <w:r>
                <w:rPr>
                  <w:rFonts w:eastAsia="Aptos" w:cs="Segoe UI"/>
                  <w:color w:val="000000" w:themeColor="text1"/>
                  <w:sz w:val="18"/>
                  <w:szCs w:val="18"/>
                </w:rPr>
                <w:delText>5.2</w:delText>
              </w:r>
            </w:del>
            <w:ins w:id="42" w:author="Stephen Stretton" w:date="2026-10-07T00:00:00Z">
              <w:r>
                <w:rPr>
                  <w:rFonts w:eastAsia="Aptos" w:cs="Segoe UI"/>
                  <w:color w:val="000000" w:themeColor="text1"/>
                  <w:sz w:val="18"/>
                  <w:szCs w:val="18"/>
                </w:rPr>
                <w:t>5.0</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DFC8F6" w14:textId="77777777" w:rsidR="005B5075" w:rsidRPr="00B35FCF" w:rsidRDefault="005B5075" w:rsidP="0013538E">
            <w:pPr>
              <w:spacing w:after="0" w:line="240" w:lineRule="auto"/>
              <w:jc w:val="center"/>
              <w:rPr>
                <w:rFonts w:eastAsia="Aptos" w:cs="Segoe UI"/>
                <w:color w:val="000000" w:themeColor="text1"/>
                <w:sz w:val="18"/>
                <w:szCs w:val="18"/>
              </w:rPr>
            </w:pPr>
            <w:del w:id="43" w:author="Stephen Stretton" w:date="2026-10-07T00:00:00Z">
              <w:r>
                <w:rPr>
                  <w:rFonts w:eastAsia="Aptos" w:cs="Segoe UI"/>
                  <w:color w:val="000000" w:themeColor="text1"/>
                  <w:sz w:val="18"/>
                  <w:szCs w:val="18"/>
                </w:rPr>
                <w:delText>-41.0</w:delText>
              </w:r>
            </w:del>
            <w:ins w:id="44" w:author="Stephen Stretton" w:date="2026-10-07T00:00:00Z">
              <w:r>
                <w:rPr>
                  <w:rFonts w:eastAsia="Aptos" w:cs="Segoe UI"/>
                  <w:color w:val="000000" w:themeColor="text1"/>
                  <w:sz w:val="18"/>
                  <w:szCs w:val="18"/>
                </w:rPr>
                <w:t>-41.1</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2D5E89" w14:textId="77777777" w:rsidR="005B5075" w:rsidRPr="00B35FCF" w:rsidRDefault="005B5075" w:rsidP="0013538E">
            <w:pPr>
              <w:spacing w:after="0" w:line="240" w:lineRule="auto"/>
              <w:jc w:val="center"/>
              <w:rPr>
                <w:rFonts w:eastAsia="Aptos" w:cs="Segoe UI"/>
                <w:color w:val="000000" w:themeColor="text1"/>
                <w:sz w:val="18"/>
                <w:szCs w:val="18"/>
              </w:rPr>
            </w:pPr>
            <w:del w:id="45" w:author="Stephen Stretton" w:date="2026-10-07T00:00:00Z">
              <w:r>
                <w:rPr>
                  <w:rFonts w:eastAsia="Aptos" w:cs="Segoe UI"/>
                  <w:color w:val="000000" w:themeColor="text1"/>
                  <w:sz w:val="18"/>
                  <w:szCs w:val="18"/>
                </w:rPr>
                <w:delText>44%</w:delText>
              </w:r>
            </w:del>
            <w:ins w:id="46" w:author="Stephen Stretton" w:date="2026-10-07T00:00:00Z">
              <w:r>
                <w:rPr>
                  <w:rFonts w:eastAsia="Aptos" w:cs="Segoe UI"/>
                  <w:color w:val="000000" w:themeColor="text1"/>
                  <w:sz w:val="18"/>
                  <w:szCs w:val="18"/>
                </w:rPr>
                <w:t>48%</w:t>
              </w:r>
            </w:ins>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906718" w14:textId="77777777" w:rsidR="005B5075" w:rsidRPr="00B35FCF" w:rsidRDefault="005B5075" w:rsidP="0013538E">
            <w:pPr>
              <w:spacing w:after="0" w:line="240" w:lineRule="auto"/>
              <w:jc w:val="center"/>
              <w:rPr>
                <w:rFonts w:eastAsia="Aptos" w:cs="Segoe UI"/>
                <w:color w:val="000000" w:themeColor="text1"/>
                <w:sz w:val="18"/>
                <w:szCs w:val="18"/>
              </w:rPr>
            </w:pPr>
            <w:r>
              <w:rPr>
                <w:rFonts w:eastAsia="Aptos" w:cs="Segoe UI"/>
                <w:color w:val="000000" w:themeColor="text1"/>
                <w:sz w:val="18"/>
                <w:szCs w:val="18"/>
              </w:rPr>
              <w:t>-5.5%</w:t>
            </w:r>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CFB578" w14:textId="77777777" w:rsidR="005B5075" w:rsidRPr="00B35FCF" w:rsidRDefault="005B5075" w:rsidP="0013538E">
            <w:pPr>
              <w:spacing w:after="0" w:line="240" w:lineRule="auto"/>
              <w:jc w:val="center"/>
              <w:rPr>
                <w:rFonts w:eastAsia="Aptos" w:cs="Segoe UI"/>
                <w:color w:val="000000" w:themeColor="text1"/>
                <w:sz w:val="18"/>
                <w:szCs w:val="18"/>
              </w:rPr>
            </w:pPr>
            <w:del w:id="47" w:author="Stephen Stretton" w:date="2026-10-07T00:00:00Z">
              <w:r>
                <w:rPr>
                  <w:rFonts w:eastAsia="Aptos" w:cs="Segoe UI"/>
                  <w:color w:val="000000" w:themeColor="text1"/>
                  <w:sz w:val="18"/>
                  <w:szCs w:val="18"/>
                </w:rPr>
                <w:delText>-13.9%</w:delText>
              </w:r>
            </w:del>
            <w:ins w:id="48" w:author="Stephen Stretton" w:date="2026-10-07T00:00:00Z">
              <w:r>
                <w:rPr>
                  <w:rFonts w:eastAsia="Aptos" w:cs="Segoe UI"/>
                  <w:color w:val="000000" w:themeColor="text1"/>
                  <w:sz w:val="18"/>
                  <w:szCs w:val="18"/>
                </w:rPr>
                <w:t>-14.7%</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71ADD0" w14:textId="77777777" w:rsidR="005B5075" w:rsidRPr="00A75475" w:rsidRDefault="005B5075" w:rsidP="0013538E">
            <w:pPr>
              <w:spacing w:after="0" w:line="240" w:lineRule="auto"/>
              <w:jc w:val="center"/>
              <w:rPr>
                <w:rFonts w:eastAsia="Aptos" w:cs="Segoe UI"/>
                <w:color w:val="000000" w:themeColor="text1"/>
                <w:sz w:val="18"/>
                <w:szCs w:val="18"/>
              </w:rPr>
            </w:pPr>
            <w:del w:id="49" w:author="Stephen Stretton" w:date="2026-10-07T00:00:00Z">
              <w:r>
                <w:rPr>
                  <w:rFonts w:eastAsia="Aptos" w:cs="Segoe UI"/>
                  <w:color w:val="000000" w:themeColor="text1"/>
                  <w:sz w:val="18"/>
                  <w:szCs w:val="18"/>
                </w:rPr>
                <w:delText>1,631</w:delText>
              </w:r>
            </w:del>
            <w:ins w:id="50" w:author="Stephen Stretton" w:date="2026-10-07T00:00:00Z">
              <w:r>
                <w:rPr>
                  <w:rFonts w:eastAsia="Aptos" w:cs="Segoe UI"/>
                  <w:color w:val="000000" w:themeColor="text1"/>
                  <w:sz w:val="18"/>
                  <w:szCs w:val="18"/>
                </w:rPr>
                <w:t>1,799</w:t>
              </w:r>
            </w:ins>
          </w:p>
        </w:tc>
      </w:tr>
      <w:tr w:rsidR="005B5075" w:rsidRPr="00A75475" w14:paraId="50D3FE6E" w14:textId="77777777" w:rsidTr="0013538E">
        <w:trPr>
          <w:trHeight w:val="30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B5AAE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026AA309"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Downstream carbon price</w:t>
            </w:r>
            <w:r w:rsidRPr="00B35FCF">
              <w:rPr>
                <w:rFonts w:eastAsia="Aptos" w:cs="Segoe UI"/>
                <w:b/>
                <w:bCs/>
                <w:color w:val="FF0000"/>
                <w:sz w:val="18"/>
                <w:szCs w:val="18"/>
              </w:rPr>
              <w:t xml:space="preserve"> </w:t>
            </w:r>
            <w:r w:rsidRPr="00B35FCF">
              <w:rPr>
                <w:rFonts w:eastAsia="Aptos" w:cs="Segoe UI"/>
                <w:color w:val="000000" w:themeColor="text1"/>
                <w:sz w:val="18"/>
                <w:szCs w:val="18"/>
              </w:rPr>
              <w:t xml:space="preserve">on heavy industry + </w:t>
            </w:r>
            <w:r w:rsidRPr="00B35FCF">
              <w:rPr>
                <w:rFonts w:eastAsia="Aptos" w:cs="Segoe UI"/>
                <w:b/>
                <w:bCs/>
                <w:color w:val="000000" w:themeColor="text1"/>
                <w:sz w:val="18"/>
                <w:szCs w:val="18"/>
              </w:rPr>
              <w:t>recycling to households</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FD4372" w14:textId="77777777" w:rsidR="005B5075" w:rsidRPr="00B35FCF" w:rsidRDefault="005B5075" w:rsidP="0013538E">
            <w:pPr>
              <w:spacing w:after="0" w:line="240" w:lineRule="auto"/>
              <w:jc w:val="left"/>
              <w:rPr>
                <w:rFonts w:eastAsia="Aptos" w:cs="Segoe UI"/>
                <w:color w:val="000000" w:themeColor="text1"/>
                <w:sz w:val="18"/>
                <w:szCs w:val="18"/>
              </w:rPr>
            </w:pPr>
            <w:r>
              <w:rPr>
                <w:rFonts w:eastAsia="Aptos" w:cs="Segoe UI"/>
                <w:color w:val="000000" w:themeColor="text1"/>
                <w:sz w:val="18"/>
                <w:szCs w:val="18"/>
              </w:rPr>
              <w:t>Energy CO</w:t>
            </w:r>
            <w:r>
              <w:rPr>
                <w:rFonts w:eastAsia="Aptos" w:cs="Segoe UI"/>
                <w:color w:val="000000" w:themeColor="text1"/>
                <w:sz w:val="18"/>
                <w:szCs w:val="18"/>
                <w:vertAlign w:val="subscript"/>
              </w:rPr>
              <w:t>2</w:t>
            </w:r>
            <w:r>
              <w:rPr>
                <w:rFonts w:eastAsia="Aptos" w:cs="Segoe UI"/>
                <w:color w:val="000000" w:themeColor="text1"/>
                <w:sz w:val="18"/>
                <w:szCs w:val="18"/>
              </w:rPr>
              <w:t xml:space="preserve"> </w:t>
            </w:r>
            <w:del w:id="51" w:author="Stephen Stretton" w:date="2026-10-07T00:00:00Z">
              <w:r>
                <w:rPr>
                  <w:rFonts w:eastAsia="Aptos" w:cs="Segoe UI"/>
                  <w:color w:val="000000" w:themeColor="text1"/>
                  <w:sz w:val="18"/>
                  <w:szCs w:val="18"/>
                </w:rPr>
                <w:delText>only for ALL industry plus all</w:delText>
              </w:r>
            </w:del>
            <w:ins w:id="52" w:author="Stephen Stretton" w:date="2026-10-07T00:00:00Z">
              <w:r>
                <w:rPr>
                  <w:rFonts w:eastAsia="Aptos" w:cs="Segoe UI"/>
                  <w:color w:val="000000" w:themeColor="text1"/>
                  <w:sz w:val="18"/>
                  <w:szCs w:val="18"/>
                </w:rPr>
                <w:t>and</w:t>
              </w:r>
            </w:ins>
            <w:r>
              <w:rPr>
                <w:rFonts w:eastAsia="Aptos" w:cs="Segoe UI"/>
                <w:color w:val="000000" w:themeColor="text1"/>
                <w:sz w:val="18"/>
                <w:szCs w:val="18"/>
              </w:rPr>
              <w:t xml:space="preserve"> process emissions </w:t>
            </w:r>
            <w:del w:id="53" w:author="Stephen Stretton" w:date="2026-10-07T00:00:00Z">
              <w:r>
                <w:rPr>
                  <w:rFonts w:eastAsia="Aptos" w:cs="Segoe UI"/>
                  <w:color w:val="000000" w:themeColor="text1"/>
                  <w:sz w:val="18"/>
                  <w:szCs w:val="18"/>
                </w:rPr>
                <w:delText>in</w:delText>
              </w:r>
            </w:del>
            <w:ins w:id="54" w:author="Stephen Stretton" w:date="2026-10-07T00:00:00Z">
              <w:r>
                <w:rPr>
                  <w:rFonts w:eastAsia="Aptos" w:cs="Segoe UI"/>
                  <w:color w:val="000000" w:themeColor="text1"/>
                  <w:sz w:val="18"/>
                  <w:szCs w:val="18"/>
                </w:rPr>
                <w:t>of</w:t>
              </w:r>
            </w:ins>
            <w:r>
              <w:rPr>
                <w:rFonts w:eastAsia="Aptos" w:cs="Segoe UI"/>
                <w:color w:val="000000" w:themeColor="text1"/>
                <w:sz w:val="18"/>
                <w:szCs w:val="18"/>
              </w:rPr>
              <w:t xml:space="preserve"> CBAM sectors </w:t>
            </w:r>
            <w:ins w:id="55" w:author="Stephen Stretton" w:date="2026-10-07T00:00:00Z">
              <w:r>
                <w:rPr>
                  <w:rFonts w:eastAsia="Aptos" w:cs="Segoe UI"/>
                  <w:color w:val="000000" w:themeColor="text1"/>
                  <w:sz w:val="18"/>
                  <w:szCs w:val="18"/>
                </w:rPr>
                <w:t xml:space="preserve">only </w:t>
              </w:r>
            </w:ins>
            <w:r>
              <w:rPr>
                <w:rFonts w:cs="Segoe UI"/>
                <w:sz w:val="18"/>
                <w:szCs w:val="18"/>
              </w:rPr>
              <w:br/>
            </w:r>
            <w:r>
              <w:rPr>
                <w:rFonts w:eastAsia="Aptos" w:cs="Segoe UI"/>
                <w:color w:val="000000" w:themeColor="text1"/>
                <w:sz w:val="18"/>
                <w:szCs w:val="18"/>
              </w:rPr>
              <w:t>(</w:t>
            </w:r>
            <w:del w:id="56" w:author="Stephen Stretton" w:date="2026-10-07T00:00:00Z">
              <w:r>
                <w:rPr>
                  <w:rFonts w:eastAsia="Aptos" w:cs="Segoe UI"/>
                  <w:color w:val="000000" w:themeColor="text1"/>
                  <w:sz w:val="18"/>
                  <w:szCs w:val="18"/>
                </w:rPr>
                <w:delText>20%</w:delText>
              </w:r>
            </w:del>
            <w:ins w:id="57" w:author="Stephen Stretton" w:date="2026-10-07T00:00:00Z">
              <w:r>
                <w:rPr>
                  <w:rFonts w:eastAsia="Aptos" w:cs="Segoe UI"/>
                  <w:color w:val="000000" w:themeColor="text1"/>
                  <w:sz w:val="18"/>
                  <w:szCs w:val="18"/>
                </w:rPr>
                <w:t>14%</w:t>
              </w:r>
            </w:ins>
            <w:r>
              <w:rPr>
                <w:rFonts w:eastAsia="Aptos" w:cs="Segoe UI"/>
                <w:color w:val="000000" w:themeColor="text1"/>
                <w:sz w:val="18"/>
                <w:szCs w:val="18"/>
              </w:rPr>
              <w:t xml:space="preserve"> national </w:t>
            </w:r>
            <w:del w:id="58" w:author="Stephen Stretton" w:date="2026-10-07T00:00:00Z">
              <w:r>
                <w:rPr>
                  <w:rFonts w:eastAsia="Aptos" w:cs="Segoe UI"/>
                  <w:color w:val="000000" w:themeColor="text1"/>
                  <w:sz w:val="18"/>
                  <w:szCs w:val="18"/>
                </w:rPr>
                <w:delText>GHGs</w:delText>
              </w:r>
            </w:del>
            <w:ins w:id="59" w:author="Stephen Stretton" w:date="2026-10-07T00:00:00Z">
              <w:r>
                <w:rPr>
                  <w:rFonts w:eastAsia="Aptos" w:cs="Segoe UI"/>
                  <w:color w:val="000000" w:themeColor="text1"/>
                  <w:sz w:val="18"/>
                  <w:szCs w:val="18"/>
                </w:rPr>
                <w:t>GHG emissions</w:t>
              </w:r>
            </w:ins>
            <w:r>
              <w:rPr>
                <w:rFonts w:eastAsia="Aptos" w:cs="Segoe UI"/>
                <w:color w:val="000000" w:themeColor="text1"/>
                <w:sz w:val="18"/>
                <w:szCs w:val="18"/>
              </w:rPr>
              <w:t xml:space="preserve"> covered)</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114894" w14:textId="77777777" w:rsidR="005B5075" w:rsidRPr="00B35FCF" w:rsidRDefault="005B5075" w:rsidP="0013538E">
            <w:pPr>
              <w:spacing w:after="0" w:line="240" w:lineRule="auto"/>
              <w:jc w:val="center"/>
              <w:rPr>
                <w:rFonts w:eastAsia="Aptos" w:cs="Segoe UI"/>
                <w:color w:val="000000" w:themeColor="text1"/>
                <w:sz w:val="18"/>
                <w:szCs w:val="18"/>
              </w:rPr>
            </w:pPr>
            <w:r>
              <w:rPr>
                <w:rFonts w:eastAsia="Aptos" w:cs="Segoe UI"/>
                <w:color w:val="000000" w:themeColor="text1"/>
                <w:sz w:val="18"/>
                <w:szCs w:val="18"/>
              </w:rPr>
              <w:t xml:space="preserve">Phased-in price from USD5 to USD50 in 2034 (USD20 in 2030). </w:t>
            </w:r>
            <w:del w:id="60" w:author="Stephen Stretton" w:date="2026-10-07T00:00:00Z">
              <w:r>
                <w:rPr>
                  <w:rFonts w:eastAsia="Aptos" w:cs="Segoe UI"/>
                  <w:color w:val="000000" w:themeColor="text1"/>
                  <w:sz w:val="18"/>
                  <w:szCs w:val="18"/>
                </w:rPr>
                <w:delText>Industry</w:delText>
              </w:r>
            </w:del>
            <w:ins w:id="61" w:author="Stephen Stretton" w:date="2026-10-07T00:00:00Z">
              <w:r>
                <w:rPr>
                  <w:rFonts w:eastAsia="Aptos" w:cs="Segoe UI"/>
                  <w:color w:val="000000" w:themeColor="text1"/>
                  <w:sz w:val="18"/>
                  <w:szCs w:val="18"/>
                </w:rPr>
                <w:t>CBAM sectors</w:t>
              </w:r>
            </w:ins>
            <w:r>
              <w:rPr>
                <w:rFonts w:eastAsia="Aptos" w:cs="Segoe UI"/>
                <w:color w:val="000000" w:themeColor="text1"/>
                <w:sz w:val="18"/>
                <w:szCs w:val="18"/>
              </w:rPr>
              <w:t xml:space="preserve"> only</w:t>
            </w:r>
            <w:ins w:id="62" w:author="Stephen Stretton" w:date="2026-10-07T00:00:00Z">
              <w:r>
                <w:rPr>
                  <w:rFonts w:eastAsia="Aptos" w:cs="Segoe UI"/>
                  <w:color w:val="000000" w:themeColor="text1"/>
                  <w:sz w:val="18"/>
                  <w:szCs w:val="18"/>
                </w:rPr>
                <w:t>; diesel and gasoline excluded</w:t>
              </w:r>
            </w:ins>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1A304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BAFDD2" w14:textId="77777777" w:rsidR="005B5075" w:rsidRPr="00B35FCF" w:rsidRDefault="005B5075" w:rsidP="0013538E">
            <w:pPr>
              <w:spacing w:after="0" w:line="240" w:lineRule="auto"/>
              <w:jc w:val="center"/>
              <w:rPr>
                <w:rFonts w:eastAsia="Aptos" w:cs="Segoe UI"/>
                <w:color w:val="000000" w:themeColor="text1"/>
                <w:sz w:val="18"/>
                <w:szCs w:val="18"/>
              </w:rPr>
            </w:pPr>
            <w:r>
              <w:rPr>
                <w:rFonts w:eastAsia="Aptos" w:cs="Segoe UI"/>
                <w:color w:val="000000" w:themeColor="text1"/>
                <w:sz w:val="18"/>
                <w:szCs w:val="18"/>
              </w:rPr>
              <w:t>1.1</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A81597" w14:textId="77777777" w:rsidR="005B5075" w:rsidRPr="00B35FCF" w:rsidRDefault="005B5075" w:rsidP="0013538E">
            <w:pPr>
              <w:spacing w:after="0" w:line="240" w:lineRule="auto"/>
              <w:jc w:val="center"/>
              <w:rPr>
                <w:rFonts w:eastAsia="Aptos" w:cs="Segoe UI"/>
                <w:color w:val="000000" w:themeColor="text1"/>
                <w:sz w:val="18"/>
                <w:szCs w:val="18"/>
              </w:rPr>
            </w:pPr>
            <w:del w:id="63" w:author="Stephen Stretton" w:date="2026-10-07T00:00:00Z">
              <w:r>
                <w:rPr>
                  <w:rFonts w:eastAsia="Aptos" w:cs="Segoe UI"/>
                  <w:color w:val="000000" w:themeColor="text1"/>
                  <w:sz w:val="18"/>
                  <w:szCs w:val="18"/>
                </w:rPr>
                <w:delText>-21.5</w:delText>
              </w:r>
            </w:del>
            <w:ins w:id="64" w:author="Stephen Stretton" w:date="2026-10-07T00:00:00Z">
              <w:r>
                <w:rPr>
                  <w:rFonts w:eastAsia="Aptos" w:cs="Segoe UI"/>
                  <w:color w:val="000000" w:themeColor="text1"/>
                  <w:sz w:val="18"/>
                  <w:szCs w:val="18"/>
                </w:rPr>
                <w:t>-7.8</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51137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641B90" w14:textId="77777777" w:rsidR="005B5075" w:rsidRPr="00B35FCF" w:rsidRDefault="005B5075" w:rsidP="0013538E">
            <w:pPr>
              <w:spacing w:after="0" w:line="240" w:lineRule="auto"/>
              <w:jc w:val="center"/>
              <w:rPr>
                <w:rFonts w:eastAsia="Aptos" w:cs="Segoe UI"/>
                <w:color w:val="000000" w:themeColor="text1"/>
                <w:sz w:val="18"/>
                <w:szCs w:val="18"/>
              </w:rPr>
            </w:pPr>
            <w:del w:id="65" w:author="Stephen Stretton" w:date="2026-10-07T00:00:00Z">
              <w:r>
                <w:rPr>
                  <w:rFonts w:eastAsia="Aptos" w:cs="Segoe UI"/>
                  <w:color w:val="000000" w:themeColor="text1"/>
                  <w:sz w:val="18"/>
                  <w:szCs w:val="18"/>
                </w:rPr>
                <w:delText>-7.6%</w:delText>
              </w:r>
            </w:del>
            <w:ins w:id="66" w:author="Stephen Stretton" w:date="2026-10-07T00:00:00Z">
              <w:r>
                <w:rPr>
                  <w:rFonts w:eastAsia="Aptos" w:cs="Segoe UI"/>
                  <w:color w:val="000000" w:themeColor="text1"/>
                  <w:sz w:val="18"/>
                  <w:szCs w:val="18"/>
                </w:rPr>
                <w:t>-8.9%</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8235A9" w14:textId="77777777" w:rsidR="005B5075" w:rsidRPr="00B35FCF" w:rsidRDefault="005B5075" w:rsidP="0013538E">
            <w:pPr>
              <w:spacing w:after="0" w:line="240" w:lineRule="auto"/>
              <w:jc w:val="center"/>
              <w:rPr>
                <w:rFonts w:eastAsia="Aptos" w:cs="Segoe UI"/>
                <w:color w:val="000000" w:themeColor="text1"/>
                <w:sz w:val="18"/>
                <w:szCs w:val="18"/>
              </w:rPr>
            </w:pPr>
            <w:del w:id="67" w:author="Stephen Stretton" w:date="2026-10-07T00:00:00Z">
              <w:r>
                <w:rPr>
                  <w:rFonts w:eastAsia="Aptos" w:cs="Segoe UI"/>
                  <w:color w:val="000000" w:themeColor="text1"/>
                  <w:sz w:val="18"/>
                  <w:szCs w:val="18"/>
                </w:rPr>
                <w:delText>-26.1%</w:delText>
              </w:r>
            </w:del>
            <w:ins w:id="68" w:author="Stephen Stretton" w:date="2026-10-07T00:00:00Z">
              <w:r>
                <w:rPr>
                  <w:rFonts w:eastAsia="Aptos" w:cs="Segoe UI"/>
                  <w:color w:val="000000" w:themeColor="text1"/>
                  <w:sz w:val="18"/>
                  <w:szCs w:val="18"/>
                </w:rPr>
                <w:t>-26.7%</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515FC5" w14:textId="77777777" w:rsidR="005B5075" w:rsidRPr="00A75475" w:rsidRDefault="005B5075" w:rsidP="0013538E">
            <w:pPr>
              <w:spacing w:after="0" w:line="240" w:lineRule="auto"/>
              <w:jc w:val="center"/>
              <w:rPr>
                <w:rFonts w:eastAsia="Aptos" w:cs="Segoe UI"/>
                <w:color w:val="000000" w:themeColor="text1"/>
                <w:sz w:val="18"/>
                <w:szCs w:val="18"/>
              </w:rPr>
            </w:pPr>
            <w:del w:id="69" w:author="Stephen Stretton" w:date="2026-10-07T00:00:00Z">
              <w:r>
                <w:rPr>
                  <w:rFonts w:eastAsia="Aptos" w:cs="Segoe UI"/>
                  <w:color w:val="000000" w:themeColor="text1"/>
                  <w:sz w:val="18"/>
                  <w:szCs w:val="18"/>
                </w:rPr>
                <w:delText>546</w:delText>
              </w:r>
            </w:del>
            <w:ins w:id="70" w:author="Stephen Stretton" w:date="2026-10-07T00:00:00Z">
              <w:r>
                <w:rPr>
                  <w:rFonts w:eastAsia="Aptos" w:cs="Segoe UI"/>
                  <w:color w:val="000000" w:themeColor="text1"/>
                  <w:sz w:val="18"/>
                  <w:szCs w:val="18"/>
                </w:rPr>
                <w:t>61</w:t>
              </w:r>
            </w:ins>
          </w:p>
        </w:tc>
      </w:tr>
      <w:tr w:rsidR="005B5075" w:rsidRPr="00A75475" w14:paraId="6DAA7616" w14:textId="77777777" w:rsidTr="0013538E">
        <w:trPr>
          <w:trHeight w:val="54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D4911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48CECBA3" w14:textId="77777777" w:rsidR="005B5075" w:rsidRPr="00B35FCF" w:rsidRDefault="005B5075" w:rsidP="0013538E">
            <w:pPr>
              <w:spacing w:after="0" w:line="240" w:lineRule="auto"/>
              <w:jc w:val="left"/>
              <w:rPr>
                <w:rFonts w:eastAsia="Aptos" w:cs="Segoe UI"/>
                <w:color w:val="000000" w:themeColor="text1"/>
                <w:sz w:val="18"/>
                <w:szCs w:val="18"/>
              </w:rPr>
            </w:pPr>
            <w:r>
              <w:rPr>
                <w:rFonts w:eastAsia="Aptos" w:cs="Segoe UI"/>
                <w:b/>
                <w:bCs/>
                <w:color w:val="000000" w:themeColor="text1"/>
                <w:sz w:val="18"/>
                <w:szCs w:val="18"/>
              </w:rPr>
              <w:t xml:space="preserve">Downstream carbon price </w:t>
            </w:r>
            <w:r>
              <w:rPr>
                <w:rFonts w:eastAsia="Aptos" w:cs="Segoe UI"/>
                <w:color w:val="000000" w:themeColor="text1"/>
                <w:sz w:val="18"/>
                <w:szCs w:val="18"/>
              </w:rPr>
              <w:t xml:space="preserve">on heavy industry + </w:t>
            </w:r>
            <w:r>
              <w:rPr>
                <w:rFonts w:eastAsia="Aptos" w:cs="Segoe UI"/>
                <w:b/>
                <w:bCs/>
                <w:color w:val="000000" w:themeColor="text1"/>
                <w:sz w:val="18"/>
                <w:szCs w:val="18"/>
              </w:rPr>
              <w:t xml:space="preserve">free allocation </w:t>
            </w:r>
            <w:r>
              <w:rPr>
                <w:rFonts w:eastAsia="Aptos" w:cs="Segoe UI"/>
                <w:color w:val="000000" w:themeColor="text1"/>
                <w:sz w:val="18"/>
                <w:szCs w:val="18"/>
              </w:rPr>
              <w:t xml:space="preserve">for </w:t>
            </w:r>
            <w:del w:id="71" w:author="Stephen Stretton" w:date="2026-10-07T00:00:00Z">
              <w:r>
                <w:rPr>
                  <w:rFonts w:eastAsia="Aptos" w:cs="Segoe UI"/>
                  <w:color w:val="000000" w:themeColor="text1"/>
                  <w:sz w:val="18"/>
                  <w:szCs w:val="18"/>
                </w:rPr>
                <w:delText>CBAM</w:delText>
              </w:r>
            </w:del>
            <w:ins w:id="72" w:author="Stephen Stretton" w:date="2026-10-07T00:00:00Z">
              <w:r>
                <w:rPr>
                  <w:rFonts w:eastAsia="Aptos" w:cs="Segoe UI"/>
                  <w:color w:val="000000" w:themeColor="text1"/>
                  <w:sz w:val="18"/>
                  <w:szCs w:val="18"/>
                </w:rPr>
                <w:t>all</w:t>
              </w:r>
            </w:ins>
            <w:r>
              <w:rPr>
                <w:rFonts w:eastAsia="Aptos" w:cs="Segoe UI"/>
                <w:color w:val="000000" w:themeColor="text1"/>
                <w:sz w:val="18"/>
                <w:szCs w:val="18"/>
              </w:rPr>
              <w:t xml:space="preserve"> </w:t>
            </w:r>
            <w:del w:id="73" w:author="Stephen Stretton" w:date="2026-10-07T00:00:00Z">
              <w:r>
                <w:rPr>
                  <w:rFonts w:eastAsia="Aptos" w:cs="Segoe UI"/>
                  <w:color w:val="000000" w:themeColor="text1"/>
                  <w:sz w:val="18"/>
                  <w:szCs w:val="18"/>
                </w:rPr>
                <w:delText>producers</w:delText>
              </w:r>
            </w:del>
            <w:ins w:id="74" w:author="Stephen Stretton" w:date="2026-10-07T00:00:00Z">
              <w:r>
                <w:rPr>
                  <w:rFonts w:eastAsia="Aptos" w:cs="Segoe UI"/>
                  <w:color w:val="000000" w:themeColor="text1"/>
                  <w:sz w:val="18"/>
                  <w:szCs w:val="18"/>
                </w:rPr>
                <w:t>covered industry</w:t>
              </w:r>
            </w:ins>
            <w:r>
              <w:rPr>
                <w:rFonts w:eastAsia="Aptos" w:cs="Segoe UI"/>
                <w:color w:val="000000" w:themeColor="text1"/>
                <w:sz w:val="18"/>
                <w:szCs w:val="18"/>
              </w:rPr>
              <w:t xml:space="preserve"> </w:t>
            </w:r>
            <w:r>
              <w:rPr>
                <w:rFonts w:cs="Segoe UI"/>
                <w:sz w:val="18"/>
                <w:szCs w:val="18"/>
              </w:rPr>
              <w:br/>
            </w:r>
            <w:r>
              <w:rPr>
                <w:rFonts w:eastAsia="Aptos" w:cs="Segoe UI"/>
                <w:color w:val="000000" w:themeColor="text1"/>
                <w:sz w:val="18"/>
                <w:szCs w:val="18"/>
              </w:rPr>
              <w:t xml:space="preserve">(intensity benchmark per unit of output) </w:t>
            </w:r>
          </w:p>
        </w:tc>
        <w:tc>
          <w:tcPr>
            <w:tcW w:w="608" w:type="pct"/>
            <w:vMerge/>
            <w:tcBorders>
              <w:top w:val="single" w:sz="4" w:space="0" w:color="auto"/>
              <w:left w:val="single" w:sz="4" w:space="0" w:color="auto"/>
              <w:bottom w:val="single" w:sz="4" w:space="0" w:color="auto"/>
              <w:right w:val="single" w:sz="4" w:space="0" w:color="auto"/>
            </w:tcBorders>
            <w:vAlign w:val="center"/>
          </w:tcPr>
          <w:p w14:paraId="4067138B"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4D65817B"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25182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(output)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1DAE60" w14:textId="77777777" w:rsidR="005B5075" w:rsidRPr="00B35FCF" w:rsidRDefault="005B5075" w:rsidP="0013538E">
            <w:pPr>
              <w:spacing w:after="0" w:line="240" w:lineRule="auto"/>
              <w:jc w:val="center"/>
              <w:rPr>
                <w:rFonts w:eastAsia="Aptos" w:cs="Segoe UI"/>
                <w:color w:val="000000" w:themeColor="text1"/>
                <w:sz w:val="18"/>
                <w:szCs w:val="18"/>
              </w:rPr>
            </w:pPr>
            <w:r>
              <w:rPr>
                <w:rFonts w:eastAsia="Aptos" w:cs="Segoe UI"/>
                <w:color w:val="000000" w:themeColor="text1"/>
                <w:sz w:val="18"/>
                <w:szCs w:val="18"/>
              </w:rPr>
              <w:t>0.0</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B7508B" w14:textId="77777777" w:rsidR="005B5075" w:rsidRPr="00B35FCF" w:rsidRDefault="005B5075" w:rsidP="0013538E">
            <w:pPr>
              <w:spacing w:after="0" w:line="240" w:lineRule="auto"/>
              <w:jc w:val="center"/>
              <w:rPr>
                <w:rFonts w:eastAsia="Aptos" w:cs="Segoe UI"/>
                <w:color w:val="000000" w:themeColor="text1"/>
                <w:sz w:val="18"/>
                <w:szCs w:val="18"/>
              </w:rPr>
            </w:pPr>
            <w:del w:id="75" w:author="Stephen Stretton" w:date="2026-10-07T00:00:00Z">
              <w:r>
                <w:rPr>
                  <w:rFonts w:eastAsia="Aptos" w:cs="Segoe UI"/>
                  <w:color w:val="000000" w:themeColor="text1"/>
                  <w:sz w:val="18"/>
                  <w:szCs w:val="18"/>
                </w:rPr>
                <w:delText>-18.1</w:delText>
              </w:r>
            </w:del>
            <w:ins w:id="76" w:author="Stephen Stretton" w:date="2026-10-07T00:00:00Z">
              <w:r>
                <w:rPr>
                  <w:rFonts w:eastAsia="Aptos" w:cs="Segoe UI"/>
                  <w:color w:val="000000" w:themeColor="text1"/>
                  <w:sz w:val="18"/>
                  <w:szCs w:val="18"/>
                </w:rPr>
                <w:t>-5.8</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99E320"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AB1B6B" w14:textId="77777777" w:rsidR="005B5075" w:rsidRPr="00B35FCF" w:rsidRDefault="005B5075" w:rsidP="0013538E">
            <w:pPr>
              <w:spacing w:after="0" w:line="240" w:lineRule="auto"/>
              <w:jc w:val="center"/>
              <w:rPr>
                <w:rFonts w:eastAsia="Aptos" w:cs="Segoe UI"/>
                <w:color w:val="000000" w:themeColor="text1"/>
                <w:sz w:val="18"/>
                <w:szCs w:val="18"/>
              </w:rPr>
            </w:pPr>
            <w:del w:id="77" w:author="Stephen Stretton" w:date="2026-10-07T00:00:00Z">
              <w:r>
                <w:rPr>
                  <w:rFonts w:eastAsia="Aptos" w:cs="Segoe UI"/>
                  <w:color w:val="000000" w:themeColor="text1"/>
                  <w:sz w:val="18"/>
                  <w:szCs w:val="18"/>
                </w:rPr>
                <w:delText>-7.6%</w:delText>
              </w:r>
            </w:del>
            <w:ins w:id="78" w:author="Stephen Stretton" w:date="2026-10-07T00:00:00Z">
              <w:r>
                <w:rPr>
                  <w:rFonts w:eastAsia="Aptos" w:cs="Segoe UI"/>
                  <w:color w:val="000000" w:themeColor="text1"/>
                  <w:sz w:val="18"/>
                  <w:szCs w:val="18"/>
                </w:rPr>
                <w:t>-8.9%</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4794B6" w14:textId="77777777" w:rsidR="005B5075" w:rsidRPr="00B35FCF" w:rsidRDefault="005B5075" w:rsidP="0013538E">
            <w:pPr>
              <w:spacing w:after="0" w:line="240" w:lineRule="auto"/>
              <w:jc w:val="center"/>
              <w:rPr>
                <w:rFonts w:eastAsia="Aptos" w:cs="Segoe UI"/>
                <w:color w:val="000000" w:themeColor="text1"/>
                <w:sz w:val="18"/>
                <w:szCs w:val="18"/>
              </w:rPr>
            </w:pPr>
            <w:del w:id="79" w:author="Stephen Stretton" w:date="2026-10-07T00:00:00Z">
              <w:r>
                <w:rPr>
                  <w:rFonts w:eastAsia="Aptos" w:cs="Segoe UI"/>
                  <w:color w:val="000000" w:themeColor="text1"/>
                  <w:sz w:val="18"/>
                  <w:szCs w:val="18"/>
                </w:rPr>
                <w:delText>-7.6%</w:delText>
              </w:r>
            </w:del>
            <w:ins w:id="80" w:author="Stephen Stretton" w:date="2026-10-07T00:00:00Z">
              <w:r>
                <w:rPr>
                  <w:rFonts w:eastAsia="Aptos" w:cs="Segoe UI"/>
                  <w:color w:val="000000" w:themeColor="text1"/>
                  <w:sz w:val="18"/>
                  <w:szCs w:val="18"/>
                </w:rPr>
                <w:t>-8.4%</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20F6D7" w14:textId="77777777" w:rsidR="005B5075" w:rsidRPr="00A75475" w:rsidRDefault="005B5075" w:rsidP="0013538E">
            <w:pPr>
              <w:spacing w:after="0" w:line="240" w:lineRule="auto"/>
              <w:jc w:val="center"/>
              <w:rPr>
                <w:rFonts w:eastAsia="Aptos" w:cs="Segoe UI"/>
                <w:color w:val="000000" w:themeColor="text1"/>
                <w:sz w:val="18"/>
                <w:szCs w:val="18"/>
              </w:rPr>
            </w:pPr>
            <w:del w:id="81" w:author="Stephen Stretton" w:date="2026-10-07T00:00:00Z">
              <w:r>
                <w:rPr>
                  <w:rFonts w:eastAsia="Aptos" w:cs="Segoe UI"/>
                  <w:color w:val="000000" w:themeColor="text1"/>
                  <w:sz w:val="18"/>
                  <w:szCs w:val="18"/>
                </w:rPr>
                <w:delText>345</w:delText>
              </w:r>
            </w:del>
            <w:ins w:id="82" w:author="Stephen Stretton" w:date="2026-10-07T00:00:00Z">
              <w:r>
                <w:rPr>
                  <w:rFonts w:eastAsia="Aptos" w:cs="Segoe UI"/>
                  <w:color w:val="000000" w:themeColor="text1"/>
                  <w:sz w:val="18"/>
                  <w:szCs w:val="18"/>
                </w:rPr>
                <w:t>45</w:t>
              </w:r>
            </w:ins>
          </w:p>
        </w:tc>
      </w:tr>
      <w:tr w:rsidR="005B5075" w:rsidRPr="00A75475" w14:paraId="24F73824" w14:textId="77777777" w:rsidTr="0013538E">
        <w:trPr>
          <w:trHeight w:val="66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811DF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3C</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576806EA" w14:textId="77777777" w:rsidR="005B5075" w:rsidRPr="00B35FCF" w:rsidRDefault="005B5075" w:rsidP="0013538E">
            <w:pPr>
              <w:spacing w:after="0" w:line="240" w:lineRule="auto"/>
              <w:jc w:val="left"/>
              <w:rPr>
                <w:rFonts w:eastAsia="Aptos" w:cs="Segoe UI"/>
                <w:b/>
                <w:bCs/>
                <w:color w:val="000000" w:themeColor="text1"/>
                <w:sz w:val="18"/>
                <w:szCs w:val="18"/>
              </w:rPr>
            </w:pPr>
            <w:r>
              <w:rPr>
                <w:rFonts w:eastAsia="Aptos" w:cs="Segoe UI"/>
                <w:b/>
                <w:bCs/>
                <w:color w:val="000000" w:themeColor="text1"/>
                <w:sz w:val="18"/>
                <w:szCs w:val="18"/>
              </w:rPr>
              <w:t xml:space="preserve">Downstream carbon price </w:t>
            </w:r>
            <w:r>
              <w:rPr>
                <w:rFonts w:eastAsia="Aptos" w:cs="Segoe UI"/>
                <w:color w:val="000000" w:themeColor="text1"/>
                <w:sz w:val="18"/>
                <w:szCs w:val="18"/>
              </w:rPr>
              <w:t>on heavy industry</w:t>
            </w:r>
            <w:r>
              <w:rPr>
                <w:rFonts w:eastAsia="Aptos" w:cs="Segoe UI"/>
                <w:b/>
                <w:bCs/>
                <w:color w:val="000000" w:themeColor="text1"/>
                <w:sz w:val="18"/>
                <w:szCs w:val="18"/>
              </w:rPr>
              <w:t xml:space="preserve"> </w:t>
            </w:r>
            <w:r>
              <w:rPr>
                <w:rFonts w:eastAsia="Aptos" w:cs="Segoe UI"/>
                <w:color w:val="000000" w:themeColor="text1"/>
                <w:sz w:val="18"/>
                <w:szCs w:val="18"/>
              </w:rPr>
              <w:t xml:space="preserve">+ </w:t>
            </w:r>
            <w:del w:id="83" w:author="Stephen Stretton" w:date="2026-10-07T00:00:00Z">
              <w:r>
                <w:rPr>
                  <w:rFonts w:eastAsia="Aptos" w:cs="Segoe UI"/>
                  <w:b/>
                  <w:bCs/>
                  <w:color w:val="000000" w:themeColor="text1"/>
                  <w:sz w:val="18"/>
                  <w:szCs w:val="18"/>
                </w:rPr>
                <w:delText xml:space="preserve">rebate for </w:delText>
              </w:r>
            </w:del>
            <w:r>
              <w:rPr>
                <w:rFonts w:eastAsia="Aptos" w:cs="Segoe UI"/>
                <w:b/>
                <w:bCs/>
                <w:color w:val="000000" w:themeColor="text1"/>
                <w:sz w:val="18"/>
                <w:szCs w:val="18"/>
              </w:rPr>
              <w:t>industrial abatement</w:t>
            </w:r>
            <w:ins w:id="84" w:author="Stephen Stretton" w:date="2026-10-07T00:00:00Z">
              <w:r>
                <w:rPr>
                  <w:rFonts w:eastAsia="Aptos" w:cs="Segoe UI"/>
                  <w:b/>
                  <w:bCs/>
                  <w:color w:val="000000" w:themeColor="text1"/>
                  <w:sz w:val="18"/>
                  <w:szCs w:val="18"/>
                </w:rPr>
                <w:t xml:space="preserve"> rebate</w:t>
              </w:r>
            </w:ins>
          </w:p>
        </w:tc>
        <w:tc>
          <w:tcPr>
            <w:tcW w:w="608" w:type="pct"/>
            <w:vMerge/>
            <w:tcBorders>
              <w:top w:val="single" w:sz="4" w:space="0" w:color="auto"/>
              <w:left w:val="single" w:sz="4" w:space="0" w:color="auto"/>
              <w:bottom w:val="single" w:sz="4" w:space="0" w:color="auto"/>
              <w:right w:val="single" w:sz="4" w:space="0" w:color="auto"/>
            </w:tcBorders>
            <w:vAlign w:val="center"/>
          </w:tcPr>
          <w:p w14:paraId="4CDE2BF4"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02490D88"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98BE5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(abatement)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CC238C" w14:textId="77777777" w:rsidR="005B5075" w:rsidRPr="00B35FCF" w:rsidRDefault="005B5075" w:rsidP="0013538E">
            <w:pPr>
              <w:spacing w:after="0" w:line="240" w:lineRule="auto"/>
              <w:jc w:val="center"/>
              <w:rPr>
                <w:rFonts w:eastAsia="Aptos" w:cs="Segoe UI"/>
                <w:color w:val="000000" w:themeColor="text1"/>
                <w:sz w:val="18"/>
                <w:szCs w:val="18"/>
              </w:rPr>
            </w:pPr>
            <w:r>
              <w:rPr>
                <w:rFonts w:eastAsia="Aptos" w:cs="Segoe UI"/>
                <w:color w:val="000000" w:themeColor="text1"/>
                <w:sz w:val="18"/>
                <w:szCs w:val="18"/>
              </w:rPr>
              <w:t>0.0</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7C84F5" w14:textId="77777777" w:rsidR="005B5075" w:rsidRPr="00B35FCF" w:rsidRDefault="005B5075" w:rsidP="0013538E">
            <w:pPr>
              <w:spacing w:after="0" w:line="240" w:lineRule="auto"/>
              <w:jc w:val="center"/>
              <w:rPr>
                <w:rFonts w:eastAsia="Aptos" w:cs="Segoe UI"/>
                <w:color w:val="000000" w:themeColor="text1"/>
                <w:sz w:val="18"/>
                <w:szCs w:val="18"/>
              </w:rPr>
            </w:pPr>
            <w:del w:id="85" w:author="Stephen Stretton" w:date="2026-10-07T00:00:00Z">
              <w:r>
                <w:rPr>
                  <w:rFonts w:eastAsia="Aptos" w:cs="Segoe UI"/>
                  <w:color w:val="000000" w:themeColor="text1"/>
                  <w:sz w:val="18"/>
                  <w:szCs w:val="18"/>
                </w:rPr>
                <w:delText>-24.5</w:delText>
              </w:r>
            </w:del>
            <w:ins w:id="86" w:author="Stephen Stretton" w:date="2026-10-07T00:00:00Z">
              <w:r>
                <w:rPr>
                  <w:rFonts w:eastAsia="Aptos" w:cs="Segoe UI"/>
                  <w:color w:val="000000" w:themeColor="text1"/>
                  <w:sz w:val="18"/>
                  <w:szCs w:val="18"/>
                </w:rPr>
                <w:t>-13.0</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056F5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8D2942" w14:textId="77777777" w:rsidR="005B5075" w:rsidRPr="00B35FCF" w:rsidRDefault="005B5075" w:rsidP="0013538E">
            <w:pPr>
              <w:spacing w:after="0" w:line="240" w:lineRule="auto"/>
              <w:jc w:val="center"/>
              <w:rPr>
                <w:rFonts w:eastAsia="Aptos" w:cs="Segoe UI"/>
                <w:color w:val="000000" w:themeColor="text1"/>
                <w:sz w:val="18"/>
                <w:szCs w:val="18"/>
              </w:rPr>
            </w:pPr>
            <w:del w:id="87" w:author="Stephen Stretton" w:date="2026-10-07T00:00:00Z">
              <w:r>
                <w:rPr>
                  <w:rFonts w:eastAsia="Aptos" w:cs="Segoe UI"/>
                  <w:color w:val="000000" w:themeColor="text1"/>
                  <w:sz w:val="18"/>
                  <w:szCs w:val="18"/>
                </w:rPr>
                <w:delText>-13.1%</w:delText>
              </w:r>
            </w:del>
            <w:ins w:id="88" w:author="Stephen Stretton" w:date="2026-10-07T00:00:00Z">
              <w:r>
                <w:rPr>
                  <w:rFonts w:eastAsia="Aptos" w:cs="Segoe UI"/>
                  <w:color w:val="000000" w:themeColor="text1"/>
                  <w:sz w:val="18"/>
                  <w:szCs w:val="18"/>
                </w:rPr>
                <w:t>-16.9%</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749BDA" w14:textId="77777777" w:rsidR="005B5075" w:rsidRPr="00B35FCF" w:rsidRDefault="005B5075" w:rsidP="0013538E">
            <w:pPr>
              <w:spacing w:after="0" w:line="240" w:lineRule="auto"/>
              <w:jc w:val="center"/>
              <w:rPr>
                <w:rFonts w:eastAsia="Aptos" w:cs="Segoe UI"/>
                <w:color w:val="000000" w:themeColor="text1"/>
                <w:sz w:val="18"/>
                <w:szCs w:val="18"/>
              </w:rPr>
            </w:pPr>
            <w:del w:id="89" w:author="Stephen Stretton" w:date="2026-10-07T00:00:00Z">
              <w:r>
                <w:rPr>
                  <w:rFonts w:eastAsia="Aptos" w:cs="Segoe UI"/>
                  <w:color w:val="000000" w:themeColor="text1"/>
                  <w:sz w:val="18"/>
                  <w:szCs w:val="18"/>
                </w:rPr>
                <w:delText>-30.4%</w:delText>
              </w:r>
            </w:del>
            <w:ins w:id="90" w:author="Stephen Stretton" w:date="2026-10-07T00:00:00Z">
              <w:r>
                <w:rPr>
                  <w:rFonts w:eastAsia="Aptos" w:cs="Segoe UI"/>
                  <w:color w:val="000000" w:themeColor="text1"/>
                  <w:sz w:val="18"/>
                  <w:szCs w:val="18"/>
                </w:rPr>
                <w:t>-32.8%</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8BA9A0" w14:textId="77777777" w:rsidR="005B5075" w:rsidRPr="00A75475" w:rsidRDefault="005B5075" w:rsidP="0013538E">
            <w:pPr>
              <w:spacing w:after="0" w:line="240" w:lineRule="auto"/>
              <w:jc w:val="center"/>
              <w:rPr>
                <w:rFonts w:eastAsia="Aptos" w:cs="Segoe UI"/>
                <w:color w:val="000000" w:themeColor="text1"/>
                <w:sz w:val="18"/>
                <w:szCs w:val="18"/>
              </w:rPr>
            </w:pPr>
            <w:del w:id="91" w:author="Stephen Stretton" w:date="2026-10-07T00:00:00Z">
              <w:r>
                <w:rPr>
                  <w:rFonts w:eastAsia="Aptos" w:cs="Segoe UI"/>
                  <w:color w:val="000000" w:themeColor="text1"/>
                  <w:sz w:val="18"/>
                  <w:szCs w:val="18"/>
                </w:rPr>
                <w:delText>621</w:delText>
              </w:r>
            </w:del>
            <w:ins w:id="92" w:author="Stephen Stretton" w:date="2026-10-07T00:00:00Z">
              <w:r>
                <w:rPr>
                  <w:rFonts w:eastAsia="Aptos" w:cs="Segoe UI"/>
                  <w:color w:val="000000" w:themeColor="text1"/>
                  <w:sz w:val="18"/>
                  <w:szCs w:val="18"/>
                </w:rPr>
                <w:t>101</w:t>
              </w:r>
            </w:ins>
          </w:p>
        </w:tc>
      </w:tr>
    </w:tbl>
    <w:p w14:paraId="3B318ED3" w14:textId="57C2D6BF" w:rsidR="005B5075" w:rsidRPr="00B35FCF" w:rsidRDefault="005B5075" w:rsidP="005B5075">
      <w:pPr>
        <w:spacing w:afterLines="120" w:after="288" w:line="250" w:lineRule="auto"/>
        <w:jc w:val="center"/>
        <w:rPr>
          <w:sz w:val="18"/>
          <w:szCs w:val="18"/>
        </w:rPr>
      </w:pPr>
      <w:r w:rsidRPr="00B35FCF">
        <w:rPr>
          <w:sz w:val="18"/>
          <w:szCs w:val="18"/>
        </w:rPr>
        <w:t>Source: results of CPAT modeling</w:t>
      </w:r>
      <w:ins w:id="93" w:author="Stephen John Stretton" w:date="2026-10-08T17:22:00Z" w16du:dateUtc="2026-10-08T21:22:00Z">
        <w:r w:rsidR="00382FDB">
          <w:rPr>
            <w:sz w:val="18"/>
            <w:szCs w:val="18"/>
          </w:rPr>
          <w:t xml:space="preserve">. CBAM obligations </w:t>
        </w:r>
        <w:r w:rsidR="00382FDB">
          <w:rPr>
            <w:rFonts w:eastAsia="Aptos" w:cs="Segoe UI"/>
            <w:b/>
            <w:bCs/>
            <w:color w:val="0078F0"/>
            <w:sz w:val="18"/>
            <w:szCs w:val="18"/>
          </w:rPr>
          <w:t>at a standard EU price of USD100/t with no phase-in, after crediting Egypt's carbon price</w:t>
        </w:r>
      </w:ins>
    </w:p>
    <w:p w14:paraId="15F698AC" w14:textId="77777777" w:rsidR="005B5075" w:rsidRDefault="005B5075" w:rsidP="005B5075">
      <w:pPr>
        <w:pStyle w:val="Heading3"/>
        <w:spacing w:before="0" w:afterLines="120" w:after="288" w:line="250" w:lineRule="auto"/>
      </w:pPr>
      <w:r>
        <w:t>Modeled p</w:t>
      </w:r>
      <w:r w:rsidRPr="00B773DA">
        <w:t xml:space="preserve">olicy </w:t>
      </w:r>
      <w:commentRangeStart w:id="94"/>
      <w:r>
        <w:t>scenarios</w:t>
      </w:r>
      <w:commentRangeEnd w:id="94"/>
      <w:r>
        <w:rPr>
          <w:rStyle w:val="CommentReference"/>
          <w:sz w:val="28"/>
          <w:szCs w:val="28"/>
        </w:rPr>
        <w:commentReference w:id="94"/>
      </w:r>
    </w:p>
    <w:p w14:paraId="304BAA05" w14:textId="77777777" w:rsidR="005B5075" w:rsidRDefault="005B5075" w:rsidP="005B5075">
      <w:pPr>
        <w:spacing w:afterLines="120" w:after="288" w:line="250" w:lineRule="auto"/>
      </w:pPr>
      <w:r>
        <w:rPr>
          <w:rFonts w:eastAsia="Segoe UI" w:cs="Segoe UI"/>
          <w:b/>
          <w:bCs/>
        </w:rPr>
        <w:t xml:space="preserve">The first scenario (1A) represents the most comprehensive </w:t>
      </w:r>
      <w:del w:id="95" w:author="Stephen Stretton" w:date="2026-10-07T00:00:00Z">
        <w:r>
          <w:rPr>
            <w:rFonts w:eastAsia="Segoe UI" w:cs="Segoe UI"/>
            <w:b/>
            <w:bCs/>
          </w:rPr>
          <w:delText>option</w:delText>
        </w:r>
      </w:del>
      <w:ins w:id="96" w:author="Stephen Stretton" w:date="2026-10-07T00:00:00Z">
        <w:r>
          <w:rPr>
            <w:rFonts w:eastAsia="Segoe UI" w:cs="Segoe UI"/>
            <w:b/>
            <w:bCs/>
          </w:rPr>
          <w:t>scenario</w:t>
        </w:r>
      </w:ins>
      <w:r>
        <w:rPr>
          <w:rFonts w:eastAsia="Segoe UI" w:cs="Segoe UI"/>
          <w:b/>
          <w:bCs/>
        </w:rPr>
        <w:t xml:space="preserve">. </w:t>
      </w:r>
      <w:r>
        <w:rPr>
          <w:rFonts w:eastAsia="Segoe UI" w:cs="Segoe UI"/>
        </w:rPr>
        <w:t>It combines an upstream carbon levy on all fossil fuel consumption with a downstream charge on process emissions in CBAM sectors.</w:t>
      </w:r>
      <w:r>
        <w:rPr>
          <w:rFonts w:eastAsia="Segoe UI" w:cs="Segoe UI"/>
          <w:b/>
          <w:bCs/>
        </w:rPr>
        <w:t xml:space="preserve"> </w:t>
      </w:r>
      <w:r>
        <w:rPr>
          <w:rFonts w:eastAsia="Segoe UI" w:cs="Segoe UI"/>
        </w:rPr>
        <w:t>Modeled as energy-related CO₂ across all sectors plus CBAM process emissions, it achieves the broadest coverage in the matrix at 72% of national GHG</w:t>
      </w:r>
      <w:ins w:id="97" w:author="Stephen Stretton" w:date="2026-10-07T00:00:00Z">
        <w:r>
          <w:rPr>
            <w:rFonts w:eastAsia="Segoe UI" w:cs="Segoe UI"/>
          </w:rPr>
          <w:t xml:space="preserve"> emissions</w:t>
        </w:r>
      </w:ins>
      <w:r>
        <w:rPr>
          <w:rFonts w:eastAsia="Segoe UI" w:cs="Segoe UI"/>
        </w:rPr>
        <w:t>. The scenario applies a flat USD20/tCO</w:t>
      </w:r>
      <w:r>
        <w:rPr>
          <w:rFonts w:eastAsia="Segoe UI" w:cs="Segoe UI"/>
          <w:vertAlign w:val="subscript"/>
        </w:rPr>
        <w:t>2</w:t>
      </w:r>
      <w:r>
        <w:rPr>
          <w:rFonts w:eastAsia="Segoe UI" w:cs="Segoe UI"/>
        </w:rPr>
        <w:t>e levy from 2028, supplemented by a separate USD20/tCO</w:t>
      </w:r>
      <w:r>
        <w:rPr>
          <w:rFonts w:eastAsia="Segoe UI" w:cs="Segoe UI"/>
          <w:vertAlign w:val="subscript"/>
        </w:rPr>
        <w:t>2</w:t>
      </w:r>
      <w:r>
        <w:rPr>
          <w:rFonts w:eastAsia="Segoe UI" w:cs="Segoe UI"/>
        </w:rPr>
        <w:t>e fee on CBAM-sector process emissions, with revenues recycled to non-green public investment.</w:t>
      </w:r>
    </w:p>
    <w:p w14:paraId="61C649BF" w14:textId="77777777" w:rsidR="005B5075" w:rsidRDefault="005B5075" w:rsidP="005B5075">
      <w:pPr>
        <w:spacing w:afterLines="120" w:after="288" w:line="250" w:lineRule="auto"/>
      </w:pPr>
      <w:r>
        <w:rPr>
          <w:rFonts w:eastAsia="Segoe UI" w:cs="Segoe UI"/>
          <w:b/>
          <w:bCs/>
        </w:rPr>
        <w:lastRenderedPageBreak/>
        <w:t xml:space="preserve">The second </w:t>
      </w:r>
      <w:del w:id="98" w:author="Stephen Stretton" w:date="2026-10-07T00:00:00Z">
        <w:r>
          <w:rPr>
            <w:rFonts w:eastAsia="Segoe UI" w:cs="Segoe UI"/>
            <w:b/>
            <w:bCs/>
          </w:rPr>
          <w:delText>family</w:delText>
        </w:r>
      </w:del>
      <w:ins w:id="99" w:author="Stephen Stretton" w:date="2026-10-07T00:00:00Z">
        <w:r>
          <w:rPr>
            <w:rFonts w:eastAsia="Segoe UI" w:cs="Segoe UI"/>
            <w:b/>
            <w:bCs/>
          </w:rPr>
          <w:t>set of scenarios</w:t>
        </w:r>
      </w:ins>
      <w:r>
        <w:rPr>
          <w:rFonts w:eastAsia="Segoe UI" w:cs="Segoe UI"/>
          <w:b/>
          <w:bCs/>
        </w:rPr>
        <w:t xml:space="preserve"> (2A and 2B) </w:t>
      </w:r>
      <w:del w:id="100" w:author="Stephen Stretton" w:date="2026-10-07T00:00:00Z">
        <w:r>
          <w:rPr>
            <w:rFonts w:eastAsia="Segoe UI" w:cs="Segoe UI"/>
            <w:b/>
            <w:bCs/>
          </w:rPr>
          <w:delText>model</w:delText>
        </w:r>
      </w:del>
      <w:ins w:id="101" w:author="Stephen Stretton" w:date="2026-10-07T00:00:00Z">
        <w:r>
          <w:rPr>
            <w:rFonts w:eastAsia="Segoe UI" w:cs="Segoe UI"/>
            <w:b/>
            <w:bCs/>
          </w:rPr>
          <w:t>models</w:t>
        </w:r>
      </w:ins>
      <w:r>
        <w:rPr>
          <w:rFonts w:eastAsia="Segoe UI" w:cs="Segoe UI"/>
          <w:b/>
          <w:bCs/>
        </w:rPr>
        <w:t xml:space="preserve"> upstream carbon pricing, while isolating the effect of revenue recycling by holding the policy design otherwise constant. </w:t>
      </w:r>
      <w:r>
        <w:rPr>
          <w:rFonts w:eastAsia="Segoe UI" w:cs="Segoe UI"/>
        </w:rPr>
        <w:t>Both scenarios apply an upstream carbon levy on all fossil fuel consumption, modeled as a flat USD20/tCO</w:t>
      </w:r>
      <w:r>
        <w:rPr>
          <w:rFonts w:eastAsia="Segoe UI" w:cs="Segoe UI"/>
          <w:vertAlign w:val="subscript"/>
        </w:rPr>
        <w:t>2</w:t>
      </w:r>
      <w:r>
        <w:rPr>
          <w:rFonts w:eastAsia="Segoe UI" w:cs="Segoe UI"/>
        </w:rPr>
        <w:t xml:space="preserve">e price from 2028, on energy-related CO₂ across all sectors, which covers </w:t>
      </w:r>
      <w:del w:id="102" w:author="Stephen Stretton" w:date="2026-10-07T00:00:00Z">
        <w:r>
          <w:rPr>
            <w:rFonts w:eastAsia="Segoe UI" w:cs="Segoe UI"/>
          </w:rPr>
          <w:delText>65%</w:delText>
        </w:r>
      </w:del>
      <w:ins w:id="103" w:author="Stephen Stretton" w:date="2026-10-07T00:00:00Z">
        <w:r>
          <w:rPr>
            <w:rFonts w:eastAsia="Segoe UI" w:cs="Segoe UI"/>
          </w:rPr>
          <w:t>64%</w:t>
        </w:r>
      </w:ins>
      <w:r>
        <w:rPr>
          <w:rFonts w:eastAsia="Segoe UI" w:cs="Segoe UI"/>
        </w:rPr>
        <w:t xml:space="preserve"> of national GHG</w:t>
      </w:r>
      <w:ins w:id="104" w:author="Stephen Stretton" w:date="2026-10-07T00:00:00Z">
        <w:r>
          <w:rPr>
            <w:rFonts w:eastAsia="Segoe UI" w:cs="Segoe UI"/>
          </w:rPr>
          <w:t xml:space="preserve"> emissions</w:t>
        </w:r>
      </w:ins>
      <w:r>
        <w:rPr>
          <w:rFonts w:eastAsia="Segoe UI" w:cs="Segoe UI"/>
        </w:rPr>
        <w:t>. The two variants differ only in the use of proceeds: 2A directs revenues to non-green public investment, while 2B returns them to households on a per-capita basis. This allows a direct comparison of the distributional and macroeconomic consequences of the recycling choice.</w:t>
      </w:r>
    </w:p>
    <w:p w14:paraId="0F080C9E" w14:textId="77777777" w:rsidR="005B5075" w:rsidRPr="00B35FCF" w:rsidRDefault="005B5075" w:rsidP="005B5075">
      <w:pPr>
        <w:spacing w:afterLines="120" w:after="288" w:line="250" w:lineRule="auto"/>
        <w:rPr>
          <w:sz w:val="20"/>
          <w:szCs w:val="20"/>
        </w:rPr>
      </w:pPr>
      <w:r>
        <w:rPr>
          <w:rFonts w:eastAsia="Segoe UI" w:cs="Segoe UI"/>
          <w:b/>
          <w:bCs/>
        </w:rPr>
        <w:t xml:space="preserve">The third </w:t>
      </w:r>
      <w:del w:id="105" w:author="Stephen Stretton" w:date="2026-10-07T00:00:00Z">
        <w:r>
          <w:rPr>
            <w:rFonts w:eastAsia="Segoe UI" w:cs="Segoe UI"/>
            <w:b/>
            <w:bCs/>
          </w:rPr>
          <w:delText>family</w:delText>
        </w:r>
      </w:del>
      <w:ins w:id="106" w:author="Stephen Stretton" w:date="2026-10-07T00:00:00Z">
        <w:r>
          <w:rPr>
            <w:rFonts w:eastAsia="Segoe UI" w:cs="Segoe UI"/>
            <w:b/>
            <w:bCs/>
          </w:rPr>
          <w:t>set of scenarios</w:t>
        </w:r>
      </w:ins>
      <w:r>
        <w:rPr>
          <w:rFonts w:eastAsia="Segoe UI" w:cs="Segoe UI"/>
          <w:b/>
          <w:bCs/>
        </w:rPr>
        <w:t xml:space="preserve"> (3A, 3B, and 3C) examines downstream pricing on heavy industry</w:t>
      </w:r>
      <w:r>
        <w:rPr>
          <w:rFonts w:eastAsia="Segoe UI" w:cs="Segoe UI"/>
        </w:rPr>
        <w:t xml:space="preserve">. It represents the narrowest </w:t>
      </w:r>
      <w:del w:id="107" w:author="Stephen Stretton" w:date="2026-10-07T00:00:00Z">
        <w:r>
          <w:rPr>
            <w:rFonts w:eastAsia="Segoe UI" w:cs="Segoe UI"/>
          </w:rPr>
          <w:delText>option</w:delText>
        </w:r>
      </w:del>
      <w:ins w:id="108" w:author="Stephen Stretton" w:date="2026-10-07T00:00:00Z">
        <w:r>
          <w:rPr>
            <w:rFonts w:eastAsia="Segoe UI" w:cs="Segoe UI"/>
          </w:rPr>
          <w:t>scenario</w:t>
        </w:r>
      </w:ins>
      <w:r>
        <w:rPr>
          <w:rFonts w:eastAsia="Segoe UI" w:cs="Segoe UI"/>
        </w:rPr>
        <w:t xml:space="preserve"> at roughly </w:t>
      </w:r>
      <w:del w:id="109" w:author="Stephen Stretton" w:date="2026-10-07T00:00:00Z">
        <w:r>
          <w:rPr>
            <w:rFonts w:eastAsia="Segoe UI" w:cs="Segoe UI"/>
          </w:rPr>
          <w:delText>20%</w:delText>
        </w:r>
      </w:del>
      <w:ins w:id="110" w:author="Stephen Stretton" w:date="2026-10-07T00:00:00Z">
        <w:r>
          <w:rPr>
            <w:rFonts w:eastAsia="Segoe UI" w:cs="Segoe UI"/>
          </w:rPr>
          <w:t>15%</w:t>
        </w:r>
      </w:ins>
      <w:r>
        <w:rPr>
          <w:rFonts w:eastAsia="Segoe UI" w:cs="Segoe UI"/>
        </w:rPr>
        <w:t xml:space="preserve"> of national GHG</w:t>
      </w:r>
      <w:ins w:id="111" w:author="Stephen Stretton" w:date="2026-10-07T00:00:00Z">
        <w:r>
          <w:rPr>
            <w:rFonts w:eastAsia="Segoe UI" w:cs="Segoe UI"/>
          </w:rPr>
          <w:t xml:space="preserve"> emissions</w:t>
        </w:r>
      </w:ins>
      <w:r>
        <w:rPr>
          <w:rFonts w:eastAsia="Segoe UI" w:cs="Segoe UI"/>
        </w:rPr>
        <w:t>.</w:t>
      </w:r>
      <w:r>
        <w:rPr>
          <w:rFonts w:eastAsia="Segoe UI" w:cs="Segoe UI"/>
          <w:b/>
          <w:bCs/>
        </w:rPr>
        <w:t xml:space="preserve"> </w:t>
      </w:r>
      <w:r>
        <w:rPr>
          <w:rFonts w:eastAsia="Segoe UI" w:cs="Segoe UI"/>
        </w:rPr>
        <w:t xml:space="preserve">It applies </w:t>
      </w:r>
      <w:ins w:id="112" w:author="Stephen Stretton" w:date="2026-10-07T00:00:00Z">
        <w:r>
          <w:rPr>
            <w:rFonts w:eastAsia="Segoe UI" w:cs="Segoe UI"/>
          </w:rPr>
          <w:t xml:space="preserve">only </w:t>
        </w:r>
      </w:ins>
      <w:r>
        <w:rPr>
          <w:rFonts w:eastAsia="Segoe UI" w:cs="Segoe UI"/>
        </w:rPr>
        <w:t>to</w:t>
      </w:r>
      <w:ins w:id="113" w:author="Stephen Stretton" w:date="2026-10-07T00:00:00Z">
        <w:r>
          <w:rPr>
            <w:rFonts w:eastAsia="Segoe UI" w:cs="Segoe UI"/>
          </w:rPr>
          <w:t xml:space="preserve"> the</w:t>
        </w:r>
      </w:ins>
      <w:r>
        <w:rPr>
          <w:rFonts w:eastAsia="Segoe UI" w:cs="Segoe UI"/>
        </w:rPr>
        <w:t xml:space="preserve"> energy-related CO₂ </w:t>
      </w:r>
      <w:del w:id="114" w:author="Stephen Stretton" w:date="2026-10-07T00:00:00Z">
        <w:r>
          <w:rPr>
            <w:rFonts w:eastAsia="Segoe UI" w:cs="Segoe UI"/>
          </w:rPr>
          <w:delText xml:space="preserve">for industry </w:delText>
        </w:r>
      </w:del>
      <w:r>
        <w:rPr>
          <w:rFonts w:eastAsia="Segoe UI" w:cs="Segoe UI"/>
        </w:rPr>
        <w:t>and</w:t>
      </w:r>
      <w:del w:id="115" w:author="Stephen Stretton" w:date="2026-10-07T00:00:00Z">
        <w:r>
          <w:rPr>
            <w:rFonts w:eastAsia="Segoe UI" w:cs="Segoe UI"/>
          </w:rPr>
          <w:delText xml:space="preserve"> all</w:delText>
        </w:r>
      </w:del>
      <w:r>
        <w:rPr>
          <w:rFonts w:eastAsia="Segoe UI" w:cs="Segoe UI"/>
        </w:rPr>
        <w:t xml:space="preserve"> process emissions </w:t>
      </w:r>
      <w:del w:id="116" w:author="Stephen Stretton" w:date="2026-10-07T00:00:00Z">
        <w:r>
          <w:rPr>
            <w:rFonts w:eastAsia="Segoe UI" w:cs="Segoe UI"/>
          </w:rPr>
          <w:delText>in</w:delText>
        </w:r>
      </w:del>
      <w:ins w:id="117" w:author="Stephen Stretton" w:date="2026-10-07T00:00:00Z">
        <w:r>
          <w:rPr>
            <w:rFonts w:eastAsia="Segoe UI" w:cs="Segoe UI"/>
          </w:rPr>
          <w:t>of the</w:t>
        </w:r>
      </w:ins>
      <w:r>
        <w:rPr>
          <w:rFonts w:eastAsia="Segoe UI" w:cs="Segoe UI"/>
        </w:rPr>
        <w:t xml:space="preserve"> CBAM sectors, with the carbon price phased in from USD5 to USD50 by 2034</w:t>
      </w:r>
      <w:ins w:id="118" w:author="Stephen Stretton" w:date="2026-10-07T00:00:00Z">
        <w:r>
          <w:rPr>
            <w:rFonts w:eastAsia="Segoe UI" w:cs="Segoe UI"/>
          </w:rPr>
          <w:t>. Diesel and gasoline are excluded from the price. Because CPAT cannot separate the CBAM sectors from the rest of industry, they are modeled separately</w:t>
        </w:r>
      </w:ins>
      <w:r>
        <w:rPr>
          <w:rFonts w:eastAsia="Segoe UI" w:cs="Segoe UI"/>
        </w:rPr>
        <w:t xml:space="preserve">. The three variants differ in how value is returned to the economy: 3A recycles revenues to households; 3B provides free allocation for </w:t>
      </w:r>
      <w:del w:id="119" w:author="Stephen Stretton" w:date="2026-10-07T00:00:00Z">
        <w:r>
          <w:rPr>
            <w:rFonts w:eastAsia="Segoe UI" w:cs="Segoe UI"/>
          </w:rPr>
          <w:delText>CBAM</w:delText>
        </w:r>
      </w:del>
      <w:ins w:id="120" w:author="Stephen Stretton" w:date="2026-10-07T00:00:00Z">
        <w:r>
          <w:rPr>
            <w:rFonts w:eastAsia="Segoe UI" w:cs="Segoe UI"/>
          </w:rPr>
          <w:t>all</w:t>
        </w:r>
      </w:ins>
      <w:r>
        <w:rPr>
          <w:rFonts w:eastAsia="Segoe UI" w:cs="Segoe UI"/>
        </w:rPr>
        <w:t xml:space="preserve"> </w:t>
      </w:r>
      <w:del w:id="121" w:author="Stephen Stretton" w:date="2026-10-07T00:00:00Z">
        <w:r>
          <w:rPr>
            <w:rFonts w:eastAsia="Segoe UI" w:cs="Segoe UI"/>
          </w:rPr>
          <w:delText>producers</w:delText>
        </w:r>
      </w:del>
      <w:ins w:id="122" w:author="Stephen Stretton" w:date="2026-10-07T00:00:00Z">
        <w:r>
          <w:rPr>
            <w:rFonts w:eastAsia="Segoe UI" w:cs="Segoe UI"/>
          </w:rPr>
          <w:t>covered industry</w:t>
        </w:r>
      </w:ins>
      <w:r>
        <w:rPr>
          <w:rFonts w:eastAsia="Segoe UI" w:cs="Segoe UI"/>
        </w:rPr>
        <w:t xml:space="preserve"> using an intensity benchmark per unit of output; and 3C offers an industrial abatement rebate</w:t>
      </w:r>
      <w:del w:id="123" w:author="Stephen Stretton" w:date="2026-10-07T00:00:00Z">
        <w:r>
          <w:rPr>
            <w:rFonts w:eastAsia="Segoe UI" w:cs="Segoe UI"/>
          </w:rPr>
          <w:delText>,</w:delText>
        </w:r>
      </w:del>
      <w:r>
        <w:rPr>
          <w:rFonts w:eastAsia="Segoe UI" w:cs="Segoe UI"/>
        </w:rPr>
        <w:t xml:space="preserve"> to support additional firm-level emissions reductions.</w:t>
      </w:r>
    </w:p>
    <w:p w14:paraId="42D8AFE9" w14:textId="77777777" w:rsidR="005B5075" w:rsidRDefault="005B5075" w:rsidP="005B5075">
      <w:pPr>
        <w:pStyle w:val="Heading3"/>
        <w:spacing w:before="0" w:afterLines="120" w:after="288" w:line="250" w:lineRule="auto"/>
      </w:pPr>
      <w:r>
        <w:t>Revenues</w:t>
      </w:r>
    </w:p>
    <w:p w14:paraId="0DE1656C" w14:textId="77777777" w:rsidR="005B5075" w:rsidRDefault="005B5075" w:rsidP="005B5075">
      <w:pPr>
        <w:spacing w:afterLines="120" w:after="288" w:line="250" w:lineRule="auto"/>
        <w:rPr>
          <w:rFonts w:eastAsia="Calibri" w:cs="Segoe UI"/>
          <w:sz w:val="18"/>
          <w:szCs w:val="18"/>
        </w:rPr>
      </w:pPr>
      <w:r>
        <w:rPr>
          <w:b/>
          <w:bCs/>
        </w:rPr>
        <w:t>Carbon emissions are a significantly underutilized tax base that could boost public revenues.</w:t>
      </w:r>
      <w:r>
        <w:t xml:space="preserve"> Unlike taxes on labor or corporate income, a tax on pollution can enhance economic efficiency by correcting market failures: it internalizes negative externalities associated with air pollution, rather than discouraging productive activities. </w:t>
      </w:r>
      <w:r>
        <w:rPr>
          <w:rFonts w:eastAsia="Segoe UI" w:cs="Segoe UI"/>
        </w:rPr>
        <w:t>By convention, revenues recycled macroeconomically</w:t>
      </w:r>
      <w:del w:id="124" w:author="Stephen Stretton" w:date="2026-10-07T00:00:00Z">
        <w:r>
          <w:rPr>
            <w:rFonts w:eastAsia="Segoe UI" w:cs="Segoe UI"/>
          </w:rPr>
          <w:delText xml:space="preserve"> </w:delText>
        </w:r>
      </w:del>
      <w:r>
        <w:rPr>
          <w:rFonts w:eastAsia="Segoe UI" w:cs="Segoe UI"/>
        </w:rPr>
        <w:t>—for example, to public investment or to households—are counted as carbon revenues. Value returned to firms through free allocation or industrial rebates is not, since it offsets the carbon price at source rather than passing through the budget. On this basis, the comprehensive carbon levy (1A) raises the most revenue, at USD5.</w:t>
      </w:r>
      <w:del w:id="125" w:author="Stephen Stretton" w:date="2026-10-07T00:00:00Z">
        <w:r>
          <w:rPr>
            <w:rFonts w:eastAsia="Segoe UI" w:cs="Segoe UI"/>
          </w:rPr>
          <w:delText>8</w:delText>
        </w:r>
      </w:del>
      <w:ins w:id="126" w:author="Stephen Stretton" w:date="2026-10-07T00:00:00Z">
        <w:r>
          <w:rPr>
            <w:rFonts w:eastAsia="Segoe UI" w:cs="Segoe UI"/>
          </w:rPr>
          <w:t>6</w:t>
        </w:r>
      </w:ins>
      <w:r>
        <w:rPr>
          <w:rFonts w:eastAsia="Segoe UI" w:cs="Segoe UI"/>
        </w:rPr>
        <w:t xml:space="preserve"> billion—roughly 10% of current government revenues. The two upstream levies (2A and 2B) each generate </w:t>
      </w:r>
      <w:ins w:id="127" w:author="Stephen Stretton" w:date="2026-10-07T00:00:00Z">
        <w:r>
          <w:rPr>
            <w:rFonts w:eastAsia="Segoe UI" w:cs="Segoe UI"/>
          </w:rPr>
          <w:t xml:space="preserve">about </w:t>
        </w:r>
      </w:ins>
      <w:r>
        <w:rPr>
          <w:rFonts w:eastAsia="Segoe UI" w:cs="Segoe UI"/>
        </w:rPr>
        <w:t>USD5.</w:t>
      </w:r>
      <w:del w:id="128" w:author="Stephen Stretton" w:date="2026-10-07T00:00:00Z">
        <w:r>
          <w:rPr>
            <w:rFonts w:eastAsia="Segoe UI" w:cs="Segoe UI"/>
          </w:rPr>
          <w:delText>2</w:delText>
        </w:r>
      </w:del>
      <w:ins w:id="129" w:author="Stephen Stretton" w:date="2026-10-07T00:00:00Z">
        <w:r>
          <w:rPr>
            <w:rFonts w:eastAsia="Segoe UI" w:cs="Segoe UI"/>
          </w:rPr>
          <w:t>0</w:t>
        </w:r>
      </w:ins>
      <w:r>
        <w:rPr>
          <w:rFonts w:eastAsia="Segoe UI" w:cs="Segoe UI"/>
        </w:rPr>
        <w:t xml:space="preserve"> billion, whether the proceeds are recycled to public investment or to households. The downstream price recycled to households (3A) raises considerably less, at USD1.1 billion, reflecting its narrower base. The two remaining downstream </w:t>
      </w:r>
      <w:del w:id="130" w:author="Stephen Stretton" w:date="2026-10-07T00:00:00Z">
        <w:r>
          <w:rPr>
            <w:rFonts w:eastAsia="Segoe UI" w:cs="Segoe UI"/>
          </w:rPr>
          <w:delText>designs</w:delText>
        </w:r>
      </w:del>
      <w:ins w:id="131" w:author="Stephen Stretton" w:date="2026-10-07T00:00:00Z">
        <w:r>
          <w:rPr>
            <w:rFonts w:eastAsia="Segoe UI" w:cs="Segoe UI"/>
          </w:rPr>
          <w:t>scenarios</w:t>
        </w:r>
      </w:ins>
      <w:r>
        <w:rPr>
          <w:rFonts w:eastAsia="Segoe UI" w:cs="Segoe UI"/>
        </w:rPr>
        <w:t xml:space="preserve"> raise no</w:t>
      </w:r>
      <w:ins w:id="132" w:author="Stephen Stretton" w:date="2026-10-07T00:00:00Z">
        <w:r>
          <w:rPr>
            <w:rFonts w:eastAsia="Segoe UI" w:cs="Segoe UI"/>
          </w:rPr>
          <w:t xml:space="preserve"> net</w:t>
        </w:r>
      </w:ins>
      <w:r>
        <w:rPr>
          <w:rFonts w:eastAsia="Segoe UI" w:cs="Segoe UI"/>
        </w:rPr>
        <w:t xml:space="preserve"> carbon revenue: free allocation for </w:t>
      </w:r>
      <w:del w:id="133" w:author="Stephen Stretton" w:date="2026-10-07T00:00:00Z">
        <w:r>
          <w:rPr>
            <w:rFonts w:eastAsia="Segoe UI" w:cs="Segoe UI"/>
          </w:rPr>
          <w:delText>CBAM</w:delText>
        </w:r>
      </w:del>
      <w:ins w:id="134" w:author="Stephen Stretton" w:date="2026-10-07T00:00:00Z">
        <w:r>
          <w:rPr>
            <w:rFonts w:eastAsia="Segoe UI" w:cs="Segoe UI"/>
          </w:rPr>
          <w:t>all</w:t>
        </w:r>
      </w:ins>
      <w:r>
        <w:rPr>
          <w:rFonts w:eastAsia="Segoe UI" w:cs="Segoe UI"/>
        </w:rPr>
        <w:t xml:space="preserve"> </w:t>
      </w:r>
      <w:del w:id="135" w:author="Stephen Stretton" w:date="2026-10-07T00:00:00Z">
        <w:r>
          <w:rPr>
            <w:rFonts w:eastAsia="Segoe UI" w:cs="Segoe UI"/>
          </w:rPr>
          <w:delText>producers</w:delText>
        </w:r>
      </w:del>
      <w:ins w:id="136" w:author="Stephen Stretton" w:date="2026-10-07T00:00:00Z">
        <w:r>
          <w:rPr>
            <w:rFonts w:eastAsia="Segoe UI" w:cs="Segoe UI"/>
          </w:rPr>
          <w:t>covered industry</w:t>
        </w:r>
      </w:ins>
      <w:r>
        <w:rPr>
          <w:rFonts w:eastAsia="Segoe UI" w:cs="Segoe UI"/>
        </w:rPr>
        <w:t xml:space="preserve"> (3B) and the </w:t>
      </w:r>
      <w:del w:id="137" w:author="Stephen Stretton" w:date="2026-10-07T00:00:00Z">
        <w:r>
          <w:rPr>
            <w:rFonts w:eastAsia="Segoe UI" w:cs="Segoe UI"/>
          </w:rPr>
          <w:delText xml:space="preserve">rebate for </w:delText>
        </w:r>
      </w:del>
      <w:r>
        <w:rPr>
          <w:rFonts w:eastAsia="Segoe UI" w:cs="Segoe UI"/>
        </w:rPr>
        <w:t>industrial abatement</w:t>
      </w:r>
      <w:ins w:id="138" w:author="Stephen Stretton" w:date="2026-10-07T00:00:00Z">
        <w:r>
          <w:rPr>
            <w:rFonts w:eastAsia="Segoe UI" w:cs="Segoe UI"/>
          </w:rPr>
          <w:t xml:space="preserve"> rebate</w:t>
        </w:r>
      </w:ins>
      <w:r>
        <w:rPr>
          <w:rFonts w:eastAsia="Segoe UI" w:cs="Segoe UI"/>
        </w:rPr>
        <w:t xml:space="preserve"> (3C) both return value directly to firms.</w:t>
      </w:r>
    </w:p>
    <w:p w14:paraId="1AFCA9AB" w14:textId="77777777" w:rsidR="005B5075" w:rsidRDefault="005B5075" w:rsidP="005B5075">
      <w:pPr>
        <w:pStyle w:val="Heading3"/>
        <w:spacing w:before="0" w:afterLines="120" w:after="288" w:line="250" w:lineRule="auto"/>
      </w:pPr>
      <w:r>
        <w:lastRenderedPageBreak/>
        <w:t>Emission reductions and reductions in CBAM obligations</w:t>
      </w:r>
    </w:p>
    <w:p w14:paraId="6A05B8E5" w14:textId="77777777" w:rsidR="005B5075" w:rsidRDefault="005B5075" w:rsidP="005B5075">
      <w:pPr>
        <w:spacing w:afterLines="120" w:after="288" w:line="250" w:lineRule="auto"/>
        <w:rPr>
          <w:rFonts w:eastAsia="Segoe UI" w:cs="Segoe UI"/>
        </w:rPr>
      </w:pPr>
      <w:r>
        <w:rPr>
          <w:rFonts w:eastAsia="Segoe UI" w:cs="Segoe UI"/>
          <w:b/>
          <w:bCs/>
        </w:rPr>
        <w:t xml:space="preserve">Estimated emission reductions range from </w:t>
      </w:r>
      <w:commentRangeStart w:id="139"/>
      <w:del w:id="140" w:author="Stephen Stretton" w:date="2026-10-07T00:00:00Z">
        <w:r>
          <w:rPr>
            <w:rFonts w:eastAsia="Segoe UI" w:cs="Segoe UI"/>
            <w:b/>
            <w:bCs/>
          </w:rPr>
          <w:delText>13.6</w:delText>
        </w:r>
      </w:del>
      <w:ins w:id="141" w:author="Stephen Stretton" w:date="2026-10-07T00:00:00Z">
        <w:r>
          <w:rPr>
            <w:rFonts w:eastAsia="Segoe UI" w:cs="Segoe UI"/>
            <w:b/>
            <w:bCs/>
          </w:rPr>
          <w:t>5.8</w:t>
        </w:r>
      </w:ins>
      <w:r>
        <w:rPr>
          <w:rFonts w:eastAsia="Segoe UI" w:cs="Segoe UI"/>
          <w:b/>
          <w:bCs/>
        </w:rPr>
        <w:t xml:space="preserve"> to </w:t>
      </w:r>
      <w:del w:id="142" w:author="Stephen Stretton" w:date="2026-10-07T00:00:00Z">
        <w:r>
          <w:rPr>
            <w:rFonts w:eastAsia="Segoe UI" w:cs="Segoe UI"/>
            <w:b/>
            <w:bCs/>
          </w:rPr>
          <w:delText>41.6</w:delText>
        </w:r>
      </w:del>
      <w:ins w:id="143" w:author="Stephen Stretton" w:date="2026-10-07T00:00:00Z">
        <w:r>
          <w:rPr>
            <w:rFonts w:eastAsia="Segoe UI" w:cs="Segoe UI"/>
            <w:b/>
            <w:bCs/>
          </w:rPr>
          <w:t>41.1</w:t>
        </w:r>
      </w:ins>
      <w:commentRangeEnd w:id="139"/>
      <w:r>
        <w:rPr>
          <w:rStyle w:val="CommentReference"/>
          <w:rFonts w:eastAsia="Segoe UI" w:cs="Segoe UI"/>
          <w:b/>
          <w:bCs/>
          <w:sz w:val="22"/>
          <w:szCs w:val="22"/>
        </w:rPr>
        <w:commentReference w:id="139"/>
      </w:r>
      <w:r>
        <w:rPr>
          <w:rFonts w:eastAsia="Segoe UI" w:cs="Segoe UI"/>
          <w:b/>
          <w:bCs/>
        </w:rPr>
        <w:t xml:space="preserve"> MtCO₂ across the </w:t>
      </w:r>
      <w:del w:id="144" w:author="Stephen Stretton" w:date="2026-10-07T00:00:00Z">
        <w:r>
          <w:rPr>
            <w:rFonts w:eastAsia="Segoe UI" w:cs="Segoe UI"/>
            <w:b/>
            <w:bCs/>
          </w:rPr>
          <w:delText>bundles</w:delText>
        </w:r>
      </w:del>
      <w:ins w:id="145" w:author="Stephen Stretton" w:date="2026-10-07T00:00:00Z">
        <w:r>
          <w:rPr>
            <w:rFonts w:eastAsia="Segoe UI" w:cs="Segoe UI"/>
            <w:b/>
            <w:bCs/>
          </w:rPr>
          <w:t>scenarios</w:t>
        </w:r>
      </w:ins>
      <w:r>
        <w:rPr>
          <w:rFonts w:eastAsia="Segoe UI" w:cs="Segoe UI"/>
          <w:b/>
          <w:bCs/>
        </w:rPr>
        <w:t xml:space="preserve">, equal to about </w:t>
      </w:r>
      <w:del w:id="146" w:author="Stephen Stretton" w:date="2026-10-07T00:00:00Z">
        <w:r>
          <w:rPr>
            <w:rFonts w:eastAsia="Segoe UI" w:cs="Segoe UI"/>
            <w:b/>
            <w:bCs/>
          </w:rPr>
          <w:delText>5-17%</w:delText>
        </w:r>
      </w:del>
      <w:ins w:id="147" w:author="Stephen Stretton" w:date="2026-10-07T00:00:00Z">
        <w:r>
          <w:rPr>
            <w:rFonts w:eastAsia="Segoe UI" w:cs="Segoe UI"/>
            <w:b/>
            <w:bCs/>
          </w:rPr>
          <w:t>1–9%</w:t>
        </w:r>
      </w:ins>
      <w:r>
        <w:rPr>
          <w:rFonts w:eastAsia="Segoe UI" w:cs="Segoe UI"/>
          <w:b/>
          <w:bCs/>
        </w:rPr>
        <w:t xml:space="preserve"> of Egypt's </w:t>
      </w:r>
      <w:del w:id="148" w:author="Stephen Stretton" w:date="2026-10-07T00:00:00Z">
        <w:r>
          <w:rPr>
            <w:rFonts w:eastAsia="Segoe UI" w:cs="Segoe UI"/>
            <w:b/>
            <w:bCs/>
          </w:rPr>
          <w:delText>annual</w:delText>
        </w:r>
      </w:del>
      <w:ins w:id="149" w:author="Stephen Stretton" w:date="2026-10-07T00:00:00Z">
        <w:r>
          <w:rPr>
            <w:rFonts w:eastAsia="Segoe UI" w:cs="Segoe UI"/>
            <w:b/>
            <w:bCs/>
          </w:rPr>
          <w:t>national</w:t>
        </w:r>
      </w:ins>
      <w:r>
        <w:rPr>
          <w:rFonts w:eastAsia="Segoe UI" w:cs="Segoe UI"/>
          <w:b/>
          <w:bCs/>
        </w:rPr>
        <w:t xml:space="preserve"> </w:t>
      </w:r>
      <w:del w:id="150" w:author="Stephen Stretton" w:date="2026-10-07T00:00:00Z">
        <w:r>
          <w:rPr>
            <w:rFonts w:eastAsia="Segoe UI" w:cs="Segoe UI"/>
            <w:b/>
            <w:bCs/>
          </w:rPr>
          <w:delText>CO₂</w:delText>
        </w:r>
      </w:del>
      <w:ins w:id="151" w:author="Stephen Stretton" w:date="2026-10-07T00:00:00Z">
        <w:r>
          <w:rPr>
            <w:rFonts w:eastAsia="Segoe UI" w:cs="Segoe UI"/>
            <w:b/>
            <w:bCs/>
          </w:rPr>
          <w:t>greenhouse gas</w:t>
        </w:r>
      </w:ins>
      <w:r>
        <w:rPr>
          <w:rFonts w:eastAsia="Segoe UI" w:cs="Segoe UI"/>
          <w:b/>
          <w:bCs/>
        </w:rPr>
        <w:t xml:space="preserve"> emissions of about </w:t>
      </w:r>
      <w:del w:id="152" w:author="Stephen Stretton" w:date="2026-10-07T00:00:00Z">
        <w:r>
          <w:rPr>
            <w:rFonts w:eastAsia="Segoe UI" w:cs="Segoe UI"/>
            <w:b/>
            <w:bCs/>
          </w:rPr>
          <w:delText>249</w:delText>
        </w:r>
      </w:del>
      <w:ins w:id="153" w:author="Stephen Stretton" w:date="2026-10-07T00:00:00Z">
        <w:r>
          <w:rPr>
            <w:rFonts w:eastAsia="Segoe UI" w:cs="Segoe UI"/>
            <w:b/>
            <w:bCs/>
          </w:rPr>
          <w:t>435</w:t>
        </w:r>
      </w:ins>
      <w:r>
        <w:rPr>
          <w:rFonts w:eastAsia="Segoe UI" w:cs="Segoe UI"/>
          <w:b/>
          <w:bCs/>
        </w:rPr>
        <w:t xml:space="preserve"> </w:t>
      </w:r>
      <w:del w:id="154" w:author="Stephen Stretton" w:date="2026-10-07T00:00:00Z">
        <w:r>
          <w:rPr>
            <w:rFonts w:eastAsia="Segoe UI" w:cs="Segoe UI"/>
            <w:b/>
            <w:bCs/>
          </w:rPr>
          <w:delText>MtCO₂</w:delText>
        </w:r>
      </w:del>
      <w:ins w:id="155" w:author="Stephen Stretton" w:date="2026-10-07T00:00:00Z">
        <w:r>
          <w:rPr>
            <w:rFonts w:eastAsia="Segoe UI" w:cs="Segoe UI"/>
            <w:b/>
            <w:bCs/>
          </w:rPr>
          <w:t>MtCO₂e in 2030, based on the sector shares in Egypt's 2022 inventory</w:t>
        </w:r>
      </w:ins>
      <w:r>
        <w:rPr>
          <w:rFonts w:eastAsia="Segoe UI" w:cs="Segoe UI"/>
          <w:b/>
          <w:bCs/>
        </w:rPr>
        <w:t>.</w:t>
      </w:r>
      <w:r>
        <w:rPr>
          <w:rFonts w:eastAsia="Segoe UI" w:cs="Segoe UI"/>
        </w:rPr>
        <w:t xml:space="preserve"> The comprehensive carbon levy (1A) </w:t>
      </w:r>
      <w:del w:id="156" w:author="Stephen Stretton" w:date="2026-10-07T00:00:00Z">
        <w:r>
          <w:rPr>
            <w:rFonts w:eastAsia="Segoe UI" w:cs="Segoe UI"/>
          </w:rPr>
          <w:delText>achieves</w:delText>
        </w:r>
      </w:del>
      <w:ins w:id="157" w:author="Stephen Stretton" w:date="2026-10-07T00:00:00Z">
        <w:r>
          <w:rPr>
            <w:rFonts w:eastAsia="Segoe UI" w:cs="Segoe UI"/>
          </w:rPr>
          <w:t>and</w:t>
        </w:r>
      </w:ins>
      <w:r>
        <w:rPr>
          <w:rFonts w:eastAsia="Segoe UI" w:cs="Segoe UI"/>
        </w:rPr>
        <w:t xml:space="preserve"> the</w:t>
      </w:r>
      <w:del w:id="158" w:author="Stephen Stretton" w:date="2026-10-07T00:00:00Z">
        <w:r>
          <w:rPr>
            <w:rFonts w:eastAsia="Segoe UI" w:cs="Segoe UI"/>
          </w:rPr>
          <w:delText xml:space="preserve"> largest reduction, at about 41.6 MtCO₂ (about 17%), because it covers both energy and process emissions in CBAM sectors. The</w:delText>
        </w:r>
      </w:del>
      <w:r>
        <w:rPr>
          <w:rFonts w:eastAsia="Segoe UI" w:cs="Segoe UI"/>
        </w:rPr>
        <w:t xml:space="preserve"> two upstream levies achieve similar results of about </w:t>
      </w:r>
      <w:del w:id="159" w:author="Stephen Stretton" w:date="2026-10-07T00:00:00Z">
        <w:r>
          <w:rPr>
            <w:rFonts w:eastAsia="Segoe UI" w:cs="Segoe UI"/>
          </w:rPr>
          <w:delText>16%</w:delText>
        </w:r>
      </w:del>
      <w:ins w:id="160" w:author="Stephen Stretton" w:date="2026-10-07T00:00:00Z">
        <w:r>
          <w:rPr>
            <w:rFonts w:eastAsia="Segoe UI" w:cs="Segoe UI"/>
          </w:rPr>
          <w:t>9%</w:t>
        </w:r>
      </w:ins>
      <w:r>
        <w:rPr>
          <w:rFonts w:eastAsia="Segoe UI" w:cs="Segoe UI"/>
        </w:rPr>
        <w:t xml:space="preserve"> of national emissions: </w:t>
      </w:r>
      <w:del w:id="161" w:author="Stephen Stretton" w:date="2026-10-07T00:00:00Z">
        <w:r>
          <w:rPr>
            <w:rFonts w:eastAsia="Segoe UI" w:cs="Segoe UI"/>
          </w:rPr>
          <w:delText>41</w:delText>
        </w:r>
      </w:del>
      <w:ins w:id="162" w:author="Stephen Stretton" w:date="2026-10-07T00:00:00Z">
        <w:r>
          <w:rPr>
            <w:rFonts w:eastAsia="Segoe UI" w:cs="Segoe UI"/>
          </w:rPr>
          <w:t>41.1</w:t>
        </w:r>
      </w:ins>
      <w:r>
        <w:rPr>
          <w:rFonts w:eastAsia="Segoe UI" w:cs="Segoe UI"/>
        </w:rPr>
        <w:t xml:space="preserve"> MtCO₂ for the household-recycling variant (2B)</w:t>
      </w:r>
      <w:ins w:id="163" w:author="Stephen Stretton" w:date="2026-10-07T00:00:00Z">
        <w:r>
          <w:rPr>
            <w:rFonts w:eastAsia="Segoe UI" w:cs="Segoe UI"/>
          </w:rPr>
          <w:t>, the largest; 40.7 MtCO₂ for 1A, which also covers process emissions in CBAM sectors;</w:t>
        </w:r>
      </w:ins>
      <w:r>
        <w:rPr>
          <w:rFonts w:eastAsia="Segoe UI" w:cs="Segoe UI"/>
        </w:rPr>
        <w:t xml:space="preserve"> and </w:t>
      </w:r>
      <w:del w:id="164" w:author="Stephen Stretton" w:date="2026-10-07T00:00:00Z">
        <w:r>
          <w:rPr>
            <w:rFonts w:eastAsia="Segoe UI" w:cs="Segoe UI"/>
          </w:rPr>
          <w:delText>nearly 39</w:delText>
        </w:r>
      </w:del>
      <w:ins w:id="165" w:author="Stephen Stretton" w:date="2026-10-07T00:00:00Z">
        <w:r>
          <w:rPr>
            <w:rFonts w:eastAsia="Segoe UI" w:cs="Segoe UI"/>
          </w:rPr>
          <w:t>37.5</w:t>
        </w:r>
      </w:ins>
      <w:r>
        <w:rPr>
          <w:rFonts w:eastAsia="Segoe UI" w:cs="Segoe UI"/>
        </w:rPr>
        <w:t xml:space="preserve"> MtCO₂ for the public-investment variant (2A). The modest difference between </w:t>
      </w:r>
      <w:del w:id="166" w:author="Stephen Stretton" w:date="2026-10-07T00:00:00Z">
        <w:r>
          <w:rPr>
            <w:rFonts w:eastAsia="Segoe UI" w:cs="Segoe UI"/>
          </w:rPr>
          <w:delText>them</w:delText>
        </w:r>
      </w:del>
      <w:ins w:id="167" w:author="Stephen Stretton" w:date="2026-10-07T00:00:00Z">
        <w:r>
          <w:rPr>
            <w:rFonts w:eastAsia="Segoe UI" w:cs="Segoe UI"/>
          </w:rPr>
          <w:t>2A and 2B</w:t>
        </w:r>
      </w:ins>
      <w:r>
        <w:rPr>
          <w:rFonts w:eastAsia="Segoe UI" w:cs="Segoe UI"/>
        </w:rPr>
        <w:t xml:space="preserve"> reflects how recycling options affect energy demand</w:t>
      </w:r>
      <w:ins w:id="168" w:author="Stephen Stretton" w:date="2026-10-07T00:00:00Z">
        <w:r>
          <w:rPr>
            <w:rFonts w:eastAsia="Segoe UI" w:cs="Segoe UI"/>
          </w:rPr>
          <w:t>: public investment raises GDP and hence energy use</w:t>
        </w:r>
      </w:ins>
      <w:r>
        <w:rPr>
          <w:rFonts w:eastAsia="Segoe UI" w:cs="Segoe UI"/>
        </w:rPr>
        <w:t xml:space="preserve">. The downstream-only </w:t>
      </w:r>
      <w:del w:id="169" w:author="Stephen Stretton" w:date="2026-10-07T00:00:00Z">
        <w:r>
          <w:rPr>
            <w:rFonts w:eastAsia="Segoe UI" w:cs="Segoe UI"/>
          </w:rPr>
          <w:delText>options</w:delText>
        </w:r>
      </w:del>
      <w:ins w:id="170" w:author="Stephen Stretton" w:date="2026-10-07T00:00:00Z">
        <w:r>
          <w:rPr>
            <w:rFonts w:eastAsia="Segoe UI" w:cs="Segoe UI"/>
          </w:rPr>
          <w:t>scenarios</w:t>
        </w:r>
      </w:ins>
      <w:r>
        <w:rPr>
          <w:rFonts w:eastAsia="Segoe UI" w:cs="Segoe UI"/>
        </w:rPr>
        <w:t xml:space="preserve"> reduce emissions</w:t>
      </w:r>
      <w:ins w:id="171" w:author="Stephen Stretton" w:date="2026-10-07T00:00:00Z">
        <w:r>
          <w:rPr>
            <w:rFonts w:eastAsia="Segoe UI" w:cs="Segoe UI"/>
          </w:rPr>
          <w:t xml:space="preserve"> much</w:t>
        </w:r>
      </w:ins>
      <w:r>
        <w:rPr>
          <w:rFonts w:eastAsia="Segoe UI" w:cs="Segoe UI"/>
        </w:rPr>
        <w:t xml:space="preserve"> less because they cover a narrower industrial base</w:t>
      </w:r>
      <w:ins w:id="172" w:author="Stephen Stretton" w:date="2026-10-07T00:00:00Z">
        <w:r>
          <w:rPr>
            <w:rFonts w:eastAsia="Segoe UI" w:cs="Segoe UI"/>
          </w:rPr>
          <w:t xml:space="preserve"> and exclude diesel and gasoline</w:t>
        </w:r>
      </w:ins>
      <w:r>
        <w:rPr>
          <w:rFonts w:eastAsia="Segoe UI" w:cs="Segoe UI"/>
        </w:rPr>
        <w:t xml:space="preserve">. The </w:t>
      </w:r>
      <w:del w:id="173" w:author="Stephen Stretton" w:date="2026-10-07T00:00:00Z">
        <w:r>
          <w:rPr>
            <w:rFonts w:eastAsia="Segoe UI" w:cs="Segoe UI"/>
          </w:rPr>
          <w:delText>industrial carbon</w:delText>
        </w:r>
      </w:del>
      <w:ins w:id="174" w:author="Stephen Stretton" w:date="2026-10-07T00:00:00Z">
        <w:r>
          <w:rPr>
            <w:rFonts w:eastAsia="Segoe UI" w:cs="Segoe UI"/>
          </w:rPr>
          <w:t>downstream</w:t>
        </w:r>
      </w:ins>
      <w:r>
        <w:rPr>
          <w:rFonts w:eastAsia="Segoe UI" w:cs="Segoe UI"/>
        </w:rPr>
        <w:t xml:space="preserve"> price with</w:t>
      </w:r>
      <w:ins w:id="175" w:author="Stephen Stretton" w:date="2026-10-07T00:00:00Z">
        <w:r>
          <w:rPr>
            <w:rFonts w:eastAsia="Segoe UI" w:cs="Segoe UI"/>
          </w:rPr>
          <w:t xml:space="preserve"> an industrial</w:t>
        </w:r>
      </w:ins>
      <w:r>
        <w:rPr>
          <w:rFonts w:eastAsia="Segoe UI" w:cs="Segoe UI"/>
        </w:rPr>
        <w:t xml:space="preserve"> abatement rebate (3C) cuts emissions by </w:t>
      </w:r>
      <w:del w:id="176" w:author="Stephen Stretton" w:date="2026-10-07T00:00:00Z">
        <w:r>
          <w:rPr>
            <w:rFonts w:eastAsia="Segoe UI" w:cs="Segoe UI"/>
          </w:rPr>
          <w:delText>24.5</w:delText>
        </w:r>
      </w:del>
      <w:ins w:id="177" w:author="Stephen Stretton" w:date="2026-10-07T00:00:00Z">
        <w:r>
          <w:rPr>
            <w:rFonts w:eastAsia="Segoe UI" w:cs="Segoe UI"/>
          </w:rPr>
          <w:t>13.0</w:t>
        </w:r>
      </w:ins>
      <w:r>
        <w:rPr>
          <w:rFonts w:eastAsia="Segoe UI" w:cs="Segoe UI"/>
        </w:rPr>
        <w:t xml:space="preserve"> MtCO₂ (about </w:t>
      </w:r>
      <w:del w:id="178" w:author="Stephen Stretton" w:date="2026-10-07T00:00:00Z">
        <w:r>
          <w:rPr>
            <w:rFonts w:eastAsia="Segoe UI" w:cs="Segoe UI"/>
          </w:rPr>
          <w:delText>10%</w:delText>
        </w:r>
      </w:del>
      <w:ins w:id="179" w:author="Stephen Stretton" w:date="2026-10-07T00:00:00Z">
        <w:r>
          <w:rPr>
            <w:rFonts w:eastAsia="Segoe UI" w:cs="Segoe UI"/>
          </w:rPr>
          <w:t>3%</w:t>
        </w:r>
      </w:ins>
      <w:r>
        <w:rPr>
          <w:rFonts w:eastAsia="Segoe UI" w:cs="Segoe UI"/>
        </w:rPr>
        <w:t xml:space="preserve">), followed by the household-recycling </w:t>
      </w:r>
      <w:del w:id="180" w:author="Stephen Stretton" w:date="2026-10-07T00:00:00Z">
        <w:r>
          <w:rPr>
            <w:rFonts w:eastAsia="Segoe UI" w:cs="Segoe UI"/>
          </w:rPr>
          <w:delText>design</w:delText>
        </w:r>
      </w:del>
      <w:ins w:id="181" w:author="Stephen Stretton" w:date="2026-10-07T00:00:00Z">
        <w:r>
          <w:rPr>
            <w:rFonts w:eastAsia="Segoe UI" w:cs="Segoe UI"/>
          </w:rPr>
          <w:t>scenario</w:t>
        </w:r>
      </w:ins>
      <w:r>
        <w:rPr>
          <w:rFonts w:eastAsia="Segoe UI" w:cs="Segoe UI"/>
        </w:rPr>
        <w:t xml:space="preserve"> (3A) at </w:t>
      </w:r>
      <w:del w:id="182" w:author="Stephen Stretton" w:date="2026-10-07T00:00:00Z">
        <w:r>
          <w:rPr>
            <w:rFonts w:eastAsia="Segoe UI" w:cs="Segoe UI"/>
          </w:rPr>
          <w:delText>21.5</w:delText>
        </w:r>
      </w:del>
      <w:ins w:id="183" w:author="Stephen Stretton" w:date="2026-10-07T00:00:00Z">
        <w:r>
          <w:rPr>
            <w:rFonts w:eastAsia="Segoe UI" w:cs="Segoe UI"/>
          </w:rPr>
          <w:t>7.8</w:t>
        </w:r>
      </w:ins>
      <w:r>
        <w:rPr>
          <w:rFonts w:eastAsia="Segoe UI" w:cs="Segoe UI"/>
        </w:rPr>
        <w:t xml:space="preserve"> MtCO₂ (about </w:t>
      </w:r>
      <w:del w:id="184" w:author="Stephen Stretton" w:date="2026-10-07T00:00:00Z">
        <w:r>
          <w:rPr>
            <w:rFonts w:eastAsia="Segoe UI" w:cs="Segoe UI"/>
          </w:rPr>
          <w:delText>9%</w:delText>
        </w:r>
      </w:del>
      <w:ins w:id="185" w:author="Stephen Stretton" w:date="2026-10-07T00:00:00Z">
        <w:r>
          <w:rPr>
            <w:rFonts w:eastAsia="Segoe UI" w:cs="Segoe UI"/>
          </w:rPr>
          <w:t>1.8%</w:t>
        </w:r>
      </w:ins>
      <w:r>
        <w:rPr>
          <w:rFonts w:eastAsia="Segoe UI" w:cs="Segoe UI"/>
        </w:rPr>
        <w:t xml:space="preserve">). The free-allocation </w:t>
      </w:r>
      <w:del w:id="186" w:author="Stephen Stretton" w:date="2026-10-07T00:00:00Z">
        <w:r>
          <w:rPr>
            <w:rFonts w:eastAsia="Segoe UI" w:cs="Segoe UI"/>
          </w:rPr>
          <w:delText>design</w:delText>
        </w:r>
      </w:del>
      <w:ins w:id="187" w:author="Stephen Stretton" w:date="2026-10-07T00:00:00Z">
        <w:r>
          <w:rPr>
            <w:rFonts w:eastAsia="Segoe UI" w:cs="Segoe UI"/>
          </w:rPr>
          <w:t>scenario</w:t>
        </w:r>
      </w:ins>
      <w:r>
        <w:rPr>
          <w:rFonts w:eastAsia="Segoe UI" w:cs="Segoe UI"/>
        </w:rPr>
        <w:t xml:space="preserve"> (3B) delivers the smallest reduction at </w:t>
      </w:r>
      <w:commentRangeStart w:id="188"/>
      <w:del w:id="189" w:author="Stephen Stretton" w:date="2026-10-07T00:00:00Z">
        <w:r>
          <w:rPr>
            <w:rFonts w:eastAsia="Segoe UI" w:cs="Segoe UI"/>
          </w:rPr>
          <w:delText>13.6</w:delText>
        </w:r>
      </w:del>
      <w:ins w:id="190" w:author="Stephen Stretton" w:date="2026-10-07T00:00:00Z">
        <w:r>
          <w:rPr>
            <w:rFonts w:eastAsia="Segoe UI" w:cs="Segoe UI"/>
          </w:rPr>
          <w:t>5.8</w:t>
        </w:r>
      </w:ins>
      <w:commentRangeEnd w:id="188"/>
      <w:r>
        <w:rPr>
          <w:rStyle w:val="CommentReference"/>
          <w:rFonts w:eastAsia="Segoe UI" w:cs="Segoe UI"/>
          <w:sz w:val="22"/>
          <w:szCs w:val="22"/>
        </w:rPr>
        <w:commentReference w:id="188"/>
      </w:r>
      <w:r>
        <w:rPr>
          <w:rFonts w:eastAsia="Segoe UI" w:cs="Segoe UI"/>
        </w:rPr>
        <w:t xml:space="preserve"> MtCO₂ (about </w:t>
      </w:r>
      <w:del w:id="191" w:author="Stephen Stretton" w:date="2026-10-07T00:00:00Z">
        <w:r>
          <w:rPr>
            <w:rFonts w:eastAsia="Segoe UI" w:cs="Segoe UI"/>
          </w:rPr>
          <w:delText>5%</w:delText>
        </w:r>
      </w:del>
      <w:ins w:id="192" w:author="Stephen Stretton" w:date="2026-10-07T00:00:00Z">
        <w:r>
          <w:rPr>
            <w:rFonts w:eastAsia="Segoe UI" w:cs="Segoe UI"/>
          </w:rPr>
          <w:t>1.3%</w:t>
        </w:r>
      </w:ins>
      <w:r>
        <w:rPr>
          <w:rFonts w:eastAsia="Segoe UI" w:cs="Segoe UI"/>
        </w:rPr>
        <w:t xml:space="preserve">), </w:t>
      </w:r>
      <w:del w:id="193" w:author="Stephen Stretton" w:date="2026-10-07T00:00:00Z">
        <w:r>
          <w:rPr>
            <w:rFonts w:eastAsia="Segoe UI" w:cs="Segoe UI"/>
          </w:rPr>
          <w:delText>as</w:delText>
        </w:r>
      </w:del>
      <w:ins w:id="194" w:author="Stephen Stretton" w:date="2026-10-07T00:00:00Z">
        <w:r>
          <w:rPr>
            <w:rFonts w:eastAsia="Segoe UI" w:cs="Segoe UI"/>
          </w:rPr>
          <w:t>because</w:t>
        </w:r>
      </w:ins>
      <w:r>
        <w:rPr>
          <w:rFonts w:eastAsia="Segoe UI" w:cs="Segoe UI"/>
        </w:rPr>
        <w:t xml:space="preserve"> free allocation on an output-intensity benchmark </w:t>
      </w:r>
      <w:del w:id="195" w:author="Stephen Stretton" w:date="2026-10-07T00:00:00Z">
        <w:r>
          <w:rPr>
            <w:rFonts w:eastAsia="Segoe UI" w:cs="Segoe UI"/>
          </w:rPr>
          <w:delText>weakens</w:delText>
        </w:r>
      </w:del>
      <w:ins w:id="196" w:author="Stephen Stretton" w:date="2026-10-07T00:00:00Z">
        <w:r>
          <w:rPr>
            <w:rFonts w:eastAsia="Segoe UI" w:cs="Segoe UI"/>
          </w:rPr>
          <w:t>protects output, leaving only</w:t>
        </w:r>
      </w:ins>
      <w:r>
        <w:rPr>
          <w:rFonts w:eastAsia="Segoe UI" w:cs="Segoe UI"/>
        </w:rPr>
        <w:t xml:space="preserve"> the </w:t>
      </w:r>
      <w:del w:id="197" w:author="Stephen Stretton" w:date="2026-10-07T00:00:00Z">
        <w:r>
          <w:rPr>
            <w:rFonts w:eastAsia="Segoe UI" w:cs="Segoe UI"/>
          </w:rPr>
          <w:delText>incentive</w:delText>
        </w:r>
      </w:del>
      <w:ins w:id="198" w:author="Stephen Stretton" w:date="2026-10-07T00:00:00Z">
        <w:r>
          <w:rPr>
            <w:rFonts w:eastAsia="Segoe UI" w:cs="Segoe UI"/>
          </w:rPr>
          <w:t>cut</w:t>
        </w:r>
      </w:ins>
      <w:r>
        <w:rPr>
          <w:rFonts w:eastAsia="Segoe UI" w:cs="Segoe UI"/>
        </w:rPr>
        <w:t xml:space="preserve"> </w:t>
      </w:r>
      <w:del w:id="199" w:author="Stephen Stretton" w:date="2026-10-07T00:00:00Z">
        <w:r>
          <w:rPr>
            <w:rFonts w:eastAsia="Segoe UI" w:cs="Segoe UI"/>
          </w:rPr>
          <w:delText>to</w:delText>
        </w:r>
      </w:del>
      <w:ins w:id="200" w:author="Stephen Stretton" w:date="2026-10-07T00:00:00Z">
        <w:r>
          <w:rPr>
            <w:rFonts w:eastAsia="Segoe UI" w:cs="Segoe UI"/>
          </w:rPr>
          <w:t>in</w:t>
        </w:r>
      </w:ins>
      <w:r>
        <w:rPr>
          <w:rFonts w:eastAsia="Segoe UI" w:cs="Segoe UI"/>
        </w:rPr>
        <w:t xml:space="preserve"> </w:t>
      </w:r>
      <w:del w:id="201" w:author="Stephen Stretton" w:date="2026-10-07T00:00:00Z">
        <w:r>
          <w:rPr>
            <w:rFonts w:eastAsia="Segoe UI" w:cs="Segoe UI"/>
          </w:rPr>
          <w:delText>abate</w:delText>
        </w:r>
      </w:del>
      <w:ins w:id="202" w:author="Stephen Stretton" w:date="2026-10-07T00:00:00Z">
        <w:r>
          <w:rPr>
            <w:rFonts w:eastAsia="Segoe UI" w:cs="Segoe UI"/>
          </w:rPr>
          <w:t>emissions per tonne</w:t>
        </w:r>
      </w:ins>
      <w:r>
        <w:rPr>
          <w:rFonts w:eastAsia="Segoe UI" w:cs="Segoe UI"/>
        </w:rPr>
        <w:t xml:space="preserve">. </w:t>
      </w:r>
    </w:p>
    <w:p w14:paraId="789316BC" w14:textId="77777777" w:rsidR="005B5075" w:rsidRDefault="005B5075" w:rsidP="005B5075">
      <w:pPr>
        <w:rPr>
          <w:rFonts w:eastAsia="Segoe UI" w:cs="Segoe UI"/>
        </w:rPr>
      </w:pPr>
      <w:r>
        <w:rPr>
          <w:rFonts w:eastAsia="Segoe UI" w:cs="Segoe UI"/>
          <w:b/>
          <w:bCs/>
        </w:rPr>
        <w:t xml:space="preserve">The </w:t>
      </w:r>
      <w:del w:id="203" w:author="Stephen Stretton" w:date="2026-10-07T00:00:00Z">
        <w:r>
          <w:rPr>
            <w:rFonts w:eastAsia="Segoe UI" w:cs="Segoe UI"/>
            <w:b/>
            <w:bCs/>
          </w:rPr>
          <w:delText>bundles</w:delText>
        </w:r>
      </w:del>
      <w:ins w:id="204" w:author="Stephen Stretton" w:date="2026-10-07T00:00:00Z">
        <w:r>
          <w:rPr>
            <w:rFonts w:eastAsia="Segoe UI" w:cs="Segoe UI"/>
            <w:b/>
            <w:bCs/>
          </w:rPr>
          <w:t>scenarios</w:t>
        </w:r>
      </w:ins>
      <w:r>
        <w:rPr>
          <w:rFonts w:eastAsia="Segoe UI" w:cs="Segoe UI"/>
          <w:b/>
          <w:bCs/>
        </w:rPr>
        <w:t xml:space="preserve"> differ considerably in how much they reduce Egypt's exposure to the EU CBAM</w:t>
      </w:r>
      <w:r>
        <w:rPr>
          <w:rFonts w:eastAsia="Segoe UI" w:cs="Segoe UI"/>
        </w:rPr>
        <w:t xml:space="preserve">. Reductions in CBAM obligations range from about 8 to </w:t>
      </w:r>
      <w:del w:id="205" w:author="Stephen Stretton" w:date="2026-10-07T00:00:00Z">
        <w:r>
          <w:rPr>
            <w:rFonts w:eastAsia="Segoe UI" w:cs="Segoe UI"/>
          </w:rPr>
          <w:delText>30%</w:delText>
        </w:r>
      </w:del>
      <w:ins w:id="206" w:author="Stephen Stretton" w:date="2026-10-07T00:00:00Z">
        <w:r>
          <w:rPr>
            <w:rFonts w:eastAsia="Segoe UI" w:cs="Segoe UI"/>
          </w:rPr>
          <w:t>33%</w:t>
        </w:r>
      </w:ins>
      <w:r>
        <w:rPr>
          <w:rFonts w:eastAsia="Segoe UI" w:cs="Segoe UI"/>
        </w:rPr>
        <w:t>, depending on sector coverage</w:t>
      </w:r>
      <w:del w:id="207" w:author="Stephen Stretton" w:date="2026-10-07T00:00:00Z">
        <w:r>
          <w:rPr>
            <w:rFonts w:eastAsia="Segoe UI" w:cs="Segoe UI"/>
          </w:rPr>
          <w:delText xml:space="preserve"> and</w:delText>
        </w:r>
      </w:del>
      <w:ins w:id="208" w:author="Stephen Stretton" w:date="2026-10-07T00:00:00Z">
        <w:r>
          <w:rPr>
            <w:rFonts w:eastAsia="Segoe UI" w:cs="Segoe UI"/>
          </w:rPr>
          <w:t>,</w:t>
        </w:r>
      </w:ins>
      <w:r>
        <w:rPr>
          <w:rFonts w:eastAsia="Segoe UI" w:cs="Segoe UI"/>
        </w:rPr>
        <w:t xml:space="preserve"> incentives for abatement</w:t>
      </w:r>
      <w:ins w:id="209" w:author="Stephen Stretton" w:date="2026-10-07T00:00:00Z">
        <w:r>
          <w:rPr>
            <w:rFonts w:eastAsia="Segoe UI" w:cs="Segoe UI"/>
          </w:rPr>
          <w:t>, and whether the EU credits the carbon price paid in Egypt. The obligation is calculated at a standard EU carbon price of USD100/tCO₂ with no phase-in, as if the CBAM were fully in force</w:t>
        </w:r>
      </w:ins>
      <w:r>
        <w:rPr>
          <w:rFonts w:eastAsia="Segoe UI" w:cs="Segoe UI"/>
        </w:rPr>
        <w:t xml:space="preserve">. The comprehensive carbon levy (1A) and the downstream price recycled to households (3A) </w:t>
      </w:r>
      <w:r>
        <w:rPr>
          <w:rFonts w:cs="Segoe UI"/>
          <w:color w:val="222222"/>
          <w:shd w:val="clear" w:color="auto" w:fill="FFFFFF"/>
        </w:rPr>
        <w:t xml:space="preserve">cover all CBAM-sector emissions, </w:t>
      </w:r>
      <w:r>
        <w:rPr>
          <w:rFonts w:eastAsia="Segoe UI" w:cs="Segoe UI"/>
        </w:rPr>
        <w:t xml:space="preserve">produce identical </w:t>
      </w:r>
      <w:del w:id="210" w:author="Stephen Stretton" w:date="2026-10-07T00:00:00Z">
        <w:r>
          <w:rPr>
            <w:rFonts w:eastAsia="Segoe UI" w:cs="Segoe UI"/>
          </w:rPr>
          <w:delText>industrial</w:delText>
        </w:r>
      </w:del>
      <w:ins w:id="211" w:author="Stephen Stretton" w:date="2026-10-07T00:00:00Z">
        <w:r>
          <w:rPr>
            <w:rFonts w:eastAsia="Segoe UI" w:cs="Segoe UI"/>
          </w:rPr>
          <w:t>CBAM-sector</w:t>
        </w:r>
      </w:ins>
      <w:r>
        <w:rPr>
          <w:rFonts w:eastAsia="Segoe UI" w:cs="Segoe UI"/>
        </w:rPr>
        <w:t xml:space="preserve"> </w:t>
      </w:r>
      <w:del w:id="212" w:author="Stephen Stretton" w:date="2026-10-07T00:00:00Z">
        <w:r>
          <w:rPr>
            <w:rFonts w:eastAsia="Segoe UI" w:cs="Segoe UI"/>
          </w:rPr>
          <w:delText>carbon</w:delText>
        </w:r>
      </w:del>
      <w:ins w:id="213" w:author="Stephen Stretton" w:date="2026-10-07T00:00:00Z">
        <w:r>
          <w:rPr>
            <w:rFonts w:eastAsia="Segoe UI" w:cs="Segoe UI"/>
          </w:rPr>
          <w:t>emission</w:t>
        </w:r>
      </w:ins>
      <w:r>
        <w:rPr>
          <w:rFonts w:eastAsia="Segoe UI" w:cs="Segoe UI"/>
        </w:rPr>
        <w:t xml:space="preserve"> intensity reductions of </w:t>
      </w:r>
      <w:del w:id="214" w:author="Stephen Stretton" w:date="2026-10-07T00:00:00Z">
        <w:r>
          <w:rPr>
            <w:rFonts w:eastAsia="Segoe UI" w:cs="Segoe UI"/>
          </w:rPr>
          <w:delText>nearly</w:delText>
        </w:r>
      </w:del>
      <w:ins w:id="215" w:author="Stephen Stretton" w:date="2026-10-07T00:00:00Z">
        <w:r>
          <w:rPr>
            <w:rFonts w:eastAsia="Segoe UI" w:cs="Segoe UI"/>
          </w:rPr>
          <w:t>about</w:t>
        </w:r>
      </w:ins>
      <w:r>
        <w:rPr>
          <w:rFonts w:eastAsia="Segoe UI" w:cs="Segoe UI"/>
        </w:rPr>
        <w:t xml:space="preserve"> </w:t>
      </w:r>
      <w:del w:id="216" w:author="Stephen Stretton" w:date="2026-10-07T00:00:00Z">
        <w:r>
          <w:rPr>
            <w:rFonts w:eastAsia="Segoe UI" w:cs="Segoe UI"/>
          </w:rPr>
          <w:delText>8%</w:delText>
        </w:r>
      </w:del>
      <w:ins w:id="217" w:author="Stephen Stretton" w:date="2026-10-07T00:00:00Z">
        <w:r>
          <w:rPr>
            <w:rFonts w:eastAsia="Segoe UI" w:cs="Segoe UI"/>
          </w:rPr>
          <w:t>9%</w:t>
        </w:r>
      </w:ins>
      <w:r>
        <w:rPr>
          <w:rFonts w:eastAsia="Segoe UI" w:cs="Segoe UI"/>
        </w:rPr>
        <w:t xml:space="preserve"> from the baseline, and each cut CBAM obligations </w:t>
      </w:r>
      <w:ins w:id="218" w:author="Stephen Stretton" w:date="2026-10-07T00:00:00Z">
        <w:r>
          <w:rPr>
            <w:rFonts w:eastAsia="Segoe UI" w:cs="Segoe UI"/>
          </w:rPr>
          <w:t xml:space="preserve">per tonne exported </w:t>
        </w:r>
      </w:ins>
      <w:r>
        <w:rPr>
          <w:rFonts w:eastAsia="Segoe UI" w:cs="Segoe UI"/>
        </w:rPr>
        <w:t xml:space="preserve">by </w:t>
      </w:r>
      <w:del w:id="219" w:author="Stephen Stretton" w:date="2026-10-07T00:00:00Z">
        <w:r>
          <w:rPr>
            <w:rFonts w:eastAsia="Segoe UI" w:cs="Segoe UI"/>
          </w:rPr>
          <w:delText>26%</w:delText>
        </w:r>
      </w:del>
      <w:ins w:id="220" w:author="Stephen Stretton" w:date="2026-10-07T00:00:00Z">
        <w:r>
          <w:rPr>
            <w:rFonts w:eastAsia="Segoe UI" w:cs="Segoe UI"/>
          </w:rPr>
          <w:t>27%: about 9 points from cleaner production and 18 points from crediting the USD20 Egyptian price against the USD100 EU price</w:t>
        </w:r>
      </w:ins>
      <w:r>
        <w:rPr>
          <w:rFonts w:eastAsia="Segoe UI" w:cs="Segoe UI"/>
        </w:rPr>
        <w:t xml:space="preserve">. The downstream price paired with free allocation for </w:t>
      </w:r>
      <w:del w:id="221" w:author="Stephen Stretton" w:date="2026-10-07T00:00:00Z">
        <w:r>
          <w:rPr>
            <w:rFonts w:eastAsia="Segoe UI" w:cs="Segoe UI"/>
          </w:rPr>
          <w:delText>CBAM</w:delText>
        </w:r>
      </w:del>
      <w:ins w:id="222" w:author="Stephen Stretton" w:date="2026-10-07T00:00:00Z">
        <w:r>
          <w:rPr>
            <w:rFonts w:eastAsia="Segoe UI" w:cs="Segoe UI"/>
          </w:rPr>
          <w:t>all</w:t>
        </w:r>
      </w:ins>
      <w:r>
        <w:rPr>
          <w:rFonts w:eastAsia="Segoe UI" w:cs="Segoe UI"/>
        </w:rPr>
        <w:t xml:space="preserve"> </w:t>
      </w:r>
      <w:del w:id="223" w:author="Stephen Stretton" w:date="2026-10-07T00:00:00Z">
        <w:r>
          <w:rPr>
            <w:rFonts w:eastAsia="Segoe UI" w:cs="Segoe UI"/>
          </w:rPr>
          <w:delText>producers</w:delText>
        </w:r>
      </w:del>
      <w:ins w:id="224" w:author="Stephen Stretton" w:date="2026-10-07T00:00:00Z">
        <w:r>
          <w:rPr>
            <w:rFonts w:eastAsia="Segoe UI" w:cs="Segoe UI"/>
          </w:rPr>
          <w:t>covered industry</w:t>
        </w:r>
      </w:ins>
      <w:r>
        <w:rPr>
          <w:rFonts w:eastAsia="Segoe UI" w:cs="Segoe UI"/>
        </w:rPr>
        <w:t xml:space="preserve"> (3B) achieves the same intensity reduction</w:t>
      </w:r>
      <w:del w:id="225" w:author="Stephen Stretton" w:date="2026-10-07T00:00:00Z">
        <w:r>
          <w:rPr>
            <w:rFonts w:eastAsia="Segoe UI" w:cs="Segoe UI"/>
          </w:rPr>
          <w:delText>,</w:delText>
        </w:r>
      </w:del>
      <w:r>
        <w:rPr>
          <w:rFonts w:eastAsia="Segoe UI" w:cs="Segoe UI"/>
        </w:rPr>
        <w:t xml:space="preserve"> </w:t>
      </w:r>
      <w:del w:id="226" w:author="Stephen Stretton" w:date="2026-10-07T00:00:00Z">
        <w:r>
          <w:rPr>
            <w:rFonts w:eastAsia="Segoe UI" w:cs="Segoe UI"/>
          </w:rPr>
          <w:delText>and</w:delText>
        </w:r>
      </w:del>
      <w:ins w:id="227" w:author="Stephen Stretton" w:date="2026-10-07T00:00:00Z">
        <w:r>
          <w:rPr>
            <w:rFonts w:eastAsia="Segoe UI" w:cs="Segoe UI"/>
          </w:rPr>
          <w:t>but</w:t>
        </w:r>
      </w:ins>
      <w:r>
        <w:rPr>
          <w:rFonts w:eastAsia="Segoe UI" w:cs="Segoe UI"/>
        </w:rPr>
        <w:t xml:space="preserve"> </w:t>
      </w:r>
      <w:del w:id="228" w:author="Stephen Stretton" w:date="2026-10-07T00:00:00Z">
        <w:r>
          <w:rPr>
            <w:rFonts w:eastAsia="Segoe UI" w:cs="Segoe UI"/>
          </w:rPr>
          <w:delText>that is the only factor driving the 8% reduction in</w:delText>
        </w:r>
      </w:del>
      <w:ins w:id="229" w:author="Stephen Stretton" w:date="2026-10-07T00:00:00Z">
        <w:r>
          <w:rPr>
            <w:rFonts w:eastAsia="Segoe UI" w:cs="Segoe UI"/>
          </w:rPr>
          <w:t>cuts</w:t>
        </w:r>
      </w:ins>
      <w:r>
        <w:rPr>
          <w:rFonts w:eastAsia="Segoe UI" w:cs="Segoe UI"/>
        </w:rPr>
        <w:t xml:space="preserve"> CBAM obligations</w:t>
      </w:r>
      <w:ins w:id="230" w:author="Stephen Stretton" w:date="2026-10-07T00:00:00Z">
        <w:r>
          <w:rPr>
            <w:rFonts w:eastAsia="Segoe UI" w:cs="Segoe UI"/>
          </w:rPr>
          <w:t xml:space="preserve"> by only 8%: under the current interpretation of the rules</w:t>
        </w:r>
      </w:ins>
      <w:r>
        <w:rPr>
          <w:rFonts w:eastAsia="Segoe UI" w:cs="Segoe UI"/>
        </w:rPr>
        <w:t>,</w:t>
      </w:r>
      <w:del w:id="231" w:author="Stephen Stretton" w:date="2026-10-07T00:00:00Z">
        <w:r>
          <w:rPr>
            <w:rFonts w:eastAsia="Segoe UI" w:cs="Segoe UI"/>
          </w:rPr>
          <w:delText xml:space="preserve"> since free allocation on</w:delText>
        </w:r>
      </w:del>
      <w:r>
        <w:rPr>
          <w:rFonts w:eastAsia="Segoe UI" w:cs="Segoe UI"/>
        </w:rPr>
        <w:t xml:space="preserve"> an output-based </w:t>
      </w:r>
      <w:del w:id="232" w:author="Stephen Stretton" w:date="2026-10-07T00:00:00Z">
        <w:r>
          <w:rPr>
            <w:rFonts w:eastAsia="Segoe UI" w:cs="Segoe UI"/>
          </w:rPr>
          <w:delText>intensity</w:delText>
        </w:r>
      </w:del>
      <w:ins w:id="233" w:author="Stephen Stretton" w:date="2026-10-07T00:00:00Z">
        <w:r>
          <w:rPr>
            <w:rFonts w:eastAsia="Segoe UI" w:cs="Segoe UI"/>
          </w:rPr>
          <w:t>rebate</w:t>
        </w:r>
      </w:ins>
      <w:r>
        <w:rPr>
          <w:rFonts w:eastAsia="Segoe UI" w:cs="Segoe UI"/>
        </w:rPr>
        <w:t xml:space="preserve"> </w:t>
      </w:r>
      <w:del w:id="234" w:author="Stephen Stretton" w:date="2026-10-07T00:00:00Z">
        <w:r>
          <w:rPr>
            <w:rFonts w:eastAsia="Segoe UI" w:cs="Segoe UI"/>
          </w:rPr>
          <w:delText>benchmark fully offsets</w:delText>
        </w:r>
      </w:del>
      <w:ins w:id="235" w:author="Stephen Stretton" w:date="2026-10-07T00:00:00Z">
        <w:r>
          <w:rPr>
            <w:rFonts w:eastAsia="Segoe UI" w:cs="Segoe UI"/>
          </w:rPr>
          <w:t>means</w:t>
        </w:r>
      </w:ins>
      <w:r>
        <w:rPr>
          <w:rFonts w:eastAsia="Segoe UI" w:cs="Segoe UI"/>
        </w:rPr>
        <w:t xml:space="preserve"> the</w:t>
      </w:r>
      <w:ins w:id="236" w:author="Stephen Stretton" w:date="2026-10-07T00:00:00Z">
        <w:r>
          <w:rPr>
            <w:rFonts w:eastAsia="Segoe UI" w:cs="Segoe UI"/>
          </w:rPr>
          <w:t xml:space="preserve"> EU does not credit the Egyptian</w:t>
        </w:r>
      </w:ins>
      <w:r>
        <w:rPr>
          <w:rFonts w:eastAsia="Segoe UI" w:cs="Segoe UI"/>
        </w:rPr>
        <w:t xml:space="preserve"> carbon price</w:t>
      </w:r>
      <w:del w:id="237" w:author="Stephen Stretton" w:date="2026-10-07T00:00:00Z">
        <w:r>
          <w:rPr>
            <w:rFonts w:eastAsia="Segoe UI" w:cs="Segoe UI"/>
          </w:rPr>
          <w:delText xml:space="preserve"> effectively paid on embodied emissions</w:delText>
        </w:r>
      </w:del>
      <w:r>
        <w:rPr>
          <w:rFonts w:eastAsia="Segoe UI" w:cs="Segoe UI"/>
        </w:rPr>
        <w:t xml:space="preserve">. The two upstream carbon levies (2A and 2B) each cover only </w:t>
      </w:r>
      <w:del w:id="238" w:author="Stephen Stretton" w:date="2026-10-07T00:00:00Z">
        <w:r>
          <w:rPr>
            <w:rFonts w:eastAsia="Segoe UI" w:cs="Segoe UI"/>
          </w:rPr>
          <w:delText>44%</w:delText>
        </w:r>
      </w:del>
      <w:ins w:id="239" w:author="Stephen Stretton" w:date="2026-10-07T00:00:00Z">
        <w:r>
          <w:rPr>
            <w:rFonts w:eastAsia="Segoe UI" w:cs="Segoe UI"/>
          </w:rPr>
          <w:t>48%</w:t>
        </w:r>
      </w:ins>
      <w:r>
        <w:rPr>
          <w:rFonts w:eastAsia="Segoe UI" w:cs="Segoe UI"/>
        </w:rPr>
        <w:t xml:space="preserve"> of CBAM</w:t>
      </w:r>
      <w:del w:id="240" w:author="Stephen Stretton" w:date="2026-10-07T00:00:00Z">
        <w:r>
          <w:rPr>
            <w:rFonts w:eastAsia="Segoe UI" w:cs="Segoe UI"/>
          </w:rPr>
          <w:delText xml:space="preserve"> </w:delText>
        </w:r>
      </w:del>
      <w:ins w:id="241" w:author="Stephen Stretton" w:date="2026-10-07T00:00:00Z">
        <w:r>
          <w:rPr>
            <w:rFonts w:eastAsia="Segoe UI" w:cs="Segoe UI"/>
          </w:rPr>
          <w:t>-</w:t>
        </w:r>
      </w:ins>
      <w:r>
        <w:rPr>
          <w:rFonts w:eastAsia="Segoe UI" w:cs="Segoe UI"/>
        </w:rPr>
        <w:t xml:space="preserve">sector emissions—those related to fuel combustion—and therefore deliver a smaller intensity reduction of </w:t>
      </w:r>
      <w:del w:id="242" w:author="Stephen Stretton" w:date="2026-10-07T00:00:00Z">
        <w:r>
          <w:rPr>
            <w:rFonts w:eastAsia="Segoe UI" w:cs="Segoe UI"/>
          </w:rPr>
          <w:delText>nearly</w:delText>
        </w:r>
      </w:del>
      <w:ins w:id="243" w:author="Stephen Stretton" w:date="2026-10-07T00:00:00Z">
        <w:r>
          <w:rPr>
            <w:rFonts w:eastAsia="Segoe UI" w:cs="Segoe UI"/>
          </w:rPr>
          <w:t>about</w:t>
        </w:r>
      </w:ins>
      <w:r>
        <w:rPr>
          <w:rFonts w:eastAsia="Segoe UI" w:cs="Segoe UI"/>
        </w:rPr>
        <w:t xml:space="preserve"> </w:t>
      </w:r>
      <w:del w:id="244" w:author="Stephen Stretton" w:date="2026-10-07T00:00:00Z">
        <w:r>
          <w:rPr>
            <w:rFonts w:eastAsia="Segoe UI" w:cs="Segoe UI"/>
          </w:rPr>
          <w:delText>6%</w:delText>
        </w:r>
      </w:del>
      <w:ins w:id="245" w:author="Stephen Stretton" w:date="2026-10-07T00:00:00Z">
        <w:r>
          <w:rPr>
            <w:rFonts w:eastAsia="Segoe UI" w:cs="Segoe UI"/>
          </w:rPr>
          <w:t>5.5%</w:t>
        </w:r>
      </w:ins>
      <w:r>
        <w:rPr>
          <w:rFonts w:eastAsia="Segoe UI" w:cs="Segoe UI"/>
        </w:rPr>
        <w:t xml:space="preserve">; they result in a </w:t>
      </w:r>
      <w:del w:id="246" w:author="Stephen Stretton" w:date="2026-10-07T00:00:00Z">
        <w:r>
          <w:rPr>
            <w:rFonts w:eastAsia="Segoe UI" w:cs="Segoe UI"/>
          </w:rPr>
          <w:delText>14%</w:delText>
        </w:r>
      </w:del>
      <w:ins w:id="247" w:author="Stephen Stretton" w:date="2026-10-07T00:00:00Z">
        <w:r>
          <w:rPr>
            <w:rFonts w:eastAsia="Segoe UI" w:cs="Segoe UI"/>
          </w:rPr>
          <w:t>15%</w:t>
        </w:r>
      </w:ins>
      <w:r>
        <w:rPr>
          <w:rFonts w:eastAsia="Segoe UI" w:cs="Segoe UI"/>
        </w:rPr>
        <w:t xml:space="preserve"> cut in obligations, with no difference between the two recycling choices. The downstream carbon price combined with </w:t>
      </w:r>
      <w:del w:id="248" w:author="Stephen Stretton" w:date="2026-10-07T00:00:00Z">
        <w:r>
          <w:rPr>
            <w:rFonts w:eastAsia="Segoe UI" w:cs="Segoe UI"/>
          </w:rPr>
          <w:delText>a rebate for</w:delText>
        </w:r>
      </w:del>
      <w:ins w:id="249" w:author="Stephen Stretton" w:date="2026-10-07T00:00:00Z">
        <w:r>
          <w:rPr>
            <w:rFonts w:eastAsia="Segoe UI" w:cs="Segoe UI"/>
          </w:rPr>
          <w:t>an</w:t>
        </w:r>
      </w:ins>
      <w:r>
        <w:rPr>
          <w:rFonts w:eastAsia="Segoe UI" w:cs="Segoe UI"/>
        </w:rPr>
        <w:t xml:space="preserve"> industrial abatement</w:t>
      </w:r>
      <w:ins w:id="250" w:author="Stephen Stretton" w:date="2026-10-07T00:00:00Z">
        <w:r>
          <w:rPr>
            <w:rFonts w:eastAsia="Segoe UI" w:cs="Segoe UI"/>
          </w:rPr>
          <w:t xml:space="preserve"> rebate</w:t>
        </w:r>
      </w:ins>
      <w:r>
        <w:rPr>
          <w:rFonts w:eastAsia="Segoe UI" w:cs="Segoe UI"/>
        </w:rPr>
        <w:t xml:space="preserve"> (3C) performs best: with full coverage, it reduces intensity by </w:t>
      </w:r>
      <w:del w:id="251" w:author="Stephen Stretton" w:date="2026-10-07T00:00:00Z">
        <w:r>
          <w:rPr>
            <w:rFonts w:eastAsia="Segoe UI" w:cs="Segoe UI"/>
          </w:rPr>
          <w:delText>13%</w:delText>
        </w:r>
      </w:del>
      <w:ins w:id="252" w:author="Stephen Stretton" w:date="2026-10-07T00:00:00Z">
        <w:r>
          <w:rPr>
            <w:rFonts w:eastAsia="Segoe UI" w:cs="Segoe UI"/>
          </w:rPr>
          <w:t>17%</w:t>
        </w:r>
      </w:ins>
      <w:r>
        <w:rPr>
          <w:rFonts w:eastAsia="Segoe UI" w:cs="Segoe UI"/>
        </w:rPr>
        <w:t xml:space="preserve"> and obligations by </w:t>
      </w:r>
      <w:del w:id="253" w:author="Stephen Stretton" w:date="2026-10-07T00:00:00Z">
        <w:r>
          <w:rPr>
            <w:rFonts w:eastAsia="Segoe UI" w:cs="Segoe UI"/>
          </w:rPr>
          <w:delText>30%</w:delText>
        </w:r>
      </w:del>
      <w:ins w:id="254" w:author="Stephen Stretton" w:date="2026-10-07T00:00:00Z">
        <w:r>
          <w:rPr>
            <w:rFonts w:eastAsia="Segoe UI" w:cs="Segoe UI"/>
          </w:rPr>
          <w:t>33%</w:t>
        </w:r>
      </w:ins>
      <w:r>
        <w:rPr>
          <w:rFonts w:eastAsia="Segoe UI" w:cs="Segoe UI"/>
        </w:rPr>
        <w:t xml:space="preserve">. The rebate incentivizes additional emissions reductions per unit of output </w:t>
      </w:r>
      <w:r>
        <w:rPr>
          <w:rFonts w:eastAsia="Segoe UI" w:cs="Segoe UI"/>
        </w:rPr>
        <w:lastRenderedPageBreak/>
        <w:t>without weakening the carbon price signal or reducing the price recognized in the EU calculations.</w:t>
      </w:r>
      <w:ins w:id="255" w:author="Stephen Stretton" w:date="2026-10-07T00:00:00Z">
        <w:r>
          <w:rPr>
            <w:rFonts w:eastAsia="Segoe UI" w:cs="Segoe UI"/>
          </w:rPr>
          <w:t xml:space="preserve"> All these estimates assume that the EU uses verified Egyptian emissions data rather than default values.</w:t>
        </w:r>
      </w:ins>
    </w:p>
    <w:p w14:paraId="3DDC1991" w14:textId="77777777" w:rsidR="005B5075" w:rsidRDefault="005B5075" w:rsidP="005B5075">
      <w:pPr>
        <w:pStyle w:val="Heading3"/>
        <w:spacing w:before="0" w:afterLines="120" w:after="288" w:line="250" w:lineRule="auto"/>
      </w:pPr>
      <w:r>
        <w:t>Co-benefits</w:t>
      </w:r>
    </w:p>
    <w:p w14:paraId="3FCD9F7A" w14:textId="77777777" w:rsidR="005B5075" w:rsidRDefault="005B5075" w:rsidP="005B5075">
      <w:pPr>
        <w:spacing w:afterLines="120" w:after="288" w:line="250" w:lineRule="auto"/>
        <w:rPr>
          <w:rFonts w:cs="Times New Roman"/>
        </w:rPr>
      </w:pPr>
      <w:r>
        <w:rPr>
          <w:rFonts w:cs="Times New Roman"/>
          <w:b/>
          <w:bCs/>
        </w:rPr>
        <w:t xml:space="preserve">Carbon pricing could serve Egypt’s economic and social interests beyond its contribution to climate goals. </w:t>
      </w:r>
      <w:r>
        <w:rPr>
          <w:rFonts w:cs="Times New Roman"/>
        </w:rPr>
        <w:t>Well-designed carbon pricing can support</w:t>
      </w:r>
      <w:r>
        <w:t xml:space="preserve"> job creation, improve health outcomes, promote equity, and create a simpler, more growth-friendly system that extends to the informal sector.</w:t>
      </w:r>
      <w:r>
        <w:rPr>
          <w:b/>
          <w:bCs/>
        </w:rPr>
        <w:t xml:space="preserve"> </w:t>
      </w:r>
      <w:r>
        <w:rPr>
          <w:rFonts w:cs="Times New Roman"/>
        </w:rPr>
        <w:t>Broad-based carbon pricing can raise revenues at a lower cost to economic growth than conventional taxes</w:t>
      </w:r>
      <w:r>
        <w:rPr>
          <w:rStyle w:val="FootnoteReference"/>
          <w:rFonts w:cs="Times New Roman"/>
        </w:rPr>
        <w:footnoteReference w:id="1"/>
      </w:r>
      <w:r>
        <w:rPr>
          <w:rFonts w:cs="Times New Roman"/>
        </w:rPr>
        <w:t>, particularly when revenues are used to reduce formal-sector taxes. It can also improve employment outcomes</w:t>
      </w:r>
      <w:r>
        <w:rPr>
          <w:rStyle w:val="FootnoteReference"/>
          <w:rFonts w:cs="Times New Roman"/>
        </w:rPr>
        <w:footnoteReference w:id="2"/>
      </w:r>
      <w:del w:id="256" w:author="Stephen Stretton" w:date="2026-10-07T00:00:00Z">
        <w:r>
          <w:rPr>
            <w:rFonts w:cs="Times New Roman"/>
          </w:rPr>
          <w:delText xml:space="preserve">  </w:delText>
        </w:r>
      </w:del>
      <w:ins w:id="257" w:author="Stephen Stretton" w:date="2026-10-07T00:00:00Z">
        <w:r>
          <w:rPr>
            <w:rFonts w:cs="Times New Roman"/>
          </w:rPr>
          <w:t xml:space="preserve"> </w:t>
        </w:r>
      </w:ins>
      <w:r>
        <w:rPr>
          <w:rFonts w:cs="Times New Roman"/>
        </w:rPr>
        <w:t>by shifting the economy toward more labor-intensive sectors and production methods.</w:t>
      </w:r>
      <w:r>
        <w:rPr>
          <w:rStyle w:val="FootnoteReference"/>
          <w:rFonts w:cs="Times New Roman"/>
        </w:rPr>
        <w:footnoteReference w:id="3"/>
      </w:r>
      <w:r>
        <w:rPr>
          <w:rFonts w:cs="Times New Roman"/>
        </w:rPr>
        <w:t xml:space="preserve"> Using part of the revenue raised to support low-income households or to </w:t>
      </w:r>
      <w:ins w:id="258" w:author="Stephen Stretton" w:date="2026-10-07T00:00:00Z">
        <w:r>
          <w:rPr>
            <w:rFonts w:cs="Times New Roman"/>
          </w:rPr>
          <w:t xml:space="preserve">fund </w:t>
        </w:r>
      </w:ins>
      <w:r>
        <w:rPr>
          <w:rFonts w:cs="Times New Roman"/>
        </w:rPr>
        <w:t>public services can further make carbon pricing pro-poor.</w:t>
      </w:r>
      <w:r>
        <w:rPr>
          <w:rStyle w:val="FootnoteReference"/>
        </w:rPr>
        <w:footnoteReference w:id="4"/>
      </w:r>
    </w:p>
    <w:p w14:paraId="4E6BCFF4" w14:textId="77777777" w:rsidR="005B5075" w:rsidRDefault="005B5075" w:rsidP="005B5075">
      <w:pPr>
        <w:spacing w:afterLines="120" w:after="288" w:line="250" w:lineRule="auto"/>
        <w:rPr>
          <w:rFonts w:cs="Times New Roman"/>
        </w:rPr>
      </w:pPr>
      <w:r>
        <w:rPr>
          <w:rFonts w:cs="Times New Roman"/>
          <w:b/>
          <w:bCs/>
        </w:rPr>
        <w:t>For Egypt, the domestic co-benefits of carbon pricing could be particularly significant.</w:t>
      </w:r>
      <w:r>
        <w:rPr>
          <w:rFonts w:cs="Times New Roman"/>
        </w:rPr>
        <w:t xml:space="preserve"> By discouraging pollution-intensive activities, carbon taxation can improve air quality, enhance public health, and reduce social costs of road use, including congestion, accidents, and road damage. These benefits can be large enough to exceed the economic cost of mitigation.</w:t>
      </w:r>
      <w:r>
        <w:rPr>
          <w:rStyle w:val="FootnoteReference"/>
          <w:rFonts w:cs="Times New Roman"/>
        </w:rPr>
        <w:footnoteReference w:id="5"/>
      </w:r>
      <w:r>
        <w:rPr>
          <w:rFonts w:cs="Times New Roman"/>
        </w:rPr>
        <w:t xml:space="preserve"> All this means that there are national economic interests for taxing carbon, independent from its contribution to climate objectives and reduced CBAM </w:t>
      </w:r>
      <w:del w:id="259" w:author="Stephen Stretton" w:date="2026-10-07T00:00:00Z">
        <w:r>
          <w:rPr>
            <w:rFonts w:cs="Times New Roman"/>
          </w:rPr>
          <w:delText>liabilities</w:delText>
        </w:r>
      </w:del>
      <w:ins w:id="260" w:author="Stephen Stretton" w:date="2026-10-07T00:00:00Z">
        <w:r>
          <w:rPr>
            <w:rFonts w:cs="Times New Roman"/>
          </w:rPr>
          <w:t>obligations</w:t>
        </w:r>
      </w:ins>
      <w:r>
        <w:rPr>
          <w:rFonts w:cs="Times New Roman"/>
        </w:rPr>
        <w:t>.</w:t>
      </w:r>
      <w:r>
        <w:rPr>
          <w:rStyle w:val="FootnoteReference"/>
        </w:rPr>
        <w:footnoteReference w:id="6"/>
      </w:r>
    </w:p>
    <w:p w14:paraId="1915AC2B" w14:textId="77777777" w:rsidR="005B5075" w:rsidRDefault="005B5075" w:rsidP="005B5075">
      <w:pPr>
        <w:spacing w:afterLines="120" w:after="288" w:line="250" w:lineRule="auto"/>
        <w:rPr>
          <w:rFonts w:cs="Times New Roman"/>
        </w:rPr>
      </w:pPr>
      <w:r>
        <w:rPr>
          <w:rFonts w:cs="Segoe UI"/>
          <w:b/>
          <w:bCs/>
          <w:color w:val="222222"/>
        </w:rPr>
        <w:t xml:space="preserve">Broader carbon pricing delivers much larger health benefits than downstream industrial pricing. </w:t>
      </w:r>
      <w:r>
        <w:rPr>
          <w:rFonts w:cs="Times New Roman"/>
        </w:rPr>
        <w:t>CPAT modeling results focus on the mortality benefits from reduced air pollution. As Table 2 shows, avoided premature deaths range from</w:t>
      </w:r>
      <w:r>
        <w:rPr>
          <w:rFonts w:eastAsia="Segoe UI" w:cs="Segoe UI"/>
        </w:rPr>
        <w:t xml:space="preserve"> </w:t>
      </w:r>
      <w:del w:id="261" w:author="Stephen Stretton" w:date="2026-10-07T00:00:00Z">
        <w:r>
          <w:rPr>
            <w:rFonts w:eastAsia="Segoe UI" w:cs="Segoe UI"/>
          </w:rPr>
          <w:delText>345</w:delText>
        </w:r>
      </w:del>
      <w:ins w:id="262" w:author="Stephen Stretton" w:date="2026-10-07T00:00:00Z">
        <w:r>
          <w:rPr>
            <w:rFonts w:eastAsia="Segoe UI" w:cs="Segoe UI"/>
          </w:rPr>
          <w:t>45</w:t>
        </w:r>
      </w:ins>
      <w:r>
        <w:rPr>
          <w:rFonts w:eastAsia="Segoe UI" w:cs="Segoe UI"/>
        </w:rPr>
        <w:t xml:space="preserve"> to </w:t>
      </w:r>
      <w:del w:id="263" w:author="Stephen Stretton" w:date="2026-10-07T00:00:00Z">
        <w:r>
          <w:rPr>
            <w:rFonts w:eastAsia="Segoe UI" w:cs="Segoe UI"/>
          </w:rPr>
          <w:delText>1,656</w:delText>
        </w:r>
      </w:del>
      <w:ins w:id="264" w:author="Stephen Stretton" w:date="2026-10-07T00:00:00Z">
        <w:r>
          <w:rPr>
            <w:rFonts w:eastAsia="Segoe UI" w:cs="Segoe UI"/>
          </w:rPr>
          <w:t>1,799</w:t>
        </w:r>
      </w:ins>
      <w:r>
        <w:rPr>
          <w:rFonts w:eastAsia="Segoe UI" w:cs="Segoe UI"/>
        </w:rPr>
        <w:t xml:space="preserve"> annually, and broadly increase with the share of fuel combustion covered. The comprehensive carbon levy (1A) yields </w:t>
      </w:r>
      <w:del w:id="265" w:author="Stephen Stretton" w:date="2026-10-07T00:00:00Z">
        <w:r>
          <w:rPr>
            <w:rFonts w:eastAsia="Segoe UI" w:cs="Segoe UI"/>
          </w:rPr>
          <w:delText>the largest</w:delText>
        </w:r>
      </w:del>
      <w:ins w:id="266" w:author="Stephen Stretton" w:date="2026-10-07T00:00:00Z">
        <w:r>
          <w:rPr>
            <w:rFonts w:eastAsia="Segoe UI" w:cs="Segoe UI"/>
          </w:rPr>
          <w:t>a</w:t>
        </w:r>
      </w:ins>
      <w:r>
        <w:rPr>
          <w:rFonts w:eastAsia="Segoe UI" w:cs="Segoe UI"/>
        </w:rPr>
        <w:t xml:space="preserve"> health gain</w:t>
      </w:r>
      <w:del w:id="267" w:author="Stephen Stretton" w:date="2026-10-07T00:00:00Z">
        <w:r>
          <w:rPr>
            <w:rFonts w:eastAsia="Segoe UI" w:cs="Segoe UI"/>
          </w:rPr>
          <w:delText>,</w:delText>
        </w:r>
      </w:del>
      <w:r>
        <w:rPr>
          <w:rFonts w:eastAsia="Segoe UI" w:cs="Segoe UI"/>
        </w:rPr>
        <w:t xml:space="preserve"> of </w:t>
      </w:r>
      <w:del w:id="268" w:author="Stephen Stretton" w:date="2026-10-07T00:00:00Z">
        <w:r>
          <w:rPr>
            <w:rFonts w:eastAsia="Segoe UI" w:cs="Segoe UI"/>
          </w:rPr>
          <w:delText>1,656</w:delText>
        </w:r>
      </w:del>
      <w:ins w:id="269" w:author="Stephen Stretton" w:date="2026-10-07T00:00:00Z">
        <w:r>
          <w:rPr>
            <w:rFonts w:eastAsia="Segoe UI" w:cs="Segoe UI"/>
          </w:rPr>
          <w:t>1,659</w:t>
        </w:r>
      </w:ins>
      <w:r>
        <w:rPr>
          <w:rFonts w:eastAsia="Segoe UI" w:cs="Segoe UI"/>
        </w:rPr>
        <w:t xml:space="preserve"> deaths avoided, because it covers fossil fuel combustion across the economy</w:t>
      </w:r>
      <w:ins w:id="270" w:author="Stephen Stretton" w:date="2026-10-07T00:00:00Z">
        <w:r>
          <w:rPr>
            <w:rFonts w:eastAsia="Segoe UI" w:cs="Segoe UI"/>
          </w:rPr>
          <w:t>, mostly in food and agriculture and in road transport</w:t>
        </w:r>
      </w:ins>
      <w:r>
        <w:rPr>
          <w:rFonts w:eastAsia="Segoe UI" w:cs="Segoe UI"/>
        </w:rPr>
        <w:t xml:space="preserve">. The upstream levies </w:t>
      </w:r>
      <w:del w:id="271" w:author="Stephen Stretton" w:date="2026-10-07T00:00:00Z">
        <w:r>
          <w:rPr>
            <w:rFonts w:eastAsia="Segoe UI" w:cs="Segoe UI"/>
          </w:rPr>
          <w:delText>follow</w:delText>
        </w:r>
      </w:del>
      <w:ins w:id="272" w:author="Stephen Stretton" w:date="2026-10-07T00:00:00Z">
        <w:r>
          <w:rPr>
            <w:rFonts w:eastAsia="Segoe UI" w:cs="Segoe UI"/>
          </w:rPr>
          <w:t>yield</w:t>
        </w:r>
      </w:ins>
      <w:r>
        <w:rPr>
          <w:rFonts w:eastAsia="Segoe UI" w:cs="Segoe UI"/>
        </w:rPr>
        <w:t xml:space="preserve"> </w:t>
      </w:r>
      <w:del w:id="273" w:author="Stephen Stretton" w:date="2026-10-07T00:00:00Z">
        <w:r>
          <w:rPr>
            <w:rFonts w:eastAsia="Segoe UI" w:cs="Segoe UI"/>
          </w:rPr>
          <w:delText>closely</w:delText>
        </w:r>
      </w:del>
      <w:ins w:id="274" w:author="Stephen Stretton" w:date="2026-10-07T00:00:00Z">
        <w:r>
          <w:rPr>
            <w:rFonts w:eastAsia="Segoe UI" w:cs="Segoe UI"/>
          </w:rPr>
          <w:t>similar gains</w:t>
        </w:r>
      </w:ins>
      <w:r>
        <w:rPr>
          <w:rFonts w:eastAsia="Segoe UI" w:cs="Segoe UI"/>
        </w:rPr>
        <w:t xml:space="preserve">: the household-recycling variant (2B) avoids </w:t>
      </w:r>
      <w:del w:id="275" w:author="Stephen Stretton" w:date="2026-10-07T00:00:00Z">
        <w:r>
          <w:rPr>
            <w:rFonts w:eastAsia="Segoe UI" w:cs="Segoe UI"/>
          </w:rPr>
          <w:delText>1,631</w:delText>
        </w:r>
      </w:del>
      <w:ins w:id="276" w:author="Stephen Stretton" w:date="2026-10-07T00:00:00Z">
        <w:r>
          <w:rPr>
            <w:rFonts w:eastAsia="Segoe UI" w:cs="Segoe UI"/>
          </w:rPr>
          <w:t>1,799</w:t>
        </w:r>
      </w:ins>
      <w:r>
        <w:rPr>
          <w:rFonts w:eastAsia="Segoe UI" w:cs="Segoe UI"/>
        </w:rPr>
        <w:t xml:space="preserve"> deaths</w:t>
      </w:r>
      <w:ins w:id="277" w:author="Stephen Stretton" w:date="2026-10-07T00:00:00Z">
        <w:r>
          <w:rPr>
            <w:rFonts w:eastAsia="Segoe UI" w:cs="Segoe UI"/>
          </w:rPr>
          <w:t>, the largest,</w:t>
        </w:r>
      </w:ins>
      <w:r>
        <w:rPr>
          <w:rFonts w:eastAsia="Segoe UI" w:cs="Segoe UI"/>
        </w:rPr>
        <w:t xml:space="preserve"> compared with </w:t>
      </w:r>
      <w:del w:id="278" w:author="Stephen Stretton" w:date="2026-10-07T00:00:00Z">
        <w:r>
          <w:rPr>
            <w:rFonts w:eastAsia="Segoe UI" w:cs="Segoe UI"/>
          </w:rPr>
          <w:delText>1,564</w:delText>
        </w:r>
      </w:del>
      <w:ins w:id="279" w:author="Stephen Stretton" w:date="2026-10-07T00:00:00Z">
        <w:r>
          <w:rPr>
            <w:rFonts w:eastAsia="Segoe UI" w:cs="Segoe UI"/>
          </w:rPr>
          <w:t>1,639</w:t>
        </w:r>
      </w:ins>
      <w:r>
        <w:rPr>
          <w:rFonts w:eastAsia="Segoe UI" w:cs="Segoe UI"/>
        </w:rPr>
        <w:t xml:space="preserve"> under the public-investment variant (2A), reflecting their slightly different effects on energy demand. The downstream heavy-industry </w:t>
      </w:r>
      <w:del w:id="280" w:author="Stephen Stretton" w:date="2026-10-07T00:00:00Z">
        <w:r>
          <w:rPr>
            <w:rFonts w:eastAsia="Segoe UI" w:cs="Segoe UI"/>
          </w:rPr>
          <w:delText>options</w:delText>
        </w:r>
      </w:del>
      <w:ins w:id="281" w:author="Stephen Stretton" w:date="2026-10-07T00:00:00Z">
        <w:r>
          <w:rPr>
            <w:rFonts w:eastAsia="Segoe UI" w:cs="Segoe UI"/>
          </w:rPr>
          <w:t>scenarios</w:t>
        </w:r>
      </w:ins>
      <w:r>
        <w:rPr>
          <w:rFonts w:eastAsia="Segoe UI" w:cs="Segoe UI"/>
        </w:rPr>
        <w:t xml:space="preserve"> deliver far smaller gains, because they leave major combustion sources, notably in </w:t>
      </w:r>
      <w:ins w:id="282" w:author="Stephen Stretton" w:date="2026-10-07T00:00:00Z">
        <w:r>
          <w:rPr>
            <w:rFonts w:eastAsia="Segoe UI" w:cs="Segoe UI"/>
          </w:rPr>
          <w:lastRenderedPageBreak/>
          <w:t xml:space="preserve">food and agriculture, </w:t>
        </w:r>
      </w:ins>
      <w:r>
        <w:rPr>
          <w:rFonts w:eastAsia="Segoe UI" w:cs="Segoe UI"/>
        </w:rPr>
        <w:t>transport</w:t>
      </w:r>
      <w:ins w:id="283" w:author="Stephen Stretton" w:date="2026-10-07T00:00:00Z">
        <w:r>
          <w:rPr>
            <w:rFonts w:eastAsia="Segoe UI" w:cs="Segoe UI"/>
          </w:rPr>
          <w:t>,</w:t>
        </w:r>
      </w:ins>
      <w:r>
        <w:rPr>
          <w:rFonts w:eastAsia="Segoe UI" w:cs="Segoe UI"/>
        </w:rPr>
        <w:t xml:space="preserve"> and buildings, unpriced. Among these </w:t>
      </w:r>
      <w:del w:id="284" w:author="Stephen Stretton" w:date="2026-10-07T00:00:00Z">
        <w:r>
          <w:rPr>
            <w:rFonts w:eastAsia="Segoe UI" w:cs="Segoe UI"/>
          </w:rPr>
          <w:delText>options</w:delText>
        </w:r>
      </w:del>
      <w:ins w:id="285" w:author="Stephen Stretton" w:date="2026-10-07T00:00:00Z">
        <w:r>
          <w:rPr>
            <w:rFonts w:eastAsia="Segoe UI" w:cs="Segoe UI"/>
          </w:rPr>
          <w:t>scenarios</w:t>
        </w:r>
      </w:ins>
      <w:r>
        <w:rPr>
          <w:rFonts w:eastAsia="Segoe UI" w:cs="Segoe UI"/>
        </w:rPr>
        <w:t xml:space="preserve">, the industrial abatement rebate (3C) avoids </w:t>
      </w:r>
      <w:del w:id="286" w:author="Stephen Stretton" w:date="2026-10-07T00:00:00Z">
        <w:r>
          <w:rPr>
            <w:rFonts w:eastAsia="Segoe UI" w:cs="Segoe UI"/>
          </w:rPr>
          <w:delText>621</w:delText>
        </w:r>
      </w:del>
      <w:ins w:id="287" w:author="Stephen Stretton" w:date="2026-10-07T00:00:00Z">
        <w:r>
          <w:rPr>
            <w:rFonts w:eastAsia="Segoe UI" w:cs="Segoe UI"/>
          </w:rPr>
          <w:t>101</w:t>
        </w:r>
      </w:ins>
      <w:r>
        <w:rPr>
          <w:rFonts w:eastAsia="Segoe UI" w:cs="Segoe UI"/>
        </w:rPr>
        <w:t xml:space="preserve"> deaths, followed by the household-recycling </w:t>
      </w:r>
      <w:del w:id="288" w:author="Stephen Stretton" w:date="2026-10-07T00:00:00Z">
        <w:r>
          <w:rPr>
            <w:rFonts w:eastAsia="Segoe UI" w:cs="Segoe UI"/>
          </w:rPr>
          <w:delText>design</w:delText>
        </w:r>
      </w:del>
      <w:ins w:id="289" w:author="Stephen Stretton" w:date="2026-10-07T00:00:00Z">
        <w:r>
          <w:rPr>
            <w:rFonts w:eastAsia="Segoe UI" w:cs="Segoe UI"/>
          </w:rPr>
          <w:t>scenario</w:t>
        </w:r>
      </w:ins>
      <w:r>
        <w:rPr>
          <w:rFonts w:eastAsia="Segoe UI" w:cs="Segoe UI"/>
        </w:rPr>
        <w:t xml:space="preserve"> (3A) with </w:t>
      </w:r>
      <w:del w:id="290" w:author="Stephen Stretton" w:date="2026-10-07T00:00:00Z">
        <w:r>
          <w:rPr>
            <w:rFonts w:eastAsia="Segoe UI" w:cs="Segoe UI"/>
          </w:rPr>
          <w:delText>546</w:delText>
        </w:r>
      </w:del>
      <w:ins w:id="291" w:author="Stephen Stretton" w:date="2026-10-07T00:00:00Z">
        <w:r>
          <w:rPr>
            <w:rFonts w:eastAsia="Segoe UI" w:cs="Segoe UI"/>
          </w:rPr>
          <w:t>61</w:t>
        </w:r>
      </w:ins>
      <w:r>
        <w:rPr>
          <w:rFonts w:eastAsia="Segoe UI" w:cs="Segoe UI"/>
        </w:rPr>
        <w:t xml:space="preserve">, and the free-allocation </w:t>
      </w:r>
      <w:del w:id="292" w:author="Stephen Stretton" w:date="2026-10-07T00:00:00Z">
        <w:r>
          <w:rPr>
            <w:rFonts w:eastAsia="Segoe UI" w:cs="Segoe UI"/>
          </w:rPr>
          <w:delText>design</w:delText>
        </w:r>
      </w:del>
      <w:ins w:id="293" w:author="Stephen Stretton" w:date="2026-10-07T00:00:00Z">
        <w:r>
          <w:rPr>
            <w:rFonts w:eastAsia="Segoe UI" w:cs="Segoe UI"/>
          </w:rPr>
          <w:t>scenario</w:t>
        </w:r>
      </w:ins>
      <w:r>
        <w:rPr>
          <w:rFonts w:eastAsia="Segoe UI" w:cs="Segoe UI"/>
        </w:rPr>
        <w:t xml:space="preserve"> (3B) with </w:t>
      </w:r>
      <w:del w:id="294" w:author="Stephen Stretton" w:date="2026-10-07T00:00:00Z">
        <w:r>
          <w:rPr>
            <w:rFonts w:eastAsia="Segoe UI" w:cs="Segoe UI"/>
          </w:rPr>
          <w:delText>345</w:delText>
        </w:r>
      </w:del>
      <w:ins w:id="295" w:author="Stephen Stretton" w:date="2026-10-07T00:00:00Z">
        <w:r>
          <w:rPr>
            <w:rFonts w:eastAsia="Segoe UI" w:cs="Segoe UI"/>
          </w:rPr>
          <w:t>45</w:t>
        </w:r>
      </w:ins>
      <w:r>
        <w:rPr>
          <w:rFonts w:eastAsia="Segoe UI" w:cs="Segoe UI"/>
        </w:rPr>
        <w:t>. These near-term co-benefits accrue within Egypt regardless of global mitigation outcomes and constitute a significant part of the overall welfare case for carbon pricing.</w:t>
      </w:r>
    </w:p>
    <w:p w14:paraId="6F7AB001" w14:textId="77777777" w:rsidR="005B5075" w:rsidRPr="00B35FCF" w:rsidRDefault="005B5075" w:rsidP="005B5075">
      <w:pPr>
        <w:pStyle w:val="Heading3"/>
        <w:spacing w:before="0" w:afterLines="120" w:after="288" w:line="250" w:lineRule="auto"/>
        <w:rPr>
          <w:rFonts w:eastAsia="Segoe UI" w:cs="Segoe UI"/>
        </w:rPr>
      </w:pPr>
      <w:r>
        <w:t xml:space="preserve">Summary of </w:t>
      </w:r>
      <w:del w:id="296" w:author="Stephen Stretton" w:date="2026-10-07T00:00:00Z">
        <w:r>
          <w:delText>tradeoffs</w:delText>
        </w:r>
      </w:del>
      <w:ins w:id="297" w:author="Stephen Stretton" w:date="2026-10-07T00:00:00Z">
        <w:r>
          <w:t>trade-offs</w:t>
        </w:r>
      </w:ins>
      <w:r>
        <w:t xml:space="preserve"> and implications for Egypt</w:t>
      </w:r>
    </w:p>
    <w:p w14:paraId="50BF1404" w14:textId="77777777" w:rsidR="005B5075" w:rsidRDefault="005B5075" w:rsidP="005B5075">
      <w:pPr>
        <w:spacing w:afterLines="120" w:after="288" w:line="250" w:lineRule="auto"/>
        <w:rPr>
          <w:rFonts w:eastAsia="Segoe UI" w:cs="Segoe UI"/>
        </w:rPr>
      </w:pPr>
      <w:r>
        <w:rPr>
          <w:rFonts w:eastAsia="Segoe UI" w:cs="Segoe UI"/>
        </w:rPr>
        <w:t xml:space="preserve">The six </w:t>
      </w:r>
      <w:del w:id="298" w:author="Stephen Stretton" w:date="2026-10-07T00:00:00Z">
        <w:r>
          <w:rPr>
            <w:rFonts w:eastAsia="Segoe UI" w:cs="Segoe UI"/>
          </w:rPr>
          <w:delText>bundles</w:delText>
        </w:r>
      </w:del>
      <w:ins w:id="299" w:author="Stephen Stretton" w:date="2026-10-07T00:00:00Z">
        <w:r>
          <w:rPr>
            <w:rFonts w:eastAsia="Segoe UI" w:cs="Segoe UI"/>
          </w:rPr>
          <w:t>scenarios</w:t>
        </w:r>
      </w:ins>
      <w:r>
        <w:rPr>
          <w:rFonts w:eastAsia="Segoe UI" w:cs="Segoe UI"/>
        </w:rPr>
        <w:t xml:space="preserve"> reveal a central trade-off: </w:t>
      </w:r>
      <w:r>
        <w:rPr>
          <w:rFonts w:eastAsia="Segoe UI" w:cs="Segoe UI"/>
          <w:b/>
          <w:bCs/>
        </w:rPr>
        <w:t xml:space="preserve">the </w:t>
      </w:r>
      <w:del w:id="300" w:author="Stephen Stretton" w:date="2026-10-07T00:00:00Z">
        <w:r>
          <w:rPr>
            <w:rFonts w:eastAsia="Segoe UI" w:cs="Segoe UI"/>
            <w:b/>
            <w:bCs/>
          </w:rPr>
          <w:delText>options</w:delText>
        </w:r>
      </w:del>
      <w:ins w:id="301" w:author="Stephen Stretton" w:date="2026-10-07T00:00:00Z">
        <w:r>
          <w:rPr>
            <w:rFonts w:eastAsia="Segoe UI" w:cs="Segoe UI"/>
            <w:b/>
            <w:bCs/>
          </w:rPr>
          <w:t>scenarios</w:t>
        </w:r>
      </w:ins>
      <w:r>
        <w:rPr>
          <w:rFonts w:eastAsia="Segoe UI" w:cs="Segoe UI"/>
          <w:b/>
          <w:bCs/>
        </w:rPr>
        <w:t xml:space="preserve"> that maximize domestic fiscal and health returns are not those that reduce CBAM exposure the most, and no single </w:t>
      </w:r>
      <w:del w:id="302" w:author="Stephen Stretton" w:date="2026-10-07T00:00:00Z">
        <w:r>
          <w:rPr>
            <w:rFonts w:eastAsia="Segoe UI" w:cs="Segoe UI"/>
            <w:b/>
            <w:bCs/>
          </w:rPr>
          <w:delText>option</w:delText>
        </w:r>
      </w:del>
      <w:ins w:id="303" w:author="Stephen Stretton" w:date="2026-10-07T00:00:00Z">
        <w:r>
          <w:rPr>
            <w:rFonts w:eastAsia="Segoe UI" w:cs="Segoe UI"/>
            <w:b/>
            <w:bCs/>
          </w:rPr>
          <w:t>scenario</w:t>
        </w:r>
      </w:ins>
      <w:r>
        <w:rPr>
          <w:rFonts w:eastAsia="Segoe UI" w:cs="Segoe UI"/>
          <w:b/>
          <w:bCs/>
        </w:rPr>
        <w:t xml:space="preserve"> performs best across all dimensions</w:t>
      </w:r>
      <w:r>
        <w:rPr>
          <w:rFonts w:eastAsia="Segoe UI" w:cs="Segoe UI"/>
        </w:rPr>
        <w:t xml:space="preserve">. The comprehensive carbon levy (1A) is the most balanced </w:t>
      </w:r>
      <w:del w:id="304" w:author="Stephen Stretton" w:date="2026-10-07T00:00:00Z">
        <w:r>
          <w:rPr>
            <w:rFonts w:eastAsia="Segoe UI" w:cs="Segoe UI"/>
          </w:rPr>
          <w:delText>option</w:delText>
        </w:r>
      </w:del>
      <w:ins w:id="305" w:author="Stephen Stretton" w:date="2026-10-07T00:00:00Z">
        <w:r>
          <w:rPr>
            <w:rFonts w:eastAsia="Segoe UI" w:cs="Segoe UI"/>
          </w:rPr>
          <w:t>scenario</w:t>
        </w:r>
      </w:ins>
      <w:r>
        <w:rPr>
          <w:rFonts w:eastAsia="Segoe UI" w:cs="Segoe UI"/>
        </w:rPr>
        <w:t>. It</w:t>
      </w:r>
      <w:del w:id="306" w:author="Stephen Stretton" w:date="2026-10-07T00:00:00Z">
        <w:r>
          <w:rPr>
            <w:rFonts w:eastAsia="Segoe UI" w:cs="Segoe UI"/>
          </w:rPr>
          <w:delText xml:space="preserve">  </w:delText>
        </w:r>
      </w:del>
      <w:ins w:id="307" w:author="Stephen Stretton" w:date="2026-10-07T00:00:00Z">
        <w:r>
          <w:rPr>
            <w:rFonts w:eastAsia="Segoe UI" w:cs="Segoe UI"/>
          </w:rPr>
          <w:t xml:space="preserve"> </w:t>
        </w:r>
      </w:ins>
      <w:r>
        <w:rPr>
          <w:rFonts w:eastAsia="Segoe UI" w:cs="Segoe UI"/>
        </w:rPr>
        <w:t xml:space="preserve">combines the broadest emissions coverage with </w:t>
      </w:r>
      <w:ins w:id="308" w:author="Stephen Stretton" w:date="2026-10-07T00:00:00Z">
        <w:r>
          <w:rPr>
            <w:rFonts w:eastAsia="Segoe UI" w:cs="Segoe UI"/>
          </w:rPr>
          <w:t xml:space="preserve">nearly </w:t>
        </w:r>
      </w:ins>
      <w:r>
        <w:rPr>
          <w:rFonts w:eastAsia="Segoe UI" w:cs="Segoe UI"/>
        </w:rPr>
        <w:t>the largest emissions reductions (</w:t>
      </w:r>
      <w:del w:id="309" w:author="Stephen Stretton" w:date="2026-10-07T00:00:00Z">
        <w:r>
          <w:rPr>
            <w:rFonts w:eastAsia="Segoe UI" w:cs="Segoe UI"/>
          </w:rPr>
          <w:delText>41.6</w:delText>
        </w:r>
      </w:del>
      <w:ins w:id="310" w:author="Stephen Stretton" w:date="2026-10-07T00:00:00Z">
        <w:r>
          <w:rPr>
            <w:rFonts w:eastAsia="Segoe UI" w:cs="Segoe UI"/>
          </w:rPr>
          <w:t>40.7</w:t>
        </w:r>
      </w:ins>
      <w:r>
        <w:rPr>
          <w:rFonts w:eastAsia="Segoe UI" w:cs="Segoe UI"/>
        </w:rPr>
        <w:t xml:space="preserve"> MtCO₂),</w:t>
      </w:r>
      <w:ins w:id="311" w:author="Stephen Stretton" w:date="2026-10-07T00:00:00Z">
        <w:r>
          <w:rPr>
            <w:rFonts w:eastAsia="Segoe UI" w:cs="Segoe UI"/>
          </w:rPr>
          <w:t xml:space="preserve"> the</w:t>
        </w:r>
      </w:ins>
      <w:r>
        <w:rPr>
          <w:rFonts w:eastAsia="Segoe UI" w:cs="Segoe UI"/>
        </w:rPr>
        <w:t xml:space="preserve"> highest carbon revenues (USD5.</w:t>
      </w:r>
      <w:del w:id="312" w:author="Stephen Stretton" w:date="2026-10-07T00:00:00Z">
        <w:r>
          <w:rPr>
            <w:rFonts w:eastAsia="Segoe UI" w:cs="Segoe UI"/>
          </w:rPr>
          <w:delText>8</w:delText>
        </w:r>
      </w:del>
      <w:ins w:id="313" w:author="Stephen Stretton" w:date="2026-10-07T00:00:00Z">
        <w:r>
          <w:rPr>
            <w:rFonts w:eastAsia="Segoe UI" w:cs="Segoe UI"/>
          </w:rPr>
          <w:t>6</w:t>
        </w:r>
      </w:ins>
      <w:r>
        <w:rPr>
          <w:rFonts w:eastAsia="Segoe UI" w:cs="Segoe UI"/>
        </w:rPr>
        <w:t xml:space="preserve"> billion), and </w:t>
      </w:r>
      <w:del w:id="314" w:author="Stephen Stretton" w:date="2026-10-07T00:00:00Z">
        <w:r>
          <w:rPr>
            <w:rFonts w:eastAsia="Segoe UI" w:cs="Segoe UI"/>
          </w:rPr>
          <w:delText>greatest</w:delText>
        </w:r>
      </w:del>
      <w:ins w:id="315" w:author="Stephen Stretton" w:date="2026-10-07T00:00:00Z">
        <w:r>
          <w:rPr>
            <w:rFonts w:eastAsia="Segoe UI" w:cs="Segoe UI"/>
          </w:rPr>
          <w:t>large</w:t>
        </w:r>
      </w:ins>
      <w:r>
        <w:rPr>
          <w:rFonts w:eastAsia="Segoe UI" w:cs="Segoe UI"/>
        </w:rPr>
        <w:t xml:space="preserve"> air pollution co-benefits (</w:t>
      </w:r>
      <w:del w:id="316" w:author="Stephen Stretton" w:date="2026-10-07T00:00:00Z">
        <w:r>
          <w:rPr>
            <w:rFonts w:eastAsia="Segoe UI" w:cs="Segoe UI"/>
          </w:rPr>
          <w:delText>1,656</w:delText>
        </w:r>
      </w:del>
      <w:ins w:id="317" w:author="Stephen Stretton" w:date="2026-10-07T00:00:00Z">
        <w:r>
          <w:rPr>
            <w:rFonts w:eastAsia="Segoe UI" w:cs="Segoe UI"/>
          </w:rPr>
          <w:t>1,659</w:t>
        </w:r>
      </w:ins>
      <w:r>
        <w:rPr>
          <w:rFonts w:eastAsia="Segoe UI" w:cs="Segoe UI"/>
        </w:rPr>
        <w:t xml:space="preserve"> deaths avoided), while reducing CBAM obligations by </w:t>
      </w:r>
      <w:del w:id="318" w:author="Stephen Stretton" w:date="2026-10-07T00:00:00Z">
        <w:r>
          <w:rPr>
            <w:rFonts w:eastAsia="Segoe UI" w:cs="Segoe UI"/>
          </w:rPr>
          <w:delText>26%</w:delText>
        </w:r>
      </w:del>
      <w:ins w:id="319" w:author="Stephen Stretton" w:date="2026-10-07T00:00:00Z">
        <w:r>
          <w:rPr>
            <w:rFonts w:eastAsia="Segoe UI" w:cs="Segoe UI"/>
          </w:rPr>
          <w:t>27%</w:t>
        </w:r>
      </w:ins>
      <w:r>
        <w:rPr>
          <w:rFonts w:eastAsia="Segoe UI" w:cs="Segoe UI"/>
        </w:rPr>
        <w:t xml:space="preserve">. The upstream levies (2A and 2B) achieve nearly comparable mitigation, revenue, and health outcomes, but their narrower coverage of CBAM sectors leaves more of Egypt's CBAM exposure unaddressed. Three policy levers explain these trade-offs, as discussed below. </w:t>
      </w:r>
    </w:p>
    <w:p w14:paraId="4D6FCED2" w14:textId="77777777" w:rsidR="005B5075" w:rsidRDefault="005B5075" w:rsidP="005B5075">
      <w:pPr>
        <w:spacing w:afterLines="120" w:after="288" w:line="250" w:lineRule="auto"/>
        <w:rPr>
          <w:rFonts w:eastAsia="Segoe UI" w:cs="Segoe UI"/>
        </w:rPr>
      </w:pPr>
      <w:r w:rsidRPr="00B35FCF">
        <w:rPr>
          <w:rFonts w:eastAsia="Segoe UI" w:cs="Segoe UI"/>
          <w:b/>
          <w:bCs/>
        </w:rPr>
        <w:t xml:space="preserve">First, </w:t>
      </w:r>
      <w:r w:rsidRPr="005E7E61">
        <w:rPr>
          <w:rFonts w:eastAsia="Segoe UI" w:cs="Segoe UI"/>
          <w:b/>
          <w:bCs/>
        </w:rPr>
        <w:t>broad</w:t>
      </w:r>
      <w:r w:rsidRPr="00510C9D">
        <w:rPr>
          <w:rFonts w:eastAsia="Segoe UI" w:cs="Segoe UI"/>
          <w:b/>
          <w:bCs/>
        </w:rPr>
        <w:t>-based upstream and comprehensive pricing maximize economy-wide gains</w:t>
      </w:r>
      <w:r>
        <w:rPr>
          <w:rFonts w:eastAsia="Segoe UI" w:cs="Segoe UI"/>
          <w:b/>
          <w:bCs/>
        </w:rPr>
        <w:t>.</w:t>
      </w:r>
      <w:r>
        <w:rPr>
          <w:rFonts w:eastAsia="Segoe UI" w:cs="Segoe UI"/>
        </w:rPr>
        <w:t xml:space="preserve"> By covering </w:t>
      </w:r>
      <w:r w:rsidRPr="005A707C">
        <w:rPr>
          <w:rFonts w:eastAsia="Segoe UI" w:cs="Segoe UI"/>
        </w:rPr>
        <w:t>transport, buildings, and power</w:t>
      </w:r>
      <w:r>
        <w:rPr>
          <w:rFonts w:eastAsia="Segoe UI" w:cs="Segoe UI"/>
        </w:rPr>
        <w:t>, they deliver greater</w:t>
      </w:r>
      <w:r w:rsidRPr="005A707C" w:rsidDel="005E7E61">
        <w:rPr>
          <w:rFonts w:eastAsia="Segoe UI" w:cs="Segoe UI"/>
        </w:rPr>
        <w:t xml:space="preserve"> </w:t>
      </w:r>
      <w:r w:rsidRPr="005A707C">
        <w:rPr>
          <w:rFonts w:eastAsia="Segoe UI" w:cs="Segoe UI"/>
        </w:rPr>
        <w:t>emissions</w:t>
      </w:r>
      <w:r>
        <w:rPr>
          <w:rFonts w:eastAsia="Segoe UI" w:cs="Segoe UI"/>
        </w:rPr>
        <w:t xml:space="preserve"> reductions</w:t>
      </w:r>
      <w:r w:rsidRPr="005A707C">
        <w:rPr>
          <w:rFonts w:eastAsia="Segoe UI" w:cs="Segoe UI"/>
        </w:rPr>
        <w:t>, revenue, and health</w:t>
      </w:r>
      <w:r>
        <w:rPr>
          <w:rFonts w:eastAsia="Segoe UI" w:cs="Segoe UI"/>
        </w:rPr>
        <w:t xml:space="preserve"> benefits than</w:t>
      </w:r>
      <w:r w:rsidRPr="005A707C">
        <w:rPr>
          <w:rFonts w:eastAsia="Segoe UI" w:cs="Segoe UI"/>
        </w:rPr>
        <w:t xml:space="preserve"> downstream industrial pricing</w:t>
      </w:r>
      <w:r>
        <w:rPr>
          <w:rFonts w:eastAsia="Segoe UI" w:cs="Segoe UI"/>
        </w:rPr>
        <w:t>, which</w:t>
      </w:r>
      <w:r w:rsidRPr="005A707C">
        <w:rPr>
          <w:rFonts w:eastAsia="Segoe UI" w:cs="Segoe UI"/>
        </w:rPr>
        <w:t xml:space="preserve"> </w:t>
      </w:r>
      <w:r>
        <w:rPr>
          <w:rFonts w:eastAsia="Segoe UI" w:cs="Segoe UI"/>
        </w:rPr>
        <w:t>applies to</w:t>
      </w:r>
      <w:r w:rsidRPr="005A707C">
        <w:rPr>
          <w:rFonts w:eastAsia="Segoe UI" w:cs="Segoe UI"/>
        </w:rPr>
        <w:t xml:space="preserve"> a narrow</w:t>
      </w:r>
      <w:r>
        <w:rPr>
          <w:rFonts w:eastAsia="Segoe UI" w:cs="Segoe UI"/>
        </w:rPr>
        <w:t>er</w:t>
      </w:r>
      <w:r w:rsidRPr="005A707C">
        <w:rPr>
          <w:rFonts w:eastAsia="Segoe UI" w:cs="Segoe UI"/>
        </w:rPr>
        <w:t xml:space="preserve"> base.</w:t>
      </w:r>
      <w:r w:rsidRPr="285A2F06">
        <w:rPr>
          <w:rFonts w:eastAsia="Segoe UI" w:cs="Segoe UI"/>
        </w:rPr>
        <w:t xml:space="preserve"> </w:t>
      </w:r>
      <w:r>
        <w:rPr>
          <w:rFonts w:eastAsia="Segoe UI" w:cs="Segoe UI"/>
        </w:rPr>
        <w:t>CPAT does not explicitly model the macroeconomic effects, which are likely to increase with larger coverage. Whether benefits outweigh costs depends largely on the value of the health gains and on the use of revenues to spur economic development and realize a double dividend. Models that omit the productivity benefits of air quality improvements or the distortions caused by other taxes tend to overstate the economic costs of emissions pricing.</w:t>
      </w:r>
    </w:p>
    <w:p w14:paraId="555E214F" w14:textId="77777777" w:rsidR="005B5075" w:rsidRDefault="005B5075" w:rsidP="005B5075">
      <w:pPr>
        <w:spacing w:afterLines="120" w:after="288" w:line="250" w:lineRule="auto"/>
        <w:rPr>
          <w:rFonts w:eastAsia="Segoe UI" w:cs="Segoe UI"/>
        </w:rPr>
      </w:pPr>
      <w:r>
        <w:rPr>
          <w:rFonts w:eastAsia="Segoe UI" w:cs="Segoe UI"/>
          <w:b/>
          <w:bCs/>
        </w:rPr>
        <w:t>Second, revenue recycling determines the balance between fiscal returns and support to firms</w:t>
      </w:r>
      <w:r>
        <w:rPr>
          <w:rFonts w:eastAsia="Segoe UI" w:cs="Segoe UI"/>
        </w:rPr>
        <w:t xml:space="preserve">. Directing proceeds to public investment or to households preserves measured carbon revenues, while returning value to firms through free allocation (3B) or rebates (3C) sacrifices fiscal yield. Additional modeling that captures trade and industrial structure would help assess the </w:t>
      </w:r>
      <w:del w:id="320" w:author="Stephen Stretton" w:date="2026-10-07T00:00:00Z">
        <w:r>
          <w:rPr>
            <w:rFonts w:eastAsia="Segoe UI" w:cs="Segoe UI"/>
          </w:rPr>
          <w:delText>tradeoffs</w:delText>
        </w:r>
      </w:del>
      <w:ins w:id="321" w:author="Stephen Stretton" w:date="2026-10-07T00:00:00Z">
        <w:r>
          <w:rPr>
            <w:rFonts w:eastAsia="Segoe UI" w:cs="Segoe UI"/>
          </w:rPr>
          <w:t>trade-offs</w:t>
        </w:r>
      </w:ins>
      <w:r>
        <w:rPr>
          <w:rFonts w:eastAsia="Segoe UI" w:cs="Segoe UI"/>
        </w:rPr>
        <w:t xml:space="preserve"> in terms of competitiveness impacts on domestic and non-EU markets.</w:t>
      </w:r>
    </w:p>
    <w:p w14:paraId="1730B76E" w14:textId="77777777" w:rsidR="005B5075" w:rsidRDefault="005B5075" w:rsidP="005B5075">
      <w:pPr>
        <w:spacing w:afterLines="120" w:after="288" w:line="250" w:lineRule="auto"/>
      </w:pPr>
      <w:r>
        <w:rPr>
          <w:rFonts w:eastAsia="Segoe UI" w:cs="Segoe UI"/>
          <w:b/>
          <w:bCs/>
        </w:rPr>
        <w:t xml:space="preserve">Third, the industrial abatement rebate (3C) reduces the CBAM obligations the most, by </w:t>
      </w:r>
      <w:del w:id="322" w:author="Stephen Stretton" w:date="2026-10-07T00:00:00Z">
        <w:r>
          <w:rPr>
            <w:rFonts w:eastAsia="Segoe UI" w:cs="Segoe UI"/>
            <w:b/>
            <w:bCs/>
          </w:rPr>
          <w:delText>30%</w:delText>
        </w:r>
      </w:del>
      <w:ins w:id="323" w:author="Stephen Stretton" w:date="2026-10-07T00:00:00Z">
        <w:r>
          <w:rPr>
            <w:rFonts w:eastAsia="Segoe UI" w:cs="Segoe UI"/>
            <w:b/>
            <w:bCs/>
          </w:rPr>
          <w:t>33%</w:t>
        </w:r>
      </w:ins>
      <w:r>
        <w:rPr>
          <w:rFonts w:eastAsia="Segoe UI" w:cs="Segoe UI"/>
          <w:b/>
          <w:bCs/>
        </w:rPr>
        <w:t>.</w:t>
      </w:r>
      <w:r>
        <w:rPr>
          <w:rFonts w:eastAsia="Segoe UI" w:cs="Segoe UI"/>
        </w:rPr>
        <w:t xml:space="preserve"> It rewards abatement without weakening the marginal price signal. By contrast, free allocation (3B)</w:t>
      </w:r>
      <w:del w:id="324" w:author="Stephen Stretton" w:date="2026-10-07T00:00:00Z">
        <w:r>
          <w:rPr>
            <w:rFonts w:eastAsia="Segoe UI" w:cs="Segoe UI"/>
          </w:rPr>
          <w:delText>,</w:delText>
        </w:r>
      </w:del>
      <w:r>
        <w:rPr>
          <w:rFonts w:eastAsia="Segoe UI" w:cs="Segoe UI"/>
        </w:rPr>
        <w:t xml:space="preserve"> protects competitiveness but </w:t>
      </w:r>
      <w:del w:id="325" w:author="Stephen Stretton" w:date="2026-10-07T00:00:00Z">
        <w:r>
          <w:rPr>
            <w:rFonts w:eastAsia="Segoe UI" w:cs="Segoe UI"/>
          </w:rPr>
          <w:delText>undermines</w:delText>
        </w:r>
      </w:del>
      <w:ins w:id="326" w:author="Stephen Stretton" w:date="2026-10-07T00:00:00Z">
        <w:r>
          <w:rPr>
            <w:rFonts w:eastAsia="Segoe UI" w:cs="Segoe UI"/>
          </w:rPr>
          <w:t>raises</w:t>
        </w:r>
      </w:ins>
      <w:r>
        <w:rPr>
          <w:rFonts w:eastAsia="Segoe UI" w:cs="Segoe UI"/>
        </w:rPr>
        <w:t xml:space="preserve"> </w:t>
      </w:r>
      <w:del w:id="327" w:author="Stephen Stretton" w:date="2026-10-07T00:00:00Z">
        <w:r>
          <w:rPr>
            <w:rFonts w:eastAsia="Segoe UI" w:cs="Segoe UI"/>
          </w:rPr>
          <w:delText>both</w:delText>
        </w:r>
      </w:del>
      <w:ins w:id="328" w:author="Stephen Stretton" w:date="2026-10-07T00:00:00Z">
        <w:r>
          <w:rPr>
            <w:rFonts w:eastAsia="Segoe UI" w:cs="Segoe UI"/>
          </w:rPr>
          <w:t>no net</w:t>
        </w:r>
      </w:ins>
      <w:r>
        <w:rPr>
          <w:rFonts w:eastAsia="Segoe UI" w:cs="Segoe UI"/>
        </w:rPr>
        <w:t xml:space="preserve"> revenue and </w:t>
      </w:r>
      <w:ins w:id="329" w:author="Stephen Stretton" w:date="2026-10-07T00:00:00Z">
        <w:r>
          <w:rPr>
            <w:rFonts w:eastAsia="Segoe UI" w:cs="Segoe UI"/>
          </w:rPr>
          <w:t xml:space="preserve">delivers the least </w:t>
        </w:r>
      </w:ins>
      <w:r>
        <w:rPr>
          <w:rFonts w:eastAsia="Segoe UI" w:cs="Segoe UI"/>
        </w:rPr>
        <w:t>CBAM relief</w:t>
      </w:r>
      <w:ins w:id="330" w:author="Stephen Stretton" w:date="2026-10-07T00:00:00Z">
        <w:r>
          <w:rPr>
            <w:rFonts w:eastAsia="Segoe UI" w:cs="Segoe UI"/>
          </w:rPr>
          <w:t xml:space="preserve"> (8%), because the output-based rebate means the Egyptian carbon price is not credited</w:t>
        </w:r>
      </w:ins>
      <w:r>
        <w:rPr>
          <w:rFonts w:eastAsia="Segoe UI" w:cs="Segoe UI"/>
        </w:rPr>
        <w:t>.</w:t>
      </w:r>
    </w:p>
    <w:p w14:paraId="42F9C7BC" w14:textId="77777777" w:rsidR="005B5075" w:rsidRDefault="005B5075" w:rsidP="005B5075">
      <w:pPr>
        <w:spacing w:afterLines="120" w:after="288" w:line="250" w:lineRule="auto"/>
        <w:rPr>
          <w:rFonts w:eastAsia="Segoe UI" w:cs="Segoe UI"/>
        </w:rPr>
      </w:pPr>
      <w:r>
        <w:rPr>
          <w:rFonts w:eastAsia="Segoe UI" w:cs="Segoe UI"/>
          <w:b/>
          <w:bCs/>
        </w:rPr>
        <w:lastRenderedPageBreak/>
        <w:t xml:space="preserve">For Egypt, the "best" </w:t>
      </w:r>
      <w:del w:id="331" w:author="Stephen Stretton" w:date="2026-10-07T00:00:00Z">
        <w:r>
          <w:rPr>
            <w:rFonts w:eastAsia="Segoe UI" w:cs="Segoe UI"/>
            <w:b/>
            <w:bCs/>
          </w:rPr>
          <w:delText>bundle</w:delText>
        </w:r>
      </w:del>
      <w:ins w:id="332" w:author="Stephen Stretton" w:date="2026-10-07T00:00:00Z">
        <w:r>
          <w:rPr>
            <w:rFonts w:eastAsia="Segoe UI" w:cs="Segoe UI"/>
            <w:b/>
            <w:bCs/>
          </w:rPr>
          <w:t>scenario</w:t>
        </w:r>
      </w:ins>
      <w:r>
        <w:rPr>
          <w:rFonts w:eastAsia="Segoe UI" w:cs="Segoe UI"/>
          <w:b/>
          <w:bCs/>
        </w:rPr>
        <w:t xml:space="preserve"> depends on the priority.</w:t>
      </w:r>
      <w:r>
        <w:rPr>
          <w:rFonts w:eastAsia="Segoe UI" w:cs="Segoe UI"/>
        </w:rPr>
        <w:t xml:space="preserve"> If the priority is raising revenue and maximizing domestic welfare, comprehensive or upstream pricing is preferable. If the overriding concern is shielding exporters from CBAM costs while maintaining abatement incentives, the rebate-based industrial </w:t>
      </w:r>
      <w:del w:id="333" w:author="Stephen Stretton" w:date="2026-10-07T00:00:00Z">
        <w:r>
          <w:rPr>
            <w:rFonts w:eastAsia="Segoe UI" w:cs="Segoe UI"/>
          </w:rPr>
          <w:delText>design</w:delText>
        </w:r>
      </w:del>
      <w:ins w:id="334" w:author="Stephen Stretton" w:date="2026-10-07T00:00:00Z">
        <w:r>
          <w:rPr>
            <w:rFonts w:eastAsia="Segoe UI" w:cs="Segoe UI"/>
          </w:rPr>
          <w:t>scenario</w:t>
        </w:r>
      </w:ins>
      <w:r>
        <w:rPr>
          <w:rFonts w:eastAsia="Segoe UI" w:cs="Segoe UI"/>
        </w:rPr>
        <w:t xml:space="preserve"> is most effective</w:t>
      </w:r>
      <w:ins w:id="335" w:author="Stephen Stretton" w:date="2026-10-07T00:00:00Z">
        <w:r>
          <w:rPr>
            <w:rFonts w:eastAsia="Segoe UI" w:cs="Segoe UI"/>
          </w:rPr>
          <w:t xml:space="preserve"> (33%)</w:t>
        </w:r>
      </w:ins>
      <w:r>
        <w:rPr>
          <w:rFonts w:eastAsia="Segoe UI" w:cs="Segoe UI"/>
        </w:rPr>
        <w:t xml:space="preserve">, though </w:t>
      </w:r>
      <w:del w:id="336" w:author="Stephen Stretton" w:date="2026-10-07T00:00:00Z">
        <w:r>
          <w:rPr>
            <w:rFonts w:eastAsia="Segoe UI" w:cs="Segoe UI"/>
          </w:rPr>
          <w:delText>it</w:delText>
        </w:r>
      </w:del>
      <w:ins w:id="337" w:author="Stephen Stretton" w:date="2026-10-07T00:00:00Z">
        <w:r>
          <w:rPr>
            <w:rFonts w:eastAsia="Segoe UI" w:cs="Segoe UI"/>
          </w:rPr>
          <w:t>the</w:t>
        </w:r>
      </w:ins>
      <w:r>
        <w:rPr>
          <w:rFonts w:eastAsia="Segoe UI" w:cs="Segoe UI"/>
        </w:rPr>
        <w:t xml:space="preserve"> </w:t>
      </w:r>
      <w:del w:id="338" w:author="Stephen Stretton" w:date="2026-10-07T00:00:00Z">
        <w:r>
          <w:rPr>
            <w:rFonts w:eastAsia="Segoe UI" w:cs="Segoe UI"/>
          </w:rPr>
          <w:delText>forgoes</w:delText>
        </w:r>
      </w:del>
      <w:ins w:id="339" w:author="Stephen Stretton" w:date="2026-10-07T00:00:00Z">
        <w:r>
          <w:rPr>
            <w:rFonts w:eastAsia="Segoe UI" w:cs="Segoe UI"/>
          </w:rPr>
          <w:t>comprehensive levy (1A) comes close (27%) while also raising</w:t>
        </w:r>
      </w:ins>
      <w:r>
        <w:rPr>
          <w:rFonts w:eastAsia="Segoe UI" w:cs="Segoe UI"/>
        </w:rPr>
        <w:t xml:space="preserve"> revenue and</w:t>
      </w:r>
      <w:ins w:id="340" w:author="Stephen Stretton" w:date="2026-10-07T00:00:00Z">
        <w:r>
          <w:rPr>
            <w:rFonts w:eastAsia="Segoe UI" w:cs="Segoe UI"/>
          </w:rPr>
          <w:t xml:space="preserve"> delivering much larger</w:t>
        </w:r>
      </w:ins>
      <w:r>
        <w:rPr>
          <w:rFonts w:eastAsia="Segoe UI" w:cs="Segoe UI"/>
        </w:rPr>
        <w:t xml:space="preserve"> health benefits. Free allocation, by contrast, performs weakly across nearly all metrics and offers competitiveness protection only by suppressing the very price signal that drives mitigation. A sequenced strategy—starting with a broad-based price and adding well-designed, abatement-linked support for CBAM-exposed industry—could capture most of the economy-wide benefits while managing trade exposure. Pairing any of these </w:t>
      </w:r>
      <w:del w:id="341" w:author="Stephen Stretton" w:date="2026-10-07T00:00:00Z">
        <w:r>
          <w:rPr>
            <w:rFonts w:eastAsia="Segoe UI" w:cs="Segoe UI"/>
          </w:rPr>
          <w:delText>options</w:delText>
        </w:r>
      </w:del>
      <w:ins w:id="342" w:author="Stephen Stretton" w:date="2026-10-07T00:00:00Z">
        <w:r>
          <w:rPr>
            <w:rFonts w:eastAsia="Segoe UI" w:cs="Segoe UI"/>
          </w:rPr>
          <w:t>scenarios</w:t>
        </w:r>
      </w:ins>
      <w:r>
        <w:rPr>
          <w:rFonts w:eastAsia="Segoe UI" w:cs="Segoe UI"/>
        </w:rPr>
        <w:t xml:space="preserve"> with fossil fuel subsidy reform would further strengthen both the price signal and the fiscal return.</w:t>
      </w:r>
    </w:p>
    <w:p w14:paraId="1AA7A2CC" w14:textId="77777777" w:rsidR="00E445EB" w:rsidRDefault="00E445EB"/>
    <w:sectPr w:rsidR="00E445EB" w:rsidSect="005B5075">
      <w:footerReference w:type="even" r:id="rId10"/>
      <w:footerReference w:type="default" r:id="rId11"/>
      <w:footerReference w:type="first" r:id="rId12"/>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4" w:author="Lelia Croitoru" w:date="2026-09-28T18:00:00Z" w:initials="LC">
    <w:p w14:paraId="037049CC" w14:textId="77777777" w:rsidR="005B5075" w:rsidRDefault="005B5075" w:rsidP="00DB7021">
      <w:pPr>
        <w:jc w:val="left"/>
      </w:pPr>
      <w:r>
        <w:rPr>
          <w:rStyle w:val="CommentReference"/>
        </w:rPr>
        <w:annotationRef/>
      </w:r>
      <w:r>
        <w:rPr>
          <w:rFonts w:eastAsiaTheme="minorHAnsi"/>
          <w:kern w:val="2"/>
          <w:szCs w:val="20"/>
          <w14:ligatures w14:val="standardContextual"/>
        </w:rPr>
        <w:t>The chapter uses diverse terminology for the scenarios, such as policy options, families, bundles, choices, etc. To avoid potential confusion for the reader, suggest to use only one term (e.g., scenarios), if appropriate</w:t>
      </w:r>
    </w:p>
  </w:comment>
  <w:comment w:id="139" w:author="Lelia Croitoru" w:date="2026-09-24T20:49:00Z" w:initials="LC">
    <w:p w14:paraId="05CBCA11" w14:textId="77777777" w:rsidR="005B5075" w:rsidRDefault="005B5075" w:rsidP="006726A9">
      <w:pPr>
        <w:jc w:val="left"/>
      </w:pPr>
      <w:r>
        <w:rPr>
          <w:rStyle w:val="CommentReference"/>
        </w:rPr>
        <w:annotationRef/>
      </w:r>
      <w:r>
        <w:rPr>
          <w:rFonts w:eastAsiaTheme="minorHAnsi"/>
          <w:kern w:val="2"/>
          <w:szCs w:val="20"/>
          <w14:ligatures w14:val="standardContextual"/>
        </w:rPr>
        <w:t>This number is not in Table 4, which shows 18.1 as the lowest</w:t>
      </w:r>
    </w:p>
  </w:comment>
  <w:comment w:id="188" w:author="Lelia Croitoru" w:date="2026-09-28T18:04:00Z" w:initials="LC">
    <w:p w14:paraId="76138F11" w14:textId="77777777" w:rsidR="005B5075" w:rsidRDefault="005B5075" w:rsidP="000A20D4">
      <w:pPr>
        <w:jc w:val="left"/>
      </w:pPr>
      <w:r>
        <w:rPr>
          <w:rStyle w:val="CommentReference"/>
        </w:rPr>
        <w:annotationRef/>
      </w:r>
      <w:r>
        <w:rPr>
          <w:rFonts w:eastAsiaTheme="minorHAnsi"/>
          <w:kern w:val="2"/>
          <w:szCs w:val="20"/>
          <w14:ligatures w14:val="standardContextual"/>
        </w:rPr>
        <w:t>18.1?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7049CC" w15:done="0"/>
  <w15:commentEx w15:paraId="05CBCA11" w15:done="1"/>
  <w15:commentEx w15:paraId="76138F1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17C7C0" w16cex:dateUtc="2026-09-28T22:00:00Z">
    <w16cex:extLst>
      <w16:ext w16:uri="{CE6994B0-6A32-4C9F-8C6B-6E91EDA988CE}">
        <cr:reactions xmlns:cr="http://schemas.microsoft.com/office/comments/2020/reactions">
          <cr:reaction reactionType="1">
            <cr:reactionInfo dateUtc="2026-10-01T20:13:31Z">
              <cr:user userId="S::sstretton@worldbankgroup.org::da8c780b-1aa2-4e36-94fb-871dc8111504" userProvider="AD" userName="Stephen John Stretton"/>
            </cr:reactionInfo>
          </cr:reaction>
        </cr:reactions>
      </w16:ext>
    </w16cex:extLst>
  </w16cex:commentExtensible>
  <w16cex:commentExtensible w16cex:durableId="03B71C21" w16cex:dateUtc="2026-09-25T00:49:00Z"/>
  <w16cex:commentExtensible w16cex:durableId="136F514B" w16cex:dateUtc="2026-09-28T2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7049CC" w16cid:durableId="4F17C7C0"/>
  <w16cid:commentId w16cid:paraId="05CBCA11" w16cid:durableId="03B71C21"/>
  <w16cid:commentId w16cid:paraId="76138F11" w16cid:durableId="136F51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E41B8" w14:textId="77777777" w:rsidR="00E6502F" w:rsidRDefault="00E6502F" w:rsidP="005B5075">
      <w:pPr>
        <w:spacing w:after="0" w:line="240" w:lineRule="auto"/>
      </w:pPr>
      <w:r>
        <w:separator/>
      </w:r>
    </w:p>
  </w:endnote>
  <w:endnote w:type="continuationSeparator" w:id="0">
    <w:p w14:paraId="4BAE1200" w14:textId="77777777" w:rsidR="00E6502F" w:rsidRDefault="00E6502F" w:rsidP="005B5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4D2FD" w14:textId="4D5E30D2" w:rsidR="005B5075" w:rsidRDefault="005B5075">
    <w:pPr>
      <w:pStyle w:val="Footer"/>
    </w:pPr>
    <w:r>
      <w:rPr>
        <w:noProof/>
        <w14:ligatures w14:val="standardContextual"/>
      </w:rPr>
      <mc:AlternateContent>
        <mc:Choice Requires="wps">
          <w:drawing>
            <wp:anchor distT="0" distB="0" distL="0" distR="0" simplePos="0" relativeHeight="251659264" behindDoc="0" locked="0" layoutInCell="1" allowOverlap="1" wp14:anchorId="3183CF3E" wp14:editId="63A51572">
              <wp:simplePos x="635" y="635"/>
              <wp:positionH relativeFrom="page">
                <wp:align>right</wp:align>
              </wp:positionH>
              <wp:positionV relativeFrom="page">
                <wp:align>bottom</wp:align>
              </wp:positionV>
              <wp:extent cx="1172210" cy="357505"/>
              <wp:effectExtent l="0" t="0" r="0" b="0"/>
              <wp:wrapNone/>
              <wp:docPr id="458989206"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183CF3E" id="_x0000_t202" coordsize="21600,21600" o:spt="202" path="m,l,21600r21600,l21600,xe">
              <v:stroke joinstyle="miter"/>
              <v:path gradientshapeok="t" o:connecttype="rect"/>
            </v:shapetype>
            <v:shape id="Text Box 2" o:spid="_x0000_s1026" type="#_x0000_t202" alt="Official Use Only" style="position:absolute;left:0;text-align:left;margin-left:41.1pt;margin-top:0;width:92.3pt;height:28.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Cn+DwIAABsEAAAOAAAAZHJzL2Uyb0RvYy54bWysU8Fu2zAMvQ/YPwi6L7azZd2MOEXWIsOA&#10;oC2QDj3LshQbkERBUmJnXz9KdpKt22nYRaZI+pF8fFreDlqRo3C+A1PRYpZTIgyHpjP7in5/3rz7&#10;RIkPzDRMgREVPQlPb1dv3yx7W4o5tKAa4QiCGF/2tqJtCLbMMs9boZmfgRUGgxKcZgGvbp81jvWI&#10;rlU2z/OPWQ+usQ648B6992OQrhK+lIKHRym9CERVFHsL6XTprOOZrZas3Dtm245PbbB/6EKzzmDR&#10;C9Q9C4wcXPcHlO64Aw8yzDjoDKTsuEgz4DRF/mqaXcusSLMgOd5eaPL/D5Y/HHf2yZEwfIEBFxgJ&#10;6a0vPTrjPIN0On6xU4JxpPB0oU0MgfD4U3EznxcY4hh7v7hZ5IsIk13/ts6HrwI0iUZFHa4lscWO&#10;Wx/G1HNKLGZg0ymVVqPMbw7EjJ7s2mK0wlAPU981NCccx8G4aW/5psOaW+bDE3O4WmwT5Roe8ZAK&#10;+orCZFHSgvvxN3/MR8YxSkmPUqmoQS1Tor4Z3ERU1dlwyZgvPuQ5uut0Kz7ni3gzB30HqMICH4Tl&#10;yUSvC+psSgf6BdW8jtUwxAzHmhWtz+ZdGIWLr4GL9ToloYosC1uzszxCR7Iik8/DC3N2ojvgoh7g&#10;LCZWvmJ9zI1/ers+BOQ+rSQSO7I58Y0KTEudXkuU+K/3lHV906ufAAAA//8DAFBLAwQUAAYACAAA&#10;ACEA/ONEGNwAAAAEAQAADwAAAGRycy9kb3ducmV2LnhtbEyPUUvDMBSF3wX/Q7iCL+LS6RZGbTrm&#10;wAdhDNxEX9Pm2pYlNyXJuu7fm/kyXy4czuGc7xbL0Ro2oA+dIwnTSQYMqXa6o0bC5/7tcQEsREVa&#10;GUco4YwBluXtTaFy7U70gcMuNiyVUMiVhDbGPuc81C1aFSauR0rej/NWxSR9w7VXp1RuDX/KMsGt&#10;6igttKrHdYv1YXe0El4fwle1Ofjz+3bmxPewFqbfCinv78bVC7CIY7yG4YKf0KFMTJU7kg7MSEiP&#10;xL978RYzAaySMBfPwMuC/4cvfwEAAP//AwBQSwECLQAUAAYACAAAACEAtoM4kv4AAADhAQAAEwAA&#10;AAAAAAAAAAAAAAAAAAAAW0NvbnRlbnRfVHlwZXNdLnhtbFBLAQItABQABgAIAAAAIQA4/SH/1gAA&#10;AJQBAAALAAAAAAAAAAAAAAAAAC8BAABfcmVscy8ucmVsc1BLAQItABQABgAIAAAAIQDo8Cn+DwIA&#10;ABsEAAAOAAAAAAAAAAAAAAAAAC4CAABkcnMvZTJvRG9jLnhtbFBLAQItABQABgAIAAAAIQD840QY&#10;3AAAAAQBAAAPAAAAAAAAAAAAAAAAAGkEAABkcnMvZG93bnJldi54bWxQSwUGAAAAAAQABADzAAAA&#10;cgUAAAAA&#10;" filled="f" stroked="f">
              <v:textbox style="mso-fit-shape-to-text:t" inset="0,0,20pt,15pt">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FA7F" w14:textId="3043CBA1" w:rsidR="005B5075" w:rsidRDefault="005B5075">
    <w:pPr>
      <w:pStyle w:val="Footer"/>
    </w:pPr>
    <w:r>
      <w:rPr>
        <w:noProof/>
        <w14:ligatures w14:val="standardContextual"/>
      </w:rPr>
      <mc:AlternateContent>
        <mc:Choice Requires="wps">
          <w:drawing>
            <wp:anchor distT="0" distB="0" distL="0" distR="0" simplePos="0" relativeHeight="251660288" behindDoc="0" locked="0" layoutInCell="1" allowOverlap="1" wp14:anchorId="33E7AC4A" wp14:editId="0C928B39">
              <wp:simplePos x="914400" y="7134225"/>
              <wp:positionH relativeFrom="page">
                <wp:align>right</wp:align>
              </wp:positionH>
              <wp:positionV relativeFrom="page">
                <wp:align>bottom</wp:align>
              </wp:positionV>
              <wp:extent cx="1172210" cy="357505"/>
              <wp:effectExtent l="0" t="0" r="0" b="0"/>
              <wp:wrapNone/>
              <wp:docPr id="1626016857"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3E7AC4A" id="_x0000_t202" coordsize="21600,21600" o:spt="202" path="m,l,21600r21600,l21600,xe">
              <v:stroke joinstyle="miter"/>
              <v:path gradientshapeok="t" o:connecttype="rect"/>
            </v:shapetype>
            <v:shape id="Text Box 3" o:spid="_x0000_s1027" type="#_x0000_t202" alt="Official Use Only" style="position:absolute;left:0;text-align:left;margin-left:41.1pt;margin-top:0;width:92.3pt;height:28.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fMEQIAACIEAAAOAAAAZHJzL2Uyb0RvYy54bWysU01v2zAMvQ/YfxB0X2xny9oZcYqsRYYB&#10;RVsgHXpWZCk2IIsCpcTOfv0oOR9dt9Owi0yRND/ee5rfDJ1he4W+BVvxYpJzpqyEurXbiv94Xn24&#10;5swHYWthwKqKH5TnN4v37+a9K9UUGjC1QkZFrC97V/EmBFdmmZeN6oSfgFOWghqwE4GuuM1qFD1V&#10;70w2zfPPWQ9YOwSpvCfv3Rjki1RfayXDo9ZeBWYqTrOFdGI6N/HMFnNRblG4ppXHMcQ/TNGJ1lLT&#10;c6k7EQTbYftHqa6VCB50mEjoMtC6lSrtQNsU+Ztt1o1wKu1C4Hh3hsn/v7LyYb92T8jC8BUGIjAC&#10;0jtfenLGfQaNXfzSpIziBOHhDJsaApPxp+JqOi0oJCn2cXY1y2exTHb526EP3xR0LBoVR6IloSX2&#10;9z6MqaeU2MzCqjUmUWPsbw6qGT3ZZcRohWEzsLZ+Nf4G6gNthTAS7p1ctdT6XvjwJJAYpmlJteGR&#10;Dm2grzgcLc4awJ9/88d8Ap6inPWkmIpbkjRn5rslQqK4TgYmYzr7lOfk3qRb8SWfxZvddbdAYizo&#10;XTiZTPJiMCdTI3QvJOpl7EYhYSX1rPjmZN6GUb/0KKRaLlMSicmJcG/XTsbSEbMI6PPwItAdUQ/E&#10;1wOcNCXKN+CPufFP75a7QBQkZiK+I5pH2EmIidvjo4lKf31PWZenvfgFAAD//wMAUEsDBBQABgAI&#10;AAAAIQD840QY3AAAAAQBAAAPAAAAZHJzL2Rvd25yZXYueG1sTI9RS8MwFIXfBf9DuIIv4tLpFkZt&#10;OubAB2EM3ERf0+baliU3Jcm67t+b+TJfLhzO4ZzvFsvRGjagD50jCdNJBgypdrqjRsLn/u1xASxE&#10;RVoZRyjhjAGW5e1NoXLtTvSBwy42LJVQyJWENsY+5zzULVoVJq5HSt6P81bFJH3DtVenVG4Nf8oy&#10;wa3qKC20qsd1i/Vhd7QSXh/CV7U5+PP7dubE97AWpt8KKe/vxtULsIhjvIbhgp/QoUxMlTuSDsxI&#10;SI/Ev3vxFjMBrJIwF8/Ay4L/hy9/AQAA//8DAFBLAQItABQABgAIAAAAIQC2gziS/gAAAOEBAAAT&#10;AAAAAAAAAAAAAAAAAAAAAABbQ29udGVudF9UeXBlc10ueG1sUEsBAi0AFAAGAAgAAAAhADj9If/W&#10;AAAAlAEAAAsAAAAAAAAAAAAAAAAALwEAAF9yZWxzLy5yZWxzUEsBAi0AFAAGAAgAAAAhAD/XV8wR&#10;AgAAIgQAAA4AAAAAAAAAAAAAAAAALgIAAGRycy9lMm9Eb2MueG1sUEsBAi0AFAAGAAgAAAAhAPzj&#10;RBjcAAAABAEAAA8AAAAAAAAAAAAAAAAAawQAAGRycy9kb3ducmV2LnhtbFBLBQYAAAAABAAEAPMA&#10;AAB0BQAAAAA=&#10;" filled="f" stroked="f">
              <v:textbox style="mso-fit-shape-to-text:t" inset="0,0,20pt,15pt">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5F3E3" w14:textId="7AF59951" w:rsidR="005B5075" w:rsidRDefault="005B5075">
    <w:pPr>
      <w:pStyle w:val="Footer"/>
    </w:pPr>
    <w:r>
      <w:rPr>
        <w:noProof/>
        <w14:ligatures w14:val="standardContextual"/>
      </w:rPr>
      <mc:AlternateContent>
        <mc:Choice Requires="wps">
          <w:drawing>
            <wp:anchor distT="0" distB="0" distL="0" distR="0" simplePos="0" relativeHeight="251658240" behindDoc="0" locked="0" layoutInCell="1" allowOverlap="1" wp14:anchorId="3B07ABBE" wp14:editId="74EFFEDC">
              <wp:simplePos x="635" y="635"/>
              <wp:positionH relativeFrom="page">
                <wp:align>right</wp:align>
              </wp:positionH>
              <wp:positionV relativeFrom="page">
                <wp:align>bottom</wp:align>
              </wp:positionV>
              <wp:extent cx="1172210" cy="357505"/>
              <wp:effectExtent l="0" t="0" r="0" b="0"/>
              <wp:wrapNone/>
              <wp:docPr id="726303130"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B07ABBE" id="_x0000_t202" coordsize="21600,21600" o:spt="202" path="m,l,21600r21600,l21600,xe">
              <v:stroke joinstyle="miter"/>
              <v:path gradientshapeok="t" o:connecttype="rect"/>
            </v:shapetype>
            <v:shape id="Text Box 1" o:spid="_x0000_s1028" type="#_x0000_t202" alt="Official Use Only" style="position:absolute;left:0;text-align:left;margin-left:41.1pt;margin-top:0;width:92.3pt;height:28.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SOEwIAACIEAAAOAAAAZHJzL2Uyb0RvYy54bWysU02P0zAQvSPxHyzfaT6gLERNV2VXRUjV&#10;7kpdtGfXsZtItsey3Sbl1zN2mhYWToiLM56ZzMd7z4vbQStyFM53YGpazHJKhOHQdGZf0+/P63ef&#10;KPGBmYYpMKKmJ+Hp7fLtm0VvK1FCC6oRjmAR46ve1rQNwVZZ5nkrNPMzsMJgUILTLODV7bPGsR6r&#10;a5WVef4x68E11gEX3qP3fgzSZaovpeDhUUovAlE1xdlCOl06d/HMlgtW7R2zbcfPY7B/mEKzzmDT&#10;S6l7Fhg5uO6PUrrjDjzIMOOgM5Cy4yLtgNsU+attti2zIu2C4Hh7gcn/v7L84bi1T46E4QsMSGAE&#10;pLe+8uiM+wzS6fjFSQnGEcLTBTYxBMLjT8VNWRYY4hh7P7+Z5/NYJrv+bZ0PXwVoEo2aOqQlocWO&#10;Gx/G1CklNjOw7pRK1CjzmwNrRk92HTFaYdgNpGtqWk7j76A54VYORsK95esOW2+YD0/MIcM4Lao2&#10;POIhFfQ1hbNFSQvux9/8MR+BxyglPSqmpgYlTYn6ZpCQKK7JcMko5x/yHN27dCs+5/N4Mwd9ByjG&#10;At+F5clErwtqMqUD/YKiXsVuGGKGY8+a7ibzLoz6xUfBxWqVklBMloWN2VoeS0fMIqDPwwtz9ox6&#10;QL4eYNIUq16BP+bGP71dHQJSkJiJ+I5onmFHISZuz48mKv3Xe8q6Pu3lTwAAAP//AwBQSwMEFAAG&#10;AAgAAAAhAPzjRBjcAAAABAEAAA8AAABkcnMvZG93bnJldi54bWxMj1FLwzAUhd8F/0O4gi/i0ukW&#10;Rm065sAHYQzcRF/T5tqWJTclybru35v5Ml8uHM7hnO8Wy9EaNqAPnSMJ00kGDKl2uqNGwuf+7XEB&#10;LERFWhlHKOGMAZbl7U2hcu1O9IHDLjYslVDIlYQ2xj7nPNQtWhUmrkdK3o/zVsUkfcO1V6dUbg1/&#10;yjLBreooLbSqx3WL9WF3tBJeH8JXtTn48/t25sT3sBam3wop7+/G1QuwiGO8huGCn9ChTEyVO5IO&#10;zEhIj8S/e/EWMwGskjAXz8DLgv+HL38BAAD//wMAUEsBAi0AFAAGAAgAAAAhALaDOJL+AAAA4QEA&#10;ABMAAAAAAAAAAAAAAAAAAAAAAFtDb250ZW50X1R5cGVzXS54bWxQSwECLQAUAAYACAAAACEAOP0h&#10;/9YAAACUAQAACwAAAAAAAAAAAAAAAAAvAQAAX3JlbHMvLnJlbHNQSwECLQAUAAYACAAAACEAbkGk&#10;jhMCAAAiBAAADgAAAAAAAAAAAAAAAAAuAgAAZHJzL2Uyb0RvYy54bWxQSwECLQAUAAYACAAAACEA&#10;/ONEGNwAAAAEAQAADwAAAAAAAAAAAAAAAABtBAAAZHJzL2Rvd25yZXYueG1sUEsFBgAAAAAEAAQA&#10;8wAAAHYFAAAAAA==&#10;" filled="f" stroked="f">
              <v:textbox style="mso-fit-shape-to-text:t" inset="0,0,20pt,15pt">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47744" w14:textId="77777777" w:rsidR="00E6502F" w:rsidRDefault="00E6502F" w:rsidP="005B5075">
      <w:pPr>
        <w:spacing w:after="0" w:line="240" w:lineRule="auto"/>
      </w:pPr>
      <w:r>
        <w:separator/>
      </w:r>
    </w:p>
  </w:footnote>
  <w:footnote w:type="continuationSeparator" w:id="0">
    <w:p w14:paraId="6EF12544" w14:textId="77777777" w:rsidR="00E6502F" w:rsidRDefault="00E6502F" w:rsidP="005B5075">
      <w:pPr>
        <w:spacing w:after="0" w:line="240" w:lineRule="auto"/>
      </w:pPr>
      <w:r>
        <w:continuationSeparator/>
      </w:r>
    </w:p>
  </w:footnote>
  <w:footnote w:id="1">
    <w:p w14:paraId="67647569" w14:textId="77777777" w:rsidR="005B5075" w:rsidRPr="00B35FCF" w:rsidRDefault="005B5075" w:rsidP="005B5075">
      <w:pPr>
        <w:pStyle w:val="FootnoteText"/>
        <w:snapToGrid w:val="0"/>
        <w:rPr>
          <w:sz w:val="16"/>
          <w:szCs w:val="16"/>
        </w:rPr>
      </w:pPr>
      <w:r w:rsidRPr="00B35FCF">
        <w:rPr>
          <w:rStyle w:val="FootnoteReference"/>
          <w:rFonts w:ascii="Segoe UI" w:hAnsi="Segoe UI" w:cs="Segoe UI"/>
          <w:sz w:val="16"/>
          <w:szCs w:val="16"/>
        </w:rPr>
        <w:footnoteRef/>
      </w:r>
      <w:r w:rsidRPr="00B35FCF">
        <w:rPr>
          <w:sz w:val="16"/>
          <w:szCs w:val="16"/>
        </w:rPr>
        <w:t xml:space="preserve"> For example, see evidence from Barrios et al. </w:t>
      </w:r>
      <w:r w:rsidRPr="00C50ADE">
        <w:rPr>
          <w:sz w:val="16"/>
          <w:szCs w:val="16"/>
          <w:lang w:val="fr-FR"/>
        </w:rPr>
        <w:t xml:space="preserve">(2013), Bento et al. (2018), Burns et al. (2021), Carson et al. (2021), Elmaleh et al. (2021), Jalles and Campmas (2026), Markandya et al. (2013), Mirhosseini et al., 2017), Schoder (2023), Timilisina et al. </w:t>
      </w:r>
      <w:r w:rsidRPr="00B35FCF">
        <w:rPr>
          <w:sz w:val="16"/>
          <w:szCs w:val="16"/>
        </w:rPr>
        <w:t xml:space="preserve">(2024) and World Bank (2022). </w:t>
      </w:r>
    </w:p>
  </w:footnote>
  <w:footnote w:id="2">
    <w:p w14:paraId="13F92F43" w14:textId="77777777" w:rsidR="005B5075" w:rsidRPr="00233B8A" w:rsidRDefault="005B5075" w:rsidP="005B5075">
      <w:pPr>
        <w:pStyle w:val="FootnoteText"/>
        <w:snapToGrid w:val="0"/>
      </w:pPr>
      <w:r w:rsidRPr="00B35FCF">
        <w:rPr>
          <w:rStyle w:val="FootnoteReference"/>
          <w:rFonts w:ascii="Segoe UI" w:hAnsi="Segoe UI" w:cs="Segoe UI"/>
          <w:sz w:val="16"/>
          <w:szCs w:val="16"/>
        </w:rPr>
        <w:footnoteRef/>
      </w:r>
      <w:r w:rsidRPr="00B35FCF">
        <w:rPr>
          <w:sz w:val="16"/>
          <w:szCs w:val="16"/>
          <w:lang w:val="sv-SE"/>
        </w:rPr>
        <w:t xml:space="preserve"> Elmaleh et al. (2021), Jalles and Campmas (2026), </w:t>
      </w:r>
      <w:r w:rsidRPr="00B35FCF">
        <w:rPr>
          <w:sz w:val="16"/>
          <w:szCs w:val="16"/>
        </w:rPr>
        <w:t>Metcalf and Stock (2023), Schoder (2023), and World Bank (2022).</w:t>
      </w:r>
    </w:p>
  </w:footnote>
  <w:footnote w:id="3">
    <w:p w14:paraId="5996E951"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B35FCF">
        <w:rPr>
          <w:sz w:val="16"/>
          <w:szCs w:val="16"/>
        </w:rPr>
        <w:t xml:space="preserve"> Hille and Möbius (2019), Malerba and Wiebe</w:t>
      </w:r>
      <w:r w:rsidRPr="00B35FCF">
        <w:rPr>
          <w:b/>
          <w:bCs/>
          <w:sz w:val="16"/>
          <w:szCs w:val="16"/>
        </w:rPr>
        <w:t xml:space="preserve"> </w:t>
      </w:r>
      <w:r w:rsidRPr="00B35FCF">
        <w:rPr>
          <w:sz w:val="16"/>
          <w:szCs w:val="16"/>
        </w:rPr>
        <w:t xml:space="preserve">(2021), Moszoro (2021), and Saget et al. </w:t>
      </w:r>
      <w:r w:rsidRPr="00C50ADE">
        <w:rPr>
          <w:sz w:val="16"/>
          <w:szCs w:val="16"/>
          <w:lang w:val="fr-FR"/>
        </w:rPr>
        <w:t>(2020).</w:t>
      </w:r>
    </w:p>
  </w:footnote>
  <w:footnote w:id="4">
    <w:p w14:paraId="0D81A950"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C50ADE">
        <w:rPr>
          <w:sz w:val="16"/>
          <w:szCs w:val="16"/>
          <w:lang w:val="fr-FR"/>
        </w:rPr>
        <w:t xml:space="preserve"> Timilsina and Sebsibie (2024). </w:t>
      </w:r>
    </w:p>
  </w:footnote>
  <w:footnote w:id="5">
    <w:p w14:paraId="42491038" w14:textId="77777777" w:rsidR="005B5075" w:rsidRPr="00B35FCF" w:rsidRDefault="005B5075" w:rsidP="005B5075">
      <w:pPr>
        <w:pStyle w:val="FootnoteText"/>
        <w:rPr>
          <w:sz w:val="16"/>
          <w:szCs w:val="16"/>
        </w:rPr>
      </w:pPr>
      <w:r w:rsidRPr="00B35FCF">
        <w:rPr>
          <w:rStyle w:val="FootnoteReference"/>
          <w:rFonts w:ascii="Segoe UI" w:hAnsi="Segoe UI" w:cs="Segoe UI"/>
          <w:sz w:val="16"/>
          <w:szCs w:val="16"/>
        </w:rPr>
        <w:footnoteRef/>
      </w:r>
      <w:r w:rsidRPr="00B35FCF">
        <w:rPr>
          <w:sz w:val="16"/>
          <w:szCs w:val="16"/>
          <w:lang w:val="sv-SE"/>
        </w:rPr>
        <w:t xml:space="preserve"> </w:t>
      </w:r>
      <w:r w:rsidRPr="00C50ADE">
        <w:rPr>
          <w:sz w:val="16"/>
          <w:szCs w:val="16"/>
          <w:lang w:val="fr-FR"/>
        </w:rPr>
        <w:t>Markandya et al.</w:t>
      </w:r>
      <w:r w:rsidRPr="00C50ADE">
        <w:rPr>
          <w:b/>
          <w:bCs/>
          <w:sz w:val="16"/>
          <w:szCs w:val="16"/>
          <w:lang w:val="fr-FR"/>
        </w:rPr>
        <w:t xml:space="preserve"> </w:t>
      </w:r>
      <w:r w:rsidRPr="00C50ADE">
        <w:rPr>
          <w:sz w:val="16"/>
          <w:szCs w:val="16"/>
          <w:lang w:val="fr-FR"/>
        </w:rPr>
        <w:t xml:space="preserve">(2018), Rauner et al. (2020), Scovronick et al. </w:t>
      </w:r>
      <w:r w:rsidRPr="00B35FCF">
        <w:rPr>
          <w:sz w:val="16"/>
          <w:szCs w:val="16"/>
        </w:rPr>
        <w:t>(2019), Vandyck et al. (2018), and Weitzel et al. (2020).</w:t>
      </w:r>
    </w:p>
  </w:footnote>
  <w:footnote w:id="6">
    <w:p w14:paraId="080009FE" w14:textId="77777777" w:rsidR="005B5075" w:rsidRPr="00B35FCF" w:rsidRDefault="005B5075" w:rsidP="005B5075">
      <w:pPr>
        <w:pStyle w:val="FootnoteText"/>
        <w:rPr>
          <w:sz w:val="16"/>
          <w:szCs w:val="16"/>
        </w:rPr>
      </w:pPr>
      <w:r w:rsidRPr="00B35FCF">
        <w:rPr>
          <w:rStyle w:val="FootnoteReference"/>
          <w:rFonts w:ascii="Segoe Fluent Icons" w:hAnsi="Segoe Fluent Icons" w:cs="Segoe UI"/>
          <w:sz w:val="16"/>
          <w:szCs w:val="16"/>
        </w:rPr>
        <w:footnoteRef/>
      </w:r>
      <w:r w:rsidRPr="00B35FCF">
        <w:rPr>
          <w:sz w:val="16"/>
          <w:szCs w:val="16"/>
        </w:rPr>
        <w:t xml:space="preserve"> Heine and Black (2019). </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phen Stretton">
    <w15:presenceInfo w15:providerId="None" w15:userId="Stephen Stretton"/>
  </w15:person>
  <w15:person w15:author="Stephen John Stretton">
    <w15:presenceInfo w15:providerId="AD" w15:userId="S::sstretton@worldbank.org::da8c780b-1aa2-4e36-94fb-871dc8111504"/>
  </w15:person>
  <w15:person w15:author="Lelia Croitoru">
    <w15:presenceInfo w15:providerId="Windows Live" w15:userId="8199aac90cbaac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28"/>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075"/>
    <w:rsid w:val="0000119C"/>
    <w:rsid w:val="00087D29"/>
    <w:rsid w:val="001C4930"/>
    <w:rsid w:val="00382FDB"/>
    <w:rsid w:val="003E37F0"/>
    <w:rsid w:val="005B5075"/>
    <w:rsid w:val="006846C4"/>
    <w:rsid w:val="006C3212"/>
    <w:rsid w:val="009F608C"/>
    <w:rsid w:val="00AD2EE4"/>
    <w:rsid w:val="00D434EA"/>
    <w:rsid w:val="00E41A2B"/>
    <w:rsid w:val="00E445EB"/>
    <w:rsid w:val="00E650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3D9F5"/>
  <w15:chartTrackingRefBased/>
  <w15:docId w15:val="{3330AAB3-6D1F-43C4-9944-5709F430A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075"/>
    <w:pPr>
      <w:spacing w:line="259" w:lineRule="auto"/>
      <w:jc w:val="both"/>
    </w:pPr>
    <w:rPr>
      <w:rFonts w:ascii="Segoe UI" w:eastAsiaTheme="minorEastAsia" w:hAnsi="Segoe UI"/>
      <w:kern w:val="0"/>
      <w:sz w:val="22"/>
      <w:szCs w:val="22"/>
      <w14:ligatures w14:val="none"/>
    </w:rPr>
  </w:style>
  <w:style w:type="paragraph" w:styleId="Heading1">
    <w:name w:val="heading 1"/>
    <w:basedOn w:val="Normal"/>
    <w:next w:val="Normal"/>
    <w:link w:val="Heading1Char"/>
    <w:uiPriority w:val="9"/>
    <w:qFormat/>
    <w:rsid w:val="005B5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5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5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B5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5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075"/>
    <w:rPr>
      <w:rFonts w:eastAsiaTheme="majorEastAsia" w:cstheme="majorBidi"/>
      <w:color w:val="272727" w:themeColor="text1" w:themeTint="D8"/>
    </w:rPr>
  </w:style>
  <w:style w:type="paragraph" w:styleId="Title">
    <w:name w:val="Title"/>
    <w:basedOn w:val="Normal"/>
    <w:next w:val="Normal"/>
    <w:link w:val="TitleChar"/>
    <w:uiPriority w:val="10"/>
    <w:qFormat/>
    <w:rsid w:val="005B5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075"/>
    <w:pPr>
      <w:spacing w:before="160"/>
      <w:jc w:val="center"/>
    </w:pPr>
    <w:rPr>
      <w:i/>
      <w:iCs/>
      <w:color w:val="404040" w:themeColor="text1" w:themeTint="BF"/>
    </w:rPr>
  </w:style>
  <w:style w:type="character" w:customStyle="1" w:styleId="QuoteChar">
    <w:name w:val="Quote Char"/>
    <w:basedOn w:val="DefaultParagraphFont"/>
    <w:link w:val="Quote"/>
    <w:uiPriority w:val="29"/>
    <w:rsid w:val="005B5075"/>
    <w:rPr>
      <w:i/>
      <w:iCs/>
      <w:color w:val="404040" w:themeColor="text1" w:themeTint="BF"/>
    </w:rPr>
  </w:style>
  <w:style w:type="paragraph" w:styleId="ListParagraph">
    <w:name w:val="List Paragraph"/>
    <w:basedOn w:val="Normal"/>
    <w:uiPriority w:val="34"/>
    <w:qFormat/>
    <w:rsid w:val="005B5075"/>
    <w:pPr>
      <w:ind w:left="720"/>
      <w:contextualSpacing/>
    </w:pPr>
  </w:style>
  <w:style w:type="character" w:styleId="IntenseEmphasis">
    <w:name w:val="Intense Emphasis"/>
    <w:basedOn w:val="DefaultParagraphFont"/>
    <w:uiPriority w:val="21"/>
    <w:qFormat/>
    <w:rsid w:val="005B5075"/>
    <w:rPr>
      <w:i/>
      <w:iCs/>
      <w:color w:val="0F4761" w:themeColor="accent1" w:themeShade="BF"/>
    </w:rPr>
  </w:style>
  <w:style w:type="paragraph" w:styleId="IntenseQuote">
    <w:name w:val="Intense Quote"/>
    <w:basedOn w:val="Normal"/>
    <w:next w:val="Normal"/>
    <w:link w:val="IntenseQuoteChar"/>
    <w:uiPriority w:val="30"/>
    <w:qFormat/>
    <w:rsid w:val="005B5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075"/>
    <w:rPr>
      <w:i/>
      <w:iCs/>
      <w:color w:val="0F4761" w:themeColor="accent1" w:themeShade="BF"/>
    </w:rPr>
  </w:style>
  <w:style w:type="character" w:styleId="IntenseReference">
    <w:name w:val="Intense Reference"/>
    <w:basedOn w:val="DefaultParagraphFont"/>
    <w:uiPriority w:val="32"/>
    <w:qFormat/>
    <w:rsid w:val="005B5075"/>
    <w:rPr>
      <w:b/>
      <w:bCs/>
      <w:smallCaps/>
      <w:color w:val="0F4761" w:themeColor="accent1" w:themeShade="BF"/>
      <w:spacing w:val="5"/>
    </w:rPr>
  </w:style>
  <w:style w:type="paragraph" w:styleId="Caption">
    <w:name w:val="caption"/>
    <w:basedOn w:val="Normal"/>
    <w:next w:val="Normal"/>
    <w:uiPriority w:val="35"/>
    <w:unhideWhenUsed/>
    <w:qFormat/>
    <w:rsid w:val="005B5075"/>
    <w:pPr>
      <w:spacing w:after="200" w:line="240" w:lineRule="auto"/>
    </w:pPr>
    <w:rPr>
      <w:rFonts w:eastAsiaTheme="minorHAnsi"/>
      <w:i/>
      <w:iCs/>
      <w:color w:val="0E2841" w:themeColor="text2"/>
      <w:kern w:val="2"/>
      <w:sz w:val="18"/>
      <w:szCs w:val="18"/>
      <w14:ligatures w14:val="standardContextual"/>
    </w:rPr>
  </w:style>
  <w:style w:type="character" w:styleId="CommentReference">
    <w:name w:val="annotation reference"/>
    <w:basedOn w:val="DefaultParagraphFont"/>
    <w:uiPriority w:val="99"/>
    <w:semiHidden/>
    <w:unhideWhenUsed/>
    <w:rsid w:val="005B5075"/>
    <w:rPr>
      <w:sz w:val="16"/>
      <w:szCs w:val="16"/>
    </w:rPr>
  </w:style>
  <w:style w:type="character" w:customStyle="1" w:styleId="FootnoteTextChar">
    <w:name w:val="Footnote Text Char"/>
    <w:aliases w:val="Char Char,12pt Char,9 Char,A Char,AD Char,ADB Char,ADB1 Char,ADB2 Char,ADB3 Char,FOOTNOTES Char,Footnote Text Char1 Char Char Char,Footnote Text Char1 Char Char Char Char Char,Footnote Text Char2 Char Char,Fußnotentext Char Char"/>
    <w:basedOn w:val="DefaultParagraphFont"/>
    <w:link w:val="FootnoteText"/>
    <w:uiPriority w:val="99"/>
    <w:qFormat/>
    <w:locked/>
    <w:rsid w:val="005B5075"/>
    <w:rPr>
      <w:rFonts w:ascii="Segoe UI" w:hAnsi="Segoe UI" w:cs="Segoe UI"/>
      <w:color w:val="000000"/>
      <w:sz w:val="18"/>
      <w:szCs w:val="18"/>
    </w:rPr>
  </w:style>
  <w:style w:type="paragraph" w:styleId="FootnoteText">
    <w:name w:val="footnote text"/>
    <w:aliases w:val="Char,12pt,9,A,AD,ADB,ADB1,ADB2,ADB3,FOOTNOTES,Footnote Text Char1 Char Char,Footnote Text Char1 Char Char Char Char,Footnote Text Char2 Char,Footnote Text Char2 Char Char Char,Fußnotentext Char,f,fn,fn Char,fn1,footn,footnote text,ft,ft Ca"/>
    <w:basedOn w:val="Normal"/>
    <w:link w:val="FootnoteTextChar"/>
    <w:uiPriority w:val="99"/>
    <w:unhideWhenUsed/>
    <w:qFormat/>
    <w:rsid w:val="005B5075"/>
    <w:pPr>
      <w:widowControl w:val="0"/>
      <w:autoSpaceDE w:val="0"/>
      <w:autoSpaceDN w:val="0"/>
      <w:adjustRightInd w:val="0"/>
      <w:spacing w:after="0" w:line="240" w:lineRule="auto"/>
    </w:pPr>
    <w:rPr>
      <w:rFonts w:eastAsiaTheme="minorHAnsi" w:cs="Segoe UI"/>
      <w:color w:val="000000"/>
      <w:kern w:val="2"/>
      <w:sz w:val="18"/>
      <w:szCs w:val="18"/>
      <w14:ligatures w14:val="standardContextual"/>
    </w:rPr>
  </w:style>
  <w:style w:type="character" w:customStyle="1" w:styleId="FootnoteTextChar1">
    <w:name w:val="Footnote Text Char1"/>
    <w:basedOn w:val="DefaultParagraphFont"/>
    <w:uiPriority w:val="99"/>
    <w:semiHidden/>
    <w:rsid w:val="005B5075"/>
    <w:rPr>
      <w:rFonts w:ascii="Segoe UI" w:eastAsiaTheme="minorEastAsia" w:hAnsi="Segoe UI"/>
      <w:kern w:val="0"/>
      <w:sz w:val="20"/>
      <w:szCs w:val="20"/>
      <w14:ligatures w14:val="none"/>
    </w:rPr>
  </w:style>
  <w:style w:type="character" w:styleId="FootnoteReference">
    <w:name w:val="footnote reference"/>
    <w:aliases w:val="BVI fnr,16 Point,Error-Fu?notenzeichen3,Error-Fu?notenzeichen5,Error-Fu?notenzeichen6,Error-Fußnotenzeichen3,Error-Fußnotenzeichen5,Error-Fußnotenzeichen6,FO,Footnote,Footnote Reference1,R,Re,Ref,de nota al pie,fr,ftre,ftref, BVI fnr"/>
    <w:link w:val="BVIfnrCarCar"/>
    <w:uiPriority w:val="99"/>
    <w:unhideWhenUsed/>
    <w:qFormat/>
    <w:rsid w:val="005B5075"/>
    <w:rPr>
      <w:rFonts w:asciiTheme="majorHAnsi" w:hAnsiTheme="majorHAnsi" w:cstheme="majorHAnsi"/>
      <w:vertAlign w:val="superscript"/>
    </w:rPr>
  </w:style>
  <w:style w:type="paragraph" w:customStyle="1" w:styleId="BVIfnrCarCar">
    <w:name w:val="BVI fnr Car Car"/>
    <w:aliases w:val="BVI fnr Car Car Car Car Char,BVI fnr Car, BVI fnr Car Car Car Car Char,BVI fnr Car Car Car Car,Liste à puces Car,Car Car,Car"/>
    <w:basedOn w:val="Normal"/>
    <w:link w:val="FootnoteReference"/>
    <w:uiPriority w:val="99"/>
    <w:qFormat/>
    <w:rsid w:val="005B5075"/>
    <w:pPr>
      <w:spacing w:line="240" w:lineRule="exact"/>
    </w:pPr>
    <w:rPr>
      <w:rFonts w:asciiTheme="majorHAnsi" w:eastAsiaTheme="minorHAnsi" w:hAnsiTheme="majorHAnsi" w:cstheme="majorHAnsi"/>
      <w:kern w:val="2"/>
      <w:sz w:val="24"/>
      <w:szCs w:val="24"/>
      <w:vertAlign w:val="superscript"/>
      <w14:ligatures w14:val="standardContextual"/>
    </w:rPr>
  </w:style>
  <w:style w:type="paragraph" w:styleId="Footer">
    <w:name w:val="footer"/>
    <w:basedOn w:val="Normal"/>
    <w:link w:val="FooterChar"/>
    <w:uiPriority w:val="99"/>
    <w:unhideWhenUsed/>
    <w:rsid w:val="005B50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075"/>
    <w:rPr>
      <w:rFonts w:ascii="Segoe UI" w:eastAsiaTheme="minorEastAsia" w:hAnsi="Segoe UI"/>
      <w:kern w:val="0"/>
      <w:sz w:val="22"/>
      <w:szCs w:val="22"/>
      <w14:ligatures w14:val="non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Segoe UI" w:eastAsiaTheme="minorEastAsia" w:hAnsi="Segoe UI"/>
      <w:kern w:val="0"/>
      <w:sz w:val="20"/>
      <w:szCs w:val="20"/>
      <w14:ligatures w14:val="none"/>
    </w:rPr>
  </w:style>
  <w:style w:type="paragraph" w:styleId="Revision">
    <w:name w:val="Revision"/>
    <w:hidden/>
    <w:uiPriority w:val="99"/>
    <w:semiHidden/>
    <w:rsid w:val="00D434EA"/>
    <w:pPr>
      <w:spacing w:after="0" w:line="240" w:lineRule="auto"/>
    </w:pPr>
    <w:rPr>
      <w:rFonts w:ascii="Segoe UI" w:eastAsiaTheme="minorEastAsia" w:hAnsi="Segoe U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2364</Words>
  <Characters>13478</Characters>
  <Application>Microsoft Office Word</Application>
  <DocSecurity>0</DocSecurity>
  <Lines>112</Lines>
  <Paragraphs>31</Paragraphs>
  <ScaleCrop>false</ScaleCrop>
  <Company>WBG</Company>
  <LinksUpToDate>false</LinksUpToDate>
  <CharactersWithSpaces>15811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Stretton</dc:creator>
  <cp:keywords/>
  <dc:description/>
  <cp:lastModifiedBy>Stephen John Stretton</cp:lastModifiedBy>
  <cp:revision>5</cp:revision>
  <dcterms:created xsi:type="dcterms:W3CDTF">2026-10-01T20:17:00Z</dcterms:created>
  <dcterms:modified xsi:type="dcterms:W3CDTF">2026-10-08T21:26:00Z</dcterms:modified>
  <cp:version>1.3</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2b4a819a,1b5b9e96,60eb0c59</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2026-10-01T20:14:33Z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cf46ac25-31a2-4e91-9802-f99030510b90</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