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CPAT code names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This is the parallel version of</w:t>
      </w:r>
      <w:r>
        <w:t xml:space="preserve"> </w:t>
      </w:r>
      <w:r>
        <w:rPr>
          <w:rStyle w:val="VerbatimChar"/>
        </w:rPr>
        <w:t xml:space="preserve">Equations.qmd</w:t>
      </w:r>
      <w:r>
        <w:t xml:space="preserve">: the same equations, ids and order, with the CPAT variable codes of the codes map (</w:t>
      </w:r>
      <w:r>
        <w:rPr>
          <w:rStyle w:val="VerbatimChar"/>
        </w:rPr>
        <w:t xml:space="preserve">excel_ai/CPAT-AI_CodesMap_v&lt;version&gt;.xlsx</w:t>
      </w:r>
      <w:r>
        <w:t xml:space="preserve">) in place of the symbols. Inputs appear under their</w:t>
      </w:r>
      <w:r>
        <w:t xml:space="preserve"> </w:t>
      </w:r>
      <w:r>
        <w:rPr>
          <w:rStyle w:val="VerbatimChar"/>
        </w:rPr>
        <w:t xml:space="preserve">NameOfParameter</w:t>
      </w:r>
      <w:r>
        <w:t xml:space="preserve"> </w:t>
      </w:r>
      <w:r>
        <w:t xml:space="preserve">(ScenarioDefinition / MTInputs). In the code, the variable of each equation carries the same name.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t xml:space="preserve">A code is the stem of the full CPAT code</w:t>
      </w:r>
      <w:r>
        <w:t xml:space="preserve"> </w:t>
      </w:r>
      <w:r>
        <w:rPr>
          <w:rStyle w:val="VerbatimChar"/>
        </w:rPr>
        <w:t xml:space="preserve">&lt;iso&gt;.mit.&lt;variable&gt;.&lt;sector&gt;.&lt;fuel&gt;.&lt;scenario&gt;</w:t>
      </w:r>
      <w:r>
        <w:t xml:space="preserve">: here</w:t>
      </w:r>
      <w:r>
        <w:t xml:space="preserve"> </w:t>
      </w:r>
      <w:r>
        <w:rPr>
          <w:rStyle w:val="VerbatimChar"/>
        </w:rPr>
        <w:t xml:space="preserve">ener</w:t>
      </w:r>
      <w:r>
        <w:t xml:space="preserve"> </w:t>
      </w:r>
      <w:r>
        <w:t xml:space="preserve">with subscripts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stands for</w:t>
      </w:r>
      <w:r>
        <w:t xml:space="preserve"> </w:t>
      </w:r>
      <w:r>
        <w:rPr>
          <w:rStyle w:val="VerbatimChar"/>
        </w:rPr>
        <w:t xml:space="preserve">ener.&lt;sector&gt;.&lt;fuel&gt;</w:t>
      </w:r>
      <w:r>
        <w:t xml:space="preserve"> </w:t>
      </w:r>
      <w:r>
        <w:t xml:space="preserve">in year</w:t>
      </w:r>
      <w:r>
        <w:t xml:space="preserve"> </w:t>
      </w:r>
      <m:oMath>
        <m:r>
          <m:t>t</m:t>
        </m:r>
      </m:oMath>
      <w:r>
        <w:t xml:space="preserve">. Suffixes as in Excel-AI and the code:</w:t>
      </w:r>
      <w:r>
        <w:t xml:space="preserve"> </w:t>
      </w:r>
      <w:r>
        <w:rPr>
          <w:rStyle w:val="VerbatimChar"/>
        </w:rPr>
        <w:t xml:space="preserve">_prev</w:t>
      </w:r>
      <w:r>
        <w:t xml:space="preserve"> </w:t>
      </w:r>
      <w:r>
        <w:t xml:space="preserve">is shown as the subscript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the baseline value of the same year as the superscript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(Excel-AI</w:t>
      </w:r>
      <w:r>
        <w:t xml:space="preserve"> </w:t>
      </w:r>
      <w:r>
        <w:rPr>
          <w:rStyle w:val="VerbatimChar"/>
        </w:rPr>
        <w:t xml:space="preserve">.ref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Indices and their omission as in the Greek version: every equation holds for each scenario and country, and each year unless shown;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lists the rest. Sector codes (</w:t>
      </w:r>
      <w:r>
        <w:rPr>
          <w:rStyle w:val="VerbatimChar"/>
        </w:rPr>
        <w:t xml:space="preserve">rod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ind</w:t>
      </w:r>
      <w:r>
        <w:t xml:space="preserve">, …) and fuel codes (</w:t>
      </w:r>
      <w:r>
        <w:rPr>
          <w:rStyle w:val="VerbatimChar"/>
        </w:rPr>
        <w:t xml:space="preserve">coa</w:t>
      </w:r>
      <w:r>
        <w:t xml:space="preserve">,</w:t>
      </w:r>
      <w:r>
        <w:t xml:space="preserve"> </w:t>
      </w:r>
      <w:r>
        <w:rPr>
          <w:rStyle w:val="VerbatimChar"/>
        </w:rPr>
        <w:t xml:space="preserve">nga</w:t>
      </w:r>
      <w:r>
        <w:t xml:space="preserve">,</w:t>
      </w:r>
      <w:r>
        <w:t xml:space="preserve"> </w:t>
      </w:r>
      <w:r>
        <w:rPr>
          <w:rStyle w:val="VerbatimChar"/>
        </w:rPr>
        <w:t xml:space="preserve">gso</w:t>
      </w:r>
      <w:r>
        <w:t xml:space="preserve">,</w:t>
      </w:r>
      <w:r>
        <w:t xml:space="preserve"> </w:t>
      </w:r>
      <w:r>
        <w:rPr>
          <w:rStyle w:val="VerbatimChar"/>
        </w:rPr>
        <w:t xml:space="preserve">die</w:t>
      </w:r>
      <w:r>
        <w:t xml:space="preserve">,</w:t>
      </w:r>
      <w:r>
        <w:t xml:space="preserve"> </w:t>
      </w:r>
      <w:r>
        <w:rPr>
          <w:rStyle w:val="VerbatimChar"/>
        </w:rPr>
        <w:t xml:space="preserve">lpg</w:t>
      </w:r>
      <w:r>
        <w:t xml:space="preserve">,</w:t>
      </w:r>
      <w:r>
        <w:t xml:space="preserve"> </w:t>
      </w:r>
      <w:r>
        <w:rPr>
          <w:rStyle w:val="VerbatimChar"/>
        </w:rPr>
        <w:t xml:space="preserve">ker</w:t>
      </w:r>
      <w:r>
        <w:t xml:space="preserve">,</w:t>
      </w:r>
      <w:r>
        <w:t xml:space="preserve"> </w:t>
      </w:r>
      <w:r>
        <w:rPr>
          <w:rStyle w:val="VerbatimChar"/>
        </w:rPr>
        <w:t xml:space="preserve">oop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ecy</w:t>
      </w:r>
      <w:r>
        <w:t xml:space="preserve">, …) are those of the codes map.</w:t>
      </w:r>
    </w:p>
    <w:p>
      <w:pPr>
        <w:numPr>
          <w:ilvl w:val="0"/>
          <w:numId w:val="1001"/>
        </w:numPr>
        <w:pStyle w:val="Compact"/>
      </w:pPr>
      <w:r>
        <w:t xml:space="preserve">A name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is not yet confirmed in the codes map; the appendix lists them.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t> 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c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f</m:t>
              </m:r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j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r</m:t>
              </m: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_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i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m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†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k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g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_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p"/>
                            <m:scr m:val="monospace"/>
                          </m:rPr>
                          <m:t>t</m:t>
                        </m:r>
                        <m:r>
                          <m:rPr>
                            <m:sty m:val="p"/>
                            <m:scr m:val="monospace"/>
                          </m:rPr>
                          <m:t>r</m:t>
                        </m:r>
                        <m:r>
                          <m:rPr>
                            <m:sty m:val="p"/>
                            <m:scr m:val="monospace"/>
                          </m:rPr>
                          <m:t>f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  <m:scr m:val="monospace"/>
                      </m:rPr>
                      <m:t>T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M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  <m:scr m:val="monospace"/>
                      </m:rPr>
                      <m:t>e</m:t>
                    </m:r>
                    <m:r>
                      <m:rPr>
                        <m:sty m:val="p"/>
                        <m:scr m:val="monospace"/>
                      </m:rP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Engineer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n</m:t>
                        </m:r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  <m:r>
                          <m:rPr>
                            <m:sty m:val="p"/>
                            <m:scr m:val="monospace"/>
                          </m:rPr>
                          <m:t>k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i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z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g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j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e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k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w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m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2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c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2</m:t>
          </m:r>
          <m:r>
            <m:rPr>
              <m:sty m:val="p"/>
              <m:scr m:val="monospace"/>
            </m:rPr>
            <m:t>.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2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h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m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weighted mean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d</m:t>
              </m:r>
            </m:sub>
          </m:sSub>
          <m:r>
            <m:t> 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]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​</m:t>
              </m:r>
            </m:sup>
            <m:e>
              <m:sSub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r</m:t>
              </m:r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b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den>
          </m:f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Sup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0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CPAT code names</dc:title>
  <dc:creator/>
  <cp:keywords/>
  <dcterms:created xsi:type="dcterms:W3CDTF">2026-10-29T07:52:48Z</dcterms:created>
  <dcterms:modified xsi:type="dcterms:W3CDTF">2026-10-29T07:52:48Z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