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Air pollution module: the prompt and how to run it</w:t>
      </w:r>
    </w:p>
    <w:p>
      <w:pPr>
        <w:spacing w:after="200"/>
      </w:pPr>
      <w:r>
        <w:rPr>
          <w:rFonts w:ascii="Arial" w:cs="Arial" w:eastAsia="Arial" w:hAnsi="Arial"/>
          <w:color w:val="595959"/>
          <w:sz w:val="18"/>
          <w:szCs w:val="18"/>
        </w:rPr>
        <w:t xml:space="preserve">CPAT-AI · repo github.com/cpmodelai/cpat_ai · prompt file excel_ai/plans/prompts/AP_module_prompt.md · 2026-10-29</w:t>
      </w:r>
    </w:p>
    <w:p>
      <w:pPr>
        <w:pStyle w:val="Heading1"/>
        <w:spacing w:after="120" w:before="280"/>
      </w:pPr>
      <w:r>
        <w:rPr>
          <w:rFonts w:ascii="Arial" w:cs="Arial" w:eastAsia="Arial" w:hAnsi="Arial"/>
          <w:b/>
          <w:bCs/>
          <w:color w:val="00AE49"/>
          <w:sz w:val="30"/>
          <w:szCs w:val="30"/>
        </w:rPr>
        <w:t xml:space="preserve">1. What this does</w:t>
      </w:r>
    </w:p>
    <w:p>
      <w:pPr>
        <w:spacing w:after="120"/>
      </w:pPr>
      <w:r>
        <w:rPr>
          <w:rFonts w:ascii="Arial" w:cs="Arial" w:eastAsia="Arial" w:hAnsi="Arial"/>
          <w:sz w:val="21"/>
          <w:szCs w:val="21"/>
        </w:rPr>
        <w:t xml:space="preserve">Finishes the </w:t>
      </w:r>
      <w:r>
        <w:rPr>
          <w:rFonts w:ascii="Arial" w:cs="Arial" w:eastAsia="Arial" w:hAnsi="Arial"/>
          <w:b/>
          <w:bCs/>
          <w:sz w:val="21"/>
          <w:szCs w:val="21"/>
        </w:rPr>
        <w:t xml:space="preserve">air pollution module</w:t>
      </w:r>
      <w:r>
        <w:rPr>
          <w:rFonts w:ascii="Arial" w:cs="Arial" w:eastAsia="Arial" w:hAnsi="Arial"/>
          <w:sz w:val="21"/>
          <w:szCs w:val="21"/>
        </w:rPr>
        <w:t xml:space="preserve"> that was started (the recovered v0.3 scaffold in </w:t>
      </w:r>
      <w:r>
        <w:rPr>
          <w:rFonts w:ascii="Consolas" w:cs="Consolas" w:eastAsia="Consolas" w:hAnsi="Consolas"/>
          <w:sz w:val="19"/>
          <w:szCs w:val="19"/>
        </w:rPr>
        <w:t xml:space="preserve">excel_ai/air_pollution/</w:t>
      </w:r>
      <w:r>
        <w:rPr>
          <w:rFonts w:ascii="Arial" w:cs="Arial" w:eastAsia="Arial" w:hAnsi="Arial"/>
          <w:sz w:val="21"/>
          <w:szCs w:val="21"/>
        </w:rPr>
        <w:t xml:space="preserve">: Cover, inputs from Mitigation and nine legacy data tables, no calculations yet). The result is a free-standing workbook, </w:t>
      </w:r>
      <w:r>
        <w:rPr>
          <w:rFonts w:ascii="Consolas" w:cs="Consolas" w:eastAsia="Consolas" w:hAnsi="Consolas"/>
          <w:sz w:val="19"/>
          <w:szCs w:val="19"/>
        </w:rPr>
        <w:t xml:space="preserve">CPAT-AI-Air-Pollution-Prototype_v0.1.0.xlsm</w:t>
      </w:r>
      <w:r>
        <w:rPr>
          <w:rFonts w:ascii="Arial" w:cs="Arial" w:eastAsia="Arial" w:hAnsi="Arial"/>
          <w:sz w:val="21"/>
          <w:szCs w:val="21"/>
        </w:rPr>
        <w:t xml:space="preserve">, that reproduces the legacy </w:t>
      </w:r>
      <w:r>
        <w:rPr>
          <w:rFonts w:ascii="Consolas" w:cs="Consolas" w:eastAsia="Consolas" w:hAnsi="Consolas"/>
          <w:sz w:val="19"/>
          <w:szCs w:val="19"/>
        </w:rPr>
        <w:t xml:space="preserve">Air pollution</w:t>
      </w:r>
      <w:r>
        <w:rPr>
          <w:rFonts w:ascii="Arial" w:cs="Arial" w:eastAsia="Arial" w:hAnsi="Arial"/>
          <w:sz w:val="21"/>
          <w:szCs w:val="21"/>
        </w:rPr>
        <w:t xml:space="preserve"> sheet (concentrations, exposure, health burden, valuation, unit externalities per fuel) of CPAT 1.0pre_465.</w:t>
      </w:r>
    </w:p>
    <w:p>
      <w:pPr>
        <w:spacing w:after="120"/>
      </w:pPr>
      <w:r>
        <w:rPr>
          <w:rFonts w:ascii="Arial" w:cs="Arial" w:eastAsia="Arial" w:hAnsi="Arial"/>
          <w:sz w:val="21"/>
          <w:szCs w:val="21"/>
        </w:rPr>
        <w:t xml:space="preserve">It follows </w:t>
      </w:r>
      <w:r>
        <w:rPr>
          <w:rFonts w:ascii="Consolas" w:cs="Consolas" w:eastAsia="Consolas" w:hAnsi="Consolas"/>
          <w:sz w:val="19"/>
          <w:szCs w:val="19"/>
        </w:rPr>
        <w:t xml:space="preserve">NORMS.md</w:t>
      </w:r>
      <w:r>
        <w:rPr>
          <w:rFonts w:ascii="Arial" w:cs="Arial" w:eastAsia="Arial" w:hAnsi="Arial"/>
          <w:sz w:val="21"/>
          <w:szCs w:val="21"/>
        </w:rPr>
        <w:t xml:space="preserve"> section 9: inputs only through </w:t>
      </w:r>
      <w:r>
        <w:rPr>
          <w:rFonts w:ascii="Consolas" w:cs="Consolas" w:eastAsia="Consolas" w:hAnsi="Consolas"/>
          <w:sz w:val="19"/>
          <w:szCs w:val="19"/>
        </w:rPr>
        <w:t xml:space="preserve">FromMitigation</w:t>
      </w:r>
      <w:r>
        <w:rPr>
          <w:rFonts w:ascii="Arial" w:cs="Arial" w:eastAsia="Arial" w:hAnsi="Arial"/>
          <w:sz w:val="21"/>
          <w:szCs w:val="21"/>
        </w:rPr>
        <w:t xml:space="preserve"> (Mitigation section 15: emissions by pollutant and sector, in kt, converted to tonnes once), outputs only through </w:t>
      </w:r>
      <w:r>
        <w:rPr>
          <w:rFonts w:ascii="Consolas" w:cs="Consolas" w:eastAsia="Consolas" w:hAnsi="Consolas"/>
          <w:sz w:val="19"/>
          <w:szCs w:val="19"/>
        </w:rPr>
        <w:t xml:space="preserve">ToMitigation</w:t>
      </w:r>
      <w:r>
        <w:rPr>
          <w:rFonts w:ascii="Arial" w:cs="Arial" w:eastAsia="Arial" w:hAnsi="Arial"/>
          <w:sz w:val="21"/>
          <w:szCs w:val="21"/>
        </w:rPr>
        <w:t xml:space="preserve"> (the rows of Mitigation's tab </w:t>
      </w:r>
      <w:r>
        <w:rPr>
          <w:rFonts w:ascii="Consolas" w:cs="Consolas" w:eastAsia="Consolas" w:hAnsi="Consolas"/>
          <w:sz w:val="19"/>
          <w:szCs w:val="19"/>
        </w:rPr>
        <w:t xml:space="preserve">FromAirPollution</w:t>
      </w:r>
      <w:r>
        <w:rPr>
          <w:rFonts w:ascii="Arial" w:cs="Arial" w:eastAsia="Arial" w:hAnsi="Arial"/>
          <w:sz w:val="21"/>
          <w:szCs w:val="21"/>
        </w:rPr>
        <w:t xml:space="preserve">) and </w:t>
      </w:r>
      <w:r>
        <w:rPr>
          <w:rFonts w:ascii="Consolas" w:cs="Consolas" w:eastAsia="Consolas" w:hAnsi="Consolas"/>
          <w:sz w:val="19"/>
          <w:szCs w:val="19"/>
        </w:rPr>
        <w:t xml:space="preserve">ToTransportCB</w:t>
      </w:r>
      <w:r>
        <w:rPr>
          <w:rFonts w:ascii="Arial" w:cs="Arial" w:eastAsia="Arial" w:hAnsi="Arial"/>
          <w:sz w:val="21"/>
          <w:szCs w:val="21"/>
        </w:rPr>
        <w:t xml:space="preserve"> (VSL and daily earnings for the transport co-benefits module); the same column layout as the Mitigation sheet; links through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(then </w:t>
      </w:r>
      <w:r>
        <w:rPr>
          <w:rFonts w:ascii="Consolas" w:cs="Consolas" w:eastAsia="Consolas" w:hAnsi="Consolas"/>
          <w:sz w:val="19"/>
          <w:szCs w:val="19"/>
        </w:rPr>
        <w:t xml:space="preserve">permalink/</w:t>
      </w:r>
      <w:r>
        <w:rPr>
          <w:rFonts w:ascii="Arial" w:cs="Arial" w:eastAsia="Arial" w:hAnsi="Arial"/>
          <w:sz w:val="21"/>
          <w:szCs w:val="21"/>
        </w:rPr>
        <w:t xml:space="preserve">).</w:t>
      </w:r>
    </w:p>
    <w:p>
      <w:pPr>
        <w:spacing w:after="120"/>
      </w:pPr>
      <w:r>
        <w:rPr>
          <w:rFonts w:ascii="Arial" w:cs="Arial" w:eastAsia="Arial" w:hAnsi="Arial"/>
          <w:b/>
          <w:bCs/>
          <w:sz w:val="21"/>
          <w:szCs w:val="21"/>
        </w:rPr>
        <w:t xml:space="preserve">Legacy rule</w:t>
      </w:r>
      <w:r>
        <w:rPr>
          <w:rFonts w:ascii="Arial" w:cs="Arial" w:eastAsia="Arial" w:hAnsi="Arial"/>
          <w:sz w:val="21"/>
          <w:szCs w:val="21"/>
        </w:rPr>
        <w:t xml:space="preserve"> (</w:t>
      </w:r>
      <w:r>
        <w:rPr>
          <w:rFonts w:ascii="Consolas" w:cs="Consolas" w:eastAsia="Consolas" w:hAnsi="Consolas"/>
          <w:sz w:val="19"/>
          <w:szCs w:val="19"/>
        </w:rPr>
        <w:t xml:space="preserve">NORMS.md</w:t>
      </w:r>
      <w:r>
        <w:rPr>
          <w:rFonts w:ascii="Arial" w:cs="Arial" w:eastAsia="Arial" w:hAnsi="Arial"/>
          <w:sz w:val="21"/>
          <w:szCs w:val="21"/>
        </w:rPr>
        <w:t xml:space="preserve"> section 0): bugs fixed and registered (L), issues replicated and registered (I). The scaffold was written on legacy 459; phase 0 reconciles it with 465, the latest legacy file. Bugs that need your decision (B1 adult-disease incidence, B14 "Transfer from OECD", I-d manual VSL units) are replicated as issues and listed for you.</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2"/>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2"/>
        </w:numPr>
        <w:spacing w:after="60"/>
      </w:pPr>
      <w:r>
        <w:rPr>
          <w:rFonts w:ascii="Arial" w:cs="Arial" w:eastAsia="Arial" w:hAnsi="Arial"/>
          <w:sz w:val="21"/>
          <w:szCs w:val="21"/>
        </w:rPr>
        <w:t xml:space="preserve">Python 3 with openpyxl, and </w:t>
      </w:r>
      <w:r>
        <w:rPr>
          <w:rFonts w:ascii="Arial" w:cs="Arial" w:eastAsia="Arial" w:hAnsi="Arial"/>
          <w:b/>
          <w:bCs/>
          <w:sz w:val="21"/>
          <w:szCs w:val="21"/>
        </w:rPr>
        <w:t xml:space="preserve">LibreOffice</w:t>
      </w:r>
      <w:r>
        <w:rPr>
          <w:rFonts w:ascii="Arial" w:cs="Arial" w:eastAsia="Arial" w:hAnsi="Arial"/>
          <w:sz w:val="21"/>
          <w:szCs w:val="21"/>
        </w:rPr>
        <w:t xml:space="preserve"> installed (the builders and checks recalculate in it). Excel 365 for your own review.</w:t>
      </w:r>
    </w:p>
    <w:p>
      <w:pPr>
        <w:pStyle w:val="ListParagraph"/>
        <w:numPr>
          <w:ilvl w:val="0"/>
          <w:numId w:val="2"/>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2"/>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2"/>
        </w:numPr>
        <w:spacing w:after="60"/>
      </w:pPr>
      <w:r>
        <w:rPr>
          <w:rFonts w:ascii="Arial" w:cs="Arial" w:eastAsia="Arial" w:hAnsi="Arial"/>
          <w:sz w:val="21"/>
          <w:szCs w:val="21"/>
        </w:rPr>
        <w:t xml:space="preserve">Read </w:t>
      </w:r>
      <w:r>
        <w:rPr>
          <w:rFonts w:ascii="Consolas" w:cs="Consolas" w:eastAsia="Consolas" w:hAnsi="Consolas"/>
          <w:sz w:val="19"/>
          <w:szCs w:val="19"/>
        </w:rPr>
        <w:t xml:space="preserve">excel_ai/plans/Air_pollution.md</w:t>
      </w:r>
      <w:r>
        <w:rPr>
          <w:rFonts w:ascii="Arial" w:cs="Arial" w:eastAsia="Arial" w:hAnsi="Arial"/>
          <w:sz w:val="21"/>
          <w:szCs w:val="21"/>
        </w:rPr>
        <w:t xml:space="preserve"> section 7 (decisions, above all B1): Copilot will ask you about them.</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@excel_ai/plans/prompts/AP_module_prompt.md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AP.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Python reference </w:t>
            </w:r>
            <w:r>
              <w:rPr>
                <w:rFonts w:ascii="Consolas" w:cs="Consolas" w:eastAsia="Consolas" w:hAnsi="Consolas"/>
                <w:sz w:val="19"/>
                <w:szCs w:val="19"/>
              </w:rPr>
              <w:t xml:space="preserve">ap_ref.py</w:t>
            </w:r>
            <w:r>
              <w:rPr>
                <w:rFonts w:ascii="Arial" w:cs="Arial" w:eastAsia="Arial" w:hAnsi="Arial"/>
                <w:sz w:val="21"/>
                <w:szCs w:val="21"/>
              </w:rPr>
              <w:t xml:space="preserve">: the legacy chain from emissions to valuation and unit costs</w:t>
            </w:r>
          </w:p>
        </w:tc>
        <w:tc>
          <w:tcPr>
            <w:tcW w:type="dxa" w:w="3360"/>
            <w:tcMar>
              <w:top w:type="dxa" w:w="60"/>
              <w:left w:type="dxa" w:w="100"/>
              <w:bottom w:type="dxa" w:w="60"/>
              <w:right w:type="dxa" w:w="100"/>
            </w:tcMar>
          </w:tcPr>
          <w:p>
            <w:r>
              <w:rPr>
                <w:rFonts w:ascii="Arial" w:cs="Arial" w:eastAsia="Arial" w:hAnsi="Arial"/>
                <w:sz w:val="21"/>
                <w:szCs w:val="21"/>
              </w:rPr>
              <w:t xml:space="preserve">Fixes off reproduces the cached legacy values; the effect of each fix is listed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Data step: data tabs in legacy layout, country and method selection</w:t>
            </w:r>
          </w:p>
        </w:tc>
        <w:tc>
          <w:tcPr>
            <w:tcW w:type="dxa" w:w="3360"/>
            <w:tcMar>
              <w:top w:type="dxa" w:w="60"/>
              <w:left w:type="dxa" w:w="100"/>
              <w:bottom w:type="dxa" w:w="60"/>
              <w:right w:type="dxa" w:w="100"/>
            </w:tcMar>
          </w:tcPr>
          <w:p>
            <w:r>
              <w:rPr>
                <w:rFonts w:ascii="Arial" w:cs="Arial" w:eastAsia="Arial" w:hAnsi="Arial"/>
                <w:sz w:val="21"/>
                <w:szCs w:val="21"/>
              </w:rPr>
              <w:t xml:space="preserve">All-country clone test passes; no proprietary data</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The calculation sheet, ToMitigation and ToTransportCB, the builder and macro</w:t>
            </w:r>
          </w:p>
        </w:tc>
        <w:tc>
          <w:tcPr>
            <w:tcW w:type="dxa" w:w="3360"/>
            <w:tcMar>
              <w:top w:type="dxa" w:w="60"/>
              <w:left w:type="dxa" w:w="100"/>
              <w:bottom w:type="dxa" w:w="60"/>
              <w:right w:type="dxa" w:w="100"/>
            </w:tcMar>
          </w:tcPr>
          <w:p>
            <w:r>
              <w:rPr>
                <w:rFonts w:ascii="Arial" w:cs="Arial" w:eastAsia="Arial" w:hAnsi="Arial"/>
                <w:sz w:val="21"/>
                <w:szCs w:val="21"/>
              </w:rPr>
              <w:t xml:space="preserve">Opens in Excel without a repair prompt; Mitigation column layout; kt converted to t once</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4.</w:t>
            </w:r>
          </w:p>
        </w:tc>
        <w:tc>
          <w:tcPr>
            <w:tcW w:type="dxa" w:w="3700"/>
            <w:tcMar>
              <w:top w:type="dxa" w:w="60"/>
              <w:left w:type="dxa" w:w="100"/>
              <w:bottom w:type="dxa" w:w="60"/>
              <w:right w:type="dxa" w:w="100"/>
            </w:tcMar>
          </w:tcPr>
          <w:p>
            <w:r>
              <w:rPr>
                <w:rFonts w:ascii="Consolas" w:cs="Consolas" w:eastAsia="Consolas" w:hAnsi="Consolas"/>
                <w:sz w:val="19"/>
                <w:szCs w:val="19"/>
              </w:rPr>
              <w:t xml:space="preserve">check_ap.py</w:t>
            </w:r>
            <w:r>
              <w:rPr>
                <w:rFonts w:ascii="Arial" w:cs="Arial" w:eastAsia="Arial" w:hAnsi="Arial"/>
                <w:sz w:val="21"/>
                <w:szCs w:val="21"/>
              </w:rPr>
              <w:t xml:space="preserve"> and its report, with the option sweep</w:t>
            </w:r>
          </w:p>
        </w:tc>
        <w:tc>
          <w:tcPr>
            <w:tcW w:type="dxa" w:w="3360"/>
            <w:tcMar>
              <w:top w:type="dxa" w:w="60"/>
              <w:left w:type="dxa" w:w="100"/>
              <w:bottom w:type="dxa" w:w="60"/>
              <w:right w:type="dxa" w:w="100"/>
            </w:tcMar>
          </w:tcPr>
          <w:p>
            <w:r>
              <w:rPr>
                <w:rFonts w:ascii="Arial" w:cs="Arial" w:eastAsia="Arial" w:hAnsi="Arial"/>
                <w:sz w:val="21"/>
                <w:szCs w:val="21"/>
              </w:rPr>
              <w:t xml:space="preserve">PASS; differences from Mitigation's typed FromAirPollution values explained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5.</w:t>
            </w:r>
          </w:p>
        </w:tc>
        <w:tc>
          <w:tcPr>
            <w:tcW w:type="dxa" w:w="3700"/>
            <w:tcMar>
              <w:top w:type="dxa" w:w="60"/>
              <w:left w:type="dxa" w:w="100"/>
              <w:bottom w:type="dxa" w:w="60"/>
              <w:right w:type="dxa" w:w="100"/>
            </w:tcMar>
          </w:tcPr>
          <w:p>
            <w:r>
              <w:rPr>
                <w:rFonts w:ascii="Arial" w:cs="Arial" w:eastAsia="Arial" w:hAnsi="Arial"/>
                <w:sz w:val="21"/>
                <w:szCs w:val="21"/>
              </w:rPr>
              <w:t xml:space="preserve">Release, README, method, CAVEATS, TODO, register</w:t>
            </w:r>
          </w:p>
        </w:tc>
        <w:tc>
          <w:tcPr>
            <w:tcW w:type="dxa" w:w="3360"/>
            <w:tcMar>
              <w:top w:type="dxa" w:w="60"/>
              <w:left w:type="dxa" w:w="100"/>
              <w:bottom w:type="dxa" w:w="60"/>
              <w:right w:type="dxa" w:w="100"/>
            </w:tcMar>
          </w:tcPr>
          <w:p>
            <w:r>
              <w:rPr>
                <w:rFonts w:ascii="Consolas" w:cs="Consolas" w:eastAsia="Consolas" w:hAnsi="Consolas"/>
                <w:sz w:val="19"/>
                <w:szCs w:val="19"/>
              </w:rPr>
              <w:t xml:space="preserve">_latest</w:t>
            </w:r>
            <w:r>
              <w:rPr>
                <w:rFonts w:ascii="Arial" w:cs="Arial" w:eastAsia="Arial" w:hAnsi="Arial"/>
                <w:sz w:val="21"/>
                <w:szCs w:val="21"/>
              </w:rPr>
              <w:t xml:space="preserve"> in both permalink folders; the old Standalone copy removed</w:t>
            </w:r>
          </w:p>
        </w:tc>
      </w:tr>
    </w:tbl>
    <w:p>
      <w:pPr>
        <w:spacing w:after="80"/>
      </w:pP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3"/>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3"/>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3"/>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Air pollution module v0.1.0</w:t>
      </w:r>
      <w:r>
        <w:rPr>
          <w:rFonts w:ascii="Arial" w:cs="Arial" w:eastAsia="Arial" w:hAnsi="Arial"/>
          <w:sz w:val="21"/>
          <w:szCs w:val="21"/>
        </w:rPr>
        <w:t xml:space="preserve">, and press Enter.</w:t>
      </w:r>
    </w:p>
    <w:p>
      <w:pPr>
        <w:pStyle w:val="ListParagraph"/>
        <w:numPr>
          <w:ilvl w:val="0"/>
          <w:numId w:val="3"/>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3"/>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Prompt: finish the air pollution module (AP), v0.1.0 (from the v0.3 scaffold)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Paste this whole file into GitHub Copilot (Current checkout, Interactive, Claude Opus), with `@AGENTS.md` attached, or attach this file and type "Follow this file. Do phase 0 only, then stop and report." Work one phase per message. Human guide: `CPAT-AI_Prompt_AirPollution.docx` in this folder.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You are working in the CPAT-AI repository on the local checkout. Follow `AGENTS.md` and every document it points to, above all `NORMS.md` section 0 (bugs and issues) and **section 9 (how modules work)**. The module is already started: read `excel_ai/air_pollution/README.md`, `Equations_v1_0.md`, `Python_Comparison_v0_2.md`, `Recovery_2026_10_27.md`, `build_workbook.py` (the v0.3 scaffold: Cover, Data Sources, Mitigation Inputs, nine data tabs), `data/air_pollution/legacy_459/` and its extractor `data/scripts/extract_air_pollution_legacy.py`; then `excel_ai/plans/Air_pollution.md` (legacy map, equations, cached Egypt values, bugs B1-B14, issues I-a to I-o, decisions), `excel_ai/plans/Modules.md`, `excel_ai/plans/Remaining_functionality.md` sections 7-8, `excel_ai/distribution/README.md` (the module already built this way: copy its patterns), `excel_ai/mitigation/build.py` (section 15 and the tab `FromAirPollution`: `AP_TYPED`, `AP_MEMO`, `COB_KAPPA`), and the bottom of `CAVEATS.md`.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Goal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Turn the v0.3 scaffold into a working, free-standing module `excel_ai/CPAT-AI-Air-Pollution-Prototype_v0.1.0.xlsm` that reproduces the legacy `Air pollution` sheet (concentrations, exposure, health burden, valuation, unit externalities), with its inputs and outputs encapsulated and its links through the permalink folders. Keep the scaffold's work (data extracts, crosswalk, Cover); do not overwrite `CPAT-AI-Air-Pollution-Standalone-v0.3.xlsx` (it stays as the recovered release).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Rules (do not break them)</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1. **Legacy first, and the legacy file is 465.** `NORMS.md` section 8: `excel_ai/legacy/workbooks/CPAT 1.0pre_465_NoPropData.xlsb` is the latest legacy workbook (read-only; never save or recalculate it). The scaffold and the plan were written on 459 and 456: re-check every row, table and value you use on 465 and report the differences. **Never replicate a legacy bug**: fix it and register it (`L`, with cells and a cell-level fix plan). **Always replicate a legacy issue** and register it (`I`). When unsure, treat it as an issue, replicate it, and ask me. Next free codes from `excel_ai/mitigation/register.py`; never reuse one; one register for every module (Module = Air pollution), no list of your own. From the plan: B2-B13 are bugs (fix); **B1 (adult incidence on the 25+ population), B14 ("Transfer from OECD") and I-d (manual VSL units) need my decision: replicate them as issues for now, note them, and list them for me.**</w:t>
            </w:r>
          </w:p>
          <w:p>
            <w:pPr>
              <w:spacing w:after="0"/>
            </w:pPr>
            <w:r>
              <w:rPr>
                <w:rFonts w:ascii="Consolas" w:cs="Consolas" w:eastAsia="Consolas" w:hAnsi="Consolas"/>
                <w:sz w:val="16"/>
                <w:szCs w:val="16"/>
              </w:rPr>
              <w:t xml:space="preserve">2. **The same column norms as Mitigation** (`NORMS.md` 1.1 and 9.2): A section, B fuel or pollutant, C sector, D description, E unit, F source, G input code, H output code, I note, J helper; K the code column of scenario group 1; L..AE the years 2022..2041 (L = base year; legacy AP stops at 2040: compute 2041, which fixes B4); AF spacer; groups of 22 columns, group 2 from AG (the LAMBDA group), capacity groups 1-7; years in row 1, title band row 2, scenario name row 4, scenario number row 5; differences against scenario 1 by `.ref` rows (3e). One group = legacy block C (baseline) or D (policy). The `FromMitigation`, `ToMitigation` and `ToTransportCB` tabs use the same columns. Visual style: `NORMS.md` section 2.</w:t>
            </w:r>
          </w:p>
          <w:p>
            <w:pPr>
              <w:spacing w:after="0"/>
            </w:pPr>
            <w:r>
              <w:rPr>
                <w:rFonts w:ascii="Consolas" w:cs="Consolas" w:eastAsia="Consolas" w:hAnsi="Consolas"/>
                <w:sz w:val="16"/>
                <w:szCs w:val="16"/>
              </w:rPr>
              <w:t xml:space="preserve">3. **Encapsulated, free-standing** (`NORMS.md` 9.1-9.2). Rename the scaffold's "Mitigation Inputs" tab to `FromMitigation`. The calculation sheet `Air pollution` (legacy name) reads only `FromMitigation`, `ScenarioDefinition`, the data tabs (legacy tables unchanged, `DATA_AIR_POLL-&gt;&gt;`, NORMS 1.5) and constants (the RR grid, VSL groups, betas, TMRELs, disability weights, lag shares: typed legacy tables with their legacy cells as source). No formula reads another workbook; no number typed into a calculation cell.</w:t>
            </w:r>
          </w:p>
          <w:p>
            <w:pPr>
              <w:spacing w:after="0"/>
            </w:pPr>
            <w:r>
              <w:rPr>
                <w:rFonts w:ascii="Consolas" w:cs="Consolas" w:eastAsia="Consolas" w:hAnsi="Consolas"/>
                <w:sz w:val="16"/>
                <w:szCs w:val="16"/>
              </w:rPr>
              <w:t xml:space="preserve">4. **Links through the permalink folders** (`NORMS.md` 9.3), as `excel_ai/distribution/CPATDistribution.bas` does: macro `UpdateFromMitigation` reads Mitigation section 15 ("15. Local air pollutants: outputs to the air pollution module": emissions `aps.&lt;pol&gt;.&lt;sec&gt;` in kt, residential coal and biomass use, CO2 and GWP, plus GDP, population, deflator, PPP GDP per capita) from `CPAT-AI-Mitigation-Prototype_latest.xlsm`, searching `permalink_countryeditable/` first, then `permalink/` (next to the workbook, one folder up), else the path on Cover; copy values **by code**; check the variables; write the link table on Cover. **Convert kt to tonnes once, in the scale column of `FromMitigation`** (legacy works in t; `NORMS.md` 3 money and units rule), never inside a formula body.</w:t>
            </w:r>
          </w:p>
          <w:p>
            <w:pPr>
              <w:spacing w:after="0"/>
            </w:pPr>
            <w:r>
              <w:rPr>
                <w:rFonts w:ascii="Consolas" w:cs="Consolas" w:eastAsia="Consolas" w:hAnsi="Consolas"/>
                <w:sz w:val="16"/>
                <w:szCs w:val="16"/>
              </w:rPr>
              <w:t xml:space="preserve">5. **Outputs** leave only through two tabs of plain copies: `ToMitigation` (defined name `OutAP`; the rows and codes of Mitigation's tab `FromAirPollution`: value of averted PM2.5 `air.vpm`, concentration coefficients by sector and pollutant, unit costs `airpol.cost.&lt;sec&gt;.&lt;fuel&gt;`; then `wel.air.usd`, `wel.air.pct` and the LiveOutputs `air.*` codes of the plan, section 6.5) and `ToTransportCB` (defined name `OutAPtoTCB`: VSL in constant USD and daily earnings, legacy rows 741 and 855, codes `air.vsl`, `air.earn.d`), which the transport co-benefits module reads.</w:t>
            </w:r>
          </w:p>
          <w:p>
            <w:pPr>
              <w:spacing w:after="0"/>
            </w:pPr>
            <w:r>
              <w:rPr>
                <w:rFonts w:ascii="Consolas" w:cs="Consolas" w:eastAsia="Consolas" w:hAnsi="Consolas"/>
                <w:sz w:val="16"/>
                <w:szCs w:val="16"/>
              </w:rPr>
              <w:t xml:space="preserve">6. One scenario at a time, no batch; the module never runs Mitigation's macros. AP settings global, as legacy (ScenarioDefinition rows 321-338 of 465, green where used, grey and noted where inert: I-g).</w:t>
            </w:r>
          </w:p>
          <w:p>
            <w:pPr>
              <w:spacing w:after="0"/>
            </w:pPr>
            <w:r>
              <w:rPr>
                <w:rFonts w:ascii="Consolas" w:cs="Consolas" w:eastAsia="Consolas" w:hAnsi="Consolas"/>
                <w:sz w:val="16"/>
                <w:szCs w:val="16"/>
              </w:rPr>
              <w:t xml:space="preserve">7. Excel rules: short formulas (LAMBDAs for longer logic), names (3b, 3d), no volatile functions, exact `INDEX/MATCH` on keys (the duplicate keys of GBD, IF PP, ConcMat, Air_Data: first match, as legacy, issue I-n), lint every file, write with openpyxl and recalculate in LibreOffice. VBA: `NORMS.md` 3h.</w:t>
            </w:r>
          </w:p>
          <w:p>
            <w:pPr>
              <w:spacing w:after="0"/>
            </w:pPr>
            <w:r>
              <w:rPr>
                <w:rFonts w:ascii="Consolas" w:cs="Consolas" w:eastAsia="Consolas" w:hAnsi="Consolas"/>
                <w:sz w:val="16"/>
                <w:szCs w:val="16"/>
              </w:rPr>
              <w:t xml:space="preserve">8. Do not change the mitigation prototype in this task. If section 15 lacks a row the module needs, stop and tell me; list the change in `excel_ai/plans/TODO.md`.</w:t>
            </w:r>
          </w:p>
          <w:p>
            <w:pPr>
              <w:spacing w:after="0"/>
            </w:pPr>
            <w:r>
              <w:rPr>
                <w:rFonts w:ascii="Consolas" w:cs="Consolas" w:eastAsia="Consolas" w:hAnsi="Consolas"/>
                <w:sz w:val="16"/>
                <w:szCs w:val="16"/>
              </w:rPr>
              <w:t xml:space="preserve">9. Never commit real data. Do not commit or push unless I ask.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Phases (one per message; stop after each and report)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0. Reconcile the scaffold with legacy 465 and register (no new workbook yet).**</w:t>
            </w:r>
          </w:p>
          <w:p>
            <w:pPr>
              <w:spacing w:after="0"/>
            </w:pPr>
            <w:r>
              <w:rPr>
                <w:rFonts w:ascii="Consolas" w:cs="Consolas" w:eastAsia="Consolas" w:hAnsi="Consolas"/>
                <w:sz w:val="16"/>
                <w:szCs w:val="16"/>
              </w:rPr>
              <w:t xml:space="preserve">- Compare the nine extracted tables (`data/air_pollution/legacy_459/`) with the 465 tabs; re-extract to `data/air_pollution/legacy_465/` if anything differs (same script, a version argument; tests in `data/tests/`). Report row counts and differences.</w:t>
            </w:r>
          </w:p>
          <w:p>
            <w:pPr>
              <w:spacing w:after="0"/>
            </w:pPr>
            <w:r>
              <w:rPr>
                <w:rFonts w:ascii="Consolas" w:cs="Consolas" w:eastAsia="Consolas" w:hAnsi="Consolas"/>
                <w:sz w:val="16"/>
                <w:szCs w:val="16"/>
              </w:rPr>
              <w:t xml:space="preserve">- Map the legacy `Air pollution` sheet of 465 (blocks A-H, plan section 1) and the Mitigation hand-off rows (E3) on 465; report rows that moved or changed.</w:t>
            </w:r>
          </w:p>
          <w:p>
            <w:pPr>
              <w:spacing w:after="0"/>
            </w:pPr>
            <w:r>
              <w:rPr>
                <w:rFonts w:ascii="Consolas" w:cs="Consolas" w:eastAsia="Consolas" w:hAnsi="Consolas"/>
                <w:sz w:val="16"/>
                <w:szCs w:val="16"/>
              </w:rPr>
              <w:t xml:space="preserve">- Check the code crosswalk (`country.mit.em.&lt;pol&gt;.&lt;sec&gt;.&lt;scen&gt;` in t against `aps.&lt;pol&gt;.&lt;sec&gt;` in kt), years and units.</w:t>
            </w:r>
          </w:p>
          <w:p>
            <w:pPr>
              <w:spacing w:after="0"/>
            </w:pPr>
            <w:r>
              <w:rPr>
                <w:rFonts w:ascii="Consolas" w:cs="Consolas" w:eastAsia="Consolas" w:hAnsi="Consolas"/>
                <w:sz w:val="16"/>
                <w:szCs w:val="16"/>
              </w:rPr>
              <w:t xml:space="preserve">- Say which country legacy 465 caches (Egypt or Senegal) and plan the numerical regression on it; Egypt is the end-to-end case with the mitigation prototype.</w:t>
            </w:r>
          </w:p>
          <w:p>
            <w:pPr>
              <w:spacing w:after="0"/>
            </w:pPr>
            <w:r>
              <w:rPr>
                <w:rFonts w:ascii="Consolas" w:cs="Consolas" w:eastAsia="Consolas" w:hAnsi="Consolas"/>
                <w:sz w:val="16"/>
                <w:szCs w:val="16"/>
              </w:rPr>
              <w:t xml:space="preserve">- Re-check B1-B14 and I-a to I-o on 465 and add them to the register; regenerate `excel_ai/BUGS.md` and `excel_ai/ISSUES.md`.</w:t>
            </w:r>
          </w:p>
          <w:p>
            <w:pPr>
              <w:spacing w:after="0"/>
            </w:pPr>
            <w:r>
              <w:rPr>
                <w:rFonts w:ascii="Consolas" w:cs="Consolas" w:eastAsia="Consolas" w:hAnsi="Consolas"/>
                <w:sz w:val="16"/>
                <w:szCs w:val="16"/>
              </w:rPr>
              <w:t xml:space="preserve">- Report: bugs (fixed) and issues (replicated) with codes, decisions I owe you (plan section 7 list), contradictions with the plan.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1. Python reference.** `excel_ai/air_pollution/ap_ref.py`: one scenario group plus its scenario-1 reference, the chain of plan section 1 (concentrations, HAP, RR, exposed population, burden OAP/HAP/O3/depression, multi-risk, valuation, productivity, unit externalities), `fixes=True|False`. `legacy_test()` with `fixes=False` must reproduce the cached legacy values (plan section 4, re-read on 465) to print precision; print the effect of each fix. Reconcile with `Python_Comparison_v0_2.md`; legacy wins any disagreement.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2. Data step.** Data tabs in legacy layout with keys to the right and named ranges sized for all countries (NORMS 1.5); country and method selection as a block of formulas (Inputs_air: GBD exposure, age structure, incidence, ConcMat coefficients of the selected method, ExposureCoefs, IF PP, WB, IHME, ILO, Air_Data). All-country clone test as `check_allcountry.py` does.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3. Calculation sheet.** `Air pollution` with Mitigation's geometry: concentrations and HAP, RR, exposed population, burden chains, valuation and averted values against scenario 1, unit externalities per fuel and sector (from scenario 1, issue I-b). Group 1 plain, group 2 LAMBDAs. `ToMitigation`, `ToTransportCB`, `Check`. Builder `excel_ai/air_pollution/build_ap.py` (keep `build_workbook.py` for the v0.3 scaffold or fold it in; say which), VBA `CPATAirPollution.bas` (UpdateFromMitigation, RecalculateNow). Fill `FromMitigation` from `excel_ai/permalink/CPAT-AI-Mitigation-Prototype_latest.xlsm` by the macro's mapping (Python emulation).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4. Checks.** `excel_ai/air_pollution/check_ap.py` (NORMS 9.6): lint; no formula outside the allowed tabs; no external links; `FromMitigation` equals section 15 through the mapping; `ToMitigation` matches Mitigation's `FromAirPollution` row for row (and, for Egypt, the typed values there, within the effect of the fixed bugs: explain every difference); group 2 against `ap_ref.py` fed with the sheet's own inputs (1e-9); option sweep (PM2.5 methods, O3 methods, VSL methods, discount options, lag, GBD factor); paste test of groups 3-6; end to end with a changed Mitigation scenario. Report `check_ap_report.md`.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5. Release and documents.** Publish with `excel_ai/shared/release.py` `publish(link=True)`: the versioned file at the top of `excel_ai/`, `CPAT-AI-Air-Pollution-Prototype_latest.xlsm` in `permalink/` and `permalink_countryeditable/`; remove the old `CPAT-AI-Air-Pollution-Standalone_latest.xlsx` from both (nothing links to it; say so in CAVEATS). Version table naming the mitigation version used. Update `excel_ai/air_pollution/README.md` (how it works, how to update, build and check), `Equations_v1_0.md` as the method (current method only: NORMS 7), `excel_ai/README.md`, `excel_ai/plans/TODO.md` (M4, M6, the "Air Pollution recovery" items; Mitigation to read `OutAP` instead of its typed `FromAirPollution` values as a new item), the register lists, and add the entry at the bottom of `CAVEATS.md`.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Report after each phase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What you did; files changed; check results (PASS/FAIL with numbers); bugs fixed and issues replicated (codes); open questions for me. Do not go to the next phase until I say so.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c5a16c84737a82497ae6f754a3a58543404aad.png"/><Relationship Id="rId8" Type="http://schemas.openxmlformats.org/officeDocument/2006/relationships/image" Target="media/05adf517ba50a52f70cade9c364cf25c763db279.png"/><Relationship Id="rId9" Type="http://schemas.openxmlformats.org/officeDocument/2006/relationships/image" Target="media/e897f91224adcb3d9d4f61e51d5be2b86e3309b8.png"/><Relationship Id="rId10" Type="http://schemas.openxmlformats.org/officeDocument/2006/relationships/image" Target="media/650e8bfe7520769eff8e2204d2cc5949680f4f66.png"/><Relationship Id="rId11" Type="http://schemas.openxmlformats.org/officeDocument/2006/relationships/image" Target="media/2c068da2f059518b08cb9fa2501d7b949c50a9b4.png"/><Relationship Id="rId12" Type="http://schemas.openxmlformats.org/officeDocument/2006/relationships/image" Target="media/9c3c0f04826e12154aef7d3e0640d4fed66b01e2.png"/><Relationship Id="rId13" Type="http://schemas.openxmlformats.org/officeDocument/2006/relationships/image" Target="media/cfa1d04973e0364165601d73d7d817f78f08d375.png"/><Relationship Id="rId14" Type="http://schemas.openxmlformats.org/officeDocument/2006/relationships/image" Target="media/db2ca51938d03bd4fb3d3ce8f812e6209649ea00.png"/><Relationship Id="rId15" Type="http://schemas.openxmlformats.org/officeDocument/2006/relationships/image" Target="media/0022984f5f9765405ec37a47828698c51482be6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pollution module: the prompt and how to run it</dc:title>
  <dc:creator>CPAT-AI</dc:creator>
  <cp:lastModifiedBy>Un-named</cp:lastModifiedBy>
  <cp:revision>1</cp:revision>
  <dcterms:created xsi:type="dcterms:W3CDTF">2026-10-29T11:05:22.204Z</dcterms:created>
  <dcterms:modified xsi:type="dcterms:W3CDTF">2026-10-29T11:05:22.204Z</dcterms:modified>
</cp:coreProperties>
</file>

<file path=docProps/custom.xml><?xml version="1.0" encoding="utf-8"?>
<Properties xmlns="http://schemas.openxmlformats.org/officeDocument/2006/custom-properties" xmlns:vt="http://schemas.openxmlformats.org/officeDocument/2006/docPropsVTypes"/>
</file>