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before="0" w:after="30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  <w:shd w:fill="F0F0F0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  <w:shd w:fill="F0F0F0" w:val="clear"/>
        </w:rPr>
      </w:r>
    </w:p>
    <w:p>
      <w:pPr>
        <w:pStyle w:val="Heading1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</w:r>
    </w:p>
    <w:p>
      <w:pPr>
        <w:pStyle w:val="Heading1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</w:r>
    </w:p>
    <w:p>
      <w:pPr>
        <w:pStyle w:val="Heading1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</w:r>
    </w:p>
    <w:p>
      <w:pPr>
        <w:pStyle w:val="Heading1"/>
        <w:widowControl/>
        <w:bidi w:val="0"/>
        <w:ind w:hanging="0" w:left="0" w:right="0"/>
        <w:jc w:val="center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0" w:name="_1"/>
      <w:bookmarkEnd w:id="0"/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  <w:t>Заявка на изменение</w:t>
      </w:r>
    </w:p>
    <w:p>
      <w:pPr>
        <w:pStyle w:val="BodyText"/>
        <w:widowControl/>
        <w:bidi w:val="0"/>
        <w:ind w:hanging="0" w:left="0" w:right="0"/>
        <w:jc w:val="center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Программный комплекс «Цифровой полигон»</w:t>
      </w:r>
      <w:r>
        <w:br w:type="page"/>
      </w:r>
    </w:p>
    <w:p>
      <w:pPr>
        <w:pStyle w:val="Heading2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" w:name="_2"/>
      <w:bookmarkEnd w:id="1"/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  <w:t>Содержание</w:t>
      </w:r>
    </w:p>
    <w:p>
      <w:pPr>
        <w:pStyle w:val="BodyText"/>
        <w:widowControl/>
        <w:bidi w:val="0"/>
        <w:ind w:hanging="0" w:left="0" w:right="0"/>
        <w:jc w:val="left"/>
        <w:rPr/>
      </w:pPr>
      <w:hyperlink w:anchor="введение">
        <w:r>
          <w:rPr>
            <w:rStyle w:val="Hyperlink"/>
            <w:rFonts w:ascii="Arial;sans-serif" w:hAnsi="Arial;sans-serif"/>
            <w:b w:val="false"/>
            <w:i w:val="false"/>
            <w:caps w:val="false"/>
            <w:smallCaps w:val="false"/>
            <w:color w:val="000000"/>
            <w:spacing w:val="0"/>
            <w:sz w:val="28"/>
          </w:rPr>
          <w:t>Введение</w:t>
        </w:r>
      </w:hyperlink>
    </w:p>
    <w:p>
      <w:pPr>
        <w:pStyle w:val="BodyText"/>
        <w:widowControl/>
        <w:bidi w:val="0"/>
        <w:ind w:hanging="0" w:left="0" w:right="0"/>
        <w:jc w:val="left"/>
        <w:rPr/>
      </w:pPr>
      <w:hyperlink w:anchor="1-цель-изменения">
        <w:r>
          <w:rPr>
            <w:rStyle w:val="Hyperlink"/>
            <w:rFonts w:ascii="Arial;sans-serif" w:hAnsi="Arial;sans-serif"/>
            <w:b w:val="false"/>
            <w:i w:val="false"/>
            <w:caps w:val="false"/>
            <w:smallCaps w:val="false"/>
            <w:color w:val="000000"/>
            <w:spacing w:val="0"/>
            <w:sz w:val="28"/>
          </w:rPr>
          <w:t>1 Цель изменения</w:t>
        </w:r>
      </w:hyperlink>
    </w:p>
    <w:p>
      <w:pPr>
        <w:pStyle w:val="BodyText"/>
        <w:widowControl/>
        <w:bidi w:val="0"/>
        <w:ind w:hanging="0" w:left="0" w:right="0"/>
        <w:jc w:val="left"/>
        <w:rPr/>
      </w:pPr>
      <w:hyperlink w:anchor="2-зоны-ответственности">
        <w:r>
          <w:rPr>
            <w:rStyle w:val="Hyperlink"/>
            <w:rFonts w:ascii="Arial;sans-serif" w:hAnsi="Arial;sans-serif"/>
            <w:b w:val="false"/>
            <w:i w:val="false"/>
            <w:caps w:val="false"/>
            <w:smallCaps w:val="false"/>
            <w:color w:val="000000"/>
            <w:spacing w:val="0"/>
            <w:sz w:val="28"/>
          </w:rPr>
          <w:t>2 Зоны ответственности</w:t>
        </w:r>
      </w:hyperlink>
    </w:p>
    <w:p>
      <w:pPr>
        <w:pStyle w:val="BodyText"/>
        <w:widowControl/>
        <w:bidi w:val="0"/>
        <w:ind w:hanging="0" w:left="0" w:right="0"/>
        <w:jc w:val="left"/>
        <w:rPr/>
      </w:pPr>
      <w:hyperlink w:anchor="3-список-используемых-в-тексте-аз-сокращ">
        <w:r>
          <w:rPr>
            <w:rStyle w:val="Hyperlink"/>
            <w:rFonts w:ascii="Arial;sans-serif" w:hAnsi="Arial;sans-serif"/>
            <w:b w:val="false"/>
            <w:i w:val="false"/>
            <w:caps w:val="false"/>
            <w:smallCaps w:val="false"/>
            <w:color w:val="000000"/>
            <w:spacing w:val="0"/>
            <w:sz w:val="28"/>
          </w:rPr>
          <w:t>3 Список используемых в тексте АЗ сокращений</w:t>
        </w:r>
      </w:hyperlink>
    </w:p>
    <w:p>
      <w:pPr>
        <w:pStyle w:val="BodyText"/>
        <w:widowControl/>
        <w:bidi w:val="0"/>
        <w:ind w:hanging="0" w:left="0" w:right="0"/>
        <w:jc w:val="left"/>
        <w:rPr/>
      </w:pPr>
      <w:hyperlink w:anchor="4-архитектурное-решение">
        <w:r>
          <w:rPr>
            <w:rStyle w:val="Hyperlink"/>
            <w:rFonts w:ascii="Arial;sans-serif" w:hAnsi="Arial;sans-serif"/>
            <w:b w:val="false"/>
            <w:i w:val="false"/>
            <w:caps w:val="false"/>
            <w:smallCaps w:val="false"/>
            <w:color w:val="000000"/>
            <w:spacing w:val="0"/>
            <w:sz w:val="28"/>
          </w:rPr>
          <w:t>4 Архитектурное решение</w:t>
        </w:r>
      </w:hyperlink>
    </w:p>
    <w:p>
      <w:pPr>
        <w:pStyle w:val="BodyText"/>
        <w:widowControl/>
        <w:bidi w:val="0"/>
        <w:ind w:hanging="0" w:left="0" w:right="0"/>
        <w:jc w:val="left"/>
        <w:rPr/>
      </w:pPr>
      <w:hyperlink w:anchor="5-характеристики-серверного-оборудования">
        <w:r>
          <w:rPr>
            <w:rStyle w:val="Hyperlink"/>
            <w:rFonts w:ascii="Arial;sans-serif" w:hAnsi="Arial;sans-serif"/>
            <w:b w:val="false"/>
            <w:i w:val="false"/>
            <w:caps w:val="false"/>
            <w:smallCaps w:val="false"/>
            <w:color w:val="000000"/>
            <w:spacing w:val="0"/>
            <w:sz w:val="28"/>
          </w:rPr>
          <w:t>5 Характеристики серверного оборудования</w:t>
        </w:r>
      </w:hyperlink>
    </w:p>
    <w:p>
      <w:pPr>
        <w:pStyle w:val="BodyText"/>
        <w:widowControl/>
        <w:bidi w:val="0"/>
        <w:ind w:hanging="0" w:left="0" w:right="0"/>
        <w:jc w:val="left"/>
        <w:rPr/>
      </w:pPr>
      <w:hyperlink w:anchor="6-программное-обеспечение-и-лицензирован">
        <w:r>
          <w:rPr>
            <w:rStyle w:val="Hyperlink"/>
            <w:rFonts w:ascii="Arial;sans-serif" w:hAnsi="Arial;sans-serif"/>
            <w:b w:val="false"/>
            <w:i w:val="false"/>
            <w:caps w:val="false"/>
            <w:smallCaps w:val="false"/>
            <w:color w:val="000000"/>
            <w:spacing w:val="0"/>
            <w:sz w:val="28"/>
          </w:rPr>
          <w:t>6 Программное обеспечение и лицензирование</w:t>
        </w:r>
      </w:hyperlink>
    </w:p>
    <w:p>
      <w:pPr>
        <w:pStyle w:val="BodyText"/>
        <w:widowControl/>
        <w:bidi w:val="0"/>
        <w:ind w:hanging="0" w:left="0" w:right="0"/>
        <w:jc w:val="left"/>
        <w:rPr/>
      </w:pPr>
      <w:hyperlink w:anchor="7-объекты-создаваемые-в-ад-dns">
        <w:r>
          <w:rPr>
            <w:rStyle w:val="Hyperlink"/>
            <w:rFonts w:ascii="Arial;sans-serif" w:hAnsi="Arial;sans-serif"/>
            <w:b w:val="false"/>
            <w:i w:val="false"/>
            <w:caps w:val="false"/>
            <w:smallCaps w:val="false"/>
            <w:color w:val="000000"/>
            <w:spacing w:val="0"/>
            <w:sz w:val="28"/>
          </w:rPr>
          <w:t>7 Объекты, создаваемые в АД, DNS</w:t>
        </w:r>
      </w:hyperlink>
    </w:p>
    <w:p>
      <w:pPr>
        <w:pStyle w:val="BodyText"/>
        <w:widowControl/>
        <w:bidi w:val="0"/>
        <w:ind w:hanging="0" w:left="0" w:right="0"/>
        <w:jc w:val="left"/>
        <w:rPr/>
      </w:pPr>
      <w:hyperlink w:anchor="8-права-доступа-и-привилегии">
        <w:r>
          <w:rPr>
            <w:rStyle w:val="Hyperlink"/>
            <w:rFonts w:ascii="Arial;sans-serif" w:hAnsi="Arial;sans-serif"/>
            <w:b w:val="false"/>
            <w:i w:val="false"/>
            <w:caps w:val="false"/>
            <w:smallCaps w:val="false"/>
            <w:color w:val="000000"/>
            <w:spacing w:val="0"/>
            <w:sz w:val="28"/>
          </w:rPr>
          <w:t>8 Права дос</w:t>
        </w:r>
        <w:r>
          <w:rPr>
            <w:rStyle w:val="Hyperlink"/>
            <w:rFonts w:ascii="Arial;sans-serif" w:hAnsi="Arial;sans-serif"/>
            <w:b w:val="false"/>
            <w:i w:val="false"/>
            <w:caps w:val="false"/>
            <w:smallCaps w:val="false"/>
            <w:color w:val="000000"/>
            <w:spacing w:val="0"/>
            <w:sz w:val="28"/>
          </w:rPr>
          <w:t>т</w:t>
        </w:r>
        <w:r>
          <w:rPr>
            <w:rStyle w:val="Hyperlink"/>
            <w:rFonts w:ascii="Arial;sans-serif" w:hAnsi="Arial;sans-serif"/>
            <w:b w:val="false"/>
            <w:i w:val="false"/>
            <w:caps w:val="false"/>
            <w:smallCaps w:val="false"/>
            <w:color w:val="000000"/>
            <w:spacing w:val="0"/>
            <w:sz w:val="28"/>
          </w:rPr>
          <w:t>упа и привилегии</w:t>
        </w:r>
      </w:hyperlink>
    </w:p>
    <w:p>
      <w:pPr>
        <w:pStyle w:val="BodyText"/>
        <w:widowControl/>
        <w:bidi w:val="0"/>
        <w:ind w:hanging="0" w:left="0" w:right="0"/>
        <w:jc w:val="left"/>
        <w:rPr/>
      </w:pPr>
      <w:hyperlink w:anchor="9-интеграция-с-системами-ит">
        <w:r>
          <w:rPr>
            <w:rStyle w:val="Hyperlink"/>
            <w:rFonts w:ascii="Arial;sans-serif" w:hAnsi="Arial;sans-serif"/>
            <w:b w:val="false"/>
            <w:i w:val="false"/>
            <w:caps w:val="false"/>
            <w:smallCaps w:val="false"/>
            <w:color w:val="000000"/>
            <w:spacing w:val="0"/>
            <w:sz w:val="28"/>
          </w:rPr>
          <w:t>9 Интеграция с системами ИТ</w:t>
        </w:r>
      </w:hyperlink>
      <w:r>
        <w:br w:type="page"/>
      </w:r>
    </w:p>
    <w:p>
      <w:pPr>
        <w:pStyle w:val="Heading2"/>
        <w:widowControl/>
        <w:bidi w:val="0"/>
        <w:ind w:hanging="0" w:left="0" w:right="0"/>
        <w:jc w:val="left"/>
        <w:rPr/>
      </w:pPr>
      <w:bookmarkStart w:id="2" w:name="_3"/>
      <w:bookmarkEnd w:id="2"/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  <w:t>Введение</w:t>
      </w:r>
    </w:p>
    <w:p>
      <w:pPr>
        <w:pStyle w:val="BodyText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Настоящий документ является основанием для выполнения работ по развертыванию и настройке программного комплекса «Цифровой полигон» (далее — Система). Система предназначена для работы с документами ГОСТ и включает компоненты Backend, Frontend, базу данных PostgreSQL, брокер сообщений RabbitMQ и сервисы машинного обучения.</w:t>
      </w:r>
    </w:p>
    <w:p>
      <w:pPr>
        <w:pStyle w:val="BodyText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Система обеспечивает обработку, хранение и отображение документов ГОСТ, а также импорт документов из системы мастер-данных (МДМ) через API. В документе определены цель изменения, архитектурное решение, состав программного обеспечения, размещение компонентов, требования к сетевому взаимодействию, доступу и интеграции с внешними системами.</w:t>
      </w:r>
      <w:r>
        <w:br w:type="page"/>
      </w:r>
    </w:p>
    <w:p>
      <w:pPr>
        <w:pStyle w:val="Heading2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3" w:name="1"/>
      <w:bookmarkEnd w:id="3"/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  <w:t>1. Цель изменения</w:t>
      </w:r>
    </w:p>
    <w:p>
      <w:pPr>
        <w:pStyle w:val="BodyText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Обеспечить вычислительными и сетевыми ресурсами продуктивный ландшафт программного комплекса «Цифровой полигон» для работы с документами ГОСТ и импорта документов из МДМ через API.</w:t>
      </w:r>
    </w:p>
    <w:p>
      <w:pPr>
        <w:pStyle w:val="BodyText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В рамках изменения необходимо: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развернуть и настроить Backend, включающий Nginx, PHP-FPM, Symfony и RabbitMQ;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развернуть базу данных PostgreSQL;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развернуть Frontend на базе Node.js и Nuxt.js;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развернуть компоненты машинного обучения на отдельном сервере;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обеспечить сетевое взаимодействие между компонентами Системы;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обеспечить доступ ML к API Backend, файловой системе хранения документов и RabbitMQ;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обеспечить взаимодействие Backend с API системы МДМ;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0" w:left="709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выполнить проверку доступности и работоспособности Системы.</w:t>
      </w:r>
    </w:p>
    <w:p>
      <w:pPr>
        <w:pStyle w:val="BodyText"/>
        <w:widowControl/>
        <w:bidi w:val="0"/>
        <w:ind w:hanging="0" w:left="0" w:right="0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Назначение Системы: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 работа с документами ГОСТ, включая загрузку, обработку, хранение, поиск и отображение документов.</w:t>
      </w:r>
    </w:p>
    <w:p>
      <w:pPr>
        <w:pStyle w:val="BodyText"/>
        <w:widowControl/>
        <w:bidi w:val="0"/>
        <w:ind w:hanging="0" w:left="0" w:right="0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Владелец создаваемых виртуальных машин: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 определяется руководителем проекта.</w:t>
      </w:r>
      <w:r>
        <w:br w:type="page"/>
      </w:r>
    </w:p>
    <w:p>
      <w:pPr>
        <w:pStyle w:val="Heading2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4" w:name="2"/>
      <w:bookmarkEnd w:id="4"/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  <w:t>2. Зоны ответственности</w:t>
      </w:r>
    </w:p>
    <w:p>
      <w:pPr>
        <w:pStyle w:val="BodyText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В таблице 1 перечислены лица, ответственные за различные аспекты реализации изменений.</w:t>
      </w:r>
    </w:p>
    <w:p>
      <w:pPr>
        <w:pStyle w:val="BodyText"/>
        <w:widowControl/>
        <w:bidi w:val="0"/>
        <w:ind w:hanging="0" w:left="0" w:right="0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Таблица 1 — Таблица ответственных</w:t>
      </w:r>
    </w:p>
    <w:tbl>
      <w:tblPr>
        <w:tblW w:w="9108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5016"/>
        <w:gridCol w:w="2017"/>
        <w:gridCol w:w="2075"/>
      </w:tblGrid>
      <w:tr>
        <w:trPr>
          <w:tblHeader w:val="true"/>
        </w:trPr>
        <w:tc>
          <w:tcPr>
            <w:tcW w:w="5016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7"/>
              <w:bidi w:val="0"/>
              <w:ind w:hanging="0" w:left="0" w:right="0"/>
              <w:rPr>
                <w:b/>
              </w:rPr>
            </w:pPr>
            <w:r>
              <w:rPr>
                <w:b/>
              </w:rPr>
              <w:t>Роль</w:t>
            </w:r>
          </w:p>
        </w:tc>
        <w:tc>
          <w:tcPr>
            <w:tcW w:w="2017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7"/>
              <w:bidi w:val="0"/>
              <w:ind w:hanging="0" w:left="0" w:right="0"/>
              <w:rPr>
                <w:b/>
              </w:rPr>
            </w:pPr>
            <w:r>
              <w:rPr>
                <w:b/>
              </w:rPr>
              <w:t>Подразделение</w:t>
            </w:r>
          </w:p>
        </w:tc>
        <w:tc>
          <w:tcPr>
            <w:tcW w:w="207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7"/>
              <w:bidi w:val="0"/>
              <w:ind w:hanging="0" w:left="0" w:right="0"/>
              <w:rPr>
                <w:b/>
              </w:rPr>
            </w:pPr>
            <w:r>
              <w:rPr>
                <w:b/>
              </w:rPr>
              <w:t>Ответственное лицо</w:t>
            </w:r>
          </w:p>
        </w:tc>
      </w:tr>
      <w:tr>
        <w:trPr/>
        <w:tc>
          <w:tcPr>
            <w:tcW w:w="5016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Куратор проекта</w:t>
            </w:r>
          </w:p>
        </w:tc>
        <w:tc>
          <w:tcPr>
            <w:tcW w:w="2017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ИТ</w:t>
            </w:r>
          </w:p>
        </w:tc>
        <w:tc>
          <w:tcPr>
            <w:tcW w:w="207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016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Руководитель проекта</w:t>
            </w:r>
          </w:p>
        </w:tc>
        <w:tc>
          <w:tcPr>
            <w:tcW w:w="2017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ИТ</w:t>
            </w:r>
          </w:p>
        </w:tc>
        <w:tc>
          <w:tcPr>
            <w:tcW w:w="207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016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Администратор информационной системы</w:t>
            </w:r>
          </w:p>
        </w:tc>
        <w:tc>
          <w:tcPr>
            <w:tcW w:w="2017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ИТ</w:t>
            </w:r>
          </w:p>
        </w:tc>
        <w:tc>
          <w:tcPr>
            <w:tcW w:w="207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016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Администратор инфраструктуры</w:t>
            </w:r>
          </w:p>
        </w:tc>
        <w:tc>
          <w:tcPr>
            <w:tcW w:w="2017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ИТ</w:t>
            </w:r>
          </w:p>
        </w:tc>
        <w:tc>
          <w:tcPr>
            <w:tcW w:w="207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016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Администратор сети</w:t>
            </w:r>
          </w:p>
        </w:tc>
        <w:tc>
          <w:tcPr>
            <w:tcW w:w="2017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ИТ</w:t>
            </w:r>
          </w:p>
        </w:tc>
        <w:tc>
          <w:tcPr>
            <w:tcW w:w="207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016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Администратор базы данных</w:t>
            </w:r>
          </w:p>
        </w:tc>
        <w:tc>
          <w:tcPr>
            <w:tcW w:w="2017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ИТ</w:t>
            </w:r>
          </w:p>
        </w:tc>
        <w:tc>
          <w:tcPr>
            <w:tcW w:w="207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016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Администратор информационной безопасности</w:t>
            </w:r>
          </w:p>
        </w:tc>
        <w:tc>
          <w:tcPr>
            <w:tcW w:w="2017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ИБ</w:t>
            </w:r>
          </w:p>
        </w:tc>
        <w:tc>
          <w:tcPr>
            <w:tcW w:w="207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016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Представитель исполнителя</w:t>
            </w:r>
          </w:p>
        </w:tc>
        <w:tc>
          <w:tcPr>
            <w:tcW w:w="2017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07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widowControl/>
        <w:bidi w:val="0"/>
        <w:ind w:hanging="0" w:left="0" w:right="0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Примечание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 — Заполняется руководителем проекта.</w:t>
      </w:r>
      <w:r>
        <w:br w:type="page"/>
      </w:r>
    </w:p>
    <w:p>
      <w:pPr>
        <w:pStyle w:val="Heading2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5" w:name="3"/>
      <w:bookmarkEnd w:id="5"/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  <w:t>3. Список используемых в тексте АЗ сокращений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ГОСТ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 — государственный стандарт;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МДМ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 — система управления мастер-данными;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Backend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 — серверная часть приложения;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Frontend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 — клиентская часть приложения;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ML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 — Machine Learning, машинное обучение;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API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 — Application Programming Interface, программный интерфейс приложения;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HTTP/HTTPS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 — протоколы передачи гипертекста;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Nginx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 — веб-сервер и обратный прокси-сервер;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PHP-FPM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 — менеджер процессов для PHP;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Symfony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 — фреймворк для разработки приложений на PHP;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PostgreSQL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 — система управления реляционными базами данных;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RabbitMQ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 — брокер сообщений;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Node.js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 — программная платформа для выполнения JavaScript;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Nuxt.js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 — фреймворк для разработки веб-приложений;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Composer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 — менеджер зависимостей PHP;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NPM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 — менеджер пакетов Node.js;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PM2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 — менеджер процессов приложений;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Apache FOP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 — средство формирования PDF-документов;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JEuclid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 — компонент обработки математических формул;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OCR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 — оптическое распознавание символов;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DNS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 — система доменных имен;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NTP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 — протокол синхронизации времени;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СУБД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 — система управления базами данных;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ВМ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 — виртуальная машина;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ЛВС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 — локальная вычислительная сеть;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СХД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 — система хранения данных;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0" w:left="709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AMQP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 — Advanced Message Queuing Protocol.</w:t>
      </w:r>
      <w:r>
        <w:br w:type="page"/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0" w:left="709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/>
      </w:r>
    </w:p>
    <w:p>
      <w:pPr>
        <w:pStyle w:val="Heading2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6" w:name="4"/>
      <w:bookmarkEnd w:id="6"/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  <w:t>4. Архитектурное решение</w:t>
      </w:r>
    </w:p>
    <w:p>
      <w:pPr>
        <w:pStyle w:val="Heading3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7" w:name="41"/>
      <w:bookmarkEnd w:id="7"/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  <w:t>4.1. Общая архитектура</w:t>
      </w:r>
    </w:p>
    <w:p>
      <w:pPr>
        <w:pStyle w:val="BodyText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Логическая схема взаимодействия компонентов системы приведена на рисунке . Схема отображает связи между серверами приложений, серверами баз данных, веб-серверами и внешними системами (схема обязательная).</w:t>
      </w:r>
    </w:p>
    <w:p>
      <w:pPr>
        <w:pStyle w:val="BodyText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/>
      </w:r>
    </w:p>
    <w:p>
      <w:pPr>
        <w:pStyle w:val="Heading3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8" w:name="42"/>
      <w:bookmarkEnd w:id="8"/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  <w:t>4.2. Взаимодействие компонентов</w:t>
      </w:r>
    </w:p>
    <w:p>
      <w:pPr>
        <w:pStyle w:val="Style19"/>
        <w:widowControl/>
        <w:numPr>
          <w:ilvl w:val="0"/>
          <w:numId w:val="0"/>
        </w:numPr>
        <w:spacing w:before="0" w:after="0"/>
        <w:ind w:hanging="0" w:left="0" w:right="0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7987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Рисун</w:t>
      </w:r>
      <w:bookmarkStart w:id="9" w:name="_Ref224908909"/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о</w:t>
      </w:r>
      <w:bookmarkEnd w:id="9"/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к 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fldChar w:fldCharType="begin"/>
      </w:r>
      <w:r>
        <w:rPr>
          <w:smallCaps w:val="false"/>
          <w:caps w:val="false"/>
          <w:sz w:val="28"/>
          <w:spacing w:val="0"/>
          <w:i w:val="false"/>
          <w:b w:val="false"/>
          <w:rFonts w:ascii="Arial;sans-serif" w:hAnsi="Arial;sans-serif"/>
          <w:color w:val="000000"/>
        </w:rPr>
        <w:instrText xml:space="preserve"> SEQ Рисунок \* ARABIC </w:instrText>
      </w:r>
      <w:r>
        <w:rPr>
          <w:smallCaps w:val="false"/>
          <w:caps w:val="false"/>
          <w:sz w:val="28"/>
          <w:spacing w:val="0"/>
          <w:i w:val="false"/>
          <w:b w:val="false"/>
          <w:rFonts w:ascii="Arial;sans-serif" w:hAnsi="Arial;sans-serif"/>
          <w:color w:val="000000"/>
        </w:rPr>
        <w:fldChar w:fldCharType="separate"/>
      </w:r>
      <w:r>
        <w:rPr>
          <w:smallCaps w:val="false"/>
          <w:caps w:val="false"/>
          <w:sz w:val="28"/>
          <w:spacing w:val="0"/>
          <w:i w:val="false"/>
          <w:b w:val="false"/>
          <w:rFonts w:ascii="Arial;sans-serif" w:hAnsi="Arial;sans-serif"/>
          <w:color w:val="000000"/>
        </w:rPr>
        <w:t>1</w:t>
      </w:r>
      <w:r>
        <w:rPr>
          <w:smallCaps w:val="false"/>
          <w:caps w:val="false"/>
          <w:sz w:val="28"/>
          <w:spacing w:val="0"/>
          <w:i w:val="false"/>
          <w:b w:val="false"/>
          <w:rFonts w:ascii="Arial;sans-serif" w:hAnsi="Arial;sans-serif"/>
          <w:color w:val="000000"/>
        </w:rPr>
        <w:fldChar w:fldCharType="end"/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 xml:space="preserve"> – Логическая схема взаимодействия компонентов системы</w:t>
      </w:r>
    </w:p>
    <w:p>
      <w:pPr>
        <w:pStyle w:val="Heading3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0" w:name="43-ml-"/>
      <w:bookmarkEnd w:id="10"/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  <w:t>4.3. Роль ML-сервера в системе</w:t>
      </w:r>
    </w:p>
    <w:p>
      <w:pPr>
        <w:pStyle w:val="BodyText"/>
        <w:widowControl/>
        <w:bidi w:val="0"/>
        <w:ind w:hanging="0" w:left="0" w:right="0"/>
        <w:jc w:val="left"/>
        <w:rPr/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ML-сервер </w:t>
      </w:r>
      <w:r>
        <w:rPr>
          <w:rStyle w:val="Style12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192.168.120.219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 выполняет следующие функции: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получение задач из очереди RabbitMQ;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загрузка документов из общей файловой системы;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распознавание текста и анализ содержимого документов (OCR, ML-модели);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обработка и преобразование документов ГОСТ;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сохранение результатов обработки в файловую систему;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отправка уведомлений о завершении задач в Backend через API;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0" w:left="709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отправка результатов в очередь RabbitMQ для Backend.</w:t>
      </w:r>
    </w:p>
    <w:p>
      <w:pPr>
        <w:pStyle w:val="BodyText"/>
        <w:widowControl/>
        <w:bidi w:val="0"/>
        <w:ind w:hanging="0" w:left="0" w:right="0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Важно: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 ML-сервер не имеет входящих портов, доступных для внешних подключений. Все взаимодействие инициируется ML-компонентом, что повышает безопасность.</w:t>
      </w:r>
    </w:p>
    <w:p>
      <w:pPr>
        <w:pStyle w:val="Heading3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1" w:name="44"/>
      <w:bookmarkEnd w:id="11"/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  <w:t>4.4. Интеграция с МДМ</w:t>
      </w:r>
    </w:p>
    <w:p>
      <w:pPr>
        <w:pStyle w:val="BodyText"/>
        <w:widowControl/>
        <w:bidi w:val="0"/>
        <w:ind w:hanging="0" w:left="0" w:right="0"/>
        <w:jc w:val="left"/>
        <w:rPr/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Программный комплекс «Цифровой полигон» имеет возможность импорта документов ГОСТ из МДМ через API. Инициатором взаимодействия является Backend на сервере </w:t>
      </w:r>
      <w:r>
        <w:rPr>
          <w:rStyle w:val="Style12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192.168.120.220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.</w:t>
      </w:r>
    </w:p>
    <w:p>
      <w:pPr>
        <w:pStyle w:val="BodyText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Для обеспечения интеграции необходимо: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jc w:val="left"/>
        <w:rPr/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разрешить сетевой доступ от </w:t>
      </w:r>
      <w:r>
        <w:rPr>
          <w:rStyle w:val="Style12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192.168.120.220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 к API МДМ;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определить адрес, порт и протокол API МДМ;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настроить параметры подключения в переменных окружения Backend;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настроить авторизацию в API МДМ в соответствии с требованиями владельца системы;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обеспечить журналирование операций импорта;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0" w:left="709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выполнить проверку успешного получения и обработки документов.</w:t>
      </w:r>
    </w:p>
    <w:p>
      <w:pPr>
        <w:pStyle w:val="BodyText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Конкретный URL API МДМ, порт, способ авторизации и формат сообщений определяются владельцем МДМ и указываются в эксплуатационной конфигурации.</w:t>
      </w:r>
      <w:r>
        <w:br w:type="page"/>
      </w:r>
    </w:p>
    <w:p>
      <w:pPr>
        <w:pStyle w:val="Heading2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2" w:name="5"/>
      <w:bookmarkEnd w:id="12"/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  <w:t>5. Характеристики серверного оборудования</w:t>
      </w:r>
    </w:p>
    <w:p>
      <w:pPr>
        <w:pStyle w:val="BodyText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В таблице 2 приведены серверы, на которых размещаются компоненты Системы.</w:t>
      </w:r>
    </w:p>
    <w:p>
      <w:pPr>
        <w:pStyle w:val="BodyText"/>
        <w:widowControl/>
        <w:bidi w:val="0"/>
        <w:ind w:hanging="0" w:left="0" w:right="0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Таблица 2 — Перечень серверов и компонентов</w:t>
      </w:r>
    </w:p>
    <w:tbl>
      <w:tblPr>
        <w:tblW w:w="9638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362"/>
        <w:gridCol w:w="2471"/>
        <w:gridCol w:w="1309"/>
        <w:gridCol w:w="2410"/>
        <w:gridCol w:w="3086"/>
      </w:tblGrid>
      <w:tr>
        <w:trPr>
          <w:tblHeader w:val="true"/>
        </w:trPr>
        <w:tc>
          <w:tcPr>
            <w:tcW w:w="362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7"/>
              <w:bidi w:val="0"/>
              <w:ind w:hanging="0" w:left="0" w:right="0"/>
              <w:jc w:val="right"/>
              <w:rPr/>
            </w:pPr>
            <w:r>
              <w:rPr/>
              <w:t>№</w:t>
            </w:r>
          </w:p>
        </w:tc>
        <w:tc>
          <w:tcPr>
            <w:tcW w:w="247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7"/>
              <w:bidi w:val="0"/>
              <w:ind w:hanging="0" w:left="0" w:right="0"/>
              <w:rPr>
                <w:b/>
              </w:rPr>
            </w:pPr>
            <w:r>
              <w:rPr>
                <w:b/>
              </w:rPr>
              <w:t>IP-адрес</w:t>
            </w:r>
          </w:p>
        </w:tc>
        <w:tc>
          <w:tcPr>
            <w:tcW w:w="1309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7"/>
              <w:bidi w:val="0"/>
              <w:ind w:hanging="0" w:left="0" w:right="0"/>
              <w:rPr>
                <w:b/>
              </w:rPr>
            </w:pPr>
            <w:r>
              <w:rPr>
                <w:b/>
              </w:rPr>
              <w:t>Роль</w:t>
            </w:r>
          </w:p>
        </w:tc>
        <w:tc>
          <w:tcPr>
            <w:tcW w:w="2410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7"/>
              <w:bidi w:val="0"/>
              <w:ind w:hanging="0" w:left="0" w:right="0"/>
              <w:rPr>
                <w:b/>
              </w:rPr>
            </w:pPr>
            <w:r>
              <w:rPr>
                <w:b/>
              </w:rPr>
              <w:t>Размещаемые компоненты</w:t>
            </w:r>
          </w:p>
        </w:tc>
        <w:tc>
          <w:tcPr>
            <w:tcW w:w="3086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7"/>
              <w:bidi w:val="0"/>
              <w:ind w:hanging="0" w:left="0" w:right="0"/>
              <w:rPr>
                <w:b/>
              </w:rPr>
            </w:pPr>
            <w:r>
              <w:rPr>
                <w:b/>
              </w:rPr>
              <w:t>Назначение</w:t>
            </w:r>
          </w:p>
        </w:tc>
      </w:tr>
      <w:tr>
        <w:trPr/>
        <w:tc>
          <w:tcPr>
            <w:tcW w:w="362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right"/>
              <w:rPr/>
            </w:pPr>
            <w:r>
              <w:rPr/>
              <w:t>1</w:t>
            </w:r>
          </w:p>
        </w:tc>
        <w:tc>
          <w:tcPr>
            <w:tcW w:w="247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192.168.120.220</w:t>
            </w:r>
          </w:p>
        </w:tc>
        <w:tc>
          <w:tcPr>
            <w:tcW w:w="1309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Backend</w:t>
            </w:r>
          </w:p>
        </w:tc>
        <w:tc>
          <w:tcPr>
            <w:tcW w:w="2410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Backend, Nginx, RabbitMQ, PHP-FPM, Symfony, Composer, Apache FOP, общая файловая система</w:t>
            </w:r>
          </w:p>
        </w:tc>
        <w:tc>
          <w:tcPr>
            <w:tcW w:w="3086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Сервер бизнес-логики, API, очередей и формирования документов</w:t>
            </w:r>
          </w:p>
        </w:tc>
      </w:tr>
      <w:tr>
        <w:trPr/>
        <w:tc>
          <w:tcPr>
            <w:tcW w:w="362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right"/>
              <w:rPr/>
            </w:pPr>
            <w:r>
              <w:rPr/>
              <w:t>2</w:t>
            </w:r>
          </w:p>
        </w:tc>
        <w:tc>
          <w:tcPr>
            <w:tcW w:w="247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192.168.120.221</w:t>
            </w:r>
          </w:p>
        </w:tc>
        <w:tc>
          <w:tcPr>
            <w:tcW w:w="1309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СУБД</w:t>
            </w:r>
          </w:p>
        </w:tc>
        <w:tc>
          <w:tcPr>
            <w:tcW w:w="2410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PostgreSQL</w:t>
            </w:r>
          </w:p>
        </w:tc>
        <w:tc>
          <w:tcPr>
            <w:tcW w:w="3086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Хранение данных Системы</w:t>
            </w:r>
          </w:p>
        </w:tc>
      </w:tr>
      <w:tr>
        <w:trPr/>
        <w:tc>
          <w:tcPr>
            <w:tcW w:w="362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right"/>
              <w:rPr/>
            </w:pPr>
            <w:r>
              <w:rPr/>
              <w:t>3</w:t>
            </w:r>
          </w:p>
        </w:tc>
        <w:tc>
          <w:tcPr>
            <w:tcW w:w="247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192.168.120.222</w:t>
            </w:r>
          </w:p>
        </w:tc>
        <w:tc>
          <w:tcPr>
            <w:tcW w:w="1309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Frontend</w:t>
            </w:r>
          </w:p>
        </w:tc>
        <w:tc>
          <w:tcPr>
            <w:tcW w:w="2410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Node.js, Nuxt.js, NPM, Frontend</w:t>
            </w:r>
          </w:p>
        </w:tc>
        <w:tc>
          <w:tcPr>
            <w:tcW w:w="3086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Пользовательский интерфейс Системы</w:t>
            </w:r>
          </w:p>
        </w:tc>
      </w:tr>
      <w:tr>
        <w:trPr/>
        <w:tc>
          <w:tcPr>
            <w:tcW w:w="362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right"/>
              <w:rPr/>
            </w:pPr>
            <w:r>
              <w:rPr/>
              <w:t>4</w:t>
            </w:r>
          </w:p>
        </w:tc>
        <w:tc>
          <w:tcPr>
            <w:tcW w:w="247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192.168.120.219</w:t>
            </w:r>
          </w:p>
        </w:tc>
        <w:tc>
          <w:tcPr>
            <w:tcW w:w="1309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ML</w:t>
            </w:r>
          </w:p>
        </w:tc>
        <w:tc>
          <w:tcPr>
            <w:tcW w:w="2410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Python, виртуальное окружение, ML-модели, OCR, PM2</w:t>
            </w:r>
          </w:p>
        </w:tc>
        <w:tc>
          <w:tcPr>
            <w:tcW w:w="3086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Машинное обучение, распознавание и обработка документов (без открытых портов)</w:t>
            </w:r>
          </w:p>
        </w:tc>
      </w:tr>
    </w:tbl>
    <w:p>
      <w:pPr>
        <w:pStyle w:val="BodyText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Операционная система серверов — Debian 11. Фактические значения CPU, RAM, дисковой подсистемы, FQDN, VLAN и владельца ВМ заполняются руководителем проекта совместно с администратором инфраструктуры.</w:t>
      </w:r>
    </w:p>
    <w:p>
      <w:pPr>
        <w:pStyle w:val="BodyText"/>
        <w:widowControl/>
        <w:bidi w:val="0"/>
        <w:ind w:hanging="0" w:left="0" w:right="0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Таблица 3 — Спецификация серверов</w:t>
      </w:r>
    </w:p>
    <w:tbl>
      <w:tblPr>
        <w:tblW w:w="9638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362"/>
        <w:gridCol w:w="1171"/>
        <w:gridCol w:w="884"/>
        <w:gridCol w:w="1491"/>
        <w:gridCol w:w="2534"/>
        <w:gridCol w:w="1191"/>
        <w:gridCol w:w="2005"/>
      </w:tblGrid>
      <w:tr>
        <w:trPr>
          <w:tblHeader w:val="true"/>
        </w:trPr>
        <w:tc>
          <w:tcPr>
            <w:tcW w:w="362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7"/>
              <w:bidi w:val="0"/>
              <w:ind w:hanging="0" w:left="0" w:right="0"/>
              <w:jc w:val="right"/>
              <w:rPr/>
            </w:pPr>
            <w:r>
              <w:rPr/>
              <w:t>№</w:t>
            </w:r>
          </w:p>
        </w:tc>
        <w:tc>
          <w:tcPr>
            <w:tcW w:w="117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7"/>
              <w:bidi w:val="0"/>
              <w:ind w:hanging="0" w:left="0" w:right="0"/>
              <w:rPr>
                <w:b/>
              </w:rPr>
            </w:pPr>
            <w:r>
              <w:rPr>
                <w:b/>
              </w:rPr>
              <w:t>Сервер</w:t>
            </w:r>
          </w:p>
        </w:tc>
        <w:tc>
          <w:tcPr>
            <w:tcW w:w="88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7"/>
              <w:bidi w:val="0"/>
              <w:ind w:hanging="0" w:left="0" w:right="0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149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7"/>
              <w:bidi w:val="0"/>
              <w:ind w:hanging="0" w:left="0" w:right="0"/>
              <w:rPr>
                <w:b/>
              </w:rPr>
            </w:pPr>
            <w:r>
              <w:rPr>
                <w:b/>
              </w:rPr>
              <w:t>Операционная система</w:t>
            </w:r>
          </w:p>
        </w:tc>
        <w:tc>
          <w:tcPr>
            <w:tcW w:w="253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7"/>
              <w:bidi w:val="0"/>
              <w:ind w:hanging="0" w:left="0" w:right="0"/>
              <w:rPr>
                <w:b/>
              </w:rPr>
            </w:pPr>
            <w:r>
              <w:rPr>
                <w:b/>
              </w:rPr>
              <w:t>IP-адрес</w:t>
            </w:r>
          </w:p>
        </w:tc>
        <w:tc>
          <w:tcPr>
            <w:tcW w:w="119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7"/>
              <w:bidi w:val="0"/>
              <w:ind w:hanging="0" w:left="0" w:right="0"/>
              <w:rPr>
                <w:b/>
              </w:rPr>
            </w:pPr>
            <w:r>
              <w:rPr>
                <w:b/>
              </w:rPr>
              <w:t>Роль</w:t>
            </w:r>
          </w:p>
        </w:tc>
        <w:tc>
          <w:tcPr>
            <w:tcW w:w="200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7"/>
              <w:bidi w:val="0"/>
              <w:ind w:hanging="0" w:left="0" w:right="0"/>
              <w:rPr>
                <w:b/>
              </w:rPr>
            </w:pPr>
            <w:r>
              <w:rPr>
                <w:b/>
              </w:rPr>
              <w:t>Назначение</w:t>
            </w:r>
          </w:p>
        </w:tc>
      </w:tr>
      <w:tr>
        <w:trPr/>
        <w:tc>
          <w:tcPr>
            <w:tcW w:w="362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right"/>
              <w:rPr/>
            </w:pPr>
            <w:r>
              <w:rPr/>
              <w:t>1</w:t>
            </w:r>
          </w:p>
        </w:tc>
        <w:tc>
          <w:tcPr>
            <w:tcW w:w="117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Backend</w:t>
            </w:r>
          </w:p>
        </w:tc>
        <w:tc>
          <w:tcPr>
            <w:tcW w:w="88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Вирт.</w:t>
            </w:r>
          </w:p>
        </w:tc>
        <w:tc>
          <w:tcPr>
            <w:tcW w:w="149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Debian 11</w:t>
            </w:r>
          </w:p>
        </w:tc>
        <w:tc>
          <w:tcPr>
            <w:tcW w:w="253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192.168.120.220</w:t>
            </w:r>
          </w:p>
        </w:tc>
        <w:tc>
          <w:tcPr>
            <w:tcW w:w="119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Backend</w:t>
            </w:r>
          </w:p>
        </w:tc>
        <w:tc>
          <w:tcPr>
            <w:tcW w:w="200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Symfony, PHP-FPM, Nginx, RabbitMQ, Apache FOP, хранилище</w:t>
            </w:r>
          </w:p>
        </w:tc>
      </w:tr>
      <w:tr>
        <w:trPr/>
        <w:tc>
          <w:tcPr>
            <w:tcW w:w="362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right"/>
              <w:rPr/>
            </w:pPr>
            <w:r>
              <w:rPr/>
              <w:t>2</w:t>
            </w:r>
          </w:p>
        </w:tc>
        <w:tc>
          <w:tcPr>
            <w:tcW w:w="117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Postgre SQL</w:t>
            </w:r>
          </w:p>
        </w:tc>
        <w:tc>
          <w:tcPr>
            <w:tcW w:w="88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Вирт.</w:t>
            </w:r>
          </w:p>
        </w:tc>
        <w:tc>
          <w:tcPr>
            <w:tcW w:w="149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Debian 11</w:t>
            </w:r>
          </w:p>
        </w:tc>
        <w:tc>
          <w:tcPr>
            <w:tcW w:w="253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192.168.120.221</w:t>
            </w:r>
          </w:p>
        </w:tc>
        <w:tc>
          <w:tcPr>
            <w:tcW w:w="119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СУБД</w:t>
            </w:r>
          </w:p>
        </w:tc>
        <w:tc>
          <w:tcPr>
            <w:tcW w:w="200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PostgreSQL и хранение данных</w:t>
            </w:r>
          </w:p>
        </w:tc>
      </w:tr>
      <w:tr>
        <w:trPr/>
        <w:tc>
          <w:tcPr>
            <w:tcW w:w="362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right"/>
              <w:rPr/>
            </w:pPr>
            <w:r>
              <w:rPr/>
              <w:t>3</w:t>
            </w:r>
          </w:p>
        </w:tc>
        <w:tc>
          <w:tcPr>
            <w:tcW w:w="117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Frontend</w:t>
            </w:r>
          </w:p>
        </w:tc>
        <w:tc>
          <w:tcPr>
            <w:tcW w:w="88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Вирт.</w:t>
            </w:r>
          </w:p>
        </w:tc>
        <w:tc>
          <w:tcPr>
            <w:tcW w:w="149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Debian 11</w:t>
            </w:r>
          </w:p>
        </w:tc>
        <w:tc>
          <w:tcPr>
            <w:tcW w:w="253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192.168.120.222</w:t>
            </w:r>
          </w:p>
        </w:tc>
        <w:tc>
          <w:tcPr>
            <w:tcW w:w="119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Frontend</w:t>
            </w:r>
          </w:p>
        </w:tc>
        <w:tc>
          <w:tcPr>
            <w:tcW w:w="200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Node.js, Nuxt.js и пользовательский интерфейс</w:t>
            </w:r>
          </w:p>
        </w:tc>
      </w:tr>
      <w:tr>
        <w:trPr/>
        <w:tc>
          <w:tcPr>
            <w:tcW w:w="362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right"/>
              <w:rPr/>
            </w:pPr>
            <w:r>
              <w:rPr/>
              <w:t>4</w:t>
            </w:r>
          </w:p>
        </w:tc>
        <w:tc>
          <w:tcPr>
            <w:tcW w:w="117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ML</w:t>
            </w:r>
          </w:p>
        </w:tc>
        <w:tc>
          <w:tcPr>
            <w:tcW w:w="88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Вирт.</w:t>
            </w:r>
          </w:p>
        </w:tc>
        <w:tc>
          <w:tcPr>
            <w:tcW w:w="149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Debian 11</w:t>
            </w:r>
          </w:p>
        </w:tc>
        <w:tc>
          <w:tcPr>
            <w:tcW w:w="253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192.168.120.219</w:t>
            </w:r>
          </w:p>
        </w:tc>
        <w:tc>
          <w:tcPr>
            <w:tcW w:w="119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ML</w:t>
            </w:r>
          </w:p>
        </w:tc>
        <w:tc>
          <w:tcPr>
            <w:tcW w:w="200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Python, OCR и модели машинного обучения</w:t>
            </w:r>
          </w:p>
        </w:tc>
      </w:tr>
    </w:tbl>
    <w:p>
      <w:pPr>
        <w:pStyle w:val="BodyText"/>
        <w:widowControl/>
        <w:bidi w:val="0"/>
        <w:ind w:hanging="0" w:left="0" w:right="0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Примечания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Допускается использование следующих типов размещения: «физ.», «вирт.».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После выполнения работ фактические характеристики серверов должны быть внесены в документ.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FQDN и сетевые параметры уточняются системным администратором.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0" w:left="709"/>
        <w:jc w:val="left"/>
        <w:rPr/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ML-сервер (</w:t>
      </w:r>
      <w:r>
        <w:rPr>
          <w:rStyle w:val="Style12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192.168.120.219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) не должен иметь открытых входящих портов. Все взаимодействие инициируется ML-компонентом исходящими соединениями.</w:t>
      </w:r>
      <w:r>
        <w:br w:type="page"/>
      </w:r>
    </w:p>
    <w:p>
      <w:pPr>
        <w:pStyle w:val="Heading2"/>
        <w:widowControl/>
        <w:bidi w:val="0"/>
        <w:ind w:hanging="0" w:left="0" w:right="0"/>
        <w:jc w:val="left"/>
        <w:rPr/>
      </w:pPr>
      <w:bookmarkStart w:id="13" w:name="6"/>
      <w:bookmarkEnd w:id="13"/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  <w:t>6. Программное обеспечение и лицензирование</w:t>
      </w:r>
    </w:p>
    <w:p>
      <w:pPr>
        <w:pStyle w:val="Heading3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4" w:name="61"/>
      <w:bookmarkEnd w:id="14"/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  <w:t>6.1. Проводимые изменения</w:t>
      </w:r>
    </w:p>
    <w:p>
      <w:pPr>
        <w:pStyle w:val="BodyText"/>
        <w:widowControl/>
        <w:bidi w:val="0"/>
        <w:ind w:hanging="0" w:left="0" w:right="0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Таблица 4 — Проводимые изменения</w:t>
      </w:r>
    </w:p>
    <w:tbl>
      <w:tblPr>
        <w:tblW w:w="9114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1133"/>
        <w:gridCol w:w="7981"/>
      </w:tblGrid>
      <w:tr>
        <w:trPr>
          <w:tblHeader w:val="true"/>
        </w:trPr>
        <w:tc>
          <w:tcPr>
            <w:tcW w:w="113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7"/>
              <w:bidi w:val="0"/>
              <w:ind w:hanging="0" w:left="0" w:right="0"/>
              <w:rPr>
                <w:b/>
              </w:rPr>
            </w:pPr>
            <w:r>
              <w:rPr>
                <w:b/>
              </w:rPr>
              <w:t>Статус</w:t>
            </w:r>
          </w:p>
        </w:tc>
        <w:tc>
          <w:tcPr>
            <w:tcW w:w="798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7"/>
              <w:bidi w:val="0"/>
              <w:ind w:hanging="0" w:left="0" w:right="0"/>
              <w:rPr>
                <w:b/>
              </w:rPr>
            </w:pPr>
            <w:r>
              <w:rPr>
                <w:b/>
              </w:rPr>
              <w:t>Действие</w:t>
            </w:r>
          </w:p>
        </w:tc>
      </w:tr>
      <w:tr>
        <w:trPr/>
        <w:tc>
          <w:tcPr>
            <w:tcW w:w="113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Х</w:t>
            </w:r>
          </w:p>
        </w:tc>
        <w:tc>
          <w:tcPr>
            <w:tcW w:w="798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Развертывание серверов Backend, PostgreSQL, Frontend и ML</w:t>
            </w:r>
          </w:p>
        </w:tc>
      </w:tr>
      <w:tr>
        <w:trPr/>
        <w:tc>
          <w:tcPr>
            <w:tcW w:w="113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Х</w:t>
            </w:r>
          </w:p>
        </w:tc>
        <w:tc>
          <w:tcPr>
            <w:tcW w:w="798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Установка и настройка Debian 11</w:t>
            </w:r>
          </w:p>
        </w:tc>
      </w:tr>
      <w:tr>
        <w:trPr/>
        <w:tc>
          <w:tcPr>
            <w:tcW w:w="113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Х</w:t>
            </w:r>
          </w:p>
        </w:tc>
        <w:tc>
          <w:tcPr>
            <w:tcW w:w="798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Установка и настройка Nginx, PHP-FPM и Symfony</w:t>
            </w:r>
          </w:p>
        </w:tc>
      </w:tr>
      <w:tr>
        <w:trPr/>
        <w:tc>
          <w:tcPr>
            <w:tcW w:w="113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Х</w:t>
            </w:r>
          </w:p>
        </w:tc>
        <w:tc>
          <w:tcPr>
            <w:tcW w:w="798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Установка и настройка RabbitMQ</w:t>
            </w:r>
          </w:p>
        </w:tc>
      </w:tr>
      <w:tr>
        <w:trPr/>
        <w:tc>
          <w:tcPr>
            <w:tcW w:w="113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Х</w:t>
            </w:r>
          </w:p>
        </w:tc>
        <w:tc>
          <w:tcPr>
            <w:tcW w:w="798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Установка и настройка PostgreSQL</w:t>
            </w:r>
          </w:p>
        </w:tc>
      </w:tr>
      <w:tr>
        <w:trPr/>
        <w:tc>
          <w:tcPr>
            <w:tcW w:w="113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Х</w:t>
            </w:r>
          </w:p>
        </w:tc>
        <w:tc>
          <w:tcPr>
            <w:tcW w:w="798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Установка Node.js, NPM и Nuxt.js</w:t>
            </w:r>
          </w:p>
        </w:tc>
      </w:tr>
      <w:tr>
        <w:trPr/>
        <w:tc>
          <w:tcPr>
            <w:tcW w:w="113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Х</w:t>
            </w:r>
          </w:p>
        </w:tc>
        <w:tc>
          <w:tcPr>
            <w:tcW w:w="798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Создание виртуального окружения Python и установка ML-зависимостей</w:t>
            </w:r>
          </w:p>
        </w:tc>
      </w:tr>
      <w:tr>
        <w:trPr/>
        <w:tc>
          <w:tcPr>
            <w:tcW w:w="113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Х</w:t>
            </w:r>
          </w:p>
        </w:tc>
        <w:tc>
          <w:tcPr>
            <w:tcW w:w="798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Настройка Apache FOP и JEuclid</w:t>
            </w:r>
          </w:p>
        </w:tc>
      </w:tr>
      <w:tr>
        <w:trPr/>
        <w:tc>
          <w:tcPr>
            <w:tcW w:w="113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Х</w:t>
            </w:r>
          </w:p>
        </w:tc>
        <w:tc>
          <w:tcPr>
            <w:tcW w:w="798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Настройка общей файловой системы для хранения документов</w:t>
            </w:r>
          </w:p>
        </w:tc>
      </w:tr>
      <w:tr>
        <w:trPr/>
        <w:tc>
          <w:tcPr>
            <w:tcW w:w="113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Х</w:t>
            </w:r>
          </w:p>
        </w:tc>
        <w:tc>
          <w:tcPr>
            <w:tcW w:w="798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Настройка взаимодействия ML с Backend API, RabbitMQ и файловой системой</w:t>
            </w:r>
          </w:p>
        </w:tc>
      </w:tr>
      <w:tr>
        <w:trPr/>
        <w:tc>
          <w:tcPr>
            <w:tcW w:w="113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Х</w:t>
            </w:r>
          </w:p>
        </w:tc>
        <w:tc>
          <w:tcPr>
            <w:tcW w:w="798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Настройка взаимодействия Backend с API МДМ</w:t>
            </w:r>
          </w:p>
        </w:tc>
      </w:tr>
      <w:tr>
        <w:trPr/>
        <w:tc>
          <w:tcPr>
            <w:tcW w:w="113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Х</w:t>
            </w:r>
          </w:p>
        </w:tc>
        <w:tc>
          <w:tcPr>
            <w:tcW w:w="798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Настройка сетевых правил доступа (отсутствие входящих портов на ML)</w:t>
            </w:r>
          </w:p>
        </w:tc>
      </w:tr>
      <w:tr>
        <w:trPr/>
        <w:tc>
          <w:tcPr>
            <w:tcW w:w="113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Х</w:t>
            </w:r>
          </w:p>
        </w:tc>
        <w:tc>
          <w:tcPr>
            <w:tcW w:w="798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Проверка доступности сервисов и импорта документов</w:t>
            </w:r>
          </w:p>
        </w:tc>
      </w:tr>
    </w:tbl>
    <w:p>
      <w:pPr>
        <w:pStyle w:val="Heading3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5" w:name="62"/>
      <w:bookmarkEnd w:id="15"/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  <w:t>6.2. Состав устанавливаемого ПО</w:t>
      </w:r>
    </w:p>
    <w:p>
      <w:pPr>
        <w:pStyle w:val="BodyText"/>
        <w:widowControl/>
        <w:bidi w:val="0"/>
        <w:ind w:hanging="0" w:left="0" w:right="0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Таблица 5 — Перечень программного обеспечения</w:t>
      </w:r>
    </w:p>
    <w:tbl>
      <w:tblPr>
        <w:tblW w:w="9638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3514"/>
        <w:gridCol w:w="6124"/>
      </w:tblGrid>
      <w:tr>
        <w:trPr>
          <w:tblHeader w:val="true"/>
        </w:trPr>
        <w:tc>
          <w:tcPr>
            <w:tcW w:w="351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7"/>
              <w:bidi w:val="0"/>
              <w:ind w:hanging="0" w:left="0" w:right="0"/>
              <w:rPr>
                <w:b/>
              </w:rPr>
            </w:pPr>
            <w:r>
              <w:rPr>
                <w:b/>
              </w:rPr>
              <w:t>Сервер</w:t>
            </w:r>
          </w:p>
        </w:tc>
        <w:tc>
          <w:tcPr>
            <w:tcW w:w="612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7"/>
              <w:bidi w:val="0"/>
              <w:ind w:hanging="0" w:left="0" w:right="0"/>
              <w:rPr>
                <w:b/>
              </w:rPr>
            </w:pPr>
            <w:r>
              <w:rPr>
                <w:b/>
              </w:rPr>
              <w:t>Программное обеспечение</w:t>
            </w:r>
          </w:p>
        </w:tc>
      </w:tr>
      <w:tr>
        <w:trPr/>
        <w:tc>
          <w:tcPr>
            <w:tcW w:w="351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192.168.120.220</w:t>
            </w:r>
            <w:r>
              <w:rPr/>
              <w:t> Backend</w:t>
            </w:r>
          </w:p>
        </w:tc>
        <w:tc>
          <w:tcPr>
            <w:tcW w:w="612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Debian 11, Nginx, PHP 8.2, PHP-FPM, Symfony, Composer, RabbitMQ, Apache FOP, JEuclid, NFS Server (для общей файловой системы)</w:t>
            </w:r>
          </w:p>
        </w:tc>
      </w:tr>
      <w:tr>
        <w:trPr/>
        <w:tc>
          <w:tcPr>
            <w:tcW w:w="351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192.168.120.221</w:t>
            </w:r>
            <w:r>
              <w:rPr/>
              <w:t> PostgreSQL</w:t>
            </w:r>
          </w:p>
        </w:tc>
        <w:tc>
          <w:tcPr>
            <w:tcW w:w="612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Debian 11, PostgreSQL, средства резервного копирования</w:t>
            </w:r>
          </w:p>
        </w:tc>
      </w:tr>
      <w:tr>
        <w:trPr/>
        <w:tc>
          <w:tcPr>
            <w:tcW w:w="351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192.168.120.222</w:t>
            </w:r>
            <w:r>
              <w:rPr/>
              <w:t> Frontend</w:t>
            </w:r>
          </w:p>
        </w:tc>
        <w:tc>
          <w:tcPr>
            <w:tcW w:w="612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Debian 11, Node.js 18, NPM, Nuxt.js</w:t>
            </w:r>
          </w:p>
        </w:tc>
      </w:tr>
      <w:tr>
        <w:trPr/>
        <w:tc>
          <w:tcPr>
            <w:tcW w:w="351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192.168.120.219</w:t>
            </w:r>
            <w:r>
              <w:rPr/>
              <w:t> ML</w:t>
            </w:r>
          </w:p>
        </w:tc>
        <w:tc>
          <w:tcPr>
            <w:tcW w:w="612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Debian 11, Python 3, pip, venv, TensorFlow, ONNX Runtime, EasyOCR, Tesseract OCR, Pillow, Pandas, PyEnchant, Pymorphy3, Pika, Flask, Waitress, PM2, NFS Client (для доступа к хранилищу)</w:t>
            </w:r>
          </w:p>
        </w:tc>
      </w:tr>
    </w:tbl>
    <w:p>
      <w:pPr>
        <w:pStyle w:val="Heading3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6" w:name="63"/>
      <w:bookmarkEnd w:id="16"/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  <w:t>6.3. Лицензирование</w:t>
      </w:r>
    </w:p>
    <w:p>
      <w:pPr>
        <w:pStyle w:val="BodyText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В составе Системы используется программное обеспечение с открытыми лицензиями либо программное обеспечение, лицензирование которого определяется владельцем соответствующего компонента. Необходимость приобретения дополнительных проприетарных лицензий уточняется руководителем проекта.</w:t>
      </w:r>
      <w:r>
        <w:br w:type="page"/>
      </w:r>
    </w:p>
    <w:p>
      <w:pPr>
        <w:pStyle w:val="Heading2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7" w:name="7-dns"/>
      <w:bookmarkEnd w:id="17"/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  <w:t>7. Объекты, создаваемые в АД, DNS</w:t>
      </w:r>
    </w:p>
    <w:p>
      <w:pPr>
        <w:pStyle w:val="BodyText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Создание объектов AD и DNS выполняется системным администратором при наличии соответствующей корпоративной инфраструктуры.</w:t>
      </w:r>
    </w:p>
    <w:p>
      <w:pPr>
        <w:pStyle w:val="BodyText"/>
        <w:widowControl/>
        <w:bidi w:val="0"/>
        <w:ind w:hanging="0" w:left="0" w:right="0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Таблица 6 — DNS-записи серверов</w:t>
      </w:r>
    </w:p>
    <w:tbl>
      <w:tblPr>
        <w:tblW w:w="9792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362"/>
        <w:gridCol w:w="1434"/>
        <w:gridCol w:w="1246"/>
        <w:gridCol w:w="4284"/>
        <w:gridCol w:w="2466"/>
      </w:tblGrid>
      <w:tr>
        <w:trPr>
          <w:tblHeader w:val="true"/>
        </w:trPr>
        <w:tc>
          <w:tcPr>
            <w:tcW w:w="362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7"/>
              <w:bidi w:val="0"/>
              <w:ind w:hanging="0" w:left="0" w:right="0"/>
              <w:jc w:val="right"/>
              <w:rPr/>
            </w:pPr>
            <w:r>
              <w:rPr/>
              <w:t>№</w:t>
            </w:r>
          </w:p>
        </w:tc>
        <w:tc>
          <w:tcPr>
            <w:tcW w:w="143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7"/>
              <w:bidi w:val="0"/>
              <w:ind w:hanging="0" w:left="0" w:right="0"/>
              <w:rPr>
                <w:b/>
              </w:rPr>
            </w:pPr>
            <w:r>
              <w:rPr>
                <w:b/>
              </w:rPr>
              <w:t>Имя объекта</w:t>
            </w:r>
          </w:p>
        </w:tc>
        <w:tc>
          <w:tcPr>
            <w:tcW w:w="1246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7"/>
              <w:bidi w:val="0"/>
              <w:ind w:hanging="0" w:left="0" w:right="0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428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7"/>
              <w:bidi w:val="0"/>
              <w:ind w:hanging="0" w:left="0" w:right="0"/>
              <w:rPr>
                <w:b/>
              </w:rPr>
            </w:pPr>
            <w:r>
              <w:rPr>
                <w:b/>
              </w:rPr>
              <w:t>Описание</w:t>
            </w:r>
          </w:p>
        </w:tc>
        <w:tc>
          <w:tcPr>
            <w:tcW w:w="2466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7"/>
              <w:bidi w:val="0"/>
              <w:ind w:hanging="0" w:left="0" w:right="0"/>
              <w:rPr>
                <w:b/>
              </w:rPr>
            </w:pPr>
            <w:r>
              <w:rPr>
                <w:b/>
              </w:rPr>
              <w:t>IP-адрес</w:t>
            </w:r>
          </w:p>
        </w:tc>
      </w:tr>
      <w:tr>
        <w:trPr/>
        <w:tc>
          <w:tcPr>
            <w:tcW w:w="362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right"/>
              <w:rPr/>
            </w:pPr>
            <w:r>
              <w:rPr/>
              <w:t>1</w:t>
            </w:r>
          </w:p>
        </w:tc>
        <w:tc>
          <w:tcPr>
            <w:tcW w:w="143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backend</w:t>
            </w:r>
          </w:p>
        </w:tc>
        <w:tc>
          <w:tcPr>
            <w:tcW w:w="1246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A-запись</w:t>
            </w:r>
          </w:p>
        </w:tc>
        <w:tc>
          <w:tcPr>
            <w:tcW w:w="428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Сервер Backend, Nginx, RabbitMQ и хранилища</w:t>
            </w:r>
          </w:p>
        </w:tc>
        <w:tc>
          <w:tcPr>
            <w:tcW w:w="2466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192.168.120.220</w:t>
            </w:r>
          </w:p>
        </w:tc>
      </w:tr>
      <w:tr>
        <w:trPr/>
        <w:tc>
          <w:tcPr>
            <w:tcW w:w="362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right"/>
              <w:rPr/>
            </w:pPr>
            <w:r>
              <w:rPr/>
              <w:t>2</w:t>
            </w:r>
          </w:p>
        </w:tc>
        <w:tc>
          <w:tcPr>
            <w:tcW w:w="143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postgres</w:t>
            </w:r>
          </w:p>
        </w:tc>
        <w:tc>
          <w:tcPr>
            <w:tcW w:w="1246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A-запись</w:t>
            </w:r>
          </w:p>
        </w:tc>
        <w:tc>
          <w:tcPr>
            <w:tcW w:w="428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Сервер PostgreSQL</w:t>
            </w:r>
          </w:p>
        </w:tc>
        <w:tc>
          <w:tcPr>
            <w:tcW w:w="2466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192.168.120.221</w:t>
            </w:r>
          </w:p>
        </w:tc>
      </w:tr>
      <w:tr>
        <w:trPr/>
        <w:tc>
          <w:tcPr>
            <w:tcW w:w="362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right"/>
              <w:rPr/>
            </w:pPr>
            <w:r>
              <w:rPr/>
              <w:t>3</w:t>
            </w:r>
          </w:p>
        </w:tc>
        <w:tc>
          <w:tcPr>
            <w:tcW w:w="143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frontend</w:t>
            </w:r>
          </w:p>
        </w:tc>
        <w:tc>
          <w:tcPr>
            <w:tcW w:w="1246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A-запись</w:t>
            </w:r>
          </w:p>
        </w:tc>
        <w:tc>
          <w:tcPr>
            <w:tcW w:w="428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Сервер Frontend</w:t>
            </w:r>
          </w:p>
        </w:tc>
        <w:tc>
          <w:tcPr>
            <w:tcW w:w="2466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192.168.120.222</w:t>
            </w:r>
          </w:p>
        </w:tc>
      </w:tr>
      <w:tr>
        <w:trPr/>
        <w:tc>
          <w:tcPr>
            <w:tcW w:w="362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right"/>
              <w:rPr/>
            </w:pPr>
            <w:r>
              <w:rPr/>
              <w:t>4</w:t>
            </w:r>
          </w:p>
        </w:tc>
        <w:tc>
          <w:tcPr>
            <w:tcW w:w="143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ml</w:t>
            </w:r>
          </w:p>
        </w:tc>
        <w:tc>
          <w:tcPr>
            <w:tcW w:w="1246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A-запись</w:t>
            </w:r>
          </w:p>
        </w:tc>
        <w:tc>
          <w:tcPr>
            <w:tcW w:w="428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Сервер машинного обучения</w:t>
            </w:r>
          </w:p>
        </w:tc>
        <w:tc>
          <w:tcPr>
            <w:tcW w:w="2466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12"/>
              </w:rPr>
              <w:t>192.168.120.219</w:t>
            </w:r>
          </w:p>
        </w:tc>
      </w:tr>
    </w:tbl>
    <w:p>
      <w:pPr>
        <w:pStyle w:val="BodyText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При использовании обратной зоны DNS для указанных адресов создаются соответствующие PTR-записи. Фактические FQDN определяются администратором DNS.</w:t>
      </w:r>
      <w:r>
        <w:br w:type="page"/>
      </w:r>
    </w:p>
    <w:p>
      <w:pPr>
        <w:pStyle w:val="Heading2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8" w:name="8"/>
      <w:bookmarkEnd w:id="18"/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  <w:t>8. Права доступа и привилегии</w:t>
      </w:r>
    </w:p>
    <w:p>
      <w:pPr>
        <w:pStyle w:val="BodyText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Доступ к серверам предоставляется только администраторам и сервисным учетным записям, необходимым для работы компонентов Системы.</w:t>
      </w:r>
    </w:p>
    <w:p>
      <w:pPr>
        <w:pStyle w:val="BodyText"/>
        <w:widowControl/>
        <w:bidi w:val="0"/>
        <w:ind w:hanging="0" w:left="0" w:right="0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Таблица 7 — Назначение прав доступа</w:t>
      </w:r>
    </w:p>
    <w:tbl>
      <w:tblPr>
        <w:tblW w:w="9638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2042"/>
        <w:gridCol w:w="2326"/>
        <w:gridCol w:w="2885"/>
        <w:gridCol w:w="2385"/>
      </w:tblGrid>
      <w:tr>
        <w:trPr>
          <w:tblHeader w:val="true"/>
        </w:trPr>
        <w:tc>
          <w:tcPr>
            <w:tcW w:w="2042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7"/>
              <w:bidi w:val="0"/>
              <w:ind w:hanging="0" w:left="0" w:right="0"/>
              <w:rPr>
                <w:b/>
              </w:rPr>
            </w:pPr>
            <w:r>
              <w:rPr>
                <w:b/>
              </w:rPr>
              <w:t>Учетная запись или группа</w:t>
            </w:r>
          </w:p>
        </w:tc>
        <w:tc>
          <w:tcPr>
            <w:tcW w:w="2326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7"/>
              <w:bidi w:val="0"/>
              <w:ind w:hanging="0" w:left="0" w:right="0"/>
              <w:rPr>
                <w:b/>
              </w:rPr>
            </w:pPr>
            <w:r>
              <w:rPr>
                <w:b/>
              </w:rPr>
              <w:t>Ресурс</w:t>
            </w:r>
          </w:p>
        </w:tc>
        <w:tc>
          <w:tcPr>
            <w:tcW w:w="288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7"/>
              <w:bidi w:val="0"/>
              <w:ind w:hanging="0" w:left="0" w:right="0"/>
              <w:rPr>
                <w:b/>
              </w:rPr>
            </w:pPr>
            <w:r>
              <w:rPr>
                <w:b/>
              </w:rPr>
              <w:t>Права</w:t>
            </w:r>
          </w:p>
        </w:tc>
        <w:tc>
          <w:tcPr>
            <w:tcW w:w="238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7"/>
              <w:bidi w:val="0"/>
              <w:ind w:hanging="0" w:left="0" w:right="0"/>
              <w:rPr>
                <w:b/>
              </w:rPr>
            </w:pPr>
            <w:r>
              <w:rPr>
                <w:b/>
              </w:rPr>
              <w:t>Комментарий</w:t>
            </w:r>
          </w:p>
        </w:tc>
      </w:tr>
      <w:tr>
        <w:trPr/>
        <w:tc>
          <w:tcPr>
            <w:tcW w:w="2042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Администраторы ИТ</w:t>
            </w:r>
          </w:p>
        </w:tc>
        <w:tc>
          <w:tcPr>
            <w:tcW w:w="2326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Все серверы</w:t>
            </w:r>
          </w:p>
        </w:tc>
        <w:tc>
          <w:tcPr>
            <w:tcW w:w="288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Административный доступ по SSH</w:t>
            </w:r>
          </w:p>
        </w:tc>
        <w:tc>
          <w:tcPr>
            <w:tcW w:w="238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Доступ ограничивается доверенной сетью или bastion host</w:t>
            </w:r>
          </w:p>
        </w:tc>
      </w:tr>
      <w:tr>
        <w:trPr/>
        <w:tc>
          <w:tcPr>
            <w:tcW w:w="2042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Пользователь приложения</w:t>
            </w:r>
          </w:p>
        </w:tc>
        <w:tc>
          <w:tcPr>
            <w:tcW w:w="2326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Backend, Frontend, ML</w:t>
            </w:r>
          </w:p>
        </w:tc>
        <w:tc>
          <w:tcPr>
            <w:tcW w:w="288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Доступ к каталогам приложений</w:t>
            </w:r>
          </w:p>
        </w:tc>
        <w:tc>
          <w:tcPr>
            <w:tcW w:w="238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Без административных прав ОС</w:t>
            </w:r>
          </w:p>
        </w:tc>
      </w:tr>
      <w:tr>
        <w:trPr/>
        <w:tc>
          <w:tcPr>
            <w:tcW w:w="2042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www-data</w:t>
            </w:r>
            <w:r>
              <w:rPr/>
              <w:t> или пользователь PHP-FPM</w:t>
            </w:r>
          </w:p>
        </w:tc>
        <w:tc>
          <w:tcPr>
            <w:tcW w:w="2326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192.168.120.220</w:t>
            </w:r>
          </w:p>
        </w:tc>
        <w:tc>
          <w:tcPr>
            <w:tcW w:w="288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Выполнение PHP-приложения и доступ к каталогу Backend</w:t>
            </w:r>
          </w:p>
        </w:tc>
        <w:tc>
          <w:tcPr>
            <w:tcW w:w="238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Права назначаются по принципу минимальных привилегий</w:t>
            </w:r>
          </w:p>
        </w:tc>
      </w:tr>
      <w:tr>
        <w:trPr/>
        <w:tc>
          <w:tcPr>
            <w:tcW w:w="2042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postgres</w:t>
            </w:r>
          </w:p>
        </w:tc>
        <w:tc>
          <w:tcPr>
            <w:tcW w:w="2326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192.168.120.221</w:t>
            </w:r>
          </w:p>
        </w:tc>
        <w:tc>
          <w:tcPr>
            <w:tcW w:w="288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Управление PostgreSQL и файлами базы данных</w:t>
            </w:r>
          </w:p>
        </w:tc>
        <w:tc>
          <w:tcPr>
            <w:tcW w:w="238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Используется только для работы СУБД</w:t>
            </w:r>
          </w:p>
        </w:tc>
      </w:tr>
      <w:tr>
        <w:trPr/>
        <w:tc>
          <w:tcPr>
            <w:tcW w:w="2042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rabbitmq</w:t>
            </w:r>
          </w:p>
        </w:tc>
        <w:tc>
          <w:tcPr>
            <w:tcW w:w="2326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192.168.120.220</w:t>
            </w:r>
          </w:p>
        </w:tc>
        <w:tc>
          <w:tcPr>
            <w:tcW w:w="288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Управление очередями RabbitMQ и доступ к AMQP</w:t>
            </w:r>
          </w:p>
        </w:tc>
        <w:tc>
          <w:tcPr>
            <w:tcW w:w="238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Доступ к Management ограничивается администраторами</w:t>
            </w:r>
          </w:p>
        </w:tc>
      </w:tr>
      <w:tr>
        <w:trPr/>
        <w:tc>
          <w:tcPr>
            <w:tcW w:w="2042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Пользователь ML</w:t>
            </w:r>
          </w:p>
        </w:tc>
        <w:tc>
          <w:tcPr>
            <w:tcW w:w="2326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192.168.120.219</w:t>
            </w:r>
          </w:p>
        </w:tc>
        <w:tc>
          <w:tcPr>
            <w:tcW w:w="288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Запуск Python-приложения, моделей и виртуального окружения; подключение к Backend API, RabbitMQ и файловой системе</w:t>
            </w:r>
          </w:p>
        </w:tc>
        <w:tc>
          <w:tcPr>
            <w:tcW w:w="238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Запуск процессов через PM2; отсутствие входящих портов</w:t>
            </w:r>
          </w:p>
        </w:tc>
      </w:tr>
      <w:tr>
        <w:trPr/>
        <w:tc>
          <w:tcPr>
            <w:tcW w:w="2042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Backend</w:t>
            </w:r>
          </w:p>
        </w:tc>
        <w:tc>
          <w:tcPr>
            <w:tcW w:w="2326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Файловая система </w:t>
            </w:r>
            <w:r>
              <w:rPr>
                <w:rStyle w:val="Style12"/>
              </w:rPr>
              <w:t>/storage</w:t>
            </w:r>
          </w:p>
        </w:tc>
        <w:tc>
          <w:tcPr>
            <w:tcW w:w="288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Чтение/запись документов</w:t>
            </w:r>
          </w:p>
        </w:tc>
        <w:tc>
          <w:tcPr>
            <w:tcW w:w="238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Общее хранилище для Frontend, Backend и ML</w:t>
            </w:r>
          </w:p>
        </w:tc>
      </w:tr>
      <w:tr>
        <w:trPr/>
        <w:tc>
          <w:tcPr>
            <w:tcW w:w="2042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ML</w:t>
            </w:r>
          </w:p>
        </w:tc>
        <w:tc>
          <w:tcPr>
            <w:tcW w:w="2326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Файловая система </w:t>
            </w:r>
            <w:r>
              <w:rPr>
                <w:rStyle w:val="Style12"/>
              </w:rPr>
              <w:t>/storage</w:t>
            </w:r>
          </w:p>
        </w:tc>
        <w:tc>
          <w:tcPr>
            <w:tcW w:w="288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Чтение исходных документов и запись результатов</w:t>
            </w:r>
          </w:p>
        </w:tc>
        <w:tc>
          <w:tcPr>
            <w:tcW w:w="238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Подключение через NFS</w:t>
            </w:r>
          </w:p>
        </w:tc>
      </w:tr>
      <w:tr>
        <w:trPr/>
        <w:tc>
          <w:tcPr>
            <w:tcW w:w="2042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Backend</w:t>
            </w:r>
          </w:p>
        </w:tc>
        <w:tc>
          <w:tcPr>
            <w:tcW w:w="2326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API МДМ</w:t>
            </w:r>
          </w:p>
        </w:tc>
        <w:tc>
          <w:tcPr>
            <w:tcW w:w="288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Исходящий доступ к API импорта</w:t>
            </w:r>
          </w:p>
        </w:tc>
        <w:tc>
          <w:tcPr>
            <w:tcW w:w="238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Учетные данные хранятся в защищенной конфигурации</w:t>
            </w:r>
          </w:p>
        </w:tc>
      </w:tr>
    </w:tbl>
    <w:p>
      <w:pPr>
        <w:pStyle w:val="Heading2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9" w:name="9"/>
      <w:bookmarkEnd w:id="19"/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  <w:t>9. Интеграция с системами ИТ</w:t>
      </w:r>
    </w:p>
    <w:p>
      <w:pPr>
        <w:pStyle w:val="Heading3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20" w:name="91"/>
      <w:bookmarkEnd w:id="20"/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  <w:t>9.1. Системы мониторинга и управления</w:t>
      </w:r>
    </w:p>
    <w:p>
      <w:pPr>
        <w:pStyle w:val="BodyText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Необходимо обеспечить возможность мониторинга доступности и состояния серверов и сервисов Системы. Рекомендуется контролировать: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jc w:val="left"/>
        <w:rPr/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доступность IP-адресов </w:t>
      </w:r>
      <w:r>
        <w:rPr>
          <w:rStyle w:val="Style12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192.168.120.219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–</w:t>
      </w:r>
      <w:r>
        <w:rPr>
          <w:rStyle w:val="Style12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192.168.120.222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;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состояние Nginx, PHP-FPM, RabbitMQ, PostgreSQL, Frontend и ML-приложения;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доступность и работоспособность API Backend;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состояние подключения ML к RabbitMQ и Backend API;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заполнение дискового пространства на всех серверах и в хранилище;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загрузку CPU и RAM;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наличие ошибок в журналах;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0" w:left="709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успешность операций импорта документов из МДМ и обработки ML.</w:t>
      </w:r>
    </w:p>
    <w:p>
      <w:pPr>
        <w:pStyle w:val="Heading3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21" w:name="92"/>
      <w:bookmarkEnd w:id="21"/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  <w:t>9.2. Интеграция с системами информационной безопасности</w:t>
      </w:r>
    </w:p>
    <w:p>
      <w:pPr>
        <w:pStyle w:val="BodyText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Необходимость интеграции с антивирусом, DLP, SIEM и WAF определяется подразделением информационной безопасности. При наличии корпоративной системы SIEM рекомендуется передавать в нее журналы Nginx, Backend, RabbitMQ, PostgreSQL, Frontend и ML. Особое внимание должно уделяться контролю исходящих соединений ML к Backend и RabbitMQ.</w:t>
      </w:r>
    </w:p>
    <w:p>
      <w:pPr>
        <w:pStyle w:val="Heading3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22" w:name="93-dns-ntp"/>
      <w:bookmarkEnd w:id="22"/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  <w:t>9.3. DNS и NTP</w:t>
      </w:r>
    </w:p>
    <w:p>
      <w:pPr>
        <w:pStyle w:val="BodyText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Серверы Системы должны использовать согласованные DNS-серверы и синхронизировать время с корпоративным NTP-сервером. Синхронизация времени необходима для корректного формирования журналов, обработки очередей и расследования инцидентов.</w:t>
      </w:r>
    </w:p>
    <w:p>
      <w:pPr>
        <w:pStyle w:val="Heading3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23" w:name="94-api"/>
      <w:bookmarkEnd w:id="23"/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  <w:t>9.4. Интеграция с МДМ через API</w:t>
      </w:r>
    </w:p>
    <w:p>
      <w:pPr>
        <w:pStyle w:val="BodyText"/>
        <w:widowControl/>
        <w:bidi w:val="0"/>
        <w:ind w:hanging="0" w:left="0" w:right="0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Таблица 8 — Взаимодействие с внешними системами</w:t>
      </w:r>
    </w:p>
    <w:tbl>
      <w:tblPr>
        <w:tblW w:w="10785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3208"/>
        <w:gridCol w:w="3350"/>
        <w:gridCol w:w="1313"/>
        <w:gridCol w:w="921"/>
        <w:gridCol w:w="1993"/>
      </w:tblGrid>
      <w:tr>
        <w:trPr>
          <w:tblHeader w:val="true"/>
        </w:trPr>
        <w:tc>
          <w:tcPr>
            <w:tcW w:w="3208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7"/>
              <w:bidi w:val="0"/>
              <w:ind w:hanging="0" w:left="0" w:right="0"/>
              <w:rPr>
                <w:b/>
              </w:rPr>
            </w:pPr>
            <w:r>
              <w:rPr>
                <w:b/>
              </w:rPr>
              <w:t>Источник</w:t>
            </w:r>
          </w:p>
        </w:tc>
        <w:tc>
          <w:tcPr>
            <w:tcW w:w="3350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7"/>
              <w:bidi w:val="0"/>
              <w:ind w:hanging="0" w:left="0" w:right="0"/>
              <w:rPr>
                <w:b/>
              </w:rPr>
            </w:pPr>
            <w:r>
              <w:rPr>
                <w:b/>
              </w:rPr>
              <w:t>Назначение</w:t>
            </w:r>
          </w:p>
        </w:tc>
        <w:tc>
          <w:tcPr>
            <w:tcW w:w="131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7"/>
              <w:bidi w:val="0"/>
              <w:ind w:hanging="0" w:left="0" w:right="0"/>
              <w:rPr>
                <w:b/>
              </w:rPr>
            </w:pPr>
            <w:r>
              <w:rPr>
                <w:b/>
              </w:rPr>
              <w:t>Протокол</w:t>
            </w:r>
          </w:p>
        </w:tc>
        <w:tc>
          <w:tcPr>
            <w:tcW w:w="92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7"/>
              <w:bidi w:val="0"/>
              <w:ind w:hanging="0" w:left="0" w:right="0"/>
              <w:rPr>
                <w:b/>
              </w:rPr>
            </w:pPr>
            <w:r>
              <w:rPr>
                <w:b/>
              </w:rPr>
              <w:t>Портал</w:t>
            </w:r>
          </w:p>
        </w:tc>
        <w:tc>
          <w:tcPr>
            <w:tcW w:w="199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7"/>
              <w:bidi w:val="0"/>
              <w:ind w:hanging="0" w:left="0" w:right="0"/>
              <w:rPr>
                <w:b/>
              </w:rPr>
            </w:pPr>
            <w:r>
              <w:rPr>
                <w:b/>
              </w:rPr>
              <w:t>Назначение взаимодействия</w:t>
            </w:r>
          </w:p>
        </w:tc>
      </w:tr>
      <w:tr>
        <w:trPr/>
        <w:tc>
          <w:tcPr>
            <w:tcW w:w="3208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Backend </w:t>
            </w:r>
          </w:p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192.168.120.220</w:t>
            </w:r>
          </w:p>
        </w:tc>
        <w:tc>
          <w:tcPr>
            <w:tcW w:w="3350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API МДМ</w:t>
            </w:r>
          </w:p>
        </w:tc>
        <w:tc>
          <w:tcPr>
            <w:tcW w:w="131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HTTP/HTTPS</w:t>
            </w:r>
          </w:p>
        </w:tc>
        <w:tc>
          <w:tcPr>
            <w:tcW w:w="92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порт API МДМ</w:t>
            </w:r>
          </w:p>
        </w:tc>
        <w:tc>
          <w:tcPr>
            <w:tcW w:w="199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Импорт документов ГОСТ и связанных данных</w:t>
            </w:r>
          </w:p>
        </w:tc>
      </w:tr>
      <w:tr>
        <w:trPr/>
        <w:tc>
          <w:tcPr>
            <w:tcW w:w="3208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Frontend </w:t>
            </w:r>
          </w:p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192.168.120.222</w:t>
            </w:r>
          </w:p>
        </w:tc>
        <w:tc>
          <w:tcPr>
            <w:tcW w:w="3350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Backend </w:t>
            </w:r>
          </w:p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192.168.120.220</w:t>
            </w:r>
          </w:p>
        </w:tc>
        <w:tc>
          <w:tcPr>
            <w:tcW w:w="131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HTTP/HTTPS</w:t>
            </w:r>
          </w:p>
        </w:tc>
        <w:tc>
          <w:tcPr>
            <w:tcW w:w="92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80, 443</w:t>
            </w:r>
          </w:p>
        </w:tc>
        <w:tc>
          <w:tcPr>
            <w:tcW w:w="199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Пользовательские запросы и отображение данных</w:t>
            </w:r>
          </w:p>
        </w:tc>
      </w:tr>
      <w:tr>
        <w:trPr/>
        <w:tc>
          <w:tcPr>
            <w:tcW w:w="3208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Backend </w:t>
            </w:r>
          </w:p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192.168.120.220</w:t>
            </w:r>
          </w:p>
        </w:tc>
        <w:tc>
          <w:tcPr>
            <w:tcW w:w="3350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PostgreSQL </w:t>
            </w:r>
          </w:p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192.168.120.221</w:t>
            </w:r>
          </w:p>
        </w:tc>
        <w:tc>
          <w:tcPr>
            <w:tcW w:w="131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TCP</w:t>
            </w:r>
          </w:p>
        </w:tc>
        <w:tc>
          <w:tcPr>
            <w:tcW w:w="92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5432</w:t>
            </w:r>
          </w:p>
        </w:tc>
        <w:tc>
          <w:tcPr>
            <w:tcW w:w="199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Хранение и получение данных</w:t>
            </w:r>
          </w:p>
        </w:tc>
      </w:tr>
      <w:tr>
        <w:trPr/>
        <w:tc>
          <w:tcPr>
            <w:tcW w:w="3208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Backend </w:t>
            </w:r>
            <w:r>
              <w:rPr>
                <w:rStyle w:val="Style12"/>
              </w:rPr>
              <w:t>192.168.120.220</w:t>
            </w:r>
          </w:p>
        </w:tc>
        <w:tc>
          <w:tcPr>
            <w:tcW w:w="3350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 xml:space="preserve">RabbitMQ </w:t>
            </w:r>
            <w:r>
              <w:rPr>
                <w:rStyle w:val="Style12"/>
              </w:rPr>
              <w:t>192.168.120.220</w:t>
            </w:r>
          </w:p>
        </w:tc>
        <w:tc>
          <w:tcPr>
            <w:tcW w:w="131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AMQP/TCP</w:t>
            </w:r>
          </w:p>
        </w:tc>
        <w:tc>
          <w:tcPr>
            <w:tcW w:w="92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5672</w:t>
            </w:r>
          </w:p>
        </w:tc>
        <w:tc>
          <w:tcPr>
            <w:tcW w:w="199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Отправка задач в очередь</w:t>
            </w:r>
          </w:p>
        </w:tc>
      </w:tr>
      <w:tr>
        <w:trPr/>
        <w:tc>
          <w:tcPr>
            <w:tcW w:w="3208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ML </w:t>
            </w:r>
            <w:r>
              <w:rPr>
                <w:rStyle w:val="Style12"/>
              </w:rPr>
              <w:t>192.168.120.219</w:t>
            </w:r>
          </w:p>
        </w:tc>
        <w:tc>
          <w:tcPr>
            <w:tcW w:w="3350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Backend API </w:t>
            </w:r>
          </w:p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192.168.120.220</w:t>
            </w:r>
          </w:p>
        </w:tc>
        <w:tc>
          <w:tcPr>
            <w:tcW w:w="131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HTTP/HTTPS</w:t>
            </w:r>
          </w:p>
        </w:tc>
        <w:tc>
          <w:tcPr>
            <w:tcW w:w="92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порт API</w:t>
            </w:r>
          </w:p>
        </w:tc>
        <w:tc>
          <w:tcPr>
            <w:tcW w:w="199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Получение заданий и отправка результатов</w:t>
            </w:r>
          </w:p>
        </w:tc>
      </w:tr>
      <w:tr>
        <w:trPr/>
        <w:tc>
          <w:tcPr>
            <w:tcW w:w="3208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ML </w:t>
            </w:r>
            <w:r>
              <w:rPr>
                <w:rStyle w:val="Style12"/>
              </w:rPr>
              <w:t>192.168.120.219</w:t>
            </w:r>
          </w:p>
        </w:tc>
        <w:tc>
          <w:tcPr>
            <w:tcW w:w="3350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RabbitMQ </w:t>
            </w:r>
          </w:p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192.168.120.220</w:t>
            </w:r>
          </w:p>
        </w:tc>
        <w:tc>
          <w:tcPr>
            <w:tcW w:w="131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AMQP/TCP</w:t>
            </w:r>
          </w:p>
        </w:tc>
        <w:tc>
          <w:tcPr>
            <w:tcW w:w="92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5672</w:t>
            </w:r>
          </w:p>
        </w:tc>
        <w:tc>
          <w:tcPr>
            <w:tcW w:w="199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Получение задач из очереди и отправка результатов</w:t>
            </w:r>
          </w:p>
        </w:tc>
      </w:tr>
      <w:tr>
        <w:trPr/>
        <w:tc>
          <w:tcPr>
            <w:tcW w:w="3208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ML </w:t>
            </w:r>
            <w:r>
              <w:rPr>
                <w:rStyle w:val="Style12"/>
              </w:rPr>
              <w:t>192.168.120.219</w:t>
            </w:r>
          </w:p>
        </w:tc>
        <w:tc>
          <w:tcPr>
            <w:tcW w:w="3350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Файловая система </w:t>
            </w:r>
          </w:p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192.168.120.220</w:t>
            </w:r>
          </w:p>
        </w:tc>
        <w:tc>
          <w:tcPr>
            <w:tcW w:w="131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NFS/TCP</w:t>
            </w:r>
          </w:p>
        </w:tc>
        <w:tc>
          <w:tcPr>
            <w:tcW w:w="92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2049</w:t>
            </w:r>
          </w:p>
        </w:tc>
        <w:tc>
          <w:tcPr>
            <w:tcW w:w="199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Чтение исходных документов и запись результатов</w:t>
            </w:r>
          </w:p>
        </w:tc>
      </w:tr>
    </w:tbl>
    <w:p>
      <w:pPr>
        <w:pStyle w:val="BodyText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Адрес, порт и параметры авторизации API МДМ предоставляются владельцем МДМ и не должны включаться в открытый текст документа, если содержат конфиденциальные сведения.</w:t>
      </w:r>
    </w:p>
    <w:p>
      <w:pPr>
        <w:pStyle w:val="Heading3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24" w:name="95"/>
      <w:bookmarkEnd w:id="24"/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  <w:t>9.5. Сетевые правила доступа</w:t>
      </w:r>
    </w:p>
    <w:p>
      <w:pPr>
        <w:pStyle w:val="BodyText"/>
        <w:widowControl/>
        <w:bidi w:val="0"/>
        <w:ind w:hanging="0" w:left="0" w:right="0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Таблица 9 — Основные правила межсетевого экрана</w:t>
      </w:r>
    </w:p>
    <w:tbl>
      <w:tblPr>
        <w:tblW w:w="12273" w:type="dxa"/>
        <w:jc w:val="left"/>
        <w:tblInd w:w="0" w:type="dxa"/>
        <w:tblLayout w:type="fixed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2533"/>
        <w:gridCol w:w="2892"/>
        <w:gridCol w:w="1058"/>
        <w:gridCol w:w="1884"/>
        <w:gridCol w:w="2511"/>
        <w:gridCol w:w="1395"/>
      </w:tblGrid>
      <w:tr>
        <w:trPr>
          <w:tblHeader w:val="true"/>
        </w:trPr>
        <w:tc>
          <w:tcPr>
            <w:tcW w:w="253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7"/>
              <w:bidi w:val="0"/>
              <w:ind w:hanging="0" w:left="0" w:right="0"/>
              <w:rPr>
                <w:b/>
              </w:rPr>
            </w:pPr>
            <w:r>
              <w:rPr>
                <w:b/>
              </w:rPr>
              <w:t>Источник</w:t>
            </w:r>
          </w:p>
        </w:tc>
        <w:tc>
          <w:tcPr>
            <w:tcW w:w="2892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7"/>
              <w:bidi w:val="0"/>
              <w:ind w:hanging="0" w:left="0" w:right="0"/>
              <w:rPr>
                <w:b/>
              </w:rPr>
            </w:pPr>
            <w:r>
              <w:rPr>
                <w:b/>
              </w:rPr>
              <w:t>Назначение</w:t>
            </w:r>
          </w:p>
        </w:tc>
        <w:tc>
          <w:tcPr>
            <w:tcW w:w="1058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7"/>
              <w:bidi w:val="0"/>
              <w:ind w:hanging="0" w:left="0" w:right="0"/>
              <w:jc w:val="right"/>
              <w:rPr>
                <w:b/>
              </w:rPr>
            </w:pPr>
            <w:r>
              <w:rPr>
                <w:b/>
              </w:rPr>
              <w:t>Порт</w:t>
            </w:r>
          </w:p>
        </w:tc>
        <w:tc>
          <w:tcPr>
            <w:tcW w:w="188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7"/>
              <w:bidi w:val="0"/>
              <w:ind w:hanging="0" w:left="0" w:right="0"/>
              <w:rPr>
                <w:b/>
              </w:rPr>
            </w:pPr>
            <w:r>
              <w:rPr>
                <w:b/>
              </w:rPr>
              <w:t>Протокол</w:t>
            </w:r>
          </w:p>
        </w:tc>
        <w:tc>
          <w:tcPr>
            <w:tcW w:w="251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7"/>
              <w:bidi w:val="0"/>
              <w:ind w:hanging="0" w:left="0" w:right="0"/>
              <w:rPr>
                <w:b/>
              </w:rPr>
            </w:pPr>
            <w:r>
              <w:rPr>
                <w:b/>
              </w:rPr>
              <w:t>Назначение</w:t>
            </w:r>
          </w:p>
        </w:tc>
        <w:tc>
          <w:tcPr>
            <w:tcW w:w="139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7"/>
              <w:bidi w:val="0"/>
              <w:ind w:hanging="0" w:left="0" w:right="0"/>
              <w:rPr>
                <w:b/>
              </w:rPr>
            </w:pPr>
            <w:r>
              <w:rPr>
                <w:b/>
              </w:rPr>
              <w:t>Входящий/Исходящий</w:t>
            </w:r>
          </w:p>
        </w:tc>
      </w:tr>
      <w:tr>
        <w:trPr/>
        <w:tc>
          <w:tcPr>
            <w:tcW w:w="253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Пользователи</w:t>
            </w:r>
          </w:p>
        </w:tc>
        <w:tc>
          <w:tcPr>
            <w:tcW w:w="2892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Frontend </w:t>
            </w:r>
          </w:p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192.168.120.222</w:t>
            </w:r>
          </w:p>
        </w:tc>
        <w:tc>
          <w:tcPr>
            <w:tcW w:w="1058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right"/>
              <w:rPr/>
            </w:pPr>
            <w:r>
              <w:rPr/>
              <w:t>80, 443</w:t>
            </w:r>
          </w:p>
        </w:tc>
        <w:tc>
          <w:tcPr>
            <w:tcW w:w="188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TCP</w:t>
            </w:r>
          </w:p>
        </w:tc>
        <w:tc>
          <w:tcPr>
            <w:tcW w:w="251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Доступ к пользовательскому интерфейсу</w:t>
            </w:r>
          </w:p>
        </w:tc>
        <w:tc>
          <w:tcPr>
            <w:tcW w:w="139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Входящий</w:t>
            </w:r>
          </w:p>
        </w:tc>
      </w:tr>
      <w:tr>
        <w:trPr/>
        <w:tc>
          <w:tcPr>
            <w:tcW w:w="253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Frontend </w:t>
            </w:r>
          </w:p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192.168.120.222</w:t>
            </w:r>
          </w:p>
        </w:tc>
        <w:tc>
          <w:tcPr>
            <w:tcW w:w="2892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Backend </w:t>
            </w:r>
          </w:p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192.168.120.220</w:t>
            </w:r>
          </w:p>
        </w:tc>
        <w:tc>
          <w:tcPr>
            <w:tcW w:w="1058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right"/>
              <w:rPr/>
            </w:pPr>
            <w:r>
              <w:rPr/>
              <w:t>80, 443</w:t>
            </w:r>
          </w:p>
        </w:tc>
        <w:tc>
          <w:tcPr>
            <w:tcW w:w="188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TCP</w:t>
            </w:r>
          </w:p>
        </w:tc>
        <w:tc>
          <w:tcPr>
            <w:tcW w:w="251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Запросы Frontend к Backend API</w:t>
            </w:r>
          </w:p>
        </w:tc>
        <w:tc>
          <w:tcPr>
            <w:tcW w:w="139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Исходящий</w:t>
            </w:r>
          </w:p>
        </w:tc>
      </w:tr>
      <w:tr>
        <w:trPr/>
        <w:tc>
          <w:tcPr>
            <w:tcW w:w="253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Backend </w:t>
            </w:r>
          </w:p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192.168.120.220</w:t>
            </w:r>
          </w:p>
        </w:tc>
        <w:tc>
          <w:tcPr>
            <w:tcW w:w="2892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PostgreSQL </w:t>
            </w:r>
          </w:p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192.168.120.221</w:t>
            </w:r>
          </w:p>
        </w:tc>
        <w:tc>
          <w:tcPr>
            <w:tcW w:w="1058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right"/>
              <w:rPr/>
            </w:pPr>
            <w:r>
              <w:rPr/>
              <w:t>5432</w:t>
            </w:r>
          </w:p>
        </w:tc>
        <w:tc>
          <w:tcPr>
            <w:tcW w:w="188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TCP</w:t>
            </w:r>
          </w:p>
        </w:tc>
        <w:tc>
          <w:tcPr>
            <w:tcW w:w="251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Работа с базой данных</w:t>
            </w:r>
          </w:p>
        </w:tc>
        <w:tc>
          <w:tcPr>
            <w:tcW w:w="139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Исходящий</w:t>
            </w:r>
          </w:p>
        </w:tc>
      </w:tr>
      <w:tr>
        <w:trPr/>
        <w:tc>
          <w:tcPr>
            <w:tcW w:w="253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Backend </w:t>
            </w:r>
          </w:p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192.168.120.220</w:t>
            </w:r>
          </w:p>
        </w:tc>
        <w:tc>
          <w:tcPr>
            <w:tcW w:w="2892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RabbitMQ </w:t>
            </w:r>
          </w:p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192.168.120.220</w:t>
            </w:r>
          </w:p>
        </w:tc>
        <w:tc>
          <w:tcPr>
            <w:tcW w:w="1058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right"/>
              <w:rPr/>
            </w:pPr>
            <w:r>
              <w:rPr/>
              <w:t>5672</w:t>
            </w:r>
          </w:p>
        </w:tc>
        <w:tc>
          <w:tcPr>
            <w:tcW w:w="188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TCP</w:t>
            </w:r>
          </w:p>
        </w:tc>
        <w:tc>
          <w:tcPr>
            <w:tcW w:w="251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Работа с очередью сообщений</w:t>
            </w:r>
          </w:p>
        </w:tc>
        <w:tc>
          <w:tcPr>
            <w:tcW w:w="139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Локальный</w:t>
            </w:r>
          </w:p>
        </w:tc>
      </w:tr>
      <w:tr>
        <w:trPr/>
        <w:tc>
          <w:tcPr>
            <w:tcW w:w="253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Администраторы</w:t>
            </w:r>
          </w:p>
        </w:tc>
        <w:tc>
          <w:tcPr>
            <w:tcW w:w="2892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RabbitMQ Management </w:t>
            </w:r>
          </w:p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192.168.120.220</w:t>
            </w:r>
          </w:p>
        </w:tc>
        <w:tc>
          <w:tcPr>
            <w:tcW w:w="1058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right"/>
              <w:rPr/>
            </w:pPr>
            <w:r>
              <w:rPr/>
              <w:t>15672</w:t>
            </w:r>
          </w:p>
        </w:tc>
        <w:tc>
          <w:tcPr>
            <w:tcW w:w="188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TCP</w:t>
            </w:r>
          </w:p>
        </w:tc>
        <w:tc>
          <w:tcPr>
            <w:tcW w:w="251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Администрирование RabbitMQ, при необходимости</w:t>
            </w:r>
          </w:p>
        </w:tc>
        <w:tc>
          <w:tcPr>
            <w:tcW w:w="139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Входящий</w:t>
            </w:r>
          </w:p>
        </w:tc>
      </w:tr>
      <w:tr>
        <w:trPr/>
        <w:tc>
          <w:tcPr>
            <w:tcW w:w="253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ML </w:t>
            </w:r>
          </w:p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192.168.120.219</w:t>
            </w:r>
          </w:p>
        </w:tc>
        <w:tc>
          <w:tcPr>
            <w:tcW w:w="2892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Backend API </w:t>
            </w:r>
          </w:p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192.168.120.220</w:t>
            </w:r>
          </w:p>
        </w:tc>
        <w:tc>
          <w:tcPr>
            <w:tcW w:w="1058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right"/>
              <w:rPr/>
            </w:pPr>
            <w:r>
              <w:rPr/>
              <w:t>80, 443</w:t>
            </w:r>
          </w:p>
        </w:tc>
        <w:tc>
          <w:tcPr>
            <w:tcW w:w="188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TCP</w:t>
            </w:r>
          </w:p>
        </w:tc>
        <w:tc>
          <w:tcPr>
            <w:tcW w:w="251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Обработка документов моделями ML</w:t>
            </w:r>
          </w:p>
        </w:tc>
        <w:tc>
          <w:tcPr>
            <w:tcW w:w="139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Исходящий</w:t>
            </w:r>
          </w:p>
        </w:tc>
      </w:tr>
      <w:tr>
        <w:trPr/>
        <w:tc>
          <w:tcPr>
            <w:tcW w:w="253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ML </w:t>
            </w:r>
          </w:p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192.168.120.219</w:t>
            </w:r>
          </w:p>
        </w:tc>
        <w:tc>
          <w:tcPr>
            <w:tcW w:w="2892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RabbitMQ </w:t>
            </w:r>
          </w:p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192.168.120.220</w:t>
            </w:r>
          </w:p>
        </w:tc>
        <w:tc>
          <w:tcPr>
            <w:tcW w:w="1058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right"/>
              <w:rPr/>
            </w:pPr>
            <w:r>
              <w:rPr/>
              <w:t>5672</w:t>
            </w:r>
          </w:p>
        </w:tc>
        <w:tc>
          <w:tcPr>
            <w:tcW w:w="188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TCP</w:t>
            </w:r>
          </w:p>
        </w:tc>
        <w:tc>
          <w:tcPr>
            <w:tcW w:w="251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Получение задач и отправка результатов</w:t>
            </w:r>
          </w:p>
        </w:tc>
        <w:tc>
          <w:tcPr>
            <w:tcW w:w="139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Исходящий</w:t>
            </w:r>
          </w:p>
        </w:tc>
      </w:tr>
      <w:tr>
        <w:trPr/>
        <w:tc>
          <w:tcPr>
            <w:tcW w:w="253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ML </w:t>
            </w:r>
          </w:p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192.168.120.219</w:t>
            </w:r>
          </w:p>
        </w:tc>
        <w:tc>
          <w:tcPr>
            <w:tcW w:w="2892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Файловая система </w:t>
            </w:r>
          </w:p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192.168.120.220</w:t>
            </w:r>
          </w:p>
        </w:tc>
        <w:tc>
          <w:tcPr>
            <w:tcW w:w="1058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right"/>
              <w:rPr/>
            </w:pPr>
            <w:r>
              <w:rPr/>
              <w:t>2049</w:t>
            </w:r>
          </w:p>
        </w:tc>
        <w:tc>
          <w:tcPr>
            <w:tcW w:w="188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TCP/UDP</w:t>
            </w:r>
          </w:p>
        </w:tc>
        <w:tc>
          <w:tcPr>
            <w:tcW w:w="251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Доступ к хранилищу документов (NFS)</w:t>
            </w:r>
          </w:p>
        </w:tc>
        <w:tc>
          <w:tcPr>
            <w:tcW w:w="139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Исходящий</w:t>
            </w:r>
          </w:p>
        </w:tc>
      </w:tr>
      <w:tr>
        <w:trPr/>
        <w:tc>
          <w:tcPr>
            <w:tcW w:w="253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Backend </w:t>
            </w:r>
          </w:p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192.168.120.220</w:t>
            </w:r>
          </w:p>
        </w:tc>
        <w:tc>
          <w:tcPr>
            <w:tcW w:w="2892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API МДМ</w:t>
            </w:r>
          </w:p>
        </w:tc>
        <w:tc>
          <w:tcPr>
            <w:tcW w:w="1058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right"/>
              <w:rPr/>
            </w:pPr>
            <w:r>
              <w:rPr/>
              <w:t>порт API</w:t>
            </w:r>
          </w:p>
        </w:tc>
        <w:tc>
          <w:tcPr>
            <w:tcW w:w="188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TCP</w:t>
            </w:r>
          </w:p>
        </w:tc>
        <w:tc>
          <w:tcPr>
            <w:tcW w:w="251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Импорт документов из МДМ</w:t>
            </w:r>
          </w:p>
        </w:tc>
        <w:tc>
          <w:tcPr>
            <w:tcW w:w="139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Исходящий</w:t>
            </w:r>
          </w:p>
        </w:tc>
      </w:tr>
      <w:tr>
        <w:trPr/>
        <w:tc>
          <w:tcPr>
            <w:tcW w:w="253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Администраторы</w:t>
            </w:r>
          </w:p>
        </w:tc>
        <w:tc>
          <w:tcPr>
            <w:tcW w:w="2892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Все серверы</w:t>
            </w:r>
          </w:p>
        </w:tc>
        <w:tc>
          <w:tcPr>
            <w:tcW w:w="1058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right"/>
              <w:rPr/>
            </w:pPr>
            <w:r>
              <w:rPr/>
              <w:t>22</w:t>
            </w:r>
          </w:p>
        </w:tc>
        <w:tc>
          <w:tcPr>
            <w:tcW w:w="188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TCP</w:t>
            </w:r>
          </w:p>
        </w:tc>
        <w:tc>
          <w:tcPr>
            <w:tcW w:w="251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Администрирование по SSH</w:t>
            </w:r>
          </w:p>
        </w:tc>
        <w:tc>
          <w:tcPr>
            <w:tcW w:w="139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Входящий</w:t>
            </w:r>
          </w:p>
        </w:tc>
      </w:tr>
      <w:tr>
        <w:trPr/>
        <w:tc>
          <w:tcPr>
            <w:tcW w:w="2533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Администраторы</w:t>
            </w:r>
          </w:p>
        </w:tc>
        <w:tc>
          <w:tcPr>
            <w:tcW w:w="2892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Сервер ML </w:t>
            </w:r>
          </w:p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>
                <w:rStyle w:val="Style12"/>
              </w:rPr>
              <w:t>192.168.120.219</w:t>
            </w:r>
          </w:p>
        </w:tc>
        <w:tc>
          <w:tcPr>
            <w:tcW w:w="1058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right"/>
              <w:rPr/>
            </w:pPr>
            <w:r>
              <w:rPr/>
              <w:t>22</w:t>
            </w:r>
          </w:p>
        </w:tc>
        <w:tc>
          <w:tcPr>
            <w:tcW w:w="1884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TCP</w:t>
            </w:r>
          </w:p>
        </w:tc>
        <w:tc>
          <w:tcPr>
            <w:tcW w:w="2511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Администрирование ML по SSH (при необходимости)</w:t>
            </w:r>
          </w:p>
        </w:tc>
        <w:tc>
          <w:tcPr>
            <w:tcW w:w="1395" w:type="dxa"/>
            <w:tcBorders>
              <w:top w:val="single" w:sz="2" w:space="0" w:color="555555"/>
              <w:left w:val="single" w:sz="2" w:space="0" w:color="555555"/>
              <w:bottom w:val="single" w:sz="2" w:space="0" w:color="555555"/>
              <w:right w:val="single" w:sz="2" w:space="0" w:color="555555"/>
            </w:tcBorders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Входящий</w:t>
            </w:r>
          </w:p>
        </w:tc>
      </w:tr>
    </w:tbl>
    <w:p>
      <w:pPr>
        <w:pStyle w:val="BodyText"/>
        <w:widowControl/>
        <w:bidi w:val="0"/>
        <w:ind w:hanging="0" w:left="0" w:right="0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Критические правила для ML-сервера </w:t>
      </w:r>
      <w:r>
        <w:rPr>
          <w:rStyle w:val="Style12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192.168.120.219</w:t>
      </w: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: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Входящие соединения: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 только SSH для администрирования (порт 22);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Исходящие соединения: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 к Backend API, RabbitMQ, файловой системе и внешним источникам моделей (при необходимости);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Запрет: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 нет входящих портов для пользовательского или прямого доступа;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0" w:left="709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Изоляция: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 ML-сервер не должен быть доступен для внешних подключений напрямую.</w:t>
      </w:r>
    </w:p>
    <w:p>
      <w:pPr>
        <w:pStyle w:val="Heading3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25" w:name="96"/>
      <w:bookmarkEnd w:id="25"/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  <w:t>9.6. Правила доступа в Интернет</w:t>
      </w:r>
    </w:p>
    <w:p>
      <w:pPr>
        <w:pStyle w:val="BodyText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Исходящий доступ в Интернет предоставляется только при необходимости:</w:t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обновления пакетов Debian;</w:t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установки зависимостей Composer, NPM и Python;</w:t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загрузки языковых моделей и компонентов ML;</w:t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0" w:left="709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обращения Backend к внешнему API МДМ, если API размещен вне корпоративной сети;</w:t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0" w:left="709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скачивания обновлений моделей машинного обучения.</w:t>
      </w:r>
    </w:p>
    <w:p>
      <w:pPr>
        <w:pStyle w:val="BodyText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Входящие соединения из Интернета к PostgreSQL, RabbitMQ и ML должны быть запрещены. Пользовательский доступ к Frontend ограничивается согласованными сетевыми зонами.</w:t>
      </w:r>
    </w:p>
    <w:p>
      <w:pPr>
        <w:pStyle w:val="Heading3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26" w:name="97"/>
      <w:bookmarkEnd w:id="26"/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</w:rPr>
        <w:t>9.7. Влияние на существующую инфраструктуру</w:t>
      </w:r>
    </w:p>
    <w:p>
      <w:pPr>
        <w:pStyle w:val="BodyText"/>
        <w:widowControl/>
        <w:bidi w:val="0"/>
        <w:ind w:hanging="0" w:left="0" w:right="0"/>
        <w:jc w:val="left"/>
        <w:rPr/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Развертывание Системы требует выделения четырех серверов с адресами </w:t>
      </w:r>
      <w:r>
        <w:rPr>
          <w:rStyle w:val="Style12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192.168.120.219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, </w:t>
      </w:r>
      <w:r>
        <w:rPr>
          <w:rStyle w:val="Style12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192.168.120.220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, </w:t>
      </w:r>
      <w:r>
        <w:rPr>
          <w:rStyle w:val="Style12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192.168.120.221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 и </w:t>
      </w:r>
      <w:r>
        <w:rPr>
          <w:rStyle w:val="Style12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192.168.120.222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, настройки сетевого взаимодействия между ними, регистрации DNS-записей, предоставления доступа Backend к API МДМ и правильной настройки прав доступа к общей файловой системе.</w:t>
      </w:r>
    </w:p>
    <w:p>
      <w:pPr>
        <w:pStyle w:val="BodyText"/>
        <w:widowControl/>
        <w:bidi w:val="0"/>
        <w:ind w:hanging="0" w:left="0" w:right="0"/>
        <w:jc w:val="left"/>
        <w:rPr/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Изменение существующей инфраструктуры ограничивается созданием сетевых правил, DNS-записей, учетных записей и правил мониторинга. </w:t>
      </w: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Критическое требование: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 ML-сервер должен быть изолирован сетевым экраном таким образом, чтобы не иметь входящих портов, доступных для внешних подключений.</w:t>
      </w:r>
    </w:p>
    <w:p>
      <w:pPr>
        <w:pStyle w:val="BodyText"/>
        <w:widowControl/>
        <w:bidi w:val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Перед промышленным вводом необходимо выполнить функциональное тестирование: - импорта документов из МДМ; - получения ML задач из RabbitMQ; - обработки документов ML-компонентом; - сохранения результатов в хранилище; - корректности работы всех компонентов в целом.</w:t>
      </w:r>
    </w:p>
    <w:p>
      <w:pPr>
        <w:pStyle w:val="Style18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widowControl/>
        <w:bidi w:val="0"/>
        <w:ind w:hanging="0" w:left="0" w:right="0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Документ разработан: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 </w:t>
      </w:r>
      <w:r>
        <w:rPr>
          <w:rStyle w:val="Emphasis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___</w:t>
      </w: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_ Дата: </w:t>
      </w:r>
      <w:r>
        <w:rPr>
          <w:rStyle w:val="Emphasis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_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____</w:t>
      </w:r>
    </w:p>
    <w:p>
      <w:pPr>
        <w:pStyle w:val="BodyText"/>
        <w:widowControl/>
        <w:bidi w:val="0"/>
        <w:ind w:hanging="0" w:left="0" w:right="0"/>
        <w:jc w:val="left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  <w:t>Согласовано: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9"/>
        <w:gridCol w:w="2409"/>
        <w:gridCol w:w="2410"/>
        <w:gridCol w:w="2410"/>
      </w:tblGrid>
      <w:tr>
        <w:trPr>
          <w:trHeight w:val="342" w:hRule="atLeast"/>
        </w:trPr>
        <w:tc>
          <w:tcPr>
            <w:tcW w:w="2409" w:type="dxa"/>
            <w:tcBorders/>
          </w:tcPr>
          <w:p>
            <w:pPr>
              <w:pStyle w:val="Style17"/>
              <w:bidi w:val="0"/>
              <w:ind w:hanging="0" w:left="0" w:right="0"/>
              <w:rPr>
                <w:b/>
              </w:rPr>
            </w:pPr>
            <w:r>
              <w:rPr>
                <w:b/>
              </w:rPr>
              <w:t>Роль</w:t>
            </w:r>
          </w:p>
        </w:tc>
        <w:tc>
          <w:tcPr>
            <w:tcW w:w="2409" w:type="dxa"/>
            <w:tcBorders/>
          </w:tcPr>
          <w:p>
            <w:pPr>
              <w:pStyle w:val="Style17"/>
              <w:bidi w:val="0"/>
              <w:ind w:hanging="0" w:left="0" w:right="0"/>
              <w:rPr>
                <w:b/>
              </w:rPr>
            </w:pPr>
            <w:r>
              <w:rPr>
                <w:b/>
              </w:rPr>
              <w:t>ФИО</w:t>
            </w:r>
          </w:p>
        </w:tc>
        <w:tc>
          <w:tcPr>
            <w:tcW w:w="2410" w:type="dxa"/>
            <w:tcBorders/>
          </w:tcPr>
          <w:p>
            <w:pPr>
              <w:pStyle w:val="Style17"/>
              <w:bidi w:val="0"/>
              <w:ind w:hanging="0" w:left="0" w:right="0"/>
              <w:rPr>
                <w:b/>
              </w:rPr>
            </w:pPr>
            <w:r>
              <w:rPr>
                <w:b/>
              </w:rPr>
              <w:t>Подпись</w:t>
            </w:r>
          </w:p>
        </w:tc>
        <w:tc>
          <w:tcPr>
            <w:tcW w:w="2410" w:type="dxa"/>
            <w:tcBorders/>
          </w:tcPr>
          <w:p>
            <w:pPr>
              <w:pStyle w:val="Style17"/>
              <w:bidi w:val="0"/>
              <w:ind w:hanging="0" w:left="0" w:right="0"/>
              <w:rPr>
                <w:b/>
              </w:rPr>
            </w:pPr>
            <w:r>
              <w:rPr>
                <w:b/>
              </w:rPr>
              <w:t>Дата</w:t>
            </w:r>
          </w:p>
        </w:tc>
      </w:tr>
      <w:tr>
        <w:trPr>
          <w:trHeight w:val="407" w:hRule="atLeast"/>
        </w:trPr>
        <w:tc>
          <w:tcPr>
            <w:tcW w:w="2409" w:type="dxa"/>
            <w:tcBorders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Руководитель проекта</w:t>
            </w:r>
          </w:p>
        </w:tc>
        <w:tc>
          <w:tcPr>
            <w:tcW w:w="2409" w:type="dxa"/>
            <w:tcBorders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410" w:type="dxa"/>
            <w:tcBorders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410" w:type="dxa"/>
            <w:tcBorders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675" w:hRule="atLeast"/>
        </w:trPr>
        <w:tc>
          <w:tcPr>
            <w:tcW w:w="2409" w:type="dxa"/>
            <w:tcBorders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Администратор инфраструктуры</w:t>
            </w:r>
          </w:p>
        </w:tc>
        <w:tc>
          <w:tcPr>
            <w:tcW w:w="2409" w:type="dxa"/>
            <w:tcBorders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410" w:type="dxa"/>
            <w:tcBorders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410" w:type="dxa"/>
            <w:tcBorders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42" w:hRule="atLeast"/>
        </w:trPr>
        <w:tc>
          <w:tcPr>
            <w:tcW w:w="2409" w:type="dxa"/>
            <w:tcBorders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Администратор сети</w:t>
            </w:r>
          </w:p>
        </w:tc>
        <w:tc>
          <w:tcPr>
            <w:tcW w:w="2409" w:type="dxa"/>
            <w:tcBorders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410" w:type="dxa"/>
            <w:tcBorders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410" w:type="dxa"/>
            <w:tcBorders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908" w:hRule="atLeast"/>
        </w:trPr>
        <w:tc>
          <w:tcPr>
            <w:tcW w:w="2409" w:type="dxa"/>
            <w:tcBorders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Администратор информационной безопасности</w:t>
            </w:r>
          </w:p>
        </w:tc>
        <w:tc>
          <w:tcPr>
            <w:tcW w:w="2409" w:type="dxa"/>
            <w:tcBorders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410" w:type="dxa"/>
            <w:tcBorders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410" w:type="dxa"/>
            <w:tcBorders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00" w:hRule="atLeast"/>
        </w:trPr>
        <w:tc>
          <w:tcPr>
            <w:tcW w:w="2409" w:type="dxa"/>
            <w:tcBorders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Администратор БД</w:t>
            </w:r>
          </w:p>
        </w:tc>
        <w:tc>
          <w:tcPr>
            <w:tcW w:w="2409" w:type="dxa"/>
            <w:tcBorders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410" w:type="dxa"/>
            <w:tcBorders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410" w:type="dxa"/>
            <w:tcBorders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617" w:hRule="atLeast"/>
        </w:trPr>
        <w:tc>
          <w:tcPr>
            <w:tcW w:w="2409" w:type="dxa"/>
            <w:tcBorders/>
          </w:tcPr>
          <w:p>
            <w:pPr>
              <w:pStyle w:val="Style16"/>
              <w:bidi w:val="0"/>
              <w:ind w:hanging="0" w:left="0" w:right="0"/>
              <w:jc w:val="left"/>
              <w:rPr/>
            </w:pPr>
            <w:r>
              <w:rPr/>
              <w:t>Владелец системы МДМ</w:t>
            </w:r>
          </w:p>
        </w:tc>
        <w:tc>
          <w:tcPr>
            <w:tcW w:w="2409" w:type="dxa"/>
            <w:tcBorders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410" w:type="dxa"/>
            <w:tcBorders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410" w:type="dxa"/>
            <w:tcBorders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BodyText"/>
        <w:widowControl/>
        <w:bidi w:val="0"/>
        <w:ind w:hanging="0" w:left="0" w:right="0"/>
        <w:jc w:val="left"/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Style14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3">
    <w:name w:val="Символ нумерации"/>
    <w:qFormat/>
    <w:rPr/>
  </w:style>
  <w:style w:type="character" w:styleId="Emphasis">
    <w:name w:val="Emphasis"/>
    <w:qFormat/>
    <w:rPr>
      <w:i/>
      <w:i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paragraph" w:styleId="Style18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9">
    <w:name w:val="Рисунок (номер)"/>
    <w:next w:val="Style20"/>
    <w:qFormat/>
    <w:pPr>
      <w:keepLines/>
      <w:widowControl/>
      <w:suppressAutoHyphens w:val="true"/>
      <w:kinsoku w:val="true"/>
      <w:overflowPunct w:val="true"/>
      <w:autoSpaceDE w:val="true"/>
      <w:bidi w:val="0"/>
      <w:spacing w:lineRule="auto" w:line="360" w:before="0" w:after="240"/>
      <w:jc w:val="center"/>
    </w:pPr>
    <w:rPr>
      <w:rFonts w:ascii="Times New Roman" w:hAnsi="Times New Roman" w:eastAsia="Calibri" w:cs="Liberation Sans" w:cstheme="minorBidi" w:eastAsiaTheme="minorHAnsi"/>
      <w:iCs/>
      <w:color w:themeColor="text1" w:val="000000"/>
      <w:kern w:val="0"/>
      <w:sz w:val="28"/>
      <w:szCs w:val="18"/>
      <w:lang w:val="ru-RU" w:eastAsia="en-US" w:bidi="ar-SA"/>
    </w:rPr>
  </w:style>
  <w:style w:type="paragraph" w:styleId="Style20">
    <w:name w:val="Абзац"/>
    <w:qFormat/>
    <w:pPr>
      <w:widowControl/>
      <w:suppressAutoHyphens w:val="true"/>
      <w:kinsoku w:val="true"/>
      <w:overflowPunct w:val="true"/>
      <w:autoSpaceDE w:val="true"/>
      <w:bidi w:val="0"/>
      <w:spacing w:lineRule="auto" w:line="360" w:before="0" w:after="0"/>
      <w:ind w:firstLine="851"/>
      <w:jc w:val="both"/>
    </w:pPr>
    <w:rPr>
      <w:rFonts w:ascii="Times New Roman" w:hAnsi="Times New Roman" w:eastAsia="Calibri" w:cs="Liberation Sans" w:cstheme="minorBidi" w:eastAsiaTheme="minorHAnsi"/>
      <w:color w:themeColor="text1" w:val="000000"/>
      <w:kern w:val="0"/>
      <w:sz w:val="28"/>
      <w:szCs w:val="28"/>
      <w:lang w:val="ru-RU" w:eastAsia="en-US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LibreOffice/24.2.7.2$Linux_X86_64 LibreOffice_project/420$Build-2</Application>
  <AppVersion>15.0000</AppVersion>
  <Pages>19</Pages>
  <Words>2019</Words>
  <Characters>14233</Characters>
  <CharactersWithSpaces>15769</CharactersWithSpaces>
  <Paragraphs>477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2026-09-28T16:50:26Z</dcterms:created>
  <dc:creator/>
  <dc:description/>
  <dc:language>ru-RU</dc:language>
  <cp:lastModifiedBy/>
  <dcterms:modified xsi:type="dcterms:W3CDTF">2026-09-28T17:22:32Z</dcterms:modified>
  <cp:revision>7</cp:revision>
  <dc:subject/>
  <dc:title/>
</cp:coreProperties>
</file>