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wmf" ContentType="image/x-wmf"/>
  <Override PartName="/word/media/image2.png" ContentType="image/png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>
          <w:sz w:val="32"/>
        </w:rPr>
        <w:t>Шаблон заполнения карточки ЗНИ</w:t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pStyle w:val="Style87"/>
        <w:rPr/>
      </w:pPr>
      <w:r>
        <w:rPr/>
      </w:r>
    </w:p>
    <w:p>
      <w:pPr>
        <w:sectPr>
          <w:type w:val="nextPage"/>
          <w:pgSz w:w="11906" w:h="16838"/>
          <w:pgMar w:left="1418" w:right="851" w:header="0" w:top="851" w:footer="0" w:bottom="851" w:gutter="0"/>
          <w:pgNumType w:fmt="decimal"/>
          <w:formProt w:val="false"/>
          <w:textDirection w:val="lrTb"/>
          <w:docGrid w:type="default" w:linePitch="360" w:charSpace="0"/>
        </w:sectPr>
        <w:pStyle w:val="Style87"/>
        <w:rPr/>
      </w:pPr>
      <w:r>
        <w:rPr/>
      </w:r>
    </w:p>
    <w:p>
      <w:pPr>
        <w:pStyle w:val="Style87"/>
        <w:rPr/>
      </w:pPr>
      <w:r>
        <w:rPr>
          <w:rFonts w:cs="Times New Roman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7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webHidden/>
              <w:vanish w:val="false"/>
            </w:rPr>
            <w:instrText> TOC \z \o "1-3" \h</w:instrText>
          </w:r>
          <w:r>
            <w:rPr>
              <w:webHidden/>
              <w:vanish w:val="false"/>
            </w:rPr>
            <w:fldChar w:fldCharType="separate"/>
          </w:r>
          <w:hyperlink w:anchor="_Toc224915253" w:tgtFrame="#_Toc2249152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_Toc224915253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1 Цель изменения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7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54" w:tgtFrame="#_Toc22491525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_Toc224915254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2 Зоны ответственности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7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55" w:tgtFrame="#_Toc2249152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_Toc224915255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3 Список используемых в тексте АЗ сокращений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7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56" w:tgtFrame="#_Toc224915256">
            <w:r>
              <w:rPr>
                <w:webHidden/>
                <w:vanish w:val="false"/>
              </w:rPr>
              <w:t>4 Архитектурное решени</w:t>
            </w:r>
            <w:r>
              <w:rPr>
                <w:i/>
              </w:rPr>
              <w:t>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_Toc224915256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7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57" w:tgtFrame="#_Toc22491525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_Toc224915257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5 Характеристики серверного оборудования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7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58" w:tgtFrame="#_Toc22491525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_Toc224915258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6 Программное обеспечение и лицензирование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7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59" w:tgtFrame="#_Toc224915259">
            <w:r>
              <w:rPr>
                <w:webHidden/>
                <w:vanish w:val="false"/>
              </w:rPr>
              <w:t>7 Объекты создаваемые в АД, DN</w:t>
            </w:r>
            <w:r>
              <w:rPr>
                <w:lang w:val="en-US"/>
              </w:rPr>
              <w:t>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_Toc224915259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7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60" w:tgtFrame="#_Toc224915260">
            <w:r>
              <w:rPr>
                <w:webHidden/>
                <w:rFonts w:eastAsia="Times New Roman"/>
                <w:vanish w:val="false"/>
                <w:lang w:eastAsia="ru-RU"/>
              </w:rPr>
              <w:t>8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_Toc224915260 \h</w:instrText>
            </w:r>
            <w:r>
              <w:rPr>
                <w:webHidden/>
              </w:rPr>
              <w:fldChar w:fldCharType="separate"/>
            </w:r>
            <w:r>
              <w:rPr/>
              <w:t xml:space="preserve"> Права доступа и привилегии</w:t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7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61" w:tgtFrame="#_Toc22491526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_Toc224915261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9 Интеграция с системами ИТ (АД, DNS, NTP)</w:t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9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62" w:tgtFrame="#_Toc224915262">
            <w:r>
              <w:rPr>
                <w:webHidden/>
                <w:rFonts w:eastAsia="Times New Roman"/>
                <w:vanish w:val="false"/>
                <w:lang w:eastAsia="ru-RU"/>
              </w:rPr>
              <w:t>9.1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_Toc224915262 \h</w:instrText>
            </w:r>
            <w:r>
              <w:rPr>
                <w:webHidden/>
              </w:rPr>
              <w:fldChar w:fldCharType="separate"/>
            </w:r>
            <w:r>
              <w:rPr/>
              <w:t xml:space="preserve"> Системы мониторинга и управления</w:t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9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63" w:tgtFrame="#_Toc2249152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_Toc224915263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9.2 Интеграция  с системами информационной безопасности</w:t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9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64" w:tgtFrame="#_Toc224915264">
            <w:r>
              <w:rPr>
                <w:webHidden/>
                <w:vanish w:val="false"/>
                <w:lang w:val="en-US"/>
              </w:rPr>
              <w:t>9.3</w:t>
            </w:r>
            <w:r>
              <w:rPr/>
              <w:t xml:space="preserve"> Интеграция с </w:t>
            </w:r>
            <w:r>
              <w:rPr>
                <w:lang w:val="en-US"/>
              </w:rPr>
              <w:t>MaxPatrol SIEM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_Toc224915264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9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65" w:tgtFrame="#_Toc224915265">
            <w:r>
              <w:rPr>
                <w:webHidden/>
                <w:vanish w:val="false"/>
              </w:rPr>
              <w:t xml:space="preserve">9.4 Интеграция с </w:t>
            </w:r>
            <w:r>
              <w:rPr>
                <w:lang w:val="en-US"/>
              </w:rPr>
              <w:t>Wallix</w:t>
            </w:r>
            <w:r>
              <w:rPr/>
              <w:t xml:space="preserve"> </w:t>
            </w:r>
            <w:r>
              <w:rPr>
                <w:lang w:val="en-US"/>
              </w:rPr>
              <w:t>AdminBastion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_Toc224915265 \h</w:instrText>
            </w:r>
            <w:r>
              <w:rPr>
                <w:webHidden/>
              </w:rPr>
              <w:fldChar w:fldCharType="separate"/>
            </w:r>
            <w:r>
              <w:rPr/>
              <w:t xml:space="preserve"> и др.</w:t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9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66" w:tgtFrame="#_Toc22491526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_Toc224915266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9.5 Сетевые правила доступа (межсетевые экраны)</w:t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9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67" w:tgtFrame="#_Toc22491526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_Toc224915267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9.6 Списки доступа для межсетевых экранов.</w:t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9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68" w:tgtFrame="#_Toc22491526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_Toc224915268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9.7 Правила доступа в Интернет</w:t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9"/>
            <w:rPr>
              <w:rFonts w:ascii="Calibri" w:hAnsi="Calibri" w:eastAsia="Liberation Sans" w:asciiTheme="minorHAnsi" w:eastAsiaTheme="minorEastAsia" w:hAnsiTheme="minorHAnsi"/>
              <w:color w:val="auto"/>
              <w:sz w:val="22"/>
              <w:szCs w:val="22"/>
              <w:lang w:eastAsia="ru-RU"/>
            </w:rPr>
          </w:pPr>
          <w:hyperlink w:anchor="_Toc224915269" w:tgtFrame="#_Toc22491526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_Toc224915269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9.8 Влияние на сущесвующую инфраструктуру</w:t>
              <w:tab/>
              <w:t>34</w:t>
            </w:r>
            <w:r>
              <w:rPr>
                <w:webHidden/>
              </w:rPr>
              <w:fldChar w:fldCharType="end"/>
            </w:r>
          </w:hyperlink>
          <w:r>
            <w:rPr>
              <w:vanish w:val="false"/>
            </w:rPr>
            <w:fldChar w:fldCharType="end"/>
          </w:r>
        </w:p>
      </w:sdtContent>
    </w:sdt>
    <w:p>
      <w:pPr>
        <w:pStyle w:val="Style64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76" w:before="0" w:after="20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</w:r>
    </w:p>
    <w:p>
      <w:pPr>
        <w:pStyle w:val="18"/>
        <w:ind w:firstLine="709"/>
        <w:jc w:val="left"/>
        <w:rPr/>
      </w:pPr>
      <w:r>
        <w:rPr/>
        <w:t>Введение</w:t>
      </w:r>
    </w:p>
    <w:p>
      <w:pPr>
        <w:pStyle w:val="Style64"/>
        <w:rPr/>
      </w:pPr>
      <w:r>
        <w:rPr/>
        <w:t>Настоящий документ является основанием для выполнения работ по созданию виртуальной инфраструктуры в рамках проекта «Трансформация системы коммерческого учета ДРП и переход на сквозной учет по ФИФО». В документе определены цели, зоны ответственности, архитектурное решение, спецификации вычислительных ресурсов, требования к интеграции с системами управления и безопасности, а также правила доступа и порядок взаимодействия компонентов.</w:t>
      </w:r>
    </w:p>
    <w:p>
      <w:pPr>
        <w:pStyle w:val="Style64"/>
        <w:rPr/>
      </w:pPr>
      <w:r>
        <w:rPr/>
      </w:r>
    </w:p>
    <w:p>
      <w:pPr>
        <w:pStyle w:val="1"/>
        <w:numPr>
          <w:ilvl w:val="0"/>
          <w:numId w:val="6"/>
        </w:numPr>
        <w:rPr/>
      </w:pPr>
      <w:bookmarkStart w:id="0" w:name="_Toc224915253"/>
      <w:r>
        <w:rPr/>
        <w:t>Цель изменения</w:t>
      </w:r>
      <w:bookmarkEnd w:id="0"/>
    </w:p>
    <w:p>
      <w:pPr>
        <w:pStyle w:val="Style79"/>
        <w:rPr>
          <w:sz w:val="28"/>
          <w:szCs w:val="28"/>
        </w:rPr>
      </w:pPr>
      <w:r>
        <w:rPr>
          <w:sz w:val="28"/>
          <w:szCs w:val="28"/>
        </w:rPr>
        <w:t>В данном разделе приводится формулировка цели, соответствующая пункту 13 шаблона заявки на изменение (ЗнИ).</w:t>
      </w:r>
    </w:p>
    <w:p>
      <w:pPr>
        <w:pStyle w:val="Style79"/>
        <w:rPr>
          <w:sz w:val="28"/>
          <w:szCs w:val="28"/>
        </w:rPr>
      </w:pPr>
      <w:r>
        <w:rPr>
          <w:sz w:val="28"/>
          <w:szCs w:val="28"/>
        </w:rPr>
        <w:t>Обеспечить вычислительными ресурсами продуктивный ландшафт для системы ЕАСКУ в рамках проекта PRJ.RSD.GPN.IT.210-17 «Трансформация системы коммерческого учета ДРП и переход на сквозной учет по ФИФО».</w:t>
      </w:r>
    </w:p>
    <w:p>
      <w:pPr>
        <w:pStyle w:val="Style79"/>
        <w:rPr>
          <w:sz w:val="28"/>
          <w:szCs w:val="28"/>
        </w:rPr>
      </w:pPr>
      <w:r>
        <w:rPr>
          <w:sz w:val="28"/>
          <w:szCs w:val="28"/>
        </w:rPr>
        <w:t>Владелец создаваемых виртуальных машин: ГПН Альтернативное топливо.</w:t>
      </w:r>
    </w:p>
    <w:p>
      <w:pPr>
        <w:pStyle w:val="Style79"/>
        <w:rPr/>
      </w:pPr>
      <w:r>
        <w:rPr>
          <w:rStyle w:val="Style30"/>
        </w:rPr>
        <w:t>Примечание</w:t>
      </w:r>
      <w:r>
        <w:rPr/>
        <w:t xml:space="preserve"> – Заполняется руководителем проекта.</w:t>
      </w:r>
    </w:p>
    <w:p>
      <w:pPr>
        <w:pStyle w:val="1"/>
        <w:numPr>
          <w:ilvl w:val="0"/>
          <w:numId w:val="6"/>
        </w:numPr>
        <w:rPr/>
      </w:pPr>
      <w:bookmarkStart w:id="1" w:name="_Toc224915254"/>
      <w:r>
        <w:rPr/>
        <w:t>Зоны ответственности</w:t>
      </w:r>
      <w:bookmarkEnd w:id="1"/>
    </w:p>
    <w:p>
      <w:pPr>
        <w:pStyle w:val="Style64"/>
        <w:rPr/>
      </w:pPr>
      <w:r>
        <w:rPr/>
        <w:t>В таблице </w:t>
      </w:r>
      <w:r>
        <w:rPr/>
        <w:fldChar w:fldCharType="begin"/>
      </w:r>
      <w:r>
        <w:rPr/>
        <w:instrText> REF _Ref224908060 \h </w:instrText>
      </w:r>
      <w:r>
        <w:rPr/>
        <w:fldChar w:fldCharType="separate"/>
      </w:r>
      <w:r>
        <w:rPr/>
      </w:r>
      <w:r>
        <w:rPr/>
        <w:fldChar w:fldCharType="end"/>
      </w:r>
      <w:r>
        <w:rPr/>
        <w:t xml:space="preserve"> перечислены лица, ответственные за различные аспекты реализации изменений.</w:t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bookmarkStart w:id="2" w:name="_Ref224908060"/>
      <w:bookmarkEnd w:id="2"/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– Таблица ответственных</w:t>
      </w:r>
    </w:p>
    <w:tbl>
      <w:tblPr>
        <w:tblStyle w:val="1121"/>
        <w:tblpPr w:bottomFromText="0" w:horzAnchor="text" w:leftFromText="180" w:rightFromText="180" w:tblpX="0" w:tblpXSpec="left" w:tblpY="140" w:topFromText="0" w:vertAnchor="text"/>
        <w:tblW w:w="963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1"/>
        <w:gridCol w:w="1896"/>
        <w:gridCol w:w="3827"/>
      </w:tblGrid>
      <w:tr>
        <w:trPr>
          <w:tblHeader w:val="true"/>
          <w:trHeight w:val="113" w:hRule="atLeast"/>
        </w:trPr>
        <w:tc>
          <w:tcPr>
            <w:tcW w:w="3911" w:type="dxa"/>
            <w:tcBorders>
              <w:bottom w:val="single" w:sz="4" w:space="0" w:color="000000"/>
            </w:tcBorders>
          </w:tcPr>
          <w:p>
            <w:pPr>
              <w:pStyle w:val="Style75"/>
              <w:keepNext w:val="true"/>
              <w:rPr>
                <w:lang w:eastAsia="ru-RU"/>
              </w:rPr>
            </w:pPr>
            <w:r>
              <w:rPr>
                <w:lang w:eastAsia="ru-RU"/>
              </w:rPr>
              <w:t>Роль</w:t>
            </w:r>
          </w:p>
        </w:tc>
        <w:tc>
          <w:tcPr>
            <w:tcW w:w="1896" w:type="dxa"/>
            <w:tcBorders>
              <w:bottom w:val="single" w:sz="4" w:space="0" w:color="000000"/>
            </w:tcBorders>
          </w:tcPr>
          <w:p>
            <w:pPr>
              <w:pStyle w:val="Style75"/>
              <w:keepNext w:val="true"/>
              <w:rPr>
                <w:lang w:eastAsia="ru-RU"/>
              </w:rPr>
            </w:pPr>
            <w:r>
              <w:rPr>
                <w:lang w:eastAsia="ru-RU"/>
              </w:rPr>
              <w:t>Подразделение</w:t>
            </w: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>
            <w:pPr>
              <w:pStyle w:val="Style75"/>
              <w:keepNext w:val="true"/>
              <w:rPr>
                <w:lang w:eastAsia="ru-RU"/>
              </w:rPr>
            </w:pPr>
            <w:r>
              <w:rPr>
                <w:lang w:eastAsia="ru-RU"/>
              </w:rPr>
              <w:t>Ответственное лицо</w:t>
            </w:r>
          </w:p>
        </w:tc>
      </w:tr>
      <w:tr>
        <w:trPr/>
        <w:tc>
          <w:tcPr>
            <w:tcW w:w="3911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Функциональный заказчик</w:t>
            </w:r>
          </w:p>
        </w:tc>
        <w:tc>
          <w:tcPr>
            <w:tcW w:w="1896" w:type="dxa"/>
            <w:tcBorders>
              <w:bottom w:val="single" w:sz="4" w:space="0" w:color="000000"/>
            </w:tcBorders>
          </w:tcPr>
          <w:p>
            <w:pPr>
              <w:pStyle w:val="Style75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ОИБ</w:t>
            </w: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3911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Руководитель проекта</w:t>
            </w:r>
          </w:p>
        </w:tc>
        <w:tc>
          <w:tcPr>
            <w:tcW w:w="1896" w:type="dxa"/>
            <w:tcBorders>
              <w:bottom w:val="single" w:sz="4" w:space="0" w:color="000000"/>
            </w:tcBorders>
          </w:tcPr>
          <w:p>
            <w:pPr>
              <w:pStyle w:val="Style75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ОИБ</w:t>
            </w: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3911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Администратор информационной системы</w:t>
            </w:r>
          </w:p>
        </w:tc>
        <w:tc>
          <w:tcPr>
            <w:tcW w:w="1896" w:type="dxa"/>
            <w:tcBorders>
              <w:bottom w:val="single" w:sz="4" w:space="0" w:color="000000"/>
            </w:tcBorders>
          </w:tcPr>
          <w:p>
            <w:pPr>
              <w:pStyle w:val="Style75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ОИБ</w:t>
            </w: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3911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Администратор инфраструктуры</w:t>
            </w:r>
          </w:p>
        </w:tc>
        <w:tc>
          <w:tcPr>
            <w:tcW w:w="1896" w:type="dxa"/>
            <w:tcBorders>
              <w:bottom w:val="single" w:sz="4" w:space="0" w:color="000000"/>
            </w:tcBorders>
          </w:tcPr>
          <w:p>
            <w:pPr>
              <w:pStyle w:val="Style75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ИТ</w:t>
            </w: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3911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Администратор сети</w:t>
            </w:r>
          </w:p>
        </w:tc>
        <w:tc>
          <w:tcPr>
            <w:tcW w:w="1896" w:type="dxa"/>
            <w:tcBorders>
              <w:bottom w:val="single" w:sz="4" w:space="0" w:color="000000"/>
            </w:tcBorders>
          </w:tcPr>
          <w:p>
            <w:pPr>
              <w:pStyle w:val="Style75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ИТ</w:t>
            </w: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</w:tbl>
    <w:p>
      <w:pPr>
        <w:pStyle w:val="Style74"/>
        <w:rPr/>
      </w:pPr>
      <w:r>
        <w:rPr/>
      </w:r>
    </w:p>
    <w:p>
      <w:pPr>
        <w:pStyle w:val="Style79"/>
        <w:rPr/>
      </w:pPr>
      <w:r>
        <w:rPr>
          <w:rStyle w:val="Style30"/>
        </w:rPr>
        <w:t>Примечание</w:t>
      </w:r>
      <w:r>
        <w:rPr/>
        <w:t xml:space="preserve"> – Заполняется руководителем проекта.</w:t>
      </w:r>
    </w:p>
    <w:p>
      <w:pPr>
        <w:pStyle w:val="1"/>
        <w:numPr>
          <w:ilvl w:val="0"/>
          <w:numId w:val="6"/>
        </w:numPr>
        <w:rPr/>
      </w:pPr>
      <w:bookmarkStart w:id="3" w:name="_Toc224915255"/>
      <w:r>
        <w:rPr/>
        <w:t>Список используемых в тексте АЗ сокращений</w:t>
      </w:r>
      <w:bookmarkEnd w:id="3"/>
    </w:p>
    <w:p>
      <w:pPr>
        <w:pStyle w:val="Normal"/>
        <w:rPr/>
      </w:pPr>
      <w:r>
        <w:rPr/>
        <w:t>КЕ – Конфигурационная единица;</w:t>
      </w:r>
    </w:p>
    <w:p>
      <w:pPr>
        <w:pStyle w:val="Normal"/>
        <w:rPr/>
      </w:pPr>
      <w:r>
        <w:rPr/>
        <w:t>СХД – Система хранения данных;</w:t>
      </w:r>
    </w:p>
    <w:p>
      <w:pPr>
        <w:pStyle w:val="Normal"/>
        <w:rPr/>
      </w:pPr>
      <w:r>
        <w:rPr/>
        <w:t>SAN – Storage Area Network;</w:t>
      </w:r>
    </w:p>
    <w:p>
      <w:pPr>
        <w:pStyle w:val="Normal"/>
        <w:rPr/>
      </w:pPr>
      <w:r>
        <w:rPr/>
        <w:t>ЛВС – Локально-вычислительная сеть;</w:t>
      </w:r>
    </w:p>
    <w:p>
      <w:pPr>
        <w:pStyle w:val="Normal"/>
        <w:rPr/>
      </w:pPr>
      <w:r>
        <w:rPr/>
        <w:t>ПАК – Программно-аппаратный комплекс.</w:t>
      </w:r>
    </w:p>
    <w:p>
      <w:pPr>
        <w:pStyle w:val="Normal"/>
        <w:rPr/>
      </w:pPr>
      <w:r>
        <w:rPr/>
      </w:r>
    </w:p>
    <w:p>
      <w:pPr>
        <w:pStyle w:val="Style79"/>
        <w:rPr/>
      </w:pPr>
      <w:r>
        <w:rPr>
          <w:rStyle w:val="Style30"/>
        </w:rPr>
        <w:t>Примечание</w:t>
      </w:r>
      <w:r>
        <w:rPr/>
        <w:t xml:space="preserve"> – Заполняется руководителем проекта.</w:t>
      </w:r>
    </w:p>
    <w:p>
      <w:pPr>
        <w:pStyle w:val="1"/>
        <w:numPr>
          <w:ilvl w:val="0"/>
          <w:numId w:val="6"/>
        </w:numPr>
        <w:rPr>
          <w:i/>
          <w:i/>
        </w:rPr>
      </w:pPr>
      <w:bookmarkStart w:id="4" w:name="_Toc224915256"/>
      <w:r>
        <w:rPr/>
        <w:t>Архитектурное решение</w:t>
      </w:r>
      <w:bookmarkEnd w:id="4"/>
    </w:p>
    <w:p>
      <w:pPr>
        <w:pStyle w:val="210"/>
        <w:numPr>
          <w:ilvl w:val="1"/>
          <w:numId w:val="6"/>
        </w:numPr>
        <w:rPr/>
      </w:pPr>
      <w:r>
        <w:rPr/>
        <w:t>Логическая схема взаимодействия компонентов системы приведена на рисунке </w:t>
      </w:r>
      <w:r>
        <w:rPr/>
        <w:fldChar w:fldCharType="begin"/>
      </w:r>
      <w:r>
        <w:rPr/>
        <w:instrText> REF _Ref224908909 \h </w:instrText>
      </w:r>
      <w:r>
        <w:rPr/>
        <w:fldChar w:fldCharType="separate"/>
      </w:r>
      <w:r>
        <w:rPr/>
      </w:r>
      <w:r>
        <w:rPr/>
        <w:fldChar w:fldCharType="end"/>
      </w:r>
      <w:r>
        <w:rPr/>
        <w:t>. Схема отображает связи между серверами приложений, серверами баз данных, веб-серверами и внешними системами (схема обязательная).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851" w:header="709" w:top="851" w:footer="0" w:bottom="851" w:gutter="0"/>
          <w:pgNumType w:fmt="decimal"/>
          <w:formProt w:val="false"/>
          <w:titlePg/>
          <w:textDirection w:val="lrTb"/>
          <w:docGrid w:type="default" w:linePitch="360" w:charSpace="0"/>
        </w:sectPr>
        <w:pStyle w:val="Style79"/>
        <w:rPr>
          <w:highlight w:val="yellow"/>
        </w:rPr>
      </w:pPr>
      <w:r>
        <w:rPr>
          <w:rStyle w:val="Style30"/>
        </w:rPr>
        <w:t>Примечание</w:t>
      </w:r>
      <w:r>
        <w:rPr/>
        <w:t xml:space="preserve"> – Заполняется руководителем проекта совместно с подрядной организацией.</w:t>
      </w:r>
    </w:p>
    <w:p>
      <w:pPr>
        <w:pStyle w:val="ListParagraph"/>
        <w:keepNext w:val="true"/>
        <w:spacing w:lineRule="auto" w:line="276" w:before="0" w:after="200"/>
        <w:ind w:left="794" w:hanging="0"/>
        <w:contextualSpacing/>
        <w:rPr/>
      </w:pPr>
      <w:r>
        <w:rPr/>
        <w:object>
          <v:shape id="ole_rId4" style="width:673.5pt;height:460.5pt" o:ole="">
            <v:imagedata r:id="rId5" o:title=""/>
          </v:shape>
          <o:OLEObject Type="Embed" ProgID="Visio.Drawing.11" ShapeID="ole_rId4" DrawAspect="Content" ObjectID="_194361483" r:id="rId4"/>
        </w:object>
      </w:r>
    </w:p>
    <w:p>
      <w:pPr>
        <w:sectPr>
          <w:headerReference w:type="default" r:id="rId6"/>
          <w:footerReference w:type="default" r:id="rId7"/>
          <w:type w:val="nextPage"/>
          <w:pgSz w:orient="landscape" w:w="16838" w:h="11906"/>
          <w:pgMar w:left="851" w:right="851" w:header="0" w:top="851" w:footer="0" w:bottom="851" w:gutter="0"/>
          <w:pgNumType w:fmt="decimal"/>
          <w:formProt w:val="false"/>
          <w:textDirection w:val="lrTb"/>
          <w:docGrid w:type="default" w:linePitch="360" w:charSpace="0"/>
        </w:sectPr>
        <w:pStyle w:val="Style68"/>
        <w:rPr/>
      </w:pPr>
      <w:r>
        <w:rPr/>
        <w:t>Рисуно</w:t>
      </w:r>
      <w:bookmarkStart w:id="5" w:name="_Ref224908909"/>
      <w:bookmarkEnd w:id="5"/>
      <w:r>
        <w:rPr/>
        <w:t>к </w:t>
      </w:r>
      <w:r>
        <w:rPr/>
        <w:fldChar w:fldCharType="begin"/>
      </w:r>
      <w:r>
        <w:rPr/>
        <w:instrText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– Логическая схема взаимодействия компонентов системы ЕАСКУ</w:t>
      </w:r>
    </w:p>
    <w:p>
      <w:pPr>
        <w:pStyle w:val="ListParagraph"/>
        <w:spacing w:lineRule="auto" w:line="276" w:before="0" w:after="200"/>
        <w:ind w:left="794" w:hanging="0"/>
        <w:contextualSpacing/>
        <w:rPr>
          <w:sz w:val="18"/>
        </w:rPr>
      </w:pPr>
      <w:r>
        <w:rPr>
          <w:sz w:val="18"/>
        </w:rPr>
      </w:r>
    </w:p>
    <w:p>
      <w:pPr>
        <w:pStyle w:val="210"/>
        <w:numPr>
          <w:ilvl w:val="1"/>
          <w:numId w:val="6"/>
        </w:numPr>
        <w:rPr/>
      </w:pPr>
      <w:r>
        <w:rPr/>
        <w:t>Описание архитектуры Системы.</w:t>
      </w:r>
    </w:p>
    <w:p>
      <w:pPr>
        <w:pStyle w:val="Style79"/>
        <w:rPr/>
      </w:pPr>
      <w:r>
        <w:rPr>
          <w:rStyle w:val="Style30"/>
        </w:rPr>
        <w:t>Примечание</w:t>
      </w:r>
      <w:r>
        <w:rPr/>
        <w:t xml:space="preserve"> –  Заполняется руководителем проекта совместно с подрядной организацией.</w:t>
      </w:r>
    </w:p>
    <w:p>
      <w:pPr>
        <w:pStyle w:val="Style64"/>
        <w:rPr/>
      </w:pPr>
      <w:r>
        <w:rPr/>
        <w:t>Система построена по трехуровневой схеме:</w:t>
      </w:r>
    </w:p>
    <w:p>
      <w:pPr>
        <w:pStyle w:val="Style64"/>
        <w:rPr/>
      </w:pPr>
      <w:r>
        <w:rPr/>
        <w:t>Уровень представления – веб-серверы (роль App) обеспечивают доступ пользователей через протокол HTTPS.</w:t>
      </w:r>
    </w:p>
    <w:p>
      <w:pPr>
        <w:pStyle w:val="Style64"/>
        <w:rPr/>
      </w:pPr>
      <w:r>
        <w:rPr/>
        <w:t>Уровень бизнес-логики – серверы приложений (роль App) реализуют функции обработки данных, интеграцию с внешними системами (Диадок, СПИМЕКС) и взаимодействие с подсистемой сбора показателей.</w:t>
      </w:r>
    </w:p>
    <w:p>
      <w:pPr>
        <w:pStyle w:val="Style64"/>
        <w:rPr/>
      </w:pPr>
      <w:r>
        <w:rPr/>
        <w:t>Уровень данных – серверы баз данных (роль СУБД) на платформе Microsoft SQL Server 2016 Enterprise в составе отказоустойчивого кластера.</w:t>
      </w:r>
    </w:p>
    <w:p>
      <w:pPr>
        <w:pStyle w:val="Style64"/>
        <w:rPr/>
      </w:pPr>
      <w:r>
        <w:rPr/>
        <w:t>Все виртуальные машины размещаются в кластерах виртуализации:</w:t>
      </w:r>
    </w:p>
    <w:p>
      <w:pPr>
        <w:pStyle w:val="Normal"/>
        <w:rPr/>
      </w:pPr>
      <w:r>
        <w:rPr/>
        <w:t>серверы приложений – в кластере SPB99-ESXCL03;</w:t>
      </w:r>
    </w:p>
    <w:p>
      <w:pPr>
        <w:pStyle w:val="Normal"/>
        <w:rPr/>
      </w:pPr>
      <w:r>
        <w:rPr/>
        <w:t>серверы СУБД – в кластере SPB99-ESXCLMSSQLENT.</w:t>
      </w:r>
    </w:p>
    <w:p>
      <w:pPr>
        <w:pStyle w:val="210"/>
        <w:numPr>
          <w:ilvl w:val="1"/>
          <w:numId w:val="6"/>
        </w:numPr>
        <w:rPr/>
      </w:pPr>
      <w:r>
        <w:rPr/>
        <w:t>Схема подключения оборудования</w:t>
      </w:r>
    </w:p>
    <w:p>
      <w:pPr>
        <w:pStyle w:val="Style64"/>
        <w:rPr/>
      </w:pPr>
      <w:r>
        <w:rPr/>
        <w:t>Для сетевого взаимодействия виртуальных машин используется VLAN 41 с адресным пространством 10.50.20.0/24. Физическое подключение серверов виртуализации к коммутаторам выполнено по схеме L1, L2, L3. Схема размещения оборудования в стойках, схема электропитания и схема структурированной кабельной системы (СКС) предоставляются отдельными документами.</w:t>
      </w:r>
    </w:p>
    <w:p>
      <w:pPr>
        <w:pStyle w:val="Style79"/>
        <w:rPr/>
      </w:pPr>
      <w:r>
        <w:rPr>
          <w:rStyle w:val="Style30"/>
        </w:rPr>
        <w:t>Примечание</w:t>
      </w:r>
      <w:r>
        <w:rPr/>
        <w:t xml:space="preserve"> –  Заполняется руководителем проекта совместно с подрядной организацией, согласовывает/корректирует схему системный архитектор. В качестве исходных данных требуется предоставить схему референсного дизайна, с указанием портов и протоколов систем, взаимодействующих с планируемой к внедрению ИС.</w:t>
      </w:r>
    </w:p>
    <w:p>
      <w:pPr>
        <w:pStyle w:val="Style64"/>
        <w:rPr/>
      </w:pPr>
      <w:r>
        <w:rPr/>
        <w:drawing>
          <wp:inline distT="0" distB="0" distL="0" distR="0">
            <wp:extent cx="6477000" cy="6448425"/>
            <wp:effectExtent l="0" t="0" r="0" b="0"/>
            <wp:docPr id="1" name="Рисунок 3" descr="C:\Users\LukichevMM\Downloads\01_ets-proxy-and-back-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C:\Users\LukichevMM\Downloads\01_ets-proxy-and-back-ct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68"/>
        <w:rPr/>
      </w:pPr>
      <w:r>
        <w:rPr/>
        <w:t>Рисунок 2 – Референсный дизайн взаимодействия компонентов системы ЕАСКУ с инфроструктурой</w:t>
      </w:r>
    </w:p>
    <w:p>
      <w:pPr>
        <w:pStyle w:val="210"/>
        <w:numPr>
          <w:ilvl w:val="1"/>
          <w:numId w:val="6"/>
        </w:numPr>
        <w:rPr/>
      </w:pPr>
      <w:r>
        <w:rPr/>
        <w:t>Организация телефонии и сервисов унифицированных коммуникаций.</w:t>
      </w:r>
    </w:p>
    <w:p>
      <w:pPr>
        <w:pStyle w:val="Style64"/>
        <w:rPr/>
      </w:pPr>
      <w:r>
        <w:rPr/>
        <w:t>Описать сколько телефонов на площадке, на какой телефонной станции они зарегистрированы, какую имеют нумерацию и стык с городом.</w:t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1906" w:h="16838"/>
          <w:pgMar w:left="851" w:right="851" w:header="709" w:top="851" w:footer="0" w:bottom="851" w:gutter="0"/>
          <w:pgNumType w:fmt="decimal"/>
          <w:formProt w:val="false"/>
          <w:titlePg/>
          <w:textDirection w:val="lrTb"/>
          <w:docGrid w:type="default" w:linePitch="360" w:charSpace="0"/>
        </w:sectPr>
        <w:pStyle w:val="Style64"/>
        <w:rPr/>
      </w:pPr>
      <w:r>
        <w:rPr>
          <w:rStyle w:val="Style30"/>
        </w:rPr>
        <w:t>Примечание</w:t>
      </w:r>
      <w:r>
        <w:rPr/>
        <w:t xml:space="preserve"> –  Заполняется руководителем проекта совместно с подрядной организацией, согласовывает/корректирует схему системный архитектор. Может не заполняться, если раздел не затрагивается ЗНИ</w:t>
      </w:r>
    </w:p>
    <w:p>
      <w:pPr>
        <w:pStyle w:val="1"/>
        <w:numPr>
          <w:ilvl w:val="0"/>
          <w:numId w:val="6"/>
        </w:numPr>
        <w:rPr/>
      </w:pPr>
      <w:bookmarkStart w:id="6" w:name="_Toc224915257"/>
      <w:r>
        <w:rPr/>
        <w:t>Характеристики серверного оборудования</w:t>
      </w:r>
      <w:bookmarkEnd w:id="6"/>
      <w:r>
        <w:rPr/>
        <w:t xml:space="preserve">  </w:t>
      </w:r>
    </w:p>
    <w:p>
      <w:pPr>
        <w:pStyle w:val="Style64"/>
        <w:rPr/>
      </w:pPr>
      <w:r>
        <w:rPr/>
        <w:t>Заполняется руководителем проекта совместно с подрядной организацией (поля адресов и fqdn заполняются соместно с ИТ АО, на основании заполненных выше данных).</w:t>
      </w:r>
    </w:p>
    <w:p>
      <w:pPr>
        <w:pStyle w:val="ListParagraph"/>
        <w:spacing w:lineRule="auto" w:line="276" w:before="0" w:after="200"/>
        <w:ind w:left="1068" w:firstLine="348"/>
        <w:contextualSpacing/>
        <w:rPr>
          <w:b/>
          <w:b/>
          <w:sz w:val="18"/>
        </w:rPr>
      </w:pPr>
      <w:r>
        <w:rPr>
          <w:b/>
          <w:sz w:val="18"/>
        </w:rPr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– Характеристики виртуальной машины</w:t>
      </w:r>
    </w:p>
    <w:tbl>
      <w:tblPr>
        <w:tblStyle w:val="1121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7"/>
        <w:gridCol w:w="2235"/>
        <w:gridCol w:w="1887"/>
        <w:gridCol w:w="752"/>
        <w:gridCol w:w="1491"/>
        <w:gridCol w:w="1074"/>
        <w:gridCol w:w="1633"/>
        <w:gridCol w:w="1989"/>
        <w:gridCol w:w="2236"/>
      </w:tblGrid>
      <w:tr>
        <w:trPr>
          <w:tblHeader w:val="true"/>
          <w:trHeight w:val="645" w:hRule="atLeast"/>
        </w:trPr>
        <w:tc>
          <w:tcPr>
            <w:tcW w:w="1837" w:type="dxa"/>
            <w:tcBorders>
              <w:bottom w:val="single" w:sz="4" w:space="0" w:color="000000"/>
            </w:tcBorders>
          </w:tcPr>
          <w:p>
            <w:pPr>
              <w:pStyle w:val="Style63"/>
              <w:keepNext w:val="true"/>
              <w:keepLines/>
              <w:spacing w:lineRule="auto" w:line="240" w:before="60" w:after="60"/>
              <w:ind w:hanging="0"/>
              <w:contextualSpacing/>
              <w:jc w:val="center"/>
              <w:rPr>
                <w:b/>
                <w:b/>
                <w:color w:val="auto"/>
                <w:sz w:val="22"/>
                <w:szCs w:val="22"/>
              </w:rPr>
            </w:pPr>
            <w:r>
              <w:rPr>
                <w:rFonts w:eastAsia="Calibri" w:cs="Liberation Sans" w:cstheme="minorBidi" w:eastAsiaTheme="minorHAnsi"/>
                <w:b/>
                <w:color w:val="auto" w:themeColor="accent2"/>
                <w:sz w:val="22"/>
                <w:szCs w:val="22"/>
                <w:lang w:eastAsia="en-US"/>
              </w:rPr>
              <w:t>Описание</w:t>
            </w:r>
          </w:p>
        </w:tc>
        <w:tc>
          <w:tcPr>
            <w:tcW w:w="2235" w:type="dxa"/>
            <w:tcBorders>
              <w:bottom w:val="single" w:sz="4" w:space="0" w:color="000000"/>
            </w:tcBorders>
          </w:tcPr>
          <w:p>
            <w:pPr>
              <w:pStyle w:val="Style63"/>
              <w:keepNext w:val="true"/>
              <w:keepLines/>
              <w:spacing w:lineRule="auto" w:line="240" w:before="60" w:after="60"/>
              <w:ind w:hanging="0"/>
              <w:contextualSpacing/>
              <w:jc w:val="center"/>
              <w:rPr>
                <w:b/>
                <w:b/>
                <w:color w:val="auto"/>
                <w:sz w:val="22"/>
                <w:szCs w:val="22"/>
              </w:rPr>
            </w:pPr>
            <w:r>
              <w:rPr>
                <w:rFonts w:eastAsia="Calibri" w:cs="Liberation Sans" w:cstheme="minorBidi" w:eastAsiaTheme="minorHAnsi"/>
                <w:b/>
                <w:color w:val="auto" w:themeColor="accent2"/>
                <w:sz w:val="22"/>
                <w:szCs w:val="22"/>
                <w:lang w:eastAsia="en-US"/>
              </w:rPr>
              <w:t>Размещение</w:t>
            </w:r>
          </w:p>
        </w:tc>
        <w:tc>
          <w:tcPr>
            <w:tcW w:w="1887" w:type="dxa"/>
            <w:tcBorders>
              <w:bottom w:val="single" w:sz="4" w:space="0" w:color="000000"/>
            </w:tcBorders>
          </w:tcPr>
          <w:p>
            <w:pPr>
              <w:pStyle w:val="Style63"/>
              <w:keepNext w:val="true"/>
              <w:keepLines/>
              <w:spacing w:lineRule="auto" w:line="240" w:before="60" w:after="60"/>
              <w:ind w:hanging="0"/>
              <w:contextualSpacing/>
              <w:jc w:val="center"/>
              <w:rPr>
                <w:b/>
                <w:b/>
                <w:color w:val="auto"/>
                <w:sz w:val="22"/>
                <w:szCs w:val="22"/>
              </w:rPr>
            </w:pPr>
            <w:r>
              <w:rPr>
                <w:rFonts w:eastAsia="Calibri" w:cs="Liberation Sans" w:cstheme="minorBidi" w:eastAsiaTheme="minorHAnsi"/>
                <w:b/>
                <w:color w:val="auto" w:themeColor="accent2"/>
                <w:sz w:val="22"/>
                <w:szCs w:val="22"/>
                <w:lang w:eastAsia="en-US"/>
              </w:rPr>
              <w:t>Системные требования</w:t>
            </w:r>
          </w:p>
        </w:tc>
        <w:tc>
          <w:tcPr>
            <w:tcW w:w="752" w:type="dxa"/>
            <w:tcBorders>
              <w:bottom w:val="single" w:sz="4" w:space="0" w:color="000000"/>
            </w:tcBorders>
          </w:tcPr>
          <w:p>
            <w:pPr>
              <w:pStyle w:val="Style63"/>
              <w:keepNext w:val="true"/>
              <w:keepLines/>
              <w:spacing w:lineRule="auto" w:line="240" w:before="60" w:after="60"/>
              <w:ind w:hanging="0"/>
              <w:contextualSpacing/>
              <w:jc w:val="center"/>
              <w:rPr>
                <w:b/>
                <w:b/>
                <w:color w:val="auto"/>
                <w:sz w:val="22"/>
                <w:szCs w:val="22"/>
              </w:rPr>
            </w:pPr>
            <w:r>
              <w:rPr>
                <w:rFonts w:eastAsia="Calibri" w:cs="Liberation Sans" w:cstheme="minorBidi" w:eastAsiaTheme="minorHAnsi"/>
                <w:b/>
                <w:color w:val="auto" w:themeColor="accent2"/>
                <w:sz w:val="22"/>
                <w:szCs w:val="22"/>
                <w:lang w:eastAsia="en-US"/>
              </w:rPr>
              <w:t>УЗ</w:t>
            </w:r>
          </w:p>
        </w:tc>
        <w:tc>
          <w:tcPr>
            <w:tcW w:w="1491" w:type="dxa"/>
            <w:tcBorders>
              <w:bottom w:val="single" w:sz="4" w:space="0" w:color="000000"/>
            </w:tcBorders>
          </w:tcPr>
          <w:p>
            <w:pPr>
              <w:pStyle w:val="Style63"/>
              <w:keepNext w:val="true"/>
              <w:keepLines/>
              <w:spacing w:lineRule="auto" w:line="240" w:before="60" w:after="60"/>
              <w:ind w:hanging="0"/>
              <w:contextualSpacing/>
              <w:jc w:val="center"/>
              <w:rPr>
                <w:b/>
                <w:b/>
                <w:color w:val="auto"/>
                <w:sz w:val="22"/>
                <w:szCs w:val="22"/>
              </w:rPr>
            </w:pPr>
            <w:r>
              <w:rPr>
                <w:rFonts w:eastAsia="Calibri" w:cs="Liberation Sans" w:cstheme="minorBidi" w:eastAsiaTheme="minorHAnsi"/>
                <w:b/>
                <w:color w:val="auto" w:themeColor="accent2"/>
                <w:sz w:val="22"/>
                <w:szCs w:val="22"/>
                <w:lang w:eastAsia="en-US"/>
              </w:rPr>
              <w:t>ПО</w:t>
            </w:r>
          </w:p>
        </w:tc>
        <w:tc>
          <w:tcPr>
            <w:tcW w:w="1074" w:type="dxa"/>
            <w:tcBorders>
              <w:bottom w:val="single" w:sz="4" w:space="0" w:color="000000"/>
            </w:tcBorders>
          </w:tcPr>
          <w:p>
            <w:pPr>
              <w:pStyle w:val="Style63"/>
              <w:keepNext w:val="true"/>
              <w:keepLines/>
              <w:spacing w:lineRule="auto" w:line="240" w:before="60" w:after="60"/>
              <w:ind w:hanging="0"/>
              <w:contextualSpacing/>
              <w:jc w:val="center"/>
              <w:rPr>
                <w:b/>
                <w:b/>
                <w:color w:val="auto"/>
                <w:sz w:val="22"/>
                <w:szCs w:val="22"/>
              </w:rPr>
            </w:pPr>
            <w:r>
              <w:rPr>
                <w:rFonts w:eastAsia="Calibri" w:cs="Liberation Sans" w:cstheme="minorBidi" w:eastAsiaTheme="minorHAnsi"/>
                <w:b/>
                <w:color w:val="auto" w:themeColor="accent2"/>
                <w:sz w:val="22"/>
                <w:szCs w:val="22"/>
                <w:lang w:eastAsia="en-US"/>
              </w:rPr>
              <w:t>IPv4</w:t>
            </w:r>
          </w:p>
        </w:tc>
        <w:tc>
          <w:tcPr>
            <w:tcW w:w="1633" w:type="dxa"/>
            <w:tcBorders>
              <w:bottom w:val="single" w:sz="4" w:space="0" w:color="000000"/>
            </w:tcBorders>
          </w:tcPr>
          <w:p>
            <w:pPr>
              <w:pStyle w:val="Style63"/>
              <w:keepNext w:val="true"/>
              <w:keepLines/>
              <w:spacing w:lineRule="auto" w:line="240" w:before="60" w:after="60"/>
              <w:ind w:hanging="0"/>
              <w:contextualSpacing/>
              <w:jc w:val="center"/>
              <w:rPr>
                <w:b/>
                <w:b/>
                <w:color w:val="auto"/>
                <w:sz w:val="22"/>
                <w:szCs w:val="22"/>
              </w:rPr>
            </w:pPr>
            <w:r>
              <w:rPr>
                <w:rFonts w:eastAsia="Calibri" w:cs="Liberation Sans" w:cstheme="minorBidi" w:eastAsiaTheme="minorHAnsi"/>
                <w:b/>
                <w:color w:val="auto" w:themeColor="accent2"/>
                <w:sz w:val="22"/>
                <w:szCs w:val="22"/>
                <w:lang w:eastAsia="en-US"/>
              </w:rPr>
              <w:t>FQDN</w:t>
            </w:r>
          </w:p>
        </w:tc>
        <w:tc>
          <w:tcPr>
            <w:tcW w:w="1989" w:type="dxa"/>
            <w:tcBorders>
              <w:bottom w:val="single" w:sz="4" w:space="0" w:color="000000"/>
            </w:tcBorders>
          </w:tcPr>
          <w:p>
            <w:pPr>
              <w:pStyle w:val="Style63"/>
              <w:keepNext w:val="true"/>
              <w:keepLines/>
              <w:spacing w:lineRule="auto" w:line="240" w:before="60" w:after="60"/>
              <w:ind w:hanging="0"/>
              <w:contextualSpacing/>
              <w:jc w:val="center"/>
              <w:rPr>
                <w:b/>
                <w:b/>
                <w:color w:val="auto"/>
                <w:sz w:val="22"/>
                <w:szCs w:val="22"/>
              </w:rPr>
            </w:pPr>
            <w:r>
              <w:rPr>
                <w:rFonts w:eastAsia="Calibri" w:cs="Liberation Sans" w:cstheme="minorBidi" w:eastAsiaTheme="minorHAnsi"/>
                <w:b/>
                <w:color w:val="auto" w:themeColor="accent2"/>
                <w:sz w:val="22"/>
                <w:szCs w:val="22"/>
                <w:lang w:eastAsia="en-US"/>
              </w:rPr>
              <w:t xml:space="preserve">Доступ к ресурсу </w:t>
            </w:r>
          </w:p>
        </w:tc>
        <w:tc>
          <w:tcPr>
            <w:tcW w:w="2236" w:type="dxa"/>
            <w:tcBorders>
              <w:bottom w:val="single" w:sz="4" w:space="0" w:color="000000"/>
            </w:tcBorders>
          </w:tcPr>
          <w:p>
            <w:pPr>
              <w:pStyle w:val="Style63"/>
              <w:keepNext w:val="true"/>
              <w:keepLines/>
              <w:spacing w:lineRule="auto" w:line="240" w:before="60" w:after="60"/>
              <w:ind w:hanging="0"/>
              <w:contextualSpacing/>
              <w:jc w:val="center"/>
              <w:rPr>
                <w:b/>
                <w:b/>
                <w:color w:val="auto"/>
                <w:sz w:val="22"/>
                <w:szCs w:val="22"/>
              </w:rPr>
            </w:pPr>
            <w:r>
              <w:rPr>
                <w:rFonts w:eastAsia="Calibri" w:cs="Liberation Sans" w:cstheme="minorBidi" w:eastAsiaTheme="minorHAnsi"/>
                <w:b/>
                <w:color w:val="auto" w:themeColor="accent2"/>
                <w:sz w:val="22"/>
                <w:szCs w:val="22"/>
                <w:lang w:eastAsia="en-US"/>
              </w:rPr>
              <w:t>Владелец VM</w:t>
            </w:r>
          </w:p>
        </w:tc>
      </w:tr>
      <w:tr>
        <w:trPr>
          <w:trHeight w:val="300" w:hRule="atLeast"/>
        </w:trPr>
        <w:tc>
          <w:tcPr>
            <w:tcW w:w="1837" w:type="dxa"/>
            <w:tcBorders>
              <w:bottom w:val="single" w:sz="4" w:space="0" w:color="000000"/>
            </w:tcBorders>
          </w:tcPr>
          <w:p>
            <w:pPr>
              <w:pStyle w:val="NormalWeb"/>
              <w:keepLines/>
              <w:spacing w:beforeAutospacing="0" w:before="0" w:afterAutospacing="0" w:after="0"/>
              <w:rPr>
                <w:b w:val="false"/>
                <w:b w:val="false"/>
                <w:i w:val="false"/>
                <w:i w:val="false"/>
                <w:color w:val="444444"/>
                <w:sz w:val="20"/>
                <w:szCs w:val="20"/>
                <w:lang w:val="ru-RU"/>
              </w:rPr>
            </w:pPr>
            <w:r>
              <w:rPr>
                <w:b w:val="false"/>
                <w:i w:val="false"/>
                <w:color w:val="444444"/>
                <w:sz w:val="20"/>
                <w:szCs w:val="20"/>
                <w:lang w:val="ru-RU"/>
              </w:rPr>
              <w:t xml:space="preserve">Виртуальная машина </w:t>
            </w:r>
            <w:r>
              <w:rPr>
                <w:b w:val="false"/>
                <w:i w:val="false"/>
                <w:color w:val="444444"/>
                <w:sz w:val="20"/>
                <w:szCs w:val="20"/>
              </w:rPr>
              <w:t>kalilinux</w:t>
            </w:r>
          </w:p>
        </w:tc>
        <w:tc>
          <w:tcPr>
            <w:tcW w:w="22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b/>
                <w:b/>
                <w:i/>
                <w:i/>
                <w:color w:val="444444"/>
                <w:sz w:val="20"/>
                <w:szCs w:val="20"/>
                <w:lang w:val="en-US"/>
              </w:rPr>
            </w:pPr>
            <w:r>
              <w:rPr>
                <w:rFonts w:eastAsia="Calibri" w:cs="Liberation Sans" w:cstheme="minorBidi" w:eastAsiaTheme="minorHAnsi"/>
                <w:color w:val="444444" w:themeColor="accent2"/>
                <w:sz w:val="20"/>
                <w:szCs w:val="20"/>
                <w:lang w:eastAsia="en-US"/>
              </w:rPr>
              <w:t xml:space="preserve">Вычислительный кластер </w:t>
            </w:r>
            <w:r>
              <w:rPr>
                <w:rFonts w:eastAsia="Calibri" w:cs="Liberation Sans" w:cstheme="minorBidi" w:eastAsiaTheme="minorHAnsi"/>
                <w:color w:val="444444" w:themeColor="accent2"/>
                <w:sz w:val="20"/>
                <w:szCs w:val="20"/>
                <w:lang w:val="en-US" w:eastAsia="en-US"/>
              </w:rPr>
              <w:t>msk01-kl01</w:t>
            </w:r>
          </w:p>
        </w:tc>
        <w:tc>
          <w:tcPr>
            <w:tcW w:w="188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b/>
                <w:b/>
                <w:i/>
                <w:i/>
                <w:color w:val="444444"/>
                <w:sz w:val="20"/>
                <w:szCs w:val="20"/>
                <w:lang w:val="en-US"/>
              </w:rPr>
            </w:pPr>
            <w:r>
              <w:rPr>
                <w:rFonts w:eastAsia="Calibri" w:cs="Liberation Sans" w:cstheme="minorBidi" w:eastAsiaTheme="minorHAnsi"/>
                <w:color w:val="444444" w:themeColor="accent2"/>
                <w:sz w:val="20"/>
                <w:szCs w:val="20"/>
                <w:lang w:val="en-US" w:eastAsia="en-US"/>
              </w:rPr>
              <w:t>1vCPU, 8 Gb RAM, 100Gb SSD</w:t>
            </w:r>
          </w:p>
        </w:tc>
        <w:tc>
          <w:tcPr>
            <w:tcW w:w="75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b/>
                <w:b/>
                <w:i/>
                <w:i/>
                <w:color w:val="444444"/>
                <w:sz w:val="20"/>
                <w:szCs w:val="20"/>
              </w:rPr>
            </w:pPr>
            <w:r>
              <w:rPr>
                <w:rFonts w:eastAsia="Calibri" w:cs="Liberation Sans" w:cstheme="minorBidi" w:eastAsiaTheme="minorHAnsi"/>
                <w:color w:val="444444" w:themeColor="accent2"/>
                <w:sz w:val="20"/>
                <w:szCs w:val="20"/>
                <w:lang w:eastAsia="en-US"/>
              </w:rPr>
              <w:t>Локальная</w:t>
            </w:r>
          </w:p>
        </w:tc>
        <w:tc>
          <w:tcPr>
            <w:tcW w:w="149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Liberation Sans" w:cstheme="minorBidi" w:eastAsiaTheme="minorHAnsi"/>
                <w:color w:val="auto" w:themeColor="accent2"/>
                <w:sz w:val="20"/>
                <w:szCs w:val="20"/>
                <w:lang w:eastAsia="en-US"/>
              </w:rPr>
              <w:t>В составе дистрибутива</w:t>
            </w:r>
          </w:p>
        </w:tc>
        <w:tc>
          <w:tcPr>
            <w:tcW w:w="107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Liberation Sans" w:cstheme="minorBidi" w:eastAsiaTheme="minorHAnsi"/>
                <w:color w:val="auto" w:themeColor="accent2"/>
                <w:sz w:val="20"/>
                <w:szCs w:val="20"/>
                <w:lang w:eastAsia="en-US"/>
              </w:rPr>
              <w:t>172.16.44.</w:t>
            </w:r>
            <w:r>
              <w:rPr>
                <w:rFonts w:eastAsia="Calibri" w:cs="Liberation Sans" w:cstheme="minorBidi" w:eastAsiaTheme="minorHAnsi"/>
                <w:color w:val="auto" w:themeColor="accent2"/>
                <w:sz w:val="20"/>
                <w:szCs w:val="20"/>
                <w:lang w:val="en-US" w:eastAsia="en-US"/>
              </w:rPr>
              <w:t>4</w:t>
            </w:r>
            <w:r>
              <w:rPr>
                <w:rFonts w:eastAsia="Calibri" w:cs="Liberation Sans" w:cstheme="minorBidi" w:eastAsiaTheme="minorHAnsi"/>
                <w:color w:val="auto" w:themeColor="accent2"/>
                <w:sz w:val="20"/>
                <w:szCs w:val="20"/>
                <w:lang w:eastAsia="en-US"/>
              </w:rPr>
              <w:t>/</w:t>
            </w:r>
            <w:r>
              <w:rPr>
                <w:rFonts w:eastAsia="Calibri" w:cs="Liberation Sans" w:cstheme="minorBidi" w:eastAsiaTheme="minorHAnsi"/>
                <w:color w:val="auto" w:themeColor="accent2"/>
                <w:sz w:val="20"/>
                <w:szCs w:val="20"/>
                <w:lang w:val="en-US" w:eastAsia="en-US"/>
              </w:rPr>
              <w:t>29</w:t>
            </w:r>
            <w:r>
              <w:rPr>
                <w:rFonts w:eastAsia="Calibri" w:cs="Liberation Sans" w:cstheme="minorBidi" w:eastAsiaTheme="minorHAnsi"/>
                <w:color w:val="auto" w:themeColor="accent2"/>
                <w:sz w:val="20"/>
                <w:szCs w:val="20"/>
                <w:lang w:eastAsia="en-US"/>
              </w:rPr>
              <w:t>,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2"/>
              </w:rPr>
            </w:pPr>
            <w:r>
              <w:rPr>
                <w:rFonts w:eastAsia="Calibri" w:cs="Liberation Sans" w:cstheme="minorBidi" w:eastAsiaTheme="minorHAnsi"/>
                <w:color w:val="auto" w:themeColor="accent2"/>
                <w:sz w:val="20"/>
                <w:szCs w:val="20"/>
                <w:lang w:val="en-US" w:eastAsia="en-US"/>
              </w:rPr>
              <w:t>GW:*.1 VID 457</w:t>
            </w:r>
          </w:p>
        </w:tc>
        <w:tc>
          <w:tcPr>
            <w:tcW w:w="163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8"/>
                <w:lang w:val="en-US" w:eastAsia="en-US"/>
              </w:rPr>
              <w:t>msk01-pnt-nod2.aoosk.ru</w:t>
            </w:r>
          </w:p>
        </w:tc>
        <w:tc>
          <w:tcPr>
            <w:tcW w:w="1989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8"/>
                <w:lang w:eastAsia="en-US"/>
              </w:rPr>
              <w:t>Континент АП, Локальная УЗ</w:t>
            </w:r>
          </w:p>
        </w:tc>
        <w:tc>
          <w:tcPr>
            <w:tcW w:w="223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8"/>
                <w:lang w:eastAsia="en-US"/>
              </w:rPr>
              <w:t>ОИБ, Болотов Валентин Юрьевич</w:t>
            </w:r>
          </w:p>
        </w:tc>
      </w:tr>
    </w:tbl>
    <w:p>
      <w:pPr>
        <w:pStyle w:val="ListParagraph"/>
        <w:rPr>
          <w:b/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</w:r>
    </w:p>
    <w:p>
      <w:pPr>
        <w:pStyle w:val="ListParagraph"/>
        <w:rPr>
          <w:b/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</w:r>
    </w:p>
    <w:p>
      <w:pPr>
        <w:pStyle w:val="Style79"/>
        <w:rPr/>
      </w:pPr>
      <w:r>
        <w:rPr/>
        <w:t>Примечанияя</w:t>
      </w:r>
    </w:p>
    <w:p>
      <w:pPr>
        <w:pStyle w:val="Style84"/>
        <w:numPr>
          <w:ilvl w:val="0"/>
          <w:numId w:val="7"/>
        </w:numPr>
        <w:rPr>
          <w:b/>
          <w:b/>
          <w:i/>
          <w:i/>
        </w:rPr>
      </w:pPr>
      <w:r>
        <w:rPr/>
        <w:t>Допускаяется использование следующих типов: «физ.», «вирт.» (физический или виртуальный соответсвенно).</w:t>
      </w:r>
    </w:p>
    <w:p>
      <w:pPr>
        <w:pStyle w:val="Style84"/>
        <w:numPr>
          <w:ilvl w:val="0"/>
          <w:numId w:val="7"/>
        </w:numPr>
        <w:rPr>
          <w:b/>
          <w:b/>
          <w:i/>
          <w:i/>
        </w:rPr>
      </w:pPr>
      <w:r>
        <w:rPr/>
        <w:t>Запоняется при наличии данной информации, после выполнения работ информация должна быть внесена  в обязательном порядке.</w:t>
      </w:r>
    </w:p>
    <w:p>
      <w:pPr>
        <w:pStyle w:val="Style84"/>
        <w:numPr>
          <w:ilvl w:val="0"/>
          <w:numId w:val="7"/>
        </w:numPr>
        <w:rPr>
          <w:b/>
          <w:b/>
          <w:i/>
          <w:i/>
        </w:rPr>
      </w:pPr>
      <w:r>
        <w:rPr/>
        <w:t>Допускается использование следующих типов: «15</w:t>
      </w:r>
      <w:r>
        <w:rPr>
          <w:lang w:val="en-US"/>
        </w:rPr>
        <w:t>K</w:t>
      </w:r>
      <w:r>
        <w:rPr/>
        <w:t xml:space="preserve">  </w:t>
      </w:r>
      <w:r>
        <w:rPr>
          <w:lang w:val="en-US"/>
        </w:rPr>
        <w:t>SAS</w:t>
      </w:r>
      <w:r>
        <w:rPr/>
        <w:t xml:space="preserve"> </w:t>
      </w:r>
      <w:r>
        <w:rPr>
          <w:lang w:val="en-US"/>
        </w:rPr>
        <w:t>RAID</w:t>
      </w:r>
      <w:r>
        <w:rPr/>
        <w:t>10», «15</w:t>
      </w:r>
      <w:r>
        <w:rPr>
          <w:lang w:val="en-US"/>
        </w:rPr>
        <w:t>K</w:t>
      </w:r>
      <w:r>
        <w:rPr/>
        <w:t xml:space="preserve">  </w:t>
      </w:r>
      <w:r>
        <w:rPr>
          <w:lang w:val="en-US"/>
        </w:rPr>
        <w:t>SAS</w:t>
      </w:r>
      <w:r>
        <w:rPr/>
        <w:t xml:space="preserve"> </w:t>
      </w:r>
      <w:r>
        <w:rPr>
          <w:lang w:val="en-US"/>
        </w:rPr>
        <w:t>RAID</w:t>
      </w:r>
      <w:r>
        <w:rPr/>
        <w:t>5», «10</w:t>
      </w:r>
      <w:r>
        <w:rPr>
          <w:lang w:val="en-US"/>
        </w:rPr>
        <w:t>K</w:t>
      </w:r>
      <w:r>
        <w:rPr/>
        <w:t xml:space="preserve"> </w:t>
      </w:r>
      <w:r>
        <w:rPr>
          <w:lang w:val="en-US"/>
        </w:rPr>
        <w:t>SAS</w:t>
      </w:r>
      <w:r>
        <w:rPr/>
        <w:t xml:space="preserve"> </w:t>
      </w:r>
      <w:r>
        <w:rPr>
          <w:lang w:val="en-US"/>
        </w:rPr>
        <w:t>RAID</w:t>
      </w:r>
      <w:r>
        <w:rPr/>
        <w:t>10», «10</w:t>
      </w:r>
      <w:r>
        <w:rPr>
          <w:lang w:val="en-US"/>
        </w:rPr>
        <w:t>K</w:t>
      </w:r>
      <w:r>
        <w:rPr/>
        <w:t xml:space="preserve"> </w:t>
      </w:r>
      <w:r>
        <w:rPr>
          <w:lang w:val="en-US"/>
        </w:rPr>
        <w:t>SAS</w:t>
      </w:r>
      <w:r>
        <w:rPr/>
        <w:t xml:space="preserve"> </w:t>
      </w:r>
      <w:r>
        <w:rPr>
          <w:lang w:val="en-US"/>
        </w:rPr>
        <w:t>RAID</w:t>
      </w:r>
      <w:r>
        <w:rPr/>
        <w:t>5», «7.5</w:t>
      </w:r>
      <w:r>
        <w:rPr>
          <w:lang w:val="en-US"/>
        </w:rPr>
        <w:t>K</w:t>
      </w:r>
      <w:r>
        <w:rPr/>
        <w:t xml:space="preserve"> </w:t>
      </w:r>
      <w:r>
        <w:rPr>
          <w:lang w:val="en-US"/>
        </w:rPr>
        <w:t>NL</w:t>
      </w:r>
      <w:r>
        <w:rPr/>
        <w:t>-</w:t>
      </w:r>
      <w:r>
        <w:rPr>
          <w:lang w:val="en-US"/>
        </w:rPr>
        <w:t>SAS</w:t>
      </w:r>
      <w:r>
        <w:rPr/>
        <w:t xml:space="preserve"> </w:t>
      </w:r>
      <w:r>
        <w:rPr>
          <w:lang w:val="en-US"/>
        </w:rPr>
        <w:t>RAID</w:t>
      </w:r>
      <w:r>
        <w:rPr/>
        <w:t>10», «7.5</w:t>
      </w:r>
      <w:r>
        <w:rPr>
          <w:lang w:val="en-US"/>
        </w:rPr>
        <w:t>K</w:t>
      </w:r>
      <w:r>
        <w:rPr/>
        <w:t xml:space="preserve"> </w:t>
      </w:r>
      <w:r>
        <w:rPr>
          <w:lang w:val="en-US"/>
        </w:rPr>
        <w:t>NL</w:t>
      </w:r>
      <w:r>
        <w:rPr/>
        <w:t>-</w:t>
      </w:r>
      <w:r>
        <w:rPr>
          <w:lang w:val="en-US"/>
        </w:rPr>
        <w:t>SAS</w:t>
      </w:r>
      <w:r>
        <w:rPr/>
        <w:t xml:space="preserve"> </w:t>
      </w:r>
      <w:r>
        <w:rPr>
          <w:lang w:val="en-US"/>
        </w:rPr>
        <w:t>RAID</w:t>
      </w:r>
      <w:r>
        <w:rPr/>
        <w:t>5».</w:t>
      </w:r>
    </w:p>
    <w:p>
      <w:pPr>
        <w:pStyle w:val="Style84"/>
        <w:numPr>
          <w:ilvl w:val="0"/>
          <w:numId w:val="7"/>
        </w:numPr>
        <w:rPr>
          <w:b/>
          <w:b/>
          <w:i/>
          <w:i/>
        </w:rPr>
      </w:pPr>
      <w:r>
        <w:rPr/>
        <w:t>Для виртальеных серверов системный раздел базируется на «10K SAS RAID5».</w:t>
      </w:r>
    </w:p>
    <w:p>
      <w:pPr>
        <w:pStyle w:val="ListParagraph"/>
        <w:rPr>
          <w:b/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</w:r>
    </w:p>
    <w:p>
      <w:pPr>
        <w:pStyle w:val="ListParagraph"/>
        <w:rPr>
          <w:b/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</w:r>
    </w:p>
    <w:p>
      <w:pPr>
        <w:pStyle w:val="210"/>
        <w:numPr>
          <w:ilvl w:val="1"/>
          <w:numId w:val="6"/>
        </w:numPr>
        <w:rPr/>
      </w:pPr>
      <w:r>
        <w:rPr/>
        <w:t xml:space="preserve"> </w:t>
      </w:r>
      <w:r>
        <w:rPr/>
        <w:t>Спецификация оборудования\виртуального сервера\программного  обеспечения (лицензий ПО).</w:t>
      </w:r>
    </w:p>
    <w:p>
      <w:pPr>
        <w:pStyle w:val="Style64"/>
        <w:rPr/>
      </w:pPr>
      <w:r>
        <w:rPr/>
        <w:t>Заполняется руководителем проекта совместно с подрядной организацией.</w:t>
      </w:r>
    </w:p>
    <w:p>
      <w:pPr>
        <w:pStyle w:val="ListParagraph"/>
        <w:ind w:left="0" w:firstLine="85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310"/>
        <w:keepNext w:val="true"/>
        <w:numPr>
          <w:ilvl w:val="2"/>
          <w:numId w:val="6"/>
        </w:numPr>
        <w:rPr/>
      </w:pPr>
      <w:r>
        <w:rPr/>
        <w:t>Проводимые изменения</w:t>
      </w:r>
    </w:p>
    <w:p>
      <w:pPr>
        <w:pStyle w:val="Style64"/>
        <w:rPr/>
      </w:pPr>
      <w:r>
        <w:rPr/>
        <w:t>В таблице </w:t>
      </w:r>
      <w:r>
        <w:rPr/>
        <w:fldChar w:fldCharType="begin"/>
      </w:r>
      <w:r>
        <w:rPr/>
        <w:instrText> REF _Ref224912022 \h </w:instrText>
      </w:r>
      <w:r>
        <w:rPr/>
        <w:fldChar w:fldCharType="separate"/>
      </w:r>
      <w:r>
        <w:rPr/>
      </w:r>
      <w:r>
        <w:rPr/>
        <w:fldChar w:fldCharType="end"/>
      </w:r>
      <w:r>
        <w:rPr/>
        <w:t xml:space="preserve"> приведены проводимые изменения.</w:t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bookmarkStart w:id="7" w:name="_Ref224912022"/>
      <w:bookmarkEnd w:id="7"/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– Проводимые изменения</w:t>
      </w:r>
    </w:p>
    <w:tbl>
      <w:tblPr>
        <w:tblStyle w:val="1121"/>
        <w:tblW w:w="1420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06"/>
        <w:gridCol w:w="13000"/>
      </w:tblGrid>
      <w:tr>
        <w:trPr>
          <w:tblHeader w:val="true"/>
          <w:trHeight w:val="152" w:hRule="atLeast"/>
        </w:trPr>
        <w:tc>
          <w:tcPr>
            <w:tcW w:w="1206" w:type="dxa"/>
            <w:tcBorders>
              <w:bottom w:val="single" w:sz="4" w:space="0" w:color="000000"/>
            </w:tcBorders>
          </w:tcPr>
          <w:p>
            <w:pPr>
              <w:pStyle w:val="Style75"/>
              <w:keepNext w:val="true"/>
              <w:rPr>
                <w:b/>
                <w:b/>
                <w:i/>
                <w:i/>
              </w:rPr>
            </w:pPr>
            <w:r>
              <w:rPr/>
              <w:t>Статус</w:t>
            </w:r>
          </w:p>
        </w:tc>
        <w:tc>
          <w:tcPr>
            <w:tcW w:w="13000" w:type="dxa"/>
            <w:tcBorders>
              <w:bottom w:val="single" w:sz="4" w:space="0" w:color="000000"/>
            </w:tcBorders>
          </w:tcPr>
          <w:p>
            <w:pPr>
              <w:pStyle w:val="Style75"/>
              <w:keepNext w:val="true"/>
              <w:rPr>
                <w:b/>
                <w:b/>
                <w:i/>
                <w:i/>
              </w:rPr>
            </w:pPr>
            <w:r>
              <w:rPr/>
              <w:t>Действие</w:t>
            </w:r>
          </w:p>
        </w:tc>
      </w:tr>
      <w:tr>
        <w:trPr/>
        <w:tc>
          <w:tcPr>
            <w:tcW w:w="14206" w:type="dxa"/>
            <w:gridSpan w:val="2"/>
            <w:tcBorders>
              <w:bottom w:val="single" w:sz="4" w:space="0" w:color="000000"/>
            </w:tcBorders>
          </w:tcPr>
          <w:p>
            <w:pPr>
              <w:pStyle w:val="Style75"/>
              <w:rPr>
                <w:b/>
                <w:b/>
                <w:i/>
                <w:i/>
              </w:rPr>
            </w:pPr>
            <w:r>
              <w:rPr/>
              <w:t>Виртуальный сервер</w:t>
            </w:r>
          </w:p>
        </w:tc>
      </w:tr>
      <w:tr>
        <w:trPr/>
        <w:tc>
          <w:tcPr>
            <w:tcW w:w="1206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b/>
                <w:b/>
                <w:i/>
                <w:i/>
              </w:rPr>
            </w:pPr>
            <w:r>
              <w:rPr/>
              <w:t>Х</w:t>
            </w:r>
          </w:p>
        </w:tc>
        <w:tc>
          <w:tcPr>
            <w:tcW w:w="13000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b/>
                <w:b/>
                <w:i/>
                <w:i/>
              </w:rPr>
            </w:pPr>
            <w:r>
              <w:rPr/>
              <w:t>Создание нового виртуального сервера</w:t>
            </w:r>
          </w:p>
        </w:tc>
      </w:tr>
      <w:tr>
        <w:trPr/>
        <w:tc>
          <w:tcPr>
            <w:tcW w:w="1206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b/>
                <w:b/>
                <w:i/>
                <w:i/>
              </w:rPr>
            </w:pPr>
            <w:r>
              <w:rPr/>
              <w:t>Х</w:t>
            </w:r>
          </w:p>
        </w:tc>
        <w:tc>
          <w:tcPr>
            <w:tcW w:w="13000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b/>
                <w:b/>
                <w:i/>
                <w:i/>
              </w:rPr>
            </w:pPr>
            <w:r>
              <w:rPr/>
              <w:t>Изменение параметров существующего виртуального сервера</w:t>
            </w:r>
          </w:p>
        </w:tc>
      </w:tr>
      <w:tr>
        <w:trPr/>
        <w:tc>
          <w:tcPr>
            <w:tcW w:w="1206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b/>
                <w:b/>
                <w:i/>
                <w:i/>
              </w:rPr>
            </w:pPr>
            <w:r>
              <w:rPr/>
              <w:t>Х</w:t>
            </w:r>
          </w:p>
        </w:tc>
        <w:tc>
          <w:tcPr>
            <w:tcW w:w="13000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b/>
                <w:b/>
                <w:i/>
                <w:i/>
                <w:lang w:val="en-US"/>
              </w:rPr>
            </w:pPr>
            <w:r>
              <w:rPr/>
              <w:t>Установка</w:t>
            </w:r>
            <w:r>
              <w:rPr>
                <w:lang w:val="en-US"/>
              </w:rPr>
              <w:t xml:space="preserve"> </w:t>
            </w:r>
            <w:r>
              <w:rPr/>
              <w:t>СУБД</w:t>
            </w:r>
            <w:r>
              <w:rPr>
                <w:lang w:val="en-US"/>
              </w:rPr>
              <w:t xml:space="preserve"> MS SQL Server 2016 Ent Edition</w:t>
            </w:r>
          </w:p>
        </w:tc>
      </w:tr>
      <w:tr>
        <w:trPr/>
        <w:tc>
          <w:tcPr>
            <w:tcW w:w="14206" w:type="dxa"/>
            <w:gridSpan w:val="2"/>
            <w:tcBorders>
              <w:bottom w:val="single" w:sz="4" w:space="0" w:color="000000"/>
            </w:tcBorders>
          </w:tcPr>
          <w:p>
            <w:pPr>
              <w:pStyle w:val="Style75"/>
              <w:rPr>
                <w:b/>
                <w:b/>
                <w:i/>
                <w:i/>
              </w:rPr>
            </w:pPr>
            <w:r>
              <w:rPr/>
              <w:t>Лицензирование</w:t>
            </w:r>
          </w:p>
        </w:tc>
      </w:tr>
      <w:tr>
        <w:trPr/>
        <w:tc>
          <w:tcPr>
            <w:tcW w:w="1206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b/>
                <w:b/>
                <w:i/>
                <w:i/>
              </w:rPr>
            </w:pPr>
            <w:r>
              <w:rPr/>
              <w:t>Х</w:t>
            </w:r>
          </w:p>
        </w:tc>
        <w:tc>
          <w:tcPr>
            <w:tcW w:w="13000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b/>
                <w:b/>
                <w:i/>
                <w:i/>
              </w:rPr>
            </w:pPr>
            <w:r>
              <w:rPr/>
              <w:t>Инсталляция программного обеспечения, требующего лицензий согласно спецификации ниже</w:t>
            </w:r>
          </w:p>
        </w:tc>
      </w:tr>
      <w:tr>
        <w:trPr/>
        <w:tc>
          <w:tcPr>
            <w:tcW w:w="1206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b/>
                <w:b/>
                <w:i/>
                <w:i/>
              </w:rPr>
            </w:pPr>
            <w:r>
              <w:rPr>
                <w:b/>
                <w:i/>
              </w:rPr>
            </w:r>
          </w:p>
        </w:tc>
        <w:tc>
          <w:tcPr>
            <w:tcW w:w="13000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b/>
                <w:b/>
                <w:i/>
                <w:i/>
              </w:rPr>
            </w:pPr>
            <w:r>
              <w:rPr/>
              <w:t xml:space="preserve">ЗИ не влияет на потребности системы\ сервиса в  лицензиях ПО </w:t>
            </w:r>
          </w:p>
        </w:tc>
      </w:tr>
    </w:tbl>
    <w:p>
      <w:pPr>
        <w:pStyle w:val="ListParagraph"/>
        <w:ind w:left="0" w:firstLine="85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24"/>
        </w:rPr>
      </w:pPr>
      <w:r>
        <w:rPr>
          <w:sz w:val="24"/>
        </w:rPr>
      </w:r>
      <w:r>
        <w:br w:type="page"/>
      </w:r>
    </w:p>
    <w:p>
      <w:pPr>
        <w:pStyle w:val="310"/>
        <w:numPr>
          <w:ilvl w:val="2"/>
          <w:numId w:val="6"/>
        </w:numPr>
        <w:rPr/>
      </w:pPr>
      <w:r>
        <w:rPr/>
        <w:t>Спецификация новых виртуальных серверов</w:t>
      </w:r>
    </w:p>
    <w:p>
      <w:pPr>
        <w:pStyle w:val="Style64"/>
        <w:rPr/>
      </w:pPr>
      <w:r>
        <w:rPr/>
        <w:t>Заполняется руководителем проекта совместно с подрядной организацией ( ip адреса выделяет системный архитектор).</w:t>
      </w:r>
    </w:p>
    <w:p>
      <w:pPr>
        <w:pStyle w:val="Style64"/>
        <w:rPr/>
      </w:pPr>
      <w:r>
        <w:rPr/>
        <w:t>В таблице </w:t>
      </w:r>
      <w:r>
        <w:rPr/>
        <w:fldChar w:fldCharType="begin"/>
      </w:r>
      <w:r>
        <w:rPr/>
        <w:instrText> REF _Ref224912373 \h </w:instrText>
      </w:r>
      <w:r>
        <w:rPr/>
        <w:fldChar w:fldCharType="separate"/>
      </w:r>
      <w:r>
        <w:rPr/>
      </w:r>
      <w:r>
        <w:rPr/>
        <w:fldChar w:fldCharType="end"/>
      </w:r>
      <w:r>
        <w:rPr/>
        <w:t xml:space="preserve"> приведена спецификация новых виртуальных серверов.</w:t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bookmarkStart w:id="8" w:name="_Ref224912373"/>
      <w:bookmarkEnd w:id="8"/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– Спецификация новых виртуальных серверов</w:t>
      </w:r>
    </w:p>
    <w:tbl>
      <w:tblPr>
        <w:tblStyle w:val="1121"/>
        <w:tblW w:w="1549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2"/>
        <w:gridCol w:w="1466"/>
        <w:gridCol w:w="708"/>
        <w:gridCol w:w="710"/>
        <w:gridCol w:w="1416"/>
        <w:gridCol w:w="1985"/>
        <w:gridCol w:w="1134"/>
        <w:gridCol w:w="710"/>
        <w:gridCol w:w="1134"/>
        <w:gridCol w:w="710"/>
        <w:gridCol w:w="564"/>
        <w:gridCol w:w="567"/>
        <w:gridCol w:w="1134"/>
        <w:gridCol w:w="1277"/>
        <w:gridCol w:w="1418"/>
      </w:tblGrid>
      <w:tr>
        <w:trPr>
          <w:tblHeader w:val="true"/>
          <w:trHeight w:val="300" w:hRule="atLeast"/>
        </w:trPr>
        <w:tc>
          <w:tcPr>
            <w:tcW w:w="562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№</w:t>
            </w: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пп</w:t>
            </w:r>
          </w:p>
        </w:tc>
        <w:tc>
          <w:tcPr>
            <w:tcW w:w="4300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Сервер</w:t>
            </w:r>
          </w:p>
        </w:tc>
        <w:tc>
          <w:tcPr>
            <w:tcW w:w="5673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Настройки сетевых интерфейсов</w:t>
            </w:r>
          </w:p>
        </w:tc>
        <w:tc>
          <w:tcPr>
            <w:tcW w:w="564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CPU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RAM (Гб)</w:t>
            </w:r>
          </w:p>
        </w:tc>
        <w:tc>
          <w:tcPr>
            <w:tcW w:w="3829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Дисковая подсистема</w:t>
            </w:r>
          </w:p>
        </w:tc>
      </w:tr>
      <w:tr>
        <w:trPr>
          <w:trHeight w:val="900" w:hRule="atLeast"/>
        </w:trPr>
        <w:tc>
          <w:tcPr>
            <w:tcW w:w="562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16"/>
                <w:szCs w:val="16"/>
                <w:lang w:eastAsia="en-US"/>
              </w:rPr>
            </w:r>
          </w:p>
        </w:tc>
        <w:tc>
          <w:tcPr>
            <w:tcW w:w="146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Имя сервера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Тип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Роль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Операционная система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Назначение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IP адрес*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Маска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Шлюз*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VLAN*</w:t>
            </w:r>
          </w:p>
        </w:tc>
        <w:tc>
          <w:tcPr>
            <w:tcW w:w="56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vCPU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16"/>
                <w:szCs w:val="16"/>
                <w:lang w:eastAsia="en-US"/>
              </w:rPr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Назначение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Объем (Гб)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Тип</w:t>
            </w:r>
          </w:p>
        </w:tc>
      </w:tr>
      <w:tr>
        <w:trPr>
          <w:trHeight w:val="377" w:hRule="atLeast"/>
        </w:trPr>
        <w:tc>
          <w:tcPr>
            <w:tcW w:w="56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1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spb99-easkuap02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Вирт.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App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Windows Srv 2016 Std Eng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10.50.20.79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/24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10.50.20.1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41</w:t>
            </w:r>
          </w:p>
        </w:tc>
        <w:tc>
          <w:tcPr>
            <w:tcW w:w="56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64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C: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Система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D: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Данные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100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5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00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10K SAS RAID5</w:t>
            </w:r>
          </w:p>
        </w:tc>
      </w:tr>
      <w:tr>
        <w:trPr>
          <w:trHeight w:val="145" w:hRule="atLeast"/>
        </w:trPr>
        <w:tc>
          <w:tcPr>
            <w:tcW w:w="56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2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spb99-easkuap03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Вирт.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App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Windows Srv 2016 Std Eng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10.50.20.80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/24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10.50.20.1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41</w:t>
            </w:r>
          </w:p>
        </w:tc>
        <w:tc>
          <w:tcPr>
            <w:tcW w:w="56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64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C: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Система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D: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Данные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100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5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00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10K SAS RAID5</w:t>
            </w:r>
          </w:p>
        </w:tc>
      </w:tr>
      <w:tr>
        <w:trPr>
          <w:trHeight w:val="69" w:hRule="atLeast"/>
        </w:trPr>
        <w:tc>
          <w:tcPr>
            <w:tcW w:w="56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3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spb99-easkuap04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Вирт.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App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Windows Srv 2016 Std Eng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10.50.20.81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/24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10.50.20.1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41</w:t>
            </w:r>
          </w:p>
        </w:tc>
        <w:tc>
          <w:tcPr>
            <w:tcW w:w="56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64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C: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Система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D: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Данные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100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5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00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10K SAS RAID5</w:t>
            </w:r>
          </w:p>
        </w:tc>
      </w:tr>
      <w:tr>
        <w:trPr>
          <w:trHeight w:val="432" w:hRule="atLeast"/>
        </w:trPr>
        <w:tc>
          <w:tcPr>
            <w:tcW w:w="56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highlight w:val="yellow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spb99-easkudb02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Вирт.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СУБД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highlight w:val="yellow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Windows Srv 2016 Std Eng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Сервер СУБД ЕАСКУ. Продуктовая среда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10.50.20.82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/24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10.50.20.1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41</w:t>
            </w:r>
          </w:p>
        </w:tc>
        <w:tc>
          <w:tcPr>
            <w:tcW w:w="56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512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: Система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BD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L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: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TranLogs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T: TempDB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C:\ 100 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D:\ 4000 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L:\ 4000 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T:\ 2000 GB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10K SAS RAID5;</w:t>
            </w:r>
          </w:p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15K SAS RAID10</w:t>
            </w:r>
          </w:p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15K SAS RAID10</w:t>
            </w:r>
          </w:p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15K SAS RAID10</w:t>
            </w:r>
          </w:p>
        </w:tc>
      </w:tr>
      <w:tr>
        <w:trPr>
          <w:trHeight w:val="460" w:hRule="atLeast"/>
        </w:trPr>
        <w:tc>
          <w:tcPr>
            <w:tcW w:w="56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5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spb99-easkuwb0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1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Вирт.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App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Windows Srv 2016 Std Eng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Веб-сервер ЕАСКУ. Продуктовая среда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10.50.20.83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/24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10.50.20.1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41</w:t>
            </w:r>
          </w:p>
        </w:tc>
        <w:tc>
          <w:tcPr>
            <w:tcW w:w="56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64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C: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Система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D: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Данные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100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15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10K SAS RAID5</w:t>
            </w:r>
          </w:p>
        </w:tc>
      </w:tr>
      <w:tr>
        <w:trPr>
          <w:trHeight w:val="460" w:hRule="atLeast"/>
        </w:trPr>
        <w:tc>
          <w:tcPr>
            <w:tcW w:w="56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6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spb99-easkuwb02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Вирт.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App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Windows Srv 2016 Std Eng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Веб-сервер ЕАСКУ. Продуктовая среда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10.50.20.84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/24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10.50.20.1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41</w:t>
            </w:r>
          </w:p>
        </w:tc>
        <w:tc>
          <w:tcPr>
            <w:tcW w:w="56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64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C: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Система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D: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Данные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100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15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10K SAS RAID5</w:t>
            </w:r>
          </w:p>
        </w:tc>
      </w:tr>
      <w:tr>
        <w:trPr>
          <w:trHeight w:val="317" w:hRule="atLeast"/>
        </w:trPr>
        <w:tc>
          <w:tcPr>
            <w:tcW w:w="56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7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spb99-easkumn01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Вирт.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App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Windows Srv 2016 Std Eng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Сервер взаимодействия ЕАСКУ. Продуктовая среда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10.50.20.85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/24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10.50.20.1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41</w:t>
            </w:r>
          </w:p>
        </w:tc>
        <w:tc>
          <w:tcPr>
            <w:tcW w:w="56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64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C: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Система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D: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Данные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100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5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00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10K SAS RAID5</w:t>
            </w:r>
          </w:p>
        </w:tc>
      </w:tr>
      <w:tr>
        <w:trPr>
          <w:trHeight w:val="317" w:hRule="atLeast"/>
        </w:trPr>
        <w:tc>
          <w:tcPr>
            <w:tcW w:w="56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8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spb99-easkudb03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Вирт.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СУБД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Windows Srv 2016 Std Eng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Сервер СУБД ЕАСКУ. Продуктовая среда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10.50.20.89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/24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10.50.20.1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41</w:t>
            </w:r>
          </w:p>
        </w:tc>
        <w:tc>
          <w:tcPr>
            <w:tcW w:w="56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8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64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: Система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BD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L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: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TranLogs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T: TempDB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C:\ 100 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D:\ 4000 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L:\ 4000 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T:\ 2000 GB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10K SAS RAID5;</w:t>
            </w:r>
          </w:p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15K SAS RAID10</w:t>
            </w:r>
          </w:p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15K SAS RAID10</w:t>
            </w:r>
          </w:p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15K SAS RAID10</w:t>
            </w:r>
          </w:p>
        </w:tc>
      </w:tr>
    </w:tbl>
    <w:p>
      <w:pPr>
        <w:pStyle w:val="ListParagraph"/>
        <w:ind w:left="0" w:firstLine="851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</w:r>
    </w:p>
    <w:p>
      <w:pPr>
        <w:pStyle w:val="Style64"/>
        <w:rPr>
          <w:b/>
          <w:b/>
          <w:i/>
          <w:i/>
          <w:sz w:val="16"/>
          <w:szCs w:val="16"/>
          <w:lang w:val="en-US"/>
        </w:rPr>
      </w:pPr>
      <w:r>
        <w:rPr/>
        <w:t xml:space="preserve">Указанные серверы необходимо разместить в кластере </w:t>
      </w:r>
      <w:r>
        <w:rPr>
          <w:lang w:val="en-US"/>
        </w:rPr>
        <w:t>SPB</w:t>
      </w:r>
      <w:r>
        <w:rPr/>
        <w:t>99-</w:t>
      </w:r>
      <w:r>
        <w:rPr>
          <w:lang w:val="en-US"/>
        </w:rPr>
        <w:t>ESXCL</w:t>
      </w:r>
      <w:r>
        <w:rPr/>
        <w:t xml:space="preserve">03 (сервер приложений – роль </w:t>
      </w:r>
      <w:r>
        <w:rPr>
          <w:lang w:val="en-US"/>
        </w:rPr>
        <w:t>App</w:t>
      </w:r>
      <w:r>
        <w:rPr/>
        <w:t xml:space="preserve">) и </w:t>
      </w:r>
      <w:r>
        <w:rPr>
          <w:lang w:val="en-US"/>
        </w:rPr>
        <w:t>SPB</w:t>
      </w:r>
      <w:r>
        <w:rPr/>
        <w:t>99-</w:t>
      </w:r>
      <w:r>
        <w:rPr>
          <w:lang w:val="en-US"/>
        </w:rPr>
        <w:t>ESXCLMSSQLENT</w:t>
      </w:r>
      <w:r>
        <w:rPr/>
        <w:t xml:space="preserve"> (Серверы СУБД – Роль – </w:t>
      </w:r>
      <w:r>
        <w:rPr>
          <w:lang w:val="en-US"/>
        </w:rPr>
        <w:t>DB</w:t>
      </w:r>
      <w:r>
        <w:rPr/>
        <w:t xml:space="preserve"> </w:t>
      </w:r>
      <w:r>
        <w:rPr>
          <w:lang w:val="en-US"/>
        </w:rPr>
        <w:t>MS</w:t>
      </w:r>
      <w:r>
        <w:rPr/>
        <w:t xml:space="preserve"> </w:t>
      </w:r>
      <w:r>
        <w:rPr>
          <w:lang w:val="en-US"/>
        </w:rPr>
        <w:t>SQL</w:t>
      </w:r>
      <w:r>
        <w:rPr/>
        <w:t>). На</w:t>
      </w:r>
      <w:r>
        <w:rPr>
          <w:lang w:val="en-US"/>
        </w:rPr>
        <w:t xml:space="preserve"> VM c C</w:t>
      </w:r>
      <w:r>
        <w:rPr/>
        <w:t>УБД</w:t>
      </w:r>
      <w:r>
        <w:rPr>
          <w:lang w:val="en-US"/>
        </w:rPr>
        <w:t xml:space="preserve"> </w:t>
      </w:r>
      <w:r>
        <w:rPr/>
        <w:t>установить</w:t>
      </w:r>
      <w:r>
        <w:rPr>
          <w:lang w:val="en-US"/>
        </w:rPr>
        <w:t xml:space="preserve"> MS SQL2016 </w:t>
      </w:r>
      <w:r>
        <w:rPr/>
        <w:t>редакции</w:t>
      </w:r>
      <w:r>
        <w:rPr>
          <w:lang w:val="en-US"/>
        </w:rPr>
        <w:t xml:space="preserve"> Enterprise Edition</w:t>
      </w:r>
    </w:p>
    <w:p>
      <w:pPr>
        <w:pStyle w:val="310"/>
        <w:numPr>
          <w:ilvl w:val="2"/>
          <w:numId w:val="6"/>
        </w:numPr>
        <w:rPr/>
      </w:pPr>
      <w:r>
        <w:rPr/>
        <w:t>Спецификация существующего виртуального сервера с планируемыми изменениями.</w:t>
      </w:r>
    </w:p>
    <w:p>
      <w:pPr>
        <w:pStyle w:val="Style64"/>
        <w:rPr/>
      </w:pPr>
      <w:r>
        <w:rPr/>
        <w:t>Спецификация существующего виртуального сервера с планируемыми изменениями заполняется владельцем ресурсов.</w:t>
      </w:r>
    </w:p>
    <w:p>
      <w:pPr>
        <w:pStyle w:val="Style64"/>
        <w:rPr/>
      </w:pPr>
      <w:r>
        <w:rPr/>
        <w:t>В таблице </w:t>
      </w:r>
      <w:r>
        <w:rPr/>
        <w:fldChar w:fldCharType="begin"/>
      </w:r>
      <w:r>
        <w:rPr/>
        <w:instrText> REF _Ref224912616 \h </w:instrText>
      </w:r>
      <w:r>
        <w:rPr/>
        <w:fldChar w:fldCharType="separate"/>
      </w:r>
      <w:r>
        <w:rPr/>
      </w:r>
      <w:r>
        <w:rPr/>
        <w:fldChar w:fldCharType="end"/>
      </w:r>
      <w:r>
        <w:rPr/>
        <w:t xml:space="preserve"> приведены параметры существующих виртуальных машин, подлежащих изменению.</w:t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bookmarkStart w:id="9" w:name="_Ref224912616"/>
      <w:bookmarkEnd w:id="9"/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– Параметры существующих виртуальных машин, подлежащих изменению</w:t>
      </w:r>
    </w:p>
    <w:tbl>
      <w:tblPr>
        <w:tblStyle w:val="1121"/>
        <w:tblW w:w="1549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2"/>
        <w:gridCol w:w="1325"/>
        <w:gridCol w:w="708"/>
        <w:gridCol w:w="710"/>
        <w:gridCol w:w="1275"/>
        <w:gridCol w:w="17"/>
        <w:gridCol w:w="1686"/>
        <w:gridCol w:w="1134"/>
        <w:gridCol w:w="567"/>
        <w:gridCol w:w="1133"/>
        <w:gridCol w:w="657"/>
        <w:gridCol w:w="567"/>
        <w:gridCol w:w="569"/>
        <w:gridCol w:w="1185"/>
        <w:gridCol w:w="1275"/>
        <w:gridCol w:w="2125"/>
      </w:tblGrid>
      <w:tr>
        <w:trPr>
          <w:tblHeader w:val="true"/>
          <w:trHeight w:val="300" w:hRule="atLeast"/>
        </w:trPr>
        <w:tc>
          <w:tcPr>
            <w:tcW w:w="562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№</w:t>
            </w: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пп</w:t>
            </w:r>
          </w:p>
        </w:tc>
        <w:tc>
          <w:tcPr>
            <w:tcW w:w="4035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Сервер</w:t>
            </w:r>
          </w:p>
        </w:tc>
        <w:tc>
          <w:tcPr>
            <w:tcW w:w="5177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Настройки сетевых интерфейсов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CPU</w:t>
            </w:r>
          </w:p>
        </w:tc>
        <w:tc>
          <w:tcPr>
            <w:tcW w:w="569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RAM (Гб)</w:t>
            </w:r>
          </w:p>
        </w:tc>
        <w:tc>
          <w:tcPr>
            <w:tcW w:w="4585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Дисковая подсистема</w:t>
            </w:r>
          </w:p>
        </w:tc>
      </w:tr>
      <w:tr>
        <w:trPr>
          <w:trHeight w:val="900" w:hRule="atLeast"/>
        </w:trPr>
        <w:tc>
          <w:tcPr>
            <w:tcW w:w="562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16"/>
                <w:szCs w:val="16"/>
                <w:lang w:eastAsia="en-US"/>
              </w:rPr>
            </w:r>
          </w:p>
        </w:tc>
        <w:tc>
          <w:tcPr>
            <w:tcW w:w="132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Имя сервера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Тип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Роль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Операционная система</w:t>
            </w:r>
          </w:p>
        </w:tc>
        <w:tc>
          <w:tcPr>
            <w:tcW w:w="1703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Назначение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IP адрес*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Маска подсети*</w:t>
            </w:r>
          </w:p>
        </w:tc>
        <w:tc>
          <w:tcPr>
            <w:tcW w:w="113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Шлюз*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VLAN*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vCPU</w:t>
            </w:r>
          </w:p>
        </w:tc>
        <w:tc>
          <w:tcPr>
            <w:tcW w:w="569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16"/>
                <w:szCs w:val="16"/>
                <w:lang w:eastAsia="en-US"/>
              </w:rPr>
            </w:r>
          </w:p>
        </w:tc>
        <w:tc>
          <w:tcPr>
            <w:tcW w:w="11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16"/>
                <w:szCs w:val="16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Назначение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Объем (Гб)</w:t>
            </w:r>
          </w:p>
        </w:tc>
        <w:tc>
          <w:tcPr>
            <w:tcW w:w="212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6"/>
                <w:szCs w:val="16"/>
                <w:lang w:eastAsia="en-US"/>
              </w:rPr>
              <w:t>Тип</w:t>
            </w:r>
          </w:p>
        </w:tc>
      </w:tr>
      <w:tr>
        <w:trPr>
          <w:trHeight w:val="432" w:hRule="atLeast"/>
        </w:trPr>
        <w:tc>
          <w:tcPr>
            <w:tcW w:w="56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highlight w:val="yellow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1</w:t>
            </w:r>
          </w:p>
        </w:tc>
        <w:tc>
          <w:tcPr>
            <w:tcW w:w="132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spb99-easkudb01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Вирт.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СУБД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highlight w:val="yellow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Windows Srv 2016 Std Eng </w:t>
            </w:r>
          </w:p>
        </w:tc>
        <w:tc>
          <w:tcPr>
            <w:tcW w:w="1703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Сервер СУБД ЕАСКУ. Продуктовая среда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10.50.20.51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/24</w:t>
            </w:r>
          </w:p>
        </w:tc>
        <w:tc>
          <w:tcPr>
            <w:tcW w:w="113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10.50.20.1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41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40</w:t>
            </w:r>
          </w:p>
        </w:tc>
        <w:tc>
          <w:tcPr>
            <w:tcW w:w="569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512</w:t>
            </w:r>
          </w:p>
        </w:tc>
        <w:tc>
          <w:tcPr>
            <w:tcW w:w="11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: Система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BD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L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: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TranLogs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T: TempDB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C:\ 100 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D:\ 4000 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L:\ 4000 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T:\ 2000 GB</w:t>
            </w:r>
          </w:p>
        </w:tc>
        <w:tc>
          <w:tcPr>
            <w:tcW w:w="212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10K SAS RAID5;</w:t>
            </w:r>
          </w:p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15K SAS RAID10</w:t>
            </w:r>
          </w:p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15K SAS RAID10</w:t>
            </w:r>
          </w:p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15K SAS RAID10</w:t>
            </w:r>
          </w:p>
        </w:tc>
      </w:tr>
      <w:tr>
        <w:trPr>
          <w:trHeight w:val="432" w:hRule="atLeast"/>
        </w:trPr>
        <w:tc>
          <w:tcPr>
            <w:tcW w:w="56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2</w:t>
            </w:r>
          </w:p>
        </w:tc>
        <w:tc>
          <w:tcPr>
            <w:tcW w:w="132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spb99-easkuap0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1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Вирт.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App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Windows Srv 2016 Std Eng </w:t>
            </w:r>
          </w:p>
        </w:tc>
        <w:tc>
          <w:tcPr>
            <w:tcW w:w="1703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50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/24</w:t>
            </w:r>
          </w:p>
        </w:tc>
        <w:tc>
          <w:tcPr>
            <w:tcW w:w="113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10.50.20.1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41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20</w:t>
            </w:r>
          </w:p>
        </w:tc>
        <w:tc>
          <w:tcPr>
            <w:tcW w:w="569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64</w:t>
            </w:r>
          </w:p>
        </w:tc>
        <w:tc>
          <w:tcPr>
            <w:tcW w:w="11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C: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Система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 xml:space="preserve">D: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>Данные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C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100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D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:\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5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eastAsia="en-US"/>
              </w:rPr>
              <w:t xml:space="preserve">00 </w:t>
            </w: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GB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  <w:tc>
          <w:tcPr>
            <w:tcW w:w="212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eastAsia="Liberation Sans" w:cs="Times New Roman" w:eastAsiaTheme="minorEastAsia"/>
                <w:b/>
                <w:b/>
                <w:bCs/>
                <w:i/>
                <w:i/>
                <w:iCs/>
                <w:color w:val="auto"/>
                <w:sz w:val="16"/>
                <w:szCs w:val="16"/>
                <w:lang w:val="en-US"/>
              </w:rPr>
            </w:pPr>
            <w:r>
              <w:rPr>
                <w:rFonts w:eastAsia="Liberation Sans" w:cs="Times New Roman" w:eastAsiaTheme="minorEastAsia"/>
                <w:color w:val="auto" w:themeColor="accent2"/>
                <w:sz w:val="16"/>
                <w:szCs w:val="16"/>
                <w:lang w:val="en-US" w:eastAsia="en-US"/>
              </w:rPr>
              <w:t>10K SAS RAID5</w:t>
            </w:r>
          </w:p>
        </w:tc>
      </w:tr>
    </w:tbl>
    <w:p>
      <w:pPr>
        <w:pStyle w:val="ListParagraph"/>
        <w:spacing w:lineRule="auto" w:line="276" w:before="0" w:after="200"/>
        <w:ind w:left="1224" w:firstLine="851"/>
        <w:contextualSpacing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ListParagraph"/>
        <w:spacing w:lineRule="auto" w:line="276" w:before="0" w:after="200"/>
        <w:ind w:left="1638" w:firstLine="851"/>
        <w:contextualSpacing/>
        <w:rPr>
          <w:sz w:val="24"/>
        </w:rPr>
      </w:pPr>
      <w:r>
        <w:rPr>
          <w:sz w:val="24"/>
        </w:rPr>
      </w:r>
    </w:p>
    <w:p>
      <w:pPr>
        <w:pStyle w:val="1"/>
        <w:numPr>
          <w:ilvl w:val="0"/>
          <w:numId w:val="6"/>
        </w:numPr>
        <w:rPr/>
      </w:pPr>
      <w:bookmarkStart w:id="10" w:name="_Toc224915258"/>
      <w:r>
        <w:rPr/>
        <w:t>Программное обеспечение и лицензирование</w:t>
      </w:r>
      <w:bookmarkEnd w:id="10"/>
    </w:p>
    <w:p>
      <w:pPr>
        <w:pStyle w:val="210"/>
        <w:numPr>
          <w:ilvl w:val="1"/>
          <w:numId w:val="6"/>
        </w:numPr>
        <w:rPr/>
      </w:pPr>
      <w:r>
        <w:rPr/>
        <w:t>Спецификация лицензий ПО.</w:t>
      </w:r>
    </w:p>
    <w:p>
      <w:pPr>
        <w:pStyle w:val="Style64"/>
        <w:rPr/>
      </w:pPr>
      <w:r>
        <w:rPr/>
        <w:t>Спецификация лицензий ПО заполняется руководителем проекта.</w:t>
      </w:r>
    </w:p>
    <w:p>
      <w:pPr>
        <w:pStyle w:val="Style64"/>
        <w:rPr/>
      </w:pPr>
      <w:r>
        <w:rPr/>
        <w:t>Для обеспечения работы виртуальных серверов требуются следующие лицензии Microsoft. Расчёт выполнен на основе количества физических ядер серверов виртуализации, добавленных в рамках проекта.</w:t>
      </w:r>
    </w:p>
    <w:p>
      <w:pPr>
        <w:pStyle w:val="Style64"/>
        <w:rPr/>
      </w:pPr>
      <w:r>
        <w:rPr/>
        <w:t>Спецификация лицензий ПО приведена в таблице </w:t>
      </w:r>
      <w:r>
        <w:rPr/>
        <w:fldChar w:fldCharType="begin"/>
      </w:r>
      <w:r>
        <w:rPr/>
        <w:instrText> REF _Ref224912765 \h </w:instrText>
      </w:r>
      <w:r>
        <w:rPr/>
        <w:fldChar w:fldCharType="separate"/>
      </w:r>
      <w:r>
        <w:rPr/>
      </w:r>
      <w:r>
        <w:rPr/>
        <w:fldChar w:fldCharType="end"/>
      </w:r>
      <w:r>
        <w:rPr/>
        <w:t>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bookmarkStart w:id="11" w:name="_Ref224912765"/>
      <w:bookmarkEnd w:id="11"/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– Спецификация лицензий ПО приведена</w:t>
      </w:r>
    </w:p>
    <w:tbl>
      <w:tblPr>
        <w:tblStyle w:val="1121"/>
        <w:tblW w:w="1535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0"/>
        <w:gridCol w:w="9439"/>
        <w:gridCol w:w="3972"/>
        <w:gridCol w:w="991"/>
      </w:tblGrid>
      <w:tr>
        <w:trPr>
          <w:tblHeader w:val="true"/>
          <w:trHeight w:val="300" w:hRule="atLeast"/>
        </w:trPr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№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пп</w:t>
            </w:r>
          </w:p>
        </w:tc>
        <w:tc>
          <w:tcPr>
            <w:tcW w:w="9439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Наименование</w:t>
            </w:r>
          </w:p>
        </w:tc>
        <w:tc>
          <w:tcPr>
            <w:tcW w:w="3972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Действие</w:t>
            </w:r>
          </w:p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(инсталляция\деинсталляция)</w:t>
            </w:r>
          </w:p>
        </w:tc>
        <w:tc>
          <w:tcPr>
            <w:tcW w:w="991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Кол-во</w:t>
            </w:r>
          </w:p>
        </w:tc>
      </w:tr>
      <w:tr>
        <w:trPr>
          <w:trHeight w:val="300" w:hRule="atLeast"/>
        </w:trPr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1.1</w:t>
            </w:r>
          </w:p>
        </w:tc>
        <w:tc>
          <w:tcPr>
            <w:tcW w:w="9439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val="en-US" w:eastAsia="en-US"/>
              </w:rPr>
              <w:t>WinSvrDCCore 2019 SNGL 2Lic CoreLic Qlfd</w:t>
            </w:r>
          </w:p>
        </w:tc>
        <w:tc>
          <w:tcPr>
            <w:tcW w:w="397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Инсталляция</w:t>
            </w:r>
          </w:p>
        </w:tc>
        <w:tc>
          <w:tcPr>
            <w:tcW w:w="99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val="en-US" w:eastAsia="en-US"/>
              </w:rPr>
              <w:t>82</w:t>
            </w:r>
          </w:p>
        </w:tc>
      </w:tr>
      <w:tr>
        <w:trPr>
          <w:trHeight w:val="300" w:hRule="atLeast"/>
        </w:trPr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1.2</w:t>
            </w:r>
          </w:p>
        </w:tc>
        <w:tc>
          <w:tcPr>
            <w:tcW w:w="9439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val="en-US" w:eastAsia="en-US"/>
              </w:rPr>
              <w:t>Microsoft SQLSvrEntCore 2017 SNGL 2Lic CoreLic</w:t>
            </w:r>
          </w:p>
        </w:tc>
        <w:tc>
          <w:tcPr>
            <w:tcW w:w="397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Инсталляция</w:t>
            </w:r>
          </w:p>
        </w:tc>
        <w:tc>
          <w:tcPr>
            <w:tcW w:w="99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val="en-US" w:eastAsia="en-US"/>
              </w:rPr>
              <w:t>22</w:t>
            </w:r>
          </w:p>
        </w:tc>
      </w:tr>
      <w:tr>
        <w:trPr>
          <w:trHeight w:val="300" w:hRule="atLeast"/>
        </w:trPr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val="en-US" w:eastAsia="en-US"/>
              </w:rPr>
              <w:t>1.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439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 xml:space="preserve">Серверная лицензия 1С:Предприятие 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val="en-US" w:eastAsia="en-US"/>
              </w:rPr>
              <w:t>x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64 КОРП (Предоставляется заказчиком)</w:t>
            </w:r>
          </w:p>
        </w:tc>
        <w:tc>
          <w:tcPr>
            <w:tcW w:w="397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Установка программного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ключа</w:t>
            </w:r>
          </w:p>
        </w:tc>
        <w:tc>
          <w:tcPr>
            <w:tcW w:w="99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5</w:t>
            </w:r>
          </w:p>
        </w:tc>
      </w:tr>
    </w:tbl>
    <w:p>
      <w:pPr>
        <w:pStyle w:val="ListParagraph"/>
        <w:ind w:left="0" w:firstLine="85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64"/>
        <w:rPr>
          <w:b/>
          <w:b/>
          <w:i/>
          <w:i/>
        </w:rPr>
      </w:pPr>
      <w:r>
        <w:rPr/>
        <w:t>Лицензиями Microsoft покрываются все физические серверы, которые были добавлены в виртуализацию ГПН КЦ в рамках данного проекта по ЗНИ C-2713692.</w:t>
      </w:r>
    </w:p>
    <w:p>
      <w:pPr>
        <w:pStyle w:val="Style64"/>
        <w:rPr>
          <w:b/>
          <w:b/>
          <w:i/>
          <w:i/>
        </w:rPr>
      </w:pPr>
      <w:r>
        <w:rPr/>
        <w:t>Добавлено 3 физических сервера в конфигурации 2*CPU по 20 Core в обычный кластер и 1 физический сервер в конфиругации 2*CPU по 22 Core в кластер лицензионной чистоты SQL Enterprise.</w:t>
      </w:r>
    </w:p>
    <w:p>
      <w:pPr>
        <w:pStyle w:val="Style64"/>
        <w:rPr>
          <w:b/>
          <w:b/>
          <w:i/>
          <w:i/>
        </w:rPr>
      </w:pPr>
      <w:r>
        <w:rPr/>
        <w:t xml:space="preserve">Итого: </w:t>
      </w:r>
    </w:p>
    <w:p>
      <w:pPr>
        <w:pStyle w:val="Normal"/>
        <w:rPr/>
      </w:pPr>
      <w:r>
        <w:rPr/>
        <w:t>всего физических ядер = 164:</w:t>
      </w:r>
    </w:p>
    <w:p>
      <w:pPr>
        <w:pStyle w:val="Normal"/>
        <w:rPr/>
      </w:pPr>
      <w:r>
        <w:rPr/>
        <w:t>физических ядер для SQL = 44.</w:t>
      </w:r>
    </w:p>
    <w:p>
      <w:pPr>
        <w:pStyle w:val="ListParagraph"/>
        <w:ind w:left="0" w:firstLine="85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ind w:left="0" w:firstLine="85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210"/>
        <w:numPr>
          <w:ilvl w:val="1"/>
          <w:numId w:val="6"/>
        </w:numPr>
        <w:rPr/>
      </w:pPr>
      <w:r>
        <w:rPr/>
        <w:t>Состав устанавливаемого ПО</w:t>
      </w:r>
    </w:p>
    <w:p>
      <w:pPr>
        <w:pStyle w:val="Style64"/>
        <w:rPr/>
      </w:pPr>
      <w:r>
        <w:rPr/>
        <w:t>Состав устанавливаемого ПО заполняется руководителем проекта.</w:t>
      </w:r>
    </w:p>
    <w:p>
      <w:pPr>
        <w:pStyle w:val="Style64"/>
        <w:rPr/>
      </w:pPr>
      <w:r>
        <w:rPr/>
        <w:t>Перечень программного обеспечения для виртуальных машин приведен в таблице </w:t>
      </w:r>
      <w:r>
        <w:rPr/>
        <w:fldChar w:fldCharType="begin"/>
      </w:r>
      <w:r>
        <w:rPr/>
        <w:instrText> REF _Ref224912869 \h </w:instrText>
      </w:r>
      <w:r>
        <w:rPr/>
        <w:fldChar w:fldCharType="separate"/>
      </w:r>
      <w:r>
        <w:rPr/>
      </w:r>
      <w:r>
        <w:rPr/>
        <w:fldChar w:fldCharType="end"/>
      </w:r>
      <w:r>
        <w:rPr/>
        <w:t>.</w:t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bookmarkStart w:id="12" w:name="_Ref224912869"/>
      <w:bookmarkEnd w:id="12"/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 xml:space="preserve"> – Перечень программного обеспечения для виртуальных машин</w:t>
      </w:r>
    </w:p>
    <w:tbl>
      <w:tblPr>
        <w:tblStyle w:val="1121"/>
        <w:tblW w:w="395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0"/>
        <w:gridCol w:w="2393"/>
        <w:gridCol w:w="8724"/>
      </w:tblGrid>
      <w:tr>
        <w:trPr>
          <w:tblHeader w:val="true"/>
        </w:trPr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 xml:space="preserve">№ 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пп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Сервер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ПО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spb99-easkuap02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- MS Windows Server 2016 Standard edition SP2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- 1С:Предприятие 8.3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spb99-easkuap03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- MS Windows Server 2016 Standard edition SP2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- 1С:Предприятие 8.3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spb99-easkuap04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- MS Windows Server 2016 Standard edition SP2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- 1С:Предприятие 8.3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spb99-easkudb02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- MS Windows Server 2016 Standard edition SP2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- MS SQL Server 2016 Enterprise edition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spb99-easkuwb0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- MS Windows Server 2016 Standard edition SP2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spb99-easkuwb02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- MS Windows Server 2016 Standard edition SP2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spb99-easkumn01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- MS Windows Server 2016 Standard edition SP2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8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spb99-easkuap01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Диадок про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spb99-easkuap02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Диадок про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spb99-easkuap03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Диадок про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11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spb99-easkuap04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Диадок про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12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spb99-easkumn01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Диадок про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spb99-easkudb02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- MS Windows Server 2016 Standard edition SP2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- MS SQL Server 2016 Enterprise edition</w:t>
            </w:r>
          </w:p>
        </w:tc>
      </w:tr>
      <w:tr>
        <w:trPr/>
        <w:tc>
          <w:tcPr>
            <w:tcW w:w="84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2393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spb99-easkudb02</w:t>
            </w:r>
          </w:p>
        </w:tc>
        <w:tc>
          <w:tcPr>
            <w:tcW w:w="872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- Компоненты информационной безопасности</w:t>
            </w:r>
          </w:p>
        </w:tc>
      </w:tr>
    </w:tbl>
    <w:p>
      <w:pPr>
        <w:pStyle w:val="ListParagraph"/>
        <w:spacing w:lineRule="auto" w:line="276" w:before="0" w:after="200"/>
        <w:ind w:left="1224" w:firstLine="851"/>
        <w:contextualSpacing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1"/>
        <w:numPr>
          <w:ilvl w:val="0"/>
          <w:numId w:val="6"/>
        </w:numPr>
        <w:rPr>
          <w:u w:val="single"/>
        </w:rPr>
      </w:pPr>
      <w:bookmarkStart w:id="13" w:name="_Toc224915259"/>
      <w:r>
        <w:rPr/>
        <w:t>Объекты создаваемые в АД, DN</w:t>
      </w:r>
      <w:r>
        <w:rPr>
          <w:lang w:val="en-US"/>
        </w:rPr>
        <w:t>S</w:t>
      </w:r>
      <w:bookmarkEnd w:id="13"/>
    </w:p>
    <w:p>
      <w:pPr>
        <w:pStyle w:val="Style64"/>
        <w:rPr/>
      </w:pPr>
      <w:r>
        <w:rPr/>
        <w:t>Объекты создаваемые в АД, DNS заполняются кЦОД и системным администратором.</w:t>
      </w:r>
    </w:p>
    <w:p>
      <w:pPr>
        <w:pStyle w:val="Style64"/>
        <w:rPr>
          <w:highlight w:val="yellow"/>
        </w:rPr>
      </w:pPr>
      <w:r>
        <w:rPr/>
        <w:t>В рамках реализации изменения необходимо создать объекты Active Directory и DNS-записи (таблица 8). Целевое размещение объектов – подразделение OSK.local/Servers/Virtual Servers/EASKU для учётных записей компьютеров и OSK.local/System/Accounts/Сервисные учетные записи/ЕАСКУ для служебных учётных записей.</w:t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bookmarkStart w:id="14" w:name="_Ref224913124"/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 xml:space="preserve"> – </w:t>
      </w:r>
      <w:bookmarkEnd w:id="14"/>
      <w:r>
        <w:rPr/>
        <w:t>Объекты Active Directory и DNS-записей</w:t>
      </w:r>
    </w:p>
    <w:tbl>
      <w:tblPr>
        <w:tblStyle w:val="1121"/>
        <w:tblW w:w="1559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6"/>
        <w:gridCol w:w="2497"/>
        <w:gridCol w:w="2127"/>
        <w:gridCol w:w="3331"/>
        <w:gridCol w:w="6834"/>
      </w:tblGrid>
      <w:tr>
        <w:trPr>
          <w:tblHeader w:val="true"/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№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пп</w:t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Имя объекта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Тип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Описание*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i/>
                <w:i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Комментарий**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EASKU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OU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Контейнер для расположения УЗ серверов решения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Целевая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OU: OSK.local/Servers/Virtual Servers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spb99-easkuap02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УЗ компьютера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Целевая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OU: OSK.local/Servers/Virtual Servers/EASKU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spb99-easkuap03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УЗ компьютера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Целевая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OU: OSK.local/Servers/Virtual Servers/EASKU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spb99-easkuap04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УЗ компьютера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Целевая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OU: OSK.local/Servers/Virtual Servers/EASKU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spb99-easkudb02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УЗ компьютера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Сервер СУБД ЕАСКУ. Продуктовая среда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Целевая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OU: OSK.local/Servers/Virtual Servers/EASKU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spb99-easkuwb0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УЗ компьютера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Веб-сервер ЕАСКУ. Продуктовая среда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Целевая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OU: OSK.local/Servers/Virtual Servers/EASKU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spb99-easkuwb02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УЗ компьютера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Веб-сервер ЕАСКУ. Продуктовая среда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Целевая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OU: OSK.local/Servers/Virtual Servers/EASKU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spb99-easkumn01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УЗ компьютера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Сервер взаимодействия ЕАСКУ. Продуктовая среда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Целевая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OU: OSK.local/Servers/Virtual Servers/EASKU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spb99-easkudb03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УЗ компьютера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Сервер СУБД ЕАСКУ. Продуктовая среда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Целевая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OU: OSK.local/Servers/Virtual Servers/EASKU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spb99-easkuap02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10.50.20.79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spb99-easkuap03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10.50.20.80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spb99-easkuap04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10.50.20.81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spb99-easkudb02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10.50.20.82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spb99-easkuwb0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10.50.20.83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spb99-easkuwb02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10.50.20.84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spb99-easkumn01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10.50.20.85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spb99-easkudb03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18"/>
                <w:szCs w:val="24"/>
                <w:lang w:val="en-US" w:eastAsia="en-US"/>
              </w:rPr>
              <w:t>10.50.20.89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УЗ компьютера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WSFC для кластера СУБД ЕАСКУ. Продуктовая среда.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Целевая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OU: OSK.local/Servers/Virtual Servers/EASKU</w:t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eastAsia="en-US"/>
              </w:rPr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spb99-easkusql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Слушатель группы доступности кластера СУБД ЕАСКУ. Продуктовая среда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eastAsia="en-US"/>
              </w:rPr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spb99-easkusql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DNS-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записи: А,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PTR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Слушатель группы доступности кластера СУБД ЕАСКУ. Продуктовая среда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18"/>
                <w:szCs w:val="24"/>
                <w:lang w:val="en-US"/>
              </w:rPr>
            </w:pPr>
            <w:r>
              <w:rPr>
                <w:rFonts w:eastAsia="Calibri" w:cs="Times New Roman"/>
                <w:b/>
                <w:i/>
                <w:color w:val="auto"/>
                <w:sz w:val="18"/>
                <w:szCs w:val="24"/>
                <w:lang w:val="en-US" w:eastAsia="en-US"/>
              </w:rPr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gpn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_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easku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_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wb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учетная запись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УЗ для сервисов 1С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Целевая OU: OSK.local/System Accounts/Сервисные учетные записи/ЕАСКУ </w:t>
            </w:r>
          </w:p>
          <w:p>
            <w:pPr>
              <w:pStyle w:val="ListParagraph"/>
              <w:keepLines/>
              <w:ind w:left="0" w:firstLine="851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cs="Times New Roman"/>
                <w:color w:val="auto"/>
                <w:sz w:val="22"/>
                <w:szCs w:val="22"/>
              </w:rPr>
              <w:t xml:space="preserve">Добавить в группы: 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Deny Logon Locally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RunAsService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УЗ используется для запуска пула веб приложений на веб серверах.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Исключить политику блокировки УЗ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Исключить политику смены пароля УЗ через фиксированный интервал времени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eastAsia="en-US"/>
              </w:rPr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spb99-easkudb-agnt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учетная запись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УЗ для сервисов SQL Ag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e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nt на обоих узлах кластера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99-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easkudb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Не создавать! Переименовать из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99-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easkudb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01-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agnt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.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Целевая OU: OSK.local/System Accounts/Сервисные учетные записи/ЕАСКУ </w:t>
            </w:r>
          </w:p>
          <w:p>
            <w:pPr>
              <w:pStyle w:val="ListParagraph"/>
              <w:keepLines/>
              <w:ind w:left="0" w:firstLine="851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cs="Times New Roman"/>
                <w:color w:val="auto"/>
                <w:sz w:val="22"/>
                <w:szCs w:val="22"/>
              </w:rPr>
              <w:t xml:space="preserve">Проверить членство в группах: 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Deny Logon Locally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RunAsService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УЗ используется для запуска служб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SQL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 на серверах кластера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99-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easkudb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.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Исключить политику блокировки УЗ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Исключить политику смены пароля УЗ через фиксированный интервал времени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eastAsia="en-US"/>
              </w:rPr>
            </w:r>
          </w:p>
        </w:tc>
      </w:tr>
      <w:tr>
        <w:trPr>
          <w:trHeight w:val="300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5"/>
              </w:numPr>
              <w:jc w:val="center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49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spb99-easkudb-engn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учетная запись</w:t>
            </w:r>
          </w:p>
        </w:tc>
        <w:tc>
          <w:tcPr>
            <w:tcW w:w="3331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УЗ для сервисов SQL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Server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engine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 на обоих узлах кластера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99-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easkudb</w:t>
            </w:r>
          </w:p>
        </w:tc>
        <w:tc>
          <w:tcPr>
            <w:tcW w:w="683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Не создавать! Переименовать из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99-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easkudb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01-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engn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.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Целевая OU: OSK.local/System Accounts/Сервисные учетные записи/ЕАСКУ </w:t>
            </w:r>
          </w:p>
          <w:p>
            <w:pPr>
              <w:pStyle w:val="ListParagraph"/>
              <w:keepLines/>
              <w:ind w:left="0" w:firstLine="851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cs="Times New Roman"/>
                <w:color w:val="auto"/>
                <w:sz w:val="22"/>
                <w:szCs w:val="22"/>
              </w:rPr>
              <w:t xml:space="preserve">Проверить членство в группах 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Deny Logon Locally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RunAsService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УЗ используется для запуска служб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SQL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 на серверах кластера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99-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easkudb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.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Исключить политику блокировки УЗ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Исключить политику смены пароля УЗ через фиксированный интервал времени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b/>
                <w:i/>
                <w:color w:val="auto"/>
                <w:sz w:val="22"/>
                <w:szCs w:val="22"/>
                <w:lang w:eastAsia="en-US"/>
              </w:rPr>
            </w:r>
          </w:p>
        </w:tc>
      </w:tr>
      <w:tr>
        <w:trPr>
          <w:trHeight w:val="300" w:hRule="atLeast"/>
        </w:trPr>
        <w:tc>
          <w:tcPr>
            <w:tcW w:w="15595" w:type="dxa"/>
            <w:gridSpan w:val="5"/>
            <w:tcBorders>
              <w:bottom w:val="single" w:sz="4" w:space="0" w:color="000000"/>
            </w:tcBorders>
          </w:tcPr>
          <w:p>
            <w:pPr>
              <w:pStyle w:val="Style79"/>
              <w:keepLines/>
              <w:rPr>
                <w:color w:val="C0504D"/>
                <w:szCs w:val="28"/>
              </w:rPr>
            </w:pPr>
            <w:r>
              <w:rPr>
                <w:color w:val="C0504D"/>
                <w:szCs w:val="28"/>
              </w:rPr>
              <w:t>Примечания</w:t>
            </w:r>
          </w:p>
          <w:p>
            <w:pPr>
              <w:pStyle w:val="Style84"/>
              <w:keepLines/>
              <w:numPr>
                <w:ilvl w:val="0"/>
                <w:numId w:val="10"/>
              </w:numPr>
              <w:jc w:val="both"/>
              <w:rPr>
                <w:i/>
                <w:i/>
              </w:rPr>
            </w:pPr>
            <w:r>
              <w:rPr>
                <w:rFonts w:eastAsia="Calibri" w:cs="Liberation Sans" w:cstheme="minorBidi" w:eastAsiaTheme="minorHAnsi"/>
                <w:color w:val="C0504D" w:themeColor="accent2"/>
                <w:szCs w:val="28"/>
                <w:lang w:eastAsia="en-US"/>
              </w:rPr>
              <w:t>*- Данные значения вносятся в поле Description объекта AD.</w:t>
            </w:r>
          </w:p>
          <w:p>
            <w:pPr>
              <w:pStyle w:val="Style84"/>
              <w:keepLines/>
              <w:numPr>
                <w:ilvl w:val="0"/>
                <w:numId w:val="7"/>
              </w:numPr>
              <w:jc w:val="both"/>
              <w:rPr>
                <w:i/>
                <w:i/>
              </w:rPr>
            </w:pPr>
            <w:r>
              <w:rPr>
                <w:rFonts w:eastAsia="Calibri" w:cs="Liberation Sans" w:cstheme="minorBidi" w:eastAsiaTheme="minorHAnsi"/>
                <w:color w:val="C0504D" w:themeColor="accent2"/>
                <w:szCs w:val="28"/>
                <w:lang w:eastAsia="en-US"/>
              </w:rPr>
              <w:t>** - Описываются назначение и состав объекта.</w:t>
            </w:r>
          </w:p>
          <w:p>
            <w:pPr>
              <w:pStyle w:val="Normal"/>
              <w:keepLines/>
              <w:jc w:val="both"/>
              <w:rPr>
                <w:rFonts w:cs="Times New Roman"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spacing w:lineRule="auto" w:line="276" w:before="0" w:after="200"/>
        <w:ind w:left="792" w:firstLine="851"/>
        <w:contextualSpacing/>
        <w:rPr/>
      </w:pPr>
      <w:r>
        <w:rPr/>
      </w:r>
    </w:p>
    <w:p>
      <w:pPr>
        <w:pStyle w:val="ListParagraph"/>
        <w:spacing w:lineRule="auto" w:line="276" w:before="0" w:after="200"/>
        <w:ind w:left="792" w:firstLine="851"/>
        <w:contextualSpacing/>
        <w:rPr/>
      </w:pPr>
      <w:r>
        <w:rPr/>
      </w:r>
    </w:p>
    <w:p>
      <w:pPr>
        <w:pStyle w:val="ListParagraph"/>
        <w:spacing w:lineRule="auto" w:line="276" w:before="0" w:after="200"/>
        <w:ind w:left="792" w:firstLine="851"/>
        <w:contextualSpacing/>
        <w:rPr/>
      </w:pPr>
      <w:r>
        <w:rPr/>
      </w:r>
    </w:p>
    <w:p>
      <w:pPr>
        <w:pStyle w:val="1"/>
        <w:numPr>
          <w:ilvl w:val="0"/>
          <w:numId w:val="6"/>
        </w:numPr>
        <w:rPr>
          <w:rFonts w:eastAsia="Times New Roman"/>
          <w:lang w:eastAsia="ru-RU"/>
        </w:rPr>
      </w:pPr>
      <w:bookmarkStart w:id="15" w:name="_Toc224915260"/>
      <w:r>
        <w:rPr/>
        <w:t>Права доступа и привилегии</w:t>
      </w:r>
      <w:bookmarkEnd w:id="15"/>
    </w:p>
    <w:p>
      <w:pPr>
        <w:pStyle w:val="Style64"/>
        <w:rPr>
          <w:sz w:val="24"/>
          <w:highlight w:val="yellow"/>
        </w:rPr>
      </w:pPr>
      <w:r>
        <w:rPr/>
        <w:t>Заполняется руководителем проекта совместно с подрядной организацией.</w:t>
      </w:r>
    </w:p>
    <w:p>
      <w:pPr>
        <w:pStyle w:val="Style64"/>
        <w:rPr/>
      </w:pPr>
      <w:r>
        <w:rPr/>
        <w:t>В таблице </w:t>
      </w:r>
      <w:r>
        <w:rPr/>
        <w:fldChar w:fldCharType="begin"/>
      </w:r>
      <w:r>
        <w:rPr/>
        <w:instrText> REF _Ref224913393 \h </w:instrText>
      </w:r>
      <w:r>
        <w:rPr/>
        <w:fldChar w:fldCharType="separate"/>
      </w:r>
      <w:r>
        <w:rPr/>
      </w:r>
      <w:r>
        <w:rPr/>
        <w:fldChar w:fldCharType="end"/>
      </w:r>
      <w:r>
        <w:rPr/>
        <w:t xml:space="preserve"> приведены настройки прав доступа для учётных записей и групп на ресурсах системы.</w:t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bookmarkStart w:id="16" w:name="_Ref224913393"/>
      <w:bookmarkEnd w:id="16"/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 xml:space="preserve"> – Назначение прав доступа</w:t>
      </w:r>
    </w:p>
    <w:tbl>
      <w:tblPr>
        <w:tblStyle w:val="1121"/>
        <w:tblpPr w:bottomFromText="0" w:horzAnchor="text" w:leftFromText="180" w:rightFromText="180" w:tblpX="0" w:tblpXSpec="left" w:tblpY="1" w:topFromText="0" w:vertAnchor="text"/>
        <w:tblW w:w="15446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3680"/>
        <w:gridCol w:w="2444"/>
        <w:gridCol w:w="6946"/>
        <w:gridCol w:w="2375"/>
      </w:tblGrid>
      <w:tr>
        <w:trPr>
          <w:tblHeader w:val="true"/>
          <w:trHeight w:val="300" w:hRule="atLeast"/>
        </w:trPr>
        <w:tc>
          <w:tcPr>
            <w:tcW w:w="3680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УЗ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или группа</w:t>
            </w:r>
          </w:p>
        </w:tc>
        <w:tc>
          <w:tcPr>
            <w:tcW w:w="2444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Ресурс</w:t>
            </w: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Права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Кооментарий</w:t>
            </w:r>
          </w:p>
        </w:tc>
      </w:tr>
      <w:tr>
        <w:trPr>
          <w:trHeight w:val="300" w:hRule="atLeast"/>
        </w:trPr>
        <w:tc>
          <w:tcPr>
            <w:tcW w:w="368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OSK\spb-gpn_esmp</w:t>
            </w:r>
          </w:p>
        </w:tc>
        <w:tc>
          <w:tcPr>
            <w:tcW w:w="244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spb99-easkuap03</w:t>
            </w:r>
          </w:p>
          <w:p>
            <w:pPr>
              <w:pStyle w:val="Normal"/>
              <w:keepLines/>
              <w:jc w:val="both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spb99-easkuap04</w:t>
            </w: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Членство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в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группах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«Performance Monitor Users »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и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«Performance Log Users»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Обеспечить отсутствие блокировки входа в качестве пакетного задания для УЗ.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Каталог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C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:\ЕСМП\1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c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_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tjlog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 – полный доступ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2"/>
                <w:szCs w:val="22"/>
                <w:lang w:eastAsia="en-US"/>
              </w:rPr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/>
                <w:b/>
                <w:iCs/>
                <w:color w:val="auto"/>
                <w:sz w:val="22"/>
                <w:szCs w:val="22"/>
                <w:lang w:eastAsia="en-US"/>
              </w:rPr>
            </w:r>
          </w:p>
        </w:tc>
      </w:tr>
      <w:tr>
        <w:trPr>
          <w:trHeight w:val="300" w:hRule="atLeast"/>
        </w:trPr>
        <w:tc>
          <w:tcPr>
            <w:tcW w:w="368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OSK\spb-gpn_esmp</w:t>
            </w:r>
          </w:p>
        </w:tc>
        <w:tc>
          <w:tcPr>
            <w:tcW w:w="244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spb99-easkudb01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spb99-easkudb03</w:t>
            </w: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Членство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в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группах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«Performance Monitor Users»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и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«Performance Log Users»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Processadmin, Alter trace.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b/>
                <w:iCs/>
                <w:color w:val="auto"/>
                <w:sz w:val="22"/>
                <w:szCs w:val="22"/>
                <w:lang w:val="en-US" w:eastAsia="en-US"/>
              </w:rPr>
            </w:r>
          </w:p>
        </w:tc>
      </w:tr>
      <w:tr>
        <w:trPr>
          <w:trHeight w:val="340" w:hRule="atLeast"/>
        </w:trPr>
        <w:tc>
          <w:tcPr>
            <w:tcW w:w="368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OSK\spb-gpn_esmp</w:t>
            </w:r>
          </w:p>
        </w:tc>
        <w:tc>
          <w:tcPr>
            <w:tcW w:w="244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СУБД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 spb99-easkudb01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СУБД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 spb99-easkudb02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СУБД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 spb99-easkudb03</w:t>
            </w: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View database state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view definition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select on sys.internal_tables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select on sys.all_objects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select on sys.schemas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select on sys.indexes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select on sys.objects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select on sys.schemas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b/>
                <w:iCs/>
                <w:color w:val="auto"/>
                <w:sz w:val="22"/>
                <w:szCs w:val="22"/>
                <w:lang w:val="en-US" w:eastAsia="en-US"/>
              </w:rPr>
            </w:r>
          </w:p>
        </w:tc>
      </w:tr>
      <w:tr>
        <w:trPr>
          <w:trHeight w:val="340" w:hRule="atLeast"/>
        </w:trPr>
        <w:tc>
          <w:tcPr>
            <w:tcW w:w="368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УЗ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или группа</w:t>
            </w:r>
          </w:p>
        </w:tc>
        <w:tc>
          <w:tcPr>
            <w:tcW w:w="244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Ресурс</w:t>
            </w: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Права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Кооментарий</w:t>
            </w:r>
          </w:p>
        </w:tc>
      </w:tr>
      <w:tr>
        <w:trPr>
          <w:trHeight w:val="300" w:hRule="atLeast"/>
        </w:trPr>
        <w:tc>
          <w:tcPr>
            <w:tcW w:w="368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OSK\si-cn-installer </w:t>
            </w:r>
          </w:p>
        </w:tc>
        <w:tc>
          <w:tcPr>
            <w:tcW w:w="244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spb99-easkuap01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spb99-easkuap03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spb99-easkuap04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spb99-easkuwb01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spb99-easkuwb02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spb99-easkumn01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spb99-easkudb01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spb99-easkudb03</w:t>
            </w: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предоставить права локального администратора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SearchInform</w:t>
            </w:r>
          </w:p>
        </w:tc>
      </w:tr>
      <w:tr>
        <w:trPr>
          <w:trHeight w:val="300" w:hRule="atLeast"/>
        </w:trPr>
        <w:tc>
          <w:tcPr>
            <w:tcW w:w="3680" w:type="dxa"/>
            <w:tcBorders/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OSK\MaxPatrol SIEM Log Readers</w:t>
            </w:r>
          </w:p>
        </w:tc>
        <w:tc>
          <w:tcPr>
            <w:tcW w:w="2444" w:type="dxa"/>
            <w:tcBorders/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spb99-easkuap01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spb99-easkuap03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spb99-easkuap04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spb99-easkuwb01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spb99-easkuwb02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spb99-easkumn01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spb99-easkudb01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spb99-easkudb03</w:t>
            </w:r>
          </w:p>
        </w:tc>
        <w:tc>
          <w:tcPr>
            <w:tcW w:w="6946" w:type="dxa"/>
            <w:tcBorders/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Добавить в локальную группу Event log readers на серверах</w:t>
            </w:r>
          </w:p>
        </w:tc>
        <w:tc>
          <w:tcPr>
            <w:tcW w:w="2375" w:type="dxa"/>
            <w:tcBorders/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MaxPatrol SIEM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1121"/>
        <w:tblpPr w:bottomFromText="0" w:horzAnchor="text" w:leftFromText="180" w:rightFromText="180" w:tblpX="0" w:tblpXSpec="left" w:tblpY="1" w:topFromText="0" w:vertAnchor="text"/>
        <w:tblW w:w="15446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3680"/>
        <w:gridCol w:w="2444"/>
        <w:gridCol w:w="6946"/>
        <w:gridCol w:w="2375"/>
      </w:tblGrid>
      <w:tr>
        <w:trPr>
          <w:tblHeader w:val="true"/>
          <w:trHeight w:val="300" w:hRule="atLeast"/>
        </w:trPr>
        <w:tc>
          <w:tcPr>
            <w:tcW w:w="3680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УЗ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или группа</w:t>
            </w:r>
          </w:p>
        </w:tc>
        <w:tc>
          <w:tcPr>
            <w:tcW w:w="2444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Ресурс</w:t>
            </w: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Права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4"/>
                <w:szCs w:val="24"/>
                <w:lang w:eastAsia="en-US"/>
              </w:rPr>
              <w:t>Кооментарий</w:t>
            </w:r>
          </w:p>
        </w:tc>
      </w:tr>
      <w:tr>
        <w:trPr>
          <w:trHeight w:val="300" w:hRule="atLeast"/>
        </w:trPr>
        <w:tc>
          <w:tcPr>
            <w:tcW w:w="368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OSK\spb-gpn_easku_wb</w:t>
            </w:r>
          </w:p>
        </w:tc>
        <w:tc>
          <w:tcPr>
            <w:tcW w:w="244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b/>
                <w:color w:val="auto"/>
                <w:sz w:val="22"/>
                <w:szCs w:val="22"/>
                <w:lang w:val="en-US" w:eastAsia="en-US"/>
              </w:rPr>
            </w: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Разрешить УЗ делегирование служб (только kerberos)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Прописать SPN “HTTP/spb99-easkuap01.OSK.local”, “HTTP/spb99-easkuap01”,“HTTPS/spb99-easkuap01.OSK.local”, “HTTPS/spb99-easkuap01”,“HTTP/spb99-easkuap02.OSK.local”, “HTTP/spb99-easkuap02”,“HTTPS/spb99-easkuap02.OSK.local”, “HTTPS/spb99-easkuap02”,“HTTP/spb99-easkuap03.OSK.local”, “HTTP/spb99-easkuap03”,“HTTPS/spb99-easkuap03.OSK.local”, “HTTPS/spb99-easkuap03”,“HTTP/spb99-easkuap04.OSK.local”, “HTTP/spb99-easkuap04”,“HTTPS/spb99-easkuap04.OSK.local”, “HTTPS/spb99-easkuap04”,“HTTP/spb99-easkuwb01.OSK.local”, “HTTP/spb99-easkuwb01”,“HTTPS/spb99-easkuwb01.OSK.local”, “HTTPS/spb99-easkuwb01”,“HTTP/spb99-easkuwb02.OSK.local”, “HTTP/spb99-easkuwb02”,“HTTPS/spb99-easkuwb02.OSK.local”, “HTTPS/spb99-easkuwb02”.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Доменнная аутентификация на серверах 1с.</w:t>
            </w:r>
          </w:p>
        </w:tc>
      </w:tr>
      <w:tr>
        <w:trPr>
          <w:trHeight w:val="300" w:hRule="atLeast"/>
        </w:trPr>
        <w:tc>
          <w:tcPr>
            <w:tcW w:w="368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OSK\SPB-QVS-SYSTEM</w:t>
            </w:r>
          </w:p>
        </w:tc>
        <w:tc>
          <w:tcPr>
            <w:tcW w:w="244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spb99-easkusql2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: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gpn_easku</w:t>
            </w: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db_datareader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 xml:space="preserve">Доступ 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BI</w:t>
            </w:r>
          </w:p>
        </w:tc>
      </w:tr>
      <w:tr>
        <w:trPr>
          <w:trHeight w:val="300" w:hRule="atLeast"/>
        </w:trPr>
        <w:tc>
          <w:tcPr>
            <w:tcW w:w="368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/>
                <w:i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OSK\spb-gpn_easku</w:t>
            </w:r>
          </w:p>
        </w:tc>
        <w:tc>
          <w:tcPr>
            <w:tcW w:w="244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spb99-tr-sql04: TR_ASKU_ASUTP_INT</w:t>
            </w: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db_datareader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, db_datawriter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Доступ промприбор</w:t>
            </w:r>
          </w:p>
        </w:tc>
      </w:tr>
      <w:tr>
        <w:trPr>
          <w:trHeight w:val="300" w:hRule="atLeast"/>
        </w:trPr>
        <w:tc>
          <w:tcPr>
            <w:tcW w:w="368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OSK\wa-AVAndreev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OSK\wa-SVEpimahov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OSK\wa-AAEremin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OSK\wa-DAMakukha</w:t>
            </w:r>
          </w:p>
        </w:tc>
        <w:tc>
          <w:tcPr>
            <w:tcW w:w="244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СУБД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spb99-easkudb01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СУБД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spb99-easkudb02</w:t>
            </w:r>
          </w:p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eastAsia="en-US"/>
              </w:rPr>
              <w:t>СУБД</w:t>
            </w: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 xml:space="preserve"> spb99-easkudb03</w:t>
            </w: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2"/>
                <w:szCs w:val="22"/>
                <w:lang w:val="en-US" w:eastAsia="en-US"/>
              </w:rPr>
              <w:t>sysadmin</w:t>
            </w:r>
          </w:p>
        </w:tc>
        <w:tc>
          <w:tcPr>
            <w:tcW w:w="237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/>
                <w:b/>
                <w:iCs/>
                <w:color w:val="auto"/>
                <w:sz w:val="22"/>
                <w:szCs w:val="22"/>
                <w:lang w:val="en-US"/>
              </w:rPr>
            </w:pPr>
            <w:r>
              <w:rPr>
                <w:rFonts w:eastAsia="Calibri" w:cs="Times New Roman"/>
                <w:b/>
                <w:iCs/>
                <w:color w:val="auto"/>
                <w:sz w:val="22"/>
                <w:szCs w:val="22"/>
                <w:lang w:val="en-US" w:eastAsia="en-US"/>
              </w:rPr>
            </w:r>
          </w:p>
        </w:tc>
      </w:tr>
    </w:tbl>
    <w:p>
      <w:pPr>
        <w:pStyle w:val="Normal"/>
        <w:spacing w:lineRule="auto" w:line="276" w:before="0" w:after="200"/>
        <w:rPr>
          <w:lang w:val="en-US"/>
        </w:rPr>
      </w:pPr>
      <w:r>
        <w:rPr>
          <w:lang w:val="en-US"/>
        </w:rPr>
      </w:r>
    </w:p>
    <w:p>
      <w:pPr>
        <w:pStyle w:val="210"/>
        <w:keepNext w:val="true"/>
        <w:numPr>
          <w:ilvl w:val="1"/>
          <w:numId w:val="6"/>
        </w:numPr>
        <w:rPr/>
      </w:pPr>
      <w:r>
        <w:rPr/>
        <w:t xml:space="preserve">Степень критичности системы </w:t>
      </w:r>
    </w:p>
    <w:p>
      <w:pPr>
        <w:pStyle w:val="Style64"/>
        <w:rPr/>
      </w:pPr>
      <w:r>
        <w:rPr/>
        <w:t>Заполняется руководителем проекта совместно с подрядной организацией.</w:t>
      </w:r>
    </w:p>
    <w:p>
      <w:pPr>
        <w:pStyle w:val="Style64"/>
        <w:rPr/>
      </w:pPr>
      <w:r>
        <w:rPr/>
        <w:t>Необходимо заполнить:</w:t>
      </w:r>
    </w:p>
    <w:p>
      <w:pPr>
        <w:pStyle w:val="Normal"/>
        <w:rPr/>
      </w:pPr>
      <w:r>
        <w:rPr/>
        <w:t>профиль бекапирования: не требуется/средний/высокий;</w:t>
      </w:r>
    </w:p>
    <w:p>
      <w:pPr>
        <w:pStyle w:val="Normal"/>
        <w:rPr/>
      </w:pPr>
      <w:r>
        <w:rPr/>
        <w:t>степень резервирования компонентов системы;</w:t>
      </w:r>
    </w:p>
    <w:p>
      <w:pPr>
        <w:pStyle w:val="Normal"/>
        <w:rPr/>
      </w:pPr>
      <w:r>
        <w:rPr/>
        <w:t>количество комплектующих на складе;</w:t>
      </w:r>
    </w:p>
    <w:p>
      <w:pPr>
        <w:pStyle w:val="Normal"/>
        <w:rPr/>
      </w:pPr>
      <w:r>
        <w:rPr/>
        <w:t>количество компонентов на складе;</w:t>
      </w:r>
    </w:p>
    <w:p>
      <w:pPr>
        <w:pStyle w:val="Normal"/>
        <w:rPr/>
      </w:pPr>
      <w:r>
        <w:rPr/>
        <w:t>количество свободных лицензий.</w:t>
      </w:r>
    </w:p>
    <w:p>
      <w:pPr>
        <w:pStyle w:val="ListParagraph"/>
        <w:spacing w:lineRule="auto" w:line="276" w:before="0" w:after="200"/>
        <w:ind w:left="360" w:firstLine="851"/>
        <w:contextualSpacing/>
        <w:rPr>
          <w:sz w:val="24"/>
        </w:rPr>
      </w:pPr>
      <w:r>
        <w:rPr>
          <w:sz w:val="24"/>
        </w:rPr>
      </w:r>
    </w:p>
    <w:p>
      <w:pPr>
        <w:pStyle w:val="1"/>
        <w:numPr>
          <w:ilvl w:val="0"/>
          <w:numId w:val="6"/>
        </w:numPr>
        <w:rPr/>
      </w:pPr>
      <w:bookmarkStart w:id="17" w:name="_Toc224915261"/>
      <w:r>
        <w:rPr/>
        <w:t>Интеграция с системами ИТ (АД, DNS, NTP)</w:t>
      </w:r>
      <w:bookmarkEnd w:id="17"/>
    </w:p>
    <w:p>
      <w:pPr>
        <w:pStyle w:val="2"/>
        <w:numPr>
          <w:ilvl w:val="1"/>
          <w:numId w:val="6"/>
        </w:numPr>
        <w:rPr>
          <w:rFonts w:eastAsia="Times New Roman"/>
          <w:lang w:eastAsia="ru-RU"/>
        </w:rPr>
      </w:pPr>
      <w:bookmarkStart w:id="18" w:name="_Toc224915262"/>
      <w:r>
        <w:rPr/>
        <w:t>Системы мониторинга и управления</w:t>
      </w:r>
      <w:bookmarkEnd w:id="18"/>
    </w:p>
    <w:p>
      <w:pPr>
        <w:pStyle w:val="Style64"/>
        <w:rPr>
          <w:rFonts w:cs="Times New Roman"/>
        </w:rPr>
      </w:pPr>
      <w:r>
        <w:rPr>
          <w:rStyle w:val="Strong"/>
          <w:color w:val="0F1115"/>
        </w:rPr>
        <w:t>IT-мониторинг:</w:t>
      </w:r>
      <w:r>
        <w:rPr>
          <w:rFonts w:cs="Times New Roman"/>
        </w:rPr>
        <w:t> уточнить необходимость.</w:t>
      </w:r>
    </w:p>
    <w:p>
      <w:pPr>
        <w:pStyle w:val="2"/>
        <w:numPr>
          <w:ilvl w:val="1"/>
          <w:numId w:val="6"/>
        </w:numPr>
        <w:rPr/>
      </w:pPr>
      <w:bookmarkStart w:id="19" w:name="_Toc224915263"/>
      <w:r>
        <w:rPr/>
        <w:t>Интеграция  с системами информационной безопасности</w:t>
      </w:r>
      <w:bookmarkEnd w:id="19"/>
    </w:p>
    <w:p>
      <w:pPr>
        <w:pStyle w:val="Style64"/>
        <w:rPr>
          <w:rStyle w:val="Style9"/>
          <w:rFonts w:cs="Times New Roman"/>
          <w:i w:val="false"/>
          <w:i w:val="false"/>
          <w:color w:val="0F1115"/>
        </w:rPr>
      </w:pPr>
      <w:r>
        <w:rPr>
          <w:rStyle w:val="Style9"/>
          <w:rFonts w:cs="Times New Roman"/>
          <w:i w:val="false"/>
          <w:color w:val="0F1115"/>
        </w:rPr>
        <w:t>Заполняется руководителем проекта совместно с подразделением информационной безопасности.</w:t>
      </w:r>
    </w:p>
    <w:p>
      <w:pPr>
        <w:pStyle w:val="Style64"/>
        <w:rPr>
          <w:rFonts w:cs="Times New Roman"/>
          <w:i/>
          <w:i/>
        </w:rPr>
      </w:pPr>
      <w:r>
        <w:rPr>
          <w:rStyle w:val="Style9"/>
          <w:rFonts w:cs="Times New Roman"/>
          <w:i w:val="false"/>
          <w:color w:val="0F1115"/>
        </w:rPr>
        <w:t>Необходимость интеграции приведена в таблице 10.</w:t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 xml:space="preserve"> – Необходимость интеграции</w:t>
      </w:r>
    </w:p>
    <w:tbl>
      <w:tblPr>
        <w:tblW w:w="11281" w:type="dxa"/>
        <w:jc w:val="left"/>
        <w:tblInd w:w="0" w:type="dxa"/>
        <w:tblCellMar>
          <w:top w:w="150" w:type="dxa"/>
          <w:left w:w="5" w:type="dxa"/>
          <w:bottom w:w="150" w:type="dxa"/>
          <w:right w:w="235" w:type="dxa"/>
        </w:tblCellMar>
        <w:tblLook w:val="04a0" w:noHBand="0" w:noVBand="1" w:firstColumn="1" w:lastRow="0" w:lastColumn="0" w:firstRow="1"/>
      </w:tblPr>
      <w:tblGrid>
        <w:gridCol w:w="3305"/>
        <w:gridCol w:w="3716"/>
        <w:gridCol w:w="4260"/>
      </w:tblGrid>
      <w:tr>
        <w:trPr>
          <w:tblHeader w:val="true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jc w:val="center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Система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Требуется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jc w:val="center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Примечание</w:t>
            </w:r>
          </w:p>
        </w:tc>
      </w:tr>
      <w:tr>
        <w:trPr/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Антивирус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Нет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Не требуется</w:t>
            </w:r>
          </w:p>
        </w:tc>
      </w:tr>
      <w:tr>
        <w:trPr/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DLP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Нет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Не требуется</w:t>
            </w:r>
          </w:p>
        </w:tc>
      </w:tr>
      <w:tr>
        <w:trPr/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SecretNet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Нет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Не требуется</w:t>
            </w:r>
          </w:p>
        </w:tc>
      </w:tr>
      <w:tr>
        <w:trPr/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WAF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Нет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  <w:t>Не требуется</w:t>
            </w:r>
          </w:p>
        </w:tc>
      </w:tr>
      <w:tr>
        <w:trPr/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spacing w:lineRule="atLeast" w:line="375"/>
              <w:rPr>
                <w:rFonts w:cs="Times New Roman"/>
                <w:color w:val="auto"/>
                <w:sz w:val="23"/>
                <w:szCs w:val="23"/>
              </w:rPr>
            </w:pPr>
            <w:r>
              <w:rPr>
                <w:rFonts w:cs="Times New Roman"/>
                <w:color w:val="auto"/>
                <w:sz w:val="23"/>
                <w:szCs w:val="23"/>
              </w:rPr>
            </w:r>
          </w:p>
        </w:tc>
      </w:tr>
    </w:tbl>
    <w:p>
      <w:pPr>
        <w:pStyle w:val="Normal"/>
        <w:spacing w:lineRule="auto" w:line="276" w:before="0" w:after="200"/>
        <w:rPr>
          <w:b/>
          <w:b/>
          <w:i/>
          <w:i/>
          <w:sz w:val="24"/>
        </w:rPr>
      </w:pPr>
      <w:r>
        <w:rPr>
          <w:b/>
          <w:i/>
          <w:sz w:val="24"/>
        </w:rPr>
      </w:r>
    </w:p>
    <w:p>
      <w:pPr>
        <w:pStyle w:val="2"/>
        <w:numPr>
          <w:ilvl w:val="1"/>
          <w:numId w:val="6"/>
        </w:numPr>
        <w:rPr>
          <w:lang w:val="en-US"/>
        </w:rPr>
      </w:pPr>
      <w:bookmarkStart w:id="20" w:name="_Toc224915264"/>
      <w:r>
        <w:rPr/>
        <w:t xml:space="preserve">Интеграция с </w:t>
      </w:r>
      <w:r>
        <w:rPr>
          <w:lang w:val="en-US"/>
        </w:rPr>
        <w:t>MaxPatrol SIEM</w:t>
      </w:r>
      <w:bookmarkEnd w:id="20"/>
    </w:p>
    <w:p>
      <w:pPr>
        <w:pStyle w:val="Style64"/>
        <w:rPr/>
      </w:pPr>
      <w:r>
        <w:rPr/>
        <w:t>При оформлении запроса на изменение обеспечить применение списка типов устройств/систем/сервисов требующих интеграции с системой мониторинга и управления инцидентами «MaxPatrol SIEM» согласно приложению 1</w:t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– Учетные записи</w:t>
      </w:r>
    </w:p>
    <w:tbl>
      <w:tblPr>
        <w:tblStyle w:val="1121"/>
        <w:tblW w:w="1537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53"/>
        <w:gridCol w:w="1525"/>
        <w:gridCol w:w="3340"/>
        <w:gridCol w:w="1986"/>
        <w:gridCol w:w="1276"/>
        <w:gridCol w:w="2835"/>
        <w:gridCol w:w="1719"/>
        <w:gridCol w:w="2039"/>
      </w:tblGrid>
      <w:tr>
        <w:trPr>
          <w:tblHeader w:val="true"/>
        </w:trPr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№</w:t>
            </w:r>
          </w:p>
        </w:tc>
        <w:tc>
          <w:tcPr>
            <w:tcW w:w="1525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color w:val="auto"/>
                <w:sz w:val="20"/>
                <w:szCs w:val="20"/>
                <w:lang w:eastAsia="en-US"/>
              </w:rPr>
            </w:r>
          </w:p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Локальная учётная запись в системе Wallix</w:t>
            </w:r>
          </w:p>
        </w:tc>
        <w:tc>
          <w:tcPr>
            <w:tcW w:w="3340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Учётная запись для Wallix в домене OSK.local или локальная целевая учётная запись на ОУ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 xml:space="preserve">Наименование УО в 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DNS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 xml:space="preserve">IP 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адрес УО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 xml:space="preserve">Описание УО </w:t>
              <w:br/>
              <w:t>(Система и Роль)</w:t>
            </w:r>
          </w:p>
        </w:tc>
        <w:tc>
          <w:tcPr>
            <w:tcW w:w="1719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Сетевые протоколы, используемые для подключения к УО</w:t>
            </w:r>
          </w:p>
        </w:tc>
        <w:tc>
          <w:tcPr>
            <w:tcW w:w="2039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Необходимые права для работы с УО</w:t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Kharitonov.AN</w:t>
            </w:r>
          </w:p>
        </w:tc>
        <w:tc>
          <w:tcPr>
            <w:tcW w:w="3340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OSK\wa-ANKharitonov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spb99-easkudb01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10.50.20.51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СУБД ЕАСКУ. Продуктовая среда</w:t>
            </w:r>
          </w:p>
        </w:tc>
        <w:tc>
          <w:tcPr>
            <w:tcW w:w="1719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RDP</w:t>
            </w:r>
          </w:p>
        </w:tc>
        <w:tc>
          <w:tcPr>
            <w:tcW w:w="2039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Local Administrator</w:t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val="en-US"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val="en-US"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spb99-easkuap01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10.50.20.50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spb99-easkuap02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10.50.20.79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spb99-easkuap03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10.50.20.80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spb99-easkuap04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10.50.20.81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spb99-easkudb02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10.50.20.82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СУБД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spb99-easkuwb0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10.50.20.83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Веб-сервер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spb99-easkuwb02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10.50.20.84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Веб-сервер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в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b0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СУБД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spb99-easkumn01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10.50.20.85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взаимодействия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Fedotov.IA</w:t>
            </w:r>
          </w:p>
        </w:tc>
        <w:tc>
          <w:tcPr>
            <w:tcW w:w="3340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OSK\wa-IAFedotov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u w:val="single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spb99-easkudb01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10.50.20.51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СУБД ЕАСКУ. Продуктовая среда</w:t>
            </w:r>
          </w:p>
        </w:tc>
        <w:tc>
          <w:tcPr>
            <w:tcW w:w="1719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RDP</w:t>
            </w:r>
          </w:p>
        </w:tc>
        <w:tc>
          <w:tcPr>
            <w:tcW w:w="2039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Local Administrator</w:t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val="en-US"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val="en-US"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spb99-easkuap01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10.50.20.50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spb99-easkuap02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10.50.20.79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u w:val="single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spb99-easkuap03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10.50.20.80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u w:val="single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spb99-easkuap04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10.50.20.81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u w:val="single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spb99-easkudb02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10.50.20.82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СУБД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u w:val="single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spb99-easkuwb0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10.50.20.83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Веб-сервер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u w:val="single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spb99-easkuwb02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10.50.20.84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Веб-сервер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в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b0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СУБД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3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u w:val="single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spb99-easkumn01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10.50.20.85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взаимодействия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</w:tbl>
    <w:p>
      <w:pPr>
        <w:pStyle w:val="ListParagraph"/>
        <w:spacing w:lineRule="auto" w:line="276" w:before="0" w:after="200"/>
        <w:ind w:left="792" w:firstLine="851"/>
        <w:contextualSpacing/>
        <w:rPr>
          <w:b/>
          <w:b/>
          <w:sz w:val="22"/>
        </w:rPr>
      </w:pPr>
      <w:r>
        <w:rPr>
          <w:b/>
          <w:sz w:val="22"/>
        </w:rPr>
      </w:r>
    </w:p>
    <w:p>
      <w:pPr>
        <w:pStyle w:val="ListParagraph"/>
        <w:spacing w:lineRule="auto" w:line="276" w:before="0" w:after="200"/>
        <w:ind w:left="792" w:firstLine="851"/>
        <w:contextualSpacing/>
        <w:rPr>
          <w:b/>
          <w:b/>
          <w:sz w:val="22"/>
        </w:rPr>
      </w:pPr>
      <w:r>
        <w:rPr>
          <w:b/>
          <w:sz w:val="22"/>
        </w:rPr>
      </w:r>
    </w:p>
    <w:p>
      <w:pPr>
        <w:pStyle w:val="2"/>
        <w:numPr>
          <w:ilvl w:val="1"/>
          <w:numId w:val="6"/>
        </w:numPr>
        <w:rPr/>
      </w:pPr>
      <w:bookmarkStart w:id="21" w:name="_Toc224915265"/>
      <w:r>
        <w:rPr/>
        <w:t xml:space="preserve">Интеграция с </w:t>
      </w:r>
      <w:r>
        <w:rPr>
          <w:lang w:val="en-US"/>
        </w:rPr>
        <w:t>Wallix</w:t>
      </w:r>
      <w:r>
        <w:rPr/>
        <w:t xml:space="preserve"> </w:t>
      </w:r>
      <w:r>
        <w:rPr>
          <w:lang w:val="en-US"/>
        </w:rPr>
        <w:t>AdminBastion</w:t>
      </w:r>
      <w:r>
        <w:rPr/>
        <w:t xml:space="preserve"> и др.</w:t>
      </w:r>
      <w:bookmarkEnd w:id="21"/>
    </w:p>
    <w:p>
      <w:pPr>
        <w:pStyle w:val="Style64"/>
        <w:rPr/>
      </w:pPr>
      <w:r>
        <w:rPr>
          <w:rStyle w:val="Style9"/>
          <w:rFonts w:cs="Times New Roman"/>
          <w:i w:val="false"/>
          <w:color w:val="0F1115"/>
        </w:rPr>
        <w:t>Заполняется руководителем проекта совместно с подразделением информационной безопасности.</w:t>
      </w:r>
    </w:p>
    <w:p>
      <w:pPr>
        <w:pStyle w:val="Style64"/>
        <w:rPr/>
      </w:pPr>
      <w:r>
        <w:rPr/>
        <w:t>Для всех серверов, размещаемых в ЦОД, необходимо обеспечить интеграцию с системой контроля действий администраторов Wallix AdminBastion. Используется учётная запись OSK\wa-ANKharitonov с правами локального администратора.</w:t>
      </w:r>
    </w:p>
    <w:p>
      <w:pPr>
        <w:pStyle w:val="Style64"/>
        <w:rPr>
          <w:b/>
          <w:b/>
        </w:rPr>
      </w:pPr>
      <w:r>
        <w:rPr/>
        <w:t>При подключении новых устройств КЦ (в рамках ЗнИ), размещающихся в ЦОД , обеспечить их интеграцию с системой контроля действий администраторов «Wallix AdminBastion».</w:t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 xml:space="preserve"> – Параметры учетной записи</w:t>
      </w:r>
    </w:p>
    <w:tbl>
      <w:tblPr>
        <w:tblStyle w:val="1121"/>
        <w:tblW w:w="1537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53"/>
        <w:gridCol w:w="1525"/>
        <w:gridCol w:w="3340"/>
        <w:gridCol w:w="1986"/>
        <w:gridCol w:w="1276"/>
        <w:gridCol w:w="2835"/>
        <w:gridCol w:w="1719"/>
        <w:gridCol w:w="2039"/>
      </w:tblGrid>
      <w:tr>
        <w:trPr>
          <w:tblHeader w:val="true"/>
        </w:trPr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№</w:t>
            </w:r>
          </w:p>
        </w:tc>
        <w:tc>
          <w:tcPr>
            <w:tcW w:w="1525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color w:val="auto"/>
                <w:sz w:val="20"/>
                <w:szCs w:val="20"/>
                <w:lang w:eastAsia="en-US"/>
              </w:rPr>
            </w:r>
          </w:p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Локальная учётная запись в системе Wallix</w:t>
            </w:r>
          </w:p>
        </w:tc>
        <w:tc>
          <w:tcPr>
            <w:tcW w:w="3340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Учётная запись для Wallix в домене OSK.local или локальная целевая учётная запись на ОУ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 xml:space="preserve">Наименование УО в 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DNS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 xml:space="preserve">IP 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адрес УО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 xml:space="preserve">Описание УО </w:t>
              <w:br/>
              <w:t>(Система и Роль)</w:t>
            </w:r>
          </w:p>
        </w:tc>
        <w:tc>
          <w:tcPr>
            <w:tcW w:w="1719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Сетевые протоколы, используемые для подключения к УО</w:t>
            </w:r>
          </w:p>
        </w:tc>
        <w:tc>
          <w:tcPr>
            <w:tcW w:w="2039" w:type="dxa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Необходимые права для работы с УО</w:t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8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Kharitonov.AN</w:t>
            </w:r>
          </w:p>
        </w:tc>
        <w:tc>
          <w:tcPr>
            <w:tcW w:w="3340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OSK\wa-ANKharitonov</w:t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spb99-easkudb01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10.50.20.51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СУБД ЕАСКУ. Продуктовая среда</w:t>
            </w:r>
          </w:p>
        </w:tc>
        <w:tc>
          <w:tcPr>
            <w:tcW w:w="1719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RDP</w:t>
            </w:r>
          </w:p>
        </w:tc>
        <w:tc>
          <w:tcPr>
            <w:tcW w:w="2039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Local Administrator</w:t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8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val="en-US"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val="en-US"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spb99-easkuap01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10.50.20.50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8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spb99-easkuap02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10.50.20.79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8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spb99-easkuap03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10.50.20.80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8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spb99-easkuap04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10.50.20.81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приложений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8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spb99-easkudb02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10.50.20.82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СУБД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8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spb99-easkuwb0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10.50.20.83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Веб-сервер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8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spb99-easkuwb02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10.50.20.84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Веб-сервер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8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в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b0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СУБД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653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8"/>
              </w:numPr>
              <w:jc w:val="both"/>
              <w:rPr>
                <w:rFonts w:cs="Times New Roman"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525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334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bCs/>
                <w:i/>
                <w:i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i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98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spb99-easkumn01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10.50.20.85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Сервер взаимодействия ЕАСКУ. Продуктовая среда</w:t>
            </w:r>
          </w:p>
        </w:tc>
        <w:tc>
          <w:tcPr>
            <w:tcW w:w="171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both"/>
              <w:rPr>
                <w:rFonts w:cs="Times New Roman"/>
                <w:b/>
                <w:b/>
                <w:i/>
                <w:i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i/>
                <w:color w:val="auto"/>
                <w:sz w:val="20"/>
                <w:szCs w:val="20"/>
                <w:lang w:eastAsia="en-US"/>
              </w:rPr>
            </w:r>
          </w:p>
        </w:tc>
      </w:tr>
    </w:tbl>
    <w:p>
      <w:pPr>
        <w:pStyle w:val="2"/>
        <w:numPr>
          <w:ilvl w:val="1"/>
          <w:numId w:val="6"/>
        </w:numPr>
        <w:rPr/>
      </w:pPr>
      <w:bookmarkStart w:id="22" w:name="_Toc224915266"/>
      <w:r>
        <w:rPr/>
        <w:t>Сетевые правила доступа (межсетевые экраны)</w:t>
      </w:r>
      <w:bookmarkEnd w:id="22"/>
    </w:p>
    <w:p>
      <w:pPr>
        <w:pStyle w:val="2"/>
        <w:numPr>
          <w:ilvl w:val="1"/>
          <w:numId w:val="6"/>
        </w:numPr>
        <w:rPr/>
      </w:pPr>
      <w:bookmarkStart w:id="23" w:name="_Toc224915267"/>
      <w:r>
        <w:rPr/>
        <w:t>Списки доступа для межсетевых экранов.</w:t>
      </w:r>
      <w:bookmarkEnd w:id="23"/>
    </w:p>
    <w:p>
      <w:pPr>
        <w:pStyle w:val="Style82"/>
        <w:rPr/>
      </w:pPr>
      <w:r>
        <w:rPr/>
        <w:t>Внимание!</w:t>
      </w:r>
    </w:p>
    <w:p>
      <w:pPr>
        <w:pStyle w:val="Style92"/>
        <w:rPr/>
      </w:pPr>
      <w:r>
        <w:rPr/>
        <w:t>Не надо ничего писать, если изменять списки доступа в рамках ЗнИ не требуется!</w:t>
      </w:r>
    </w:p>
    <w:p>
      <w:pPr>
        <w:pStyle w:val="Style64"/>
        <w:rPr>
          <w:rStyle w:val="Style9"/>
          <w:rFonts w:cs="Times New Roman"/>
          <w:i w:val="false"/>
          <w:i w:val="false"/>
          <w:color w:val="0F1115"/>
        </w:rPr>
      </w:pPr>
      <w:r>
        <w:rPr>
          <w:rStyle w:val="Style9"/>
          <w:rFonts w:cs="Times New Roman"/>
          <w:i w:val="false"/>
          <w:color w:val="0F1115"/>
        </w:rPr>
        <w:t>Заполняется руководителем проекта совместно с сетевым администратором и под контролем подразделения информационной безопасности.</w:t>
      </w:r>
    </w:p>
    <w:p>
      <w:pPr>
        <w:pStyle w:val="Style64"/>
        <w:rPr/>
      </w:pPr>
      <w:r>
        <w:rPr/>
        <w:t>Списки доступа для межсетевых экранов приведены в таблице 13.</w:t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 xml:space="preserve"> – Списки доступа для межсетевых экранов</w:t>
      </w:r>
    </w:p>
    <w:tbl>
      <w:tblPr>
        <w:tblStyle w:val="1121"/>
        <w:tblW w:w="1442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6"/>
        <w:gridCol w:w="1700"/>
        <w:gridCol w:w="2455"/>
        <w:gridCol w:w="1194"/>
        <w:gridCol w:w="2374"/>
        <w:gridCol w:w="1985"/>
        <w:gridCol w:w="3908"/>
      </w:tblGrid>
      <w:tr>
        <w:trPr>
          <w:tblHeader w:val="true"/>
          <w:trHeight w:val="553" w:hRule="atLeast"/>
        </w:trPr>
        <w:tc>
          <w:tcPr>
            <w:tcW w:w="806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№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пп</w:t>
            </w:r>
          </w:p>
        </w:tc>
        <w:tc>
          <w:tcPr>
            <w:tcW w:w="1700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Cs/>
                <w:i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 xml:space="preserve">Протокол </w:t>
              <w:br/>
              <w:t>(TCP,UDP,IP)</w:t>
            </w:r>
          </w:p>
        </w:tc>
        <w:tc>
          <w:tcPr>
            <w:tcW w:w="3649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Источник</w:t>
            </w:r>
          </w:p>
        </w:tc>
        <w:tc>
          <w:tcPr>
            <w:tcW w:w="4359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Приемник</w:t>
            </w:r>
          </w:p>
        </w:tc>
        <w:tc>
          <w:tcPr>
            <w:tcW w:w="3908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rFonts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Описание правила</w:t>
            </w:r>
          </w:p>
        </w:tc>
      </w:tr>
      <w:tr>
        <w:trPr>
          <w:trHeight w:val="297" w:hRule="atLeast"/>
        </w:trPr>
        <w:tc>
          <w:tcPr>
            <w:tcW w:w="806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Cs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700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Cs/>
                <w:i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245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IP адрес</w:t>
            </w:r>
          </w:p>
        </w:tc>
        <w:tc>
          <w:tcPr>
            <w:tcW w:w="119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Порт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IP адрес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Порт</w:t>
            </w:r>
          </w:p>
        </w:tc>
        <w:tc>
          <w:tcPr>
            <w:tcW w:w="3908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both"/>
              <w:rPr>
                <w:rFonts w:cs="Times New Roman"/>
                <w:bCs/>
                <w:i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Cs/>
                <w:iCs/>
                <w:color w:val="auto"/>
                <w:sz w:val="20"/>
                <w:szCs w:val="20"/>
                <w:lang w:eastAsia="en-US"/>
              </w:rPr>
            </w:r>
          </w:p>
        </w:tc>
      </w:tr>
      <w:tr>
        <w:trPr>
          <w:trHeight w:val="368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4"/>
              </w:numPr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TCP</w:t>
            </w:r>
          </w:p>
        </w:tc>
        <w:tc>
          <w:tcPr>
            <w:tcW w:w="245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10.50.20.79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10.50.20.80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10.50.20.81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10.50.20.83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10.50.20.84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10.50.20.85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10.50.20.89</w:t>
            </w:r>
          </w:p>
        </w:tc>
        <w:tc>
          <w:tcPr>
            <w:tcW w:w="119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-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10.50.27.135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10.62.252.81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80,443</w:t>
            </w:r>
          </w:p>
        </w:tc>
        <w:tc>
          <w:tcPr>
            <w:tcW w:w="39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 xml:space="preserve">Доступ к 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WEB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 xml:space="preserve"> сервису ЕСМП</w:t>
            </w:r>
          </w:p>
        </w:tc>
      </w:tr>
      <w:tr>
        <w:trPr>
          <w:trHeight w:val="368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4"/>
              </w:numPr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TCP</w:t>
            </w:r>
          </w:p>
        </w:tc>
        <w:tc>
          <w:tcPr>
            <w:tcW w:w="245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10.50.27.137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10.62.252.81</w:t>
            </w:r>
          </w:p>
        </w:tc>
        <w:tc>
          <w:tcPr>
            <w:tcW w:w="119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-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10.50.20.79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10.50.20.80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10.50.20.81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10.50.20.83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10.50.20.84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10.50.20.85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10.50.20.89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80,443</w:t>
            </w:r>
          </w:p>
        </w:tc>
        <w:tc>
          <w:tcPr>
            <w:tcW w:w="39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 xml:space="preserve">Доступ к 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WEB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 xml:space="preserve"> сервису сборщика</w:t>
            </w:r>
          </w:p>
        </w:tc>
      </w:tr>
      <w:tr>
        <w:trPr>
          <w:trHeight w:val="368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4"/>
              </w:numPr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TCP</w:t>
            </w:r>
          </w:p>
        </w:tc>
        <w:tc>
          <w:tcPr>
            <w:tcW w:w="245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jc w:val="center"/>
              <w:rPr>
                <w:rFonts w:cs="Times New Roman"/>
                <w:b/>
                <w:b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10.50.32.20</w:t>
            </w:r>
          </w:p>
          <w:p>
            <w:pPr>
              <w:pStyle w:val="Normal"/>
              <w:keepLines/>
              <w:spacing w:lineRule="auto" w:line="252"/>
              <w:jc w:val="center"/>
              <w:rPr>
                <w:rFonts w:cs="Times New Roman"/>
                <w:b/>
                <w:b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10.50.32.21</w:t>
            </w:r>
          </w:p>
          <w:p>
            <w:pPr>
              <w:pStyle w:val="Normal"/>
              <w:keepLines/>
              <w:spacing w:lineRule="auto" w:line="252"/>
              <w:jc w:val="center"/>
              <w:rPr>
                <w:rFonts w:cs="Times New Roman"/>
                <w:b/>
                <w:b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10.50.32.22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10.50.32.23</w:t>
            </w:r>
          </w:p>
        </w:tc>
        <w:tc>
          <w:tcPr>
            <w:tcW w:w="119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-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10.50.20.79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10.50.20.80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10.50.20.81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10.50.20.82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10.50.20.83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10.50.20.84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10.50.20.85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10.50.20.89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5555, 49152-65535</w:t>
            </w:r>
          </w:p>
        </w:tc>
        <w:tc>
          <w:tcPr>
            <w:tcW w:w="39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Работа СРК (Media agents)</w:t>
            </w:r>
          </w:p>
        </w:tc>
      </w:tr>
      <w:tr>
        <w:trPr>
          <w:trHeight w:val="368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4"/>
              </w:numPr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color w:val="auto"/>
                <w:sz w:val="20"/>
                <w:szCs w:val="20"/>
                <w:lang w:eastAsia="en-US"/>
              </w:rPr>
            </w: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TCP/UDP</w:t>
            </w:r>
          </w:p>
        </w:tc>
        <w:tc>
          <w:tcPr>
            <w:tcW w:w="245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10.50.20.79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10.50.20.80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10.50.20.81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10.50.20.82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10.50.20.83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10.50.20.84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10.50.20.85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10.50.20.89</w:t>
            </w:r>
          </w:p>
        </w:tc>
        <w:tc>
          <w:tcPr>
            <w:tcW w:w="119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-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10.50.27.236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137-139,445</w:t>
            </w:r>
          </w:p>
        </w:tc>
        <w:tc>
          <w:tcPr>
            <w:tcW w:w="39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Работа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СРК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 xml:space="preserve"> (Windows agents installation)</w:t>
            </w:r>
          </w:p>
        </w:tc>
      </w:tr>
      <w:tr>
        <w:trPr>
          <w:trHeight w:val="368" w:hRule="atLeast"/>
        </w:trPr>
        <w:tc>
          <w:tcPr>
            <w:tcW w:w="806" w:type="dxa"/>
            <w:tcBorders>
              <w:bottom w:val="single" w:sz="4" w:space="0" w:color="000000"/>
            </w:tcBorders>
          </w:tcPr>
          <w:p>
            <w:pPr>
              <w:pStyle w:val="ListParagraph"/>
              <w:keepLines/>
              <w:numPr>
                <w:ilvl w:val="0"/>
                <w:numId w:val="4"/>
              </w:numPr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b/>
                <w:bCs/>
                <w:color w:val="auto"/>
                <w:sz w:val="20"/>
                <w:szCs w:val="20"/>
                <w:lang w:val="en-US" w:eastAsia="en-US"/>
              </w:rPr>
            </w: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TCP/UDP</w:t>
            </w:r>
          </w:p>
        </w:tc>
        <w:tc>
          <w:tcPr>
            <w:tcW w:w="245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10.50.27.236</w:t>
            </w:r>
          </w:p>
        </w:tc>
        <w:tc>
          <w:tcPr>
            <w:tcW w:w="119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-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10.50.20.79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10.50.20.80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10.50.20.81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10.50.20.82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10.50.20.83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10.50.20.84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10.50.20.85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10.50.20.89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137-139,445</w:t>
            </w:r>
          </w:p>
        </w:tc>
        <w:tc>
          <w:tcPr>
            <w:tcW w:w="390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Работа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СРК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 xml:space="preserve"> (Windows agents installation)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2"/>
        <w:numPr>
          <w:ilvl w:val="1"/>
          <w:numId w:val="6"/>
        </w:numPr>
        <w:rPr/>
      </w:pPr>
      <w:bookmarkStart w:id="24" w:name="_Toc224915268"/>
      <w:r>
        <w:rPr/>
        <w:t>Правила доступа в Интернет</w:t>
      </w:r>
      <w:bookmarkEnd w:id="24"/>
    </w:p>
    <w:p>
      <w:pPr>
        <w:pStyle w:val="Style64"/>
        <w:rPr>
          <w:rStyle w:val="Style9"/>
          <w:rFonts w:cs="Times New Roman"/>
          <w:i w:val="false"/>
          <w:i w:val="false"/>
          <w:color w:val="0F1115"/>
        </w:rPr>
      </w:pPr>
      <w:r>
        <w:rPr>
          <w:rStyle w:val="Style9"/>
          <w:rFonts w:cs="Times New Roman"/>
          <w:i w:val="false"/>
          <w:color w:val="0F1115"/>
        </w:rPr>
        <w:t>Заполняется руководителем проекта совместно с сетевым администратором и под контролем подразделения информационной безопасности.</w:t>
      </w:r>
    </w:p>
    <w:p>
      <w:pPr>
        <w:pStyle w:val="Style64"/>
        <w:rPr/>
      </w:pPr>
      <w:r>
        <w:rPr>
          <w:rStyle w:val="Style9"/>
          <w:rFonts w:cs="Times New Roman"/>
          <w:i w:val="false"/>
          <w:color w:val="0F1115"/>
        </w:rPr>
        <w:t>Правила доступа в Интернет приведены в таблице 14.</w:t>
      </w:r>
    </w:p>
    <w:p>
      <w:pPr>
        <w:pStyle w:val="Style73"/>
        <w:rPr/>
      </w:pPr>
      <w:r>
        <w:rPr>
          <w:rStyle w:val="Style27"/>
        </w:rPr>
        <w:t>Таблица</w:t>
      </w:r>
      <w:r>
        <w:rPr/>
        <w:t> </w:t>
      </w:r>
      <w:r>
        <w:rPr/>
        <w:fldChar w:fldCharType="begin"/>
      </w:r>
      <w:r>
        <w:rPr/>
        <w:instrText> SEQ Таблица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t xml:space="preserve"> – Правила доступа в Интернет</w:t>
      </w:r>
    </w:p>
    <w:tbl>
      <w:tblPr>
        <w:tblStyle w:val="1121"/>
        <w:tblW w:w="1512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32"/>
        <w:gridCol w:w="3048"/>
        <w:gridCol w:w="1268"/>
        <w:gridCol w:w="5035"/>
        <w:gridCol w:w="1395"/>
        <w:gridCol w:w="3047"/>
      </w:tblGrid>
      <w:tr>
        <w:trPr>
          <w:tblHeader w:val="true"/>
        </w:trPr>
        <w:tc>
          <w:tcPr>
            <w:tcW w:w="1332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Протокол</w:t>
            </w:r>
          </w:p>
        </w:tc>
        <w:tc>
          <w:tcPr>
            <w:tcW w:w="4316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Источник</w:t>
            </w:r>
          </w:p>
        </w:tc>
        <w:tc>
          <w:tcPr>
            <w:tcW w:w="6430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Приемник</w:t>
            </w:r>
          </w:p>
        </w:tc>
        <w:tc>
          <w:tcPr>
            <w:tcW w:w="3047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Комментарий</w:t>
            </w:r>
          </w:p>
        </w:tc>
      </w:tr>
      <w:tr>
        <w:trPr/>
        <w:tc>
          <w:tcPr>
            <w:tcW w:w="1332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bCs/>
                <w:color w:val="auto"/>
                <w:sz w:val="20"/>
                <w:szCs w:val="20"/>
                <w:lang w:val="en-US" w:eastAsia="en-US"/>
              </w:rPr>
            </w:r>
          </w:p>
        </w:tc>
        <w:tc>
          <w:tcPr>
            <w:tcW w:w="304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IP-</w:t>
            </w: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адрес</w:t>
            </w:r>
          </w:p>
        </w:tc>
        <w:tc>
          <w:tcPr>
            <w:tcW w:w="126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Порт</w:t>
            </w:r>
          </w:p>
        </w:tc>
        <w:tc>
          <w:tcPr>
            <w:tcW w:w="50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URL</w:t>
            </w:r>
          </w:p>
        </w:tc>
        <w:tc>
          <w:tcPr>
            <w:tcW w:w="139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Порт</w:t>
            </w:r>
          </w:p>
        </w:tc>
        <w:tc>
          <w:tcPr>
            <w:tcW w:w="3047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/>
                <w:bCs/>
                <w:color w:val="auto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133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TCP</w:t>
            </w:r>
          </w:p>
        </w:tc>
        <w:tc>
          <w:tcPr>
            <w:tcW w:w="304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10.50.20.50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10.50.20.79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10.50.20.80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10.50.20.81</w:t>
            </w:r>
          </w:p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/>
                <w:b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10.50.20.85</w:t>
            </w:r>
          </w:p>
        </w:tc>
        <w:tc>
          <w:tcPr>
            <w:tcW w:w="126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*</w:t>
            </w:r>
          </w:p>
        </w:tc>
        <w:tc>
          <w:tcPr>
            <w:tcW w:w="50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both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https://otc.spimex.com/se/ws/call_process/send_otc_document</w:t>
            </w:r>
          </w:p>
        </w:tc>
        <w:tc>
          <w:tcPr>
            <w:tcW w:w="139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both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443</w:t>
            </w:r>
          </w:p>
        </w:tc>
        <w:tc>
          <w:tcPr>
            <w:tcW w:w="304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both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Доступ в Интернет через прокси-сервер (анонимно)</w:t>
            </w:r>
          </w:p>
        </w:tc>
      </w:tr>
      <w:tr>
        <w:trPr>
          <w:trHeight w:val="862" w:hRule="atLeast"/>
        </w:trPr>
        <w:tc>
          <w:tcPr>
            <w:tcW w:w="1332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TCP</w:t>
            </w:r>
          </w:p>
        </w:tc>
        <w:tc>
          <w:tcPr>
            <w:tcW w:w="304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10.50.20.50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10.50.20.79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10.50.20.80</w:t>
            </w:r>
          </w:p>
          <w:p>
            <w:pPr>
              <w:pStyle w:val="Normal"/>
              <w:keepLines/>
              <w:jc w:val="center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10.50.20.81</w:t>
            </w:r>
          </w:p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/>
                <w:b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10.50.20.85</w:t>
            </w:r>
          </w:p>
        </w:tc>
        <w:tc>
          <w:tcPr>
            <w:tcW w:w="1268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*</w:t>
            </w:r>
          </w:p>
        </w:tc>
        <w:tc>
          <w:tcPr>
            <w:tcW w:w="503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both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diadoc.kontur.ru,</w:t>
            </w:r>
          </w:p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both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life.kontur.ru,</w:t>
            </w:r>
          </w:p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both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ceodoc.kontur.ru,</w:t>
            </w:r>
          </w:p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both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edifactoring.ru</w:t>
            </w:r>
          </w:p>
        </w:tc>
        <w:tc>
          <w:tcPr>
            <w:tcW w:w="1395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both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  <w:lang w:val="en-US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val="en-US" w:eastAsia="en-US"/>
              </w:rPr>
              <w:t>80, 443</w:t>
            </w:r>
          </w:p>
        </w:tc>
        <w:tc>
          <w:tcPr>
            <w:tcW w:w="3047" w:type="dxa"/>
            <w:tcBorders>
              <w:bottom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0"/>
              </w:numPr>
              <w:ind w:left="0" w:hanging="0"/>
              <w:jc w:val="both"/>
              <w:outlineLvl w:val="0"/>
              <w:rPr>
                <w:rFonts w:cs="Times New Roman"/>
                <w:b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 w:cs="Times New Roman" w:eastAsiaTheme="minorHAnsi"/>
                <w:color w:val="auto" w:themeColor="accent2"/>
                <w:sz w:val="20"/>
                <w:szCs w:val="20"/>
                <w:lang w:eastAsia="en-US"/>
              </w:rPr>
              <w:t>Доступ в Интернет через прокси-сервер (анонимно)</w:t>
            </w:r>
          </w:p>
        </w:tc>
      </w:tr>
    </w:tbl>
    <w:p>
      <w:pPr>
        <w:pStyle w:val="Normal"/>
        <w:rPr>
          <w:b/>
          <w:b/>
          <w:sz w:val="12"/>
          <w:szCs w:val="16"/>
        </w:rPr>
      </w:pPr>
      <w:r>
        <w:rPr>
          <w:b/>
          <w:sz w:val="12"/>
          <w:szCs w:val="16"/>
        </w:rPr>
      </w:r>
    </w:p>
    <w:p>
      <w:pPr>
        <w:pStyle w:val="Normal"/>
        <w:ind w:left="360" w:firstLine="348"/>
        <w:jc w:val="center"/>
        <w:rPr>
          <w:b/>
          <w:b/>
          <w:sz w:val="12"/>
          <w:szCs w:val="16"/>
        </w:rPr>
      </w:pPr>
      <w:r>
        <w:rPr>
          <w:b/>
          <w:sz w:val="12"/>
          <w:szCs w:val="16"/>
        </w:rPr>
      </w:r>
    </w:p>
    <w:p>
      <w:pPr>
        <w:pStyle w:val="2"/>
        <w:numPr>
          <w:ilvl w:val="1"/>
          <w:numId w:val="6"/>
        </w:numPr>
        <w:rPr/>
      </w:pPr>
      <w:bookmarkStart w:id="25" w:name="_Toc224915269"/>
      <w:r>
        <w:rPr/>
        <w:t>Влияние на сущесвующую инфраструктуру</w:t>
      </w:r>
      <w:bookmarkEnd w:id="25"/>
    </w:p>
    <w:p>
      <w:pPr>
        <w:pStyle w:val="Style64"/>
        <w:rPr/>
      </w:pPr>
      <w:r>
        <w:rPr/>
        <w:t>Все участники указывают риски.</w:t>
      </w:r>
    </w:p>
    <w:p>
      <w:pPr>
        <w:pStyle w:val="310"/>
        <w:numPr>
          <w:ilvl w:val="2"/>
          <w:numId w:val="6"/>
        </w:numPr>
        <w:rPr/>
      </w:pPr>
      <w:r>
        <w:rPr/>
        <w:t>Перечень затрагиваемых информационных систем.</w:t>
      </w:r>
    </w:p>
    <w:p>
      <w:pPr>
        <w:pStyle w:val="Style64"/>
        <w:rPr>
          <w:b/>
          <w:b/>
        </w:rPr>
      </w:pPr>
      <w:r>
        <w:rPr/>
        <w:t>Указывается влияние на существующу инфраструктуру. В случае если выполнение ЗнИ  затрагивает продуктивные ИС то описыается их перечень и необходимость их остановки.</w:t>
      </w:r>
    </w:p>
    <w:p>
      <w:pPr>
        <w:pStyle w:val="310"/>
        <w:numPr>
          <w:ilvl w:val="2"/>
          <w:numId w:val="6"/>
        </w:numPr>
        <w:rPr/>
      </w:pPr>
      <w:r>
        <w:rPr/>
        <w:t>Ограничение на время проводимых работ.</w:t>
      </w:r>
    </w:p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type w:val="nextPage"/>
          <w:pgSz w:orient="landscape" w:w="16838" w:h="11906"/>
          <w:pgMar w:left="851" w:right="851" w:header="709" w:top="851" w:footer="0" w:bottom="851" w:gutter="0"/>
          <w:pgNumType w:fmt="decimal"/>
          <w:formProt w:val="false"/>
          <w:titlePg/>
          <w:textDirection w:val="lrTb"/>
          <w:docGrid w:type="default" w:linePitch="360" w:charSpace="0"/>
        </w:sectPr>
        <w:pStyle w:val="Style64"/>
        <w:rPr/>
      </w:pPr>
      <w:r>
        <w:rPr/>
        <w:t>На основании необходимости остановки продуктивных систем делается вывод о времени проведения работ.</w:t>
      </w:r>
    </w:p>
    <w:p>
      <w:pPr>
        <w:pStyle w:val="18"/>
        <w:ind w:left="792" w:firstLine="709"/>
        <w:jc w:val="left"/>
        <w:rPr>
          <w:bCs/>
        </w:rPr>
      </w:pPr>
      <w:r>
        <w:rPr>
          <w:bCs/>
        </w:rPr>
        <w:t>Заключение</w:t>
      </w:r>
    </w:p>
    <w:p>
      <w:pPr>
        <w:pStyle w:val="Style64"/>
        <w:rPr>
          <w:sz w:val="18"/>
        </w:rPr>
      </w:pPr>
      <w:r>
        <w:rPr/>
        <w:t>В результате выполнения работ по данному документу будет создана и настроена виртуальная инфраструктура, обеспечивающая функционирование продуктивного ландшафта системы ЕАСКУ в соответствии с проектной архитектурой. Все изменения соответствуют требованиям технической и информационной безопасности предприятия.</w:t>
      </w:r>
    </w:p>
    <w:p>
      <w:pPr>
        <w:pStyle w:val="Normal"/>
        <w:rPr>
          <w:b/>
          <w:b/>
          <w:sz w:val="18"/>
        </w:rPr>
      </w:pPr>
      <w:r>
        <w:rPr>
          <w:b/>
          <w:sz w:val="18"/>
        </w:rPr>
      </w:r>
    </w:p>
    <w:p>
      <w:pPr>
        <w:pStyle w:val="Style64"/>
        <w:rPr>
          <w:sz w:val="18"/>
        </w:rPr>
      </w:pPr>
      <w:r>
        <w:rPr>
          <w:sz w:val="18"/>
        </w:rPr>
      </w:r>
    </w:p>
    <w:p>
      <w:pPr>
        <w:pStyle w:val="Style64"/>
        <w:rPr>
          <w:sz w:val="18"/>
        </w:rPr>
      </w:pPr>
      <w:r>
        <w:rPr>
          <w:sz w:val="18"/>
        </w:rPr>
      </w:r>
    </w:p>
    <w:p>
      <w:pPr>
        <w:pStyle w:val="Style64"/>
        <w:rPr>
          <w:sz w:val="18"/>
        </w:rPr>
      </w:pPr>
      <w:r>
        <w:rPr>
          <w:sz w:val="18"/>
        </w:rPr>
      </w:r>
    </w:p>
    <w:p>
      <w:pPr>
        <w:pStyle w:val="Style64"/>
        <w:rPr>
          <w:sz w:val="18"/>
        </w:rPr>
      </w:pPr>
      <w:r>
        <w:rPr>
          <w:sz w:val="18"/>
        </w:rPr>
      </w:r>
    </w:p>
    <w:p>
      <w:pPr>
        <w:pStyle w:val="Style64"/>
        <w:rPr>
          <w:sz w:val="18"/>
        </w:rPr>
      </w:pPr>
      <w:r>
        <w:rPr>
          <w:sz w:val="18"/>
        </w:rPr>
      </w:r>
    </w:p>
    <w:p>
      <w:pPr>
        <w:pStyle w:val="Style64"/>
        <w:rPr>
          <w:sz w:val="18"/>
        </w:rPr>
      </w:pPr>
      <w:r>
        <w:rPr>
          <w:sz w:val="18"/>
        </w:rPr>
      </w:r>
      <w:bookmarkStart w:id="26" w:name="_GoBack"/>
      <w:bookmarkStart w:id="27" w:name="_GoBack"/>
      <w:bookmarkEnd w:id="27"/>
    </w:p>
    <w:p>
      <w:pPr>
        <w:pStyle w:val="Style64"/>
        <w:rPr>
          <w:sz w:val="18"/>
        </w:rPr>
      </w:pPr>
      <w:r>
        <w:rPr>
          <w:sz w:val="18"/>
        </w:rPr>
      </w:r>
    </w:p>
    <w:p>
      <w:pPr>
        <w:pStyle w:val="Style64"/>
        <w:rPr>
          <w:sz w:val="18"/>
        </w:rPr>
      </w:pPr>
      <w:r>
        <w:rPr/>
        <w:t>Реквизиты сторон:</w:t>
      </w:r>
    </w:p>
    <w:tbl>
      <w:tblPr>
        <w:tblStyle w:val="1121"/>
        <w:tblpPr w:bottomFromText="0" w:horzAnchor="text" w:leftFromText="180" w:rightFromText="180" w:tblpX="0" w:tblpXSpec="left" w:tblpY="140" w:topFromText="0" w:vertAnchor="text"/>
        <w:tblW w:w="963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3"/>
        <w:gridCol w:w="777"/>
        <w:gridCol w:w="3902"/>
        <w:gridCol w:w="2551"/>
      </w:tblGrid>
      <w:tr>
        <w:trPr>
          <w:tblHeader w:val="true"/>
        </w:trPr>
        <w:tc>
          <w:tcPr>
            <w:tcW w:w="2403" w:type="dxa"/>
            <w:tcBorders>
              <w:bottom w:val="single" w:sz="4" w:space="0" w:color="000000"/>
            </w:tcBorders>
          </w:tcPr>
          <w:p>
            <w:pPr>
              <w:pStyle w:val="Style75"/>
              <w:keepNext w:val="true"/>
              <w:rPr>
                <w:lang w:eastAsia="ru-RU"/>
              </w:rPr>
            </w:pPr>
            <w:r>
              <w:rPr>
                <w:lang w:eastAsia="ru-RU"/>
              </w:rPr>
              <w:t>Функциональный заказчик</w:t>
            </w:r>
          </w:p>
        </w:tc>
        <w:tc>
          <w:tcPr>
            <w:tcW w:w="777" w:type="dxa"/>
            <w:tcBorders>
              <w:bottom w:val="single" w:sz="4" w:space="0" w:color="000000"/>
            </w:tcBorders>
          </w:tcPr>
          <w:p>
            <w:pPr>
              <w:pStyle w:val="Style75"/>
              <w:keepNext w:val="true"/>
              <w:jc w:val="center"/>
              <w:rPr>
                <w:lang w:eastAsia="ru-RU"/>
              </w:rPr>
            </w:pPr>
            <w:r>
              <w:rPr/>
            </w:r>
          </w:p>
        </w:tc>
        <w:tc>
          <w:tcPr>
            <w:tcW w:w="3902" w:type="dxa"/>
            <w:tcBorders>
              <w:bottom w:val="single" w:sz="4" w:space="0" w:color="000000"/>
            </w:tcBorders>
          </w:tcPr>
          <w:p>
            <w:pPr>
              <w:pStyle w:val="Style75"/>
              <w:keepNext w:val="true"/>
              <w:rPr>
                <w:lang w:eastAsia="ru-RU"/>
              </w:rPr>
            </w:pPr>
            <w:r>
              <w:rPr/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>
            <w:pPr>
              <w:pStyle w:val="Style75"/>
              <w:keepNext w:val="true"/>
              <w:rPr>
                <w:lang w:eastAsia="ru-RU"/>
              </w:rPr>
            </w:pPr>
            <w:r>
              <w:rPr>
                <w:lang w:eastAsia="ru-RU"/>
              </w:rPr>
              <w:t>_____________</w:t>
            </w:r>
          </w:p>
          <w:p>
            <w:pPr>
              <w:pStyle w:val="Style75"/>
              <w:keepNext w:val="true"/>
              <w:jc w:val="center"/>
              <w:rPr>
                <w:vertAlign w:val="superscript"/>
                <w:lang w:eastAsia="ru-RU"/>
              </w:rPr>
            </w:pPr>
            <w:r>
              <w:rPr>
                <w:vertAlign w:val="superscript"/>
                <w:lang w:eastAsia="ru-RU"/>
              </w:rPr>
              <w:t>подпись</w:t>
            </w:r>
          </w:p>
        </w:tc>
      </w:tr>
      <w:tr>
        <w:trPr/>
        <w:tc>
          <w:tcPr>
            <w:tcW w:w="2403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Документ разработан</w:t>
            </w:r>
          </w:p>
        </w:tc>
        <w:tc>
          <w:tcPr>
            <w:tcW w:w="777" w:type="dxa"/>
            <w:tcBorders>
              <w:bottom w:val="single" w:sz="4" w:space="0" w:color="000000"/>
            </w:tcBorders>
          </w:tcPr>
          <w:p>
            <w:pPr>
              <w:pStyle w:val="Style75"/>
              <w:jc w:val="center"/>
              <w:rPr>
                <w:lang w:eastAsia="ru-RU"/>
              </w:rPr>
            </w:pPr>
            <w:r>
              <w:rPr/>
            </w:r>
          </w:p>
        </w:tc>
        <w:tc>
          <w:tcPr>
            <w:tcW w:w="3902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val="en-US" w:eastAsia="ru-RU"/>
              </w:rPr>
            </w:pPr>
            <w:r>
              <w:rPr/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_____________</w:t>
            </w:r>
          </w:p>
          <w:p>
            <w:pPr>
              <w:pStyle w:val="Style75"/>
              <w:jc w:val="center"/>
              <w:rPr>
                <w:lang w:eastAsia="ru-RU"/>
              </w:rPr>
            </w:pPr>
            <w:r>
              <w:rPr>
                <w:vertAlign w:val="superscript"/>
                <w:lang w:eastAsia="ru-RU"/>
              </w:rPr>
              <w:t>подпись</w:t>
            </w:r>
          </w:p>
        </w:tc>
      </w:tr>
      <w:tr>
        <w:trPr/>
        <w:tc>
          <w:tcPr>
            <w:tcW w:w="2403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Руководитель проекта</w:t>
            </w:r>
          </w:p>
        </w:tc>
        <w:tc>
          <w:tcPr>
            <w:tcW w:w="777" w:type="dxa"/>
            <w:tcBorders>
              <w:bottom w:val="single" w:sz="4" w:space="0" w:color="000000"/>
            </w:tcBorders>
          </w:tcPr>
          <w:p>
            <w:pPr>
              <w:pStyle w:val="Style75"/>
              <w:jc w:val="center"/>
              <w:rPr>
                <w:lang w:eastAsia="ru-RU"/>
              </w:rPr>
            </w:pPr>
            <w:r>
              <w:rPr/>
            </w:r>
          </w:p>
        </w:tc>
        <w:tc>
          <w:tcPr>
            <w:tcW w:w="3902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/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_____________</w:t>
            </w:r>
          </w:p>
          <w:p>
            <w:pPr>
              <w:pStyle w:val="Style75"/>
              <w:jc w:val="center"/>
              <w:rPr>
                <w:lang w:eastAsia="ru-RU"/>
              </w:rPr>
            </w:pPr>
            <w:r>
              <w:rPr>
                <w:vertAlign w:val="superscript"/>
                <w:lang w:eastAsia="ru-RU"/>
              </w:rPr>
              <w:t>подпись</w:t>
            </w:r>
          </w:p>
        </w:tc>
      </w:tr>
      <w:tr>
        <w:trPr/>
        <w:tc>
          <w:tcPr>
            <w:tcW w:w="2403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Администратор информационной системы</w:t>
            </w:r>
          </w:p>
        </w:tc>
        <w:tc>
          <w:tcPr>
            <w:tcW w:w="777" w:type="dxa"/>
            <w:tcBorders>
              <w:bottom w:val="single" w:sz="4" w:space="0" w:color="000000"/>
            </w:tcBorders>
          </w:tcPr>
          <w:p>
            <w:pPr>
              <w:pStyle w:val="Style75"/>
              <w:jc w:val="center"/>
              <w:rPr>
                <w:lang w:eastAsia="ru-RU"/>
              </w:rPr>
            </w:pPr>
            <w:r>
              <w:rPr/>
            </w:r>
          </w:p>
        </w:tc>
        <w:tc>
          <w:tcPr>
            <w:tcW w:w="3902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/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_____________</w:t>
            </w:r>
          </w:p>
          <w:p>
            <w:pPr>
              <w:pStyle w:val="Style75"/>
              <w:jc w:val="center"/>
              <w:rPr>
                <w:lang w:eastAsia="ru-RU"/>
              </w:rPr>
            </w:pPr>
            <w:r>
              <w:rPr>
                <w:vertAlign w:val="superscript"/>
                <w:lang w:eastAsia="ru-RU"/>
              </w:rPr>
              <w:t>подпись</w:t>
            </w:r>
          </w:p>
        </w:tc>
      </w:tr>
      <w:tr>
        <w:trPr/>
        <w:tc>
          <w:tcPr>
            <w:tcW w:w="2403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Администратор инфраструктуры</w:t>
            </w:r>
          </w:p>
        </w:tc>
        <w:tc>
          <w:tcPr>
            <w:tcW w:w="777" w:type="dxa"/>
            <w:tcBorders>
              <w:bottom w:val="single" w:sz="4" w:space="0" w:color="000000"/>
            </w:tcBorders>
          </w:tcPr>
          <w:p>
            <w:pPr>
              <w:pStyle w:val="Style75"/>
              <w:jc w:val="center"/>
              <w:rPr>
                <w:lang w:eastAsia="ru-RU"/>
              </w:rPr>
            </w:pPr>
            <w:r>
              <w:rPr/>
            </w:r>
          </w:p>
        </w:tc>
        <w:tc>
          <w:tcPr>
            <w:tcW w:w="3902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/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_____________</w:t>
            </w:r>
          </w:p>
          <w:p>
            <w:pPr>
              <w:pStyle w:val="Style75"/>
              <w:jc w:val="center"/>
              <w:rPr>
                <w:lang w:eastAsia="ru-RU"/>
              </w:rPr>
            </w:pPr>
            <w:r>
              <w:rPr>
                <w:vertAlign w:val="superscript"/>
                <w:lang w:eastAsia="ru-RU"/>
              </w:rPr>
              <w:t>подпись</w:t>
            </w:r>
          </w:p>
        </w:tc>
      </w:tr>
      <w:tr>
        <w:trPr/>
        <w:tc>
          <w:tcPr>
            <w:tcW w:w="2403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Администратор сети</w:t>
            </w:r>
          </w:p>
        </w:tc>
        <w:tc>
          <w:tcPr>
            <w:tcW w:w="777" w:type="dxa"/>
            <w:tcBorders>
              <w:bottom w:val="single" w:sz="4" w:space="0" w:color="000000"/>
            </w:tcBorders>
          </w:tcPr>
          <w:p>
            <w:pPr>
              <w:pStyle w:val="Style75"/>
              <w:jc w:val="center"/>
              <w:rPr>
                <w:lang w:eastAsia="ru-RU"/>
              </w:rPr>
            </w:pPr>
            <w:r>
              <w:rPr/>
            </w:r>
          </w:p>
        </w:tc>
        <w:tc>
          <w:tcPr>
            <w:tcW w:w="3902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/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>
            <w:pPr>
              <w:pStyle w:val="Style75"/>
              <w:rPr>
                <w:lang w:eastAsia="ru-RU"/>
              </w:rPr>
            </w:pPr>
            <w:r>
              <w:rPr>
                <w:lang w:eastAsia="ru-RU"/>
              </w:rPr>
              <w:t>_____________</w:t>
            </w:r>
          </w:p>
          <w:p>
            <w:pPr>
              <w:pStyle w:val="Style75"/>
              <w:jc w:val="center"/>
              <w:rPr>
                <w:lang w:eastAsia="ru-RU"/>
              </w:rPr>
            </w:pPr>
            <w:r>
              <w:rPr>
                <w:vertAlign w:val="superscript"/>
                <w:lang w:eastAsia="ru-RU"/>
              </w:rPr>
              <w:t>подпись</w:t>
            </w:r>
          </w:p>
        </w:tc>
      </w:tr>
    </w:tbl>
    <w:p>
      <w:pPr>
        <w:pStyle w:val="Style64"/>
        <w:rPr>
          <w:sz w:val="18"/>
        </w:rPr>
      </w:pPr>
      <w:r>
        <w:rPr/>
      </w:r>
    </w:p>
    <w:sectPr>
      <w:headerReference w:type="default" r:id="rId17"/>
      <w:headerReference w:type="first" r:id="rId18"/>
      <w:footerReference w:type="default" r:id="rId19"/>
      <w:footerReference w:type="first" r:id="rId20"/>
      <w:type w:val="nextPage"/>
      <w:pgSz w:w="11906" w:h="16838"/>
      <w:pgMar w:left="851" w:right="851" w:header="709" w:top="851" w:footer="0" w:bottom="851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ucida Console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42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42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42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4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4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41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41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41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41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4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9"/>
      <w:numFmt w:val="decimal"/>
      <w:suff w:val="nothing"/>
      <w:lvlText w:val="Приложение %1"/>
      <w:lvlJc w:val="left"/>
      <w:pPr>
        <w:tabs>
          <w:tab w:val="num" w:pos="0"/>
        </w:tabs>
        <w:ind w:left="0" w:hanging="0"/>
      </w:pPr>
      <w:rPr>
        <w:color w:val="auto"/>
      </w:rPr>
    </w:lvl>
    <w:lvl w:ilvl="1">
      <w:start w:val="1"/>
      <w:pStyle w:val="2"/>
      <w:numFmt w:val="decimal"/>
      <w:suff w:val="space"/>
      <w:lvlText w:val="%1.%2"/>
      <w:lvlJc w:val="left"/>
      <w:pPr>
        <w:tabs>
          <w:tab w:val="num" w:pos="0"/>
        </w:tabs>
        <w:ind w:left="0" w:firstLine="851"/>
      </w:pPr>
      <w:rPr>
        <w:color w:val="auto"/>
      </w:rPr>
    </w:lvl>
    <w:lvl w:ilvl="2">
      <w:start w:val="1"/>
      <w:pStyle w:val="3"/>
      <w:numFmt w:val="decimal"/>
      <w:suff w:val="space"/>
      <w:lvlText w:val="%1.%2.%3.%4"/>
      <w:lvlJc w:val="left"/>
      <w:pPr>
        <w:tabs>
          <w:tab w:val="num" w:pos="0"/>
        </w:tabs>
        <w:ind w:left="0" w:firstLine="851"/>
      </w:pPr>
      <w:rPr>
        <w:color w:val="auto"/>
      </w:rPr>
    </w:lvl>
    <w:lvl w:ilvl="3">
      <w:start w:val="1"/>
      <w:pStyle w:val="4"/>
      <w:numFmt w:val="decimal"/>
      <w:suff w:val="space"/>
      <w:lvlText w:val="%1.%2.%3.%4.%5.%6.%7"/>
      <w:lvlJc w:val="left"/>
      <w:pPr>
        <w:tabs>
          <w:tab w:val="num" w:pos="0"/>
        </w:tabs>
        <w:ind w:left="0" w:firstLine="851"/>
      </w:pPr>
      <w:rPr>
        <w:color w:val="auto"/>
      </w:rPr>
    </w:lvl>
    <w:lvl w:ilvl="4">
      <w:start w:val="1"/>
      <w:pStyle w:val="5"/>
      <w:numFmt w:val="decimal"/>
      <w:suff w:val="space"/>
      <w:lvlText w:val="%1.%2.%3.%4.%5"/>
      <w:lvlJc w:val="left"/>
      <w:pPr>
        <w:tabs>
          <w:tab w:val="num" w:pos="0"/>
        </w:tabs>
        <w:ind w:left="0" w:firstLine="851"/>
      </w:pPr>
      <w:rPr>
        <w:color w:val="auto"/>
      </w:rPr>
    </w:lvl>
    <w:lvl w:ilvl="5">
      <w:start w:val="1"/>
      <w:pStyle w:val="6"/>
      <w:numFmt w:val="decimal"/>
      <w:suff w:val="space"/>
      <w:lvlText w:val="%1.%2.%3.%4.%5.%6"/>
      <w:lvlJc w:val="left"/>
      <w:pPr>
        <w:tabs>
          <w:tab w:val="num" w:pos="0"/>
        </w:tabs>
        <w:ind w:left="0" w:firstLine="851"/>
      </w:pPr>
      <w:rPr>
        <w:color w:val="auto"/>
      </w:rPr>
    </w:lvl>
    <w:lvl w:ilvl="6">
      <w:start w:val="1"/>
      <w:pStyle w:val="7"/>
      <w:numFmt w:val="decimal"/>
      <w:suff w:val="space"/>
      <w:lvlText w:val="%1.%2.%3.%4.%5.%6.%7"/>
      <w:lvlJc w:val="left"/>
      <w:pPr>
        <w:tabs>
          <w:tab w:val="num" w:pos="0"/>
        </w:tabs>
        <w:ind w:left="0" w:firstLine="851"/>
      </w:pPr>
      <w:rPr>
        <w:color w:val="auto"/>
      </w:rPr>
    </w:lvl>
    <w:lvl w:ilvl="7">
      <w:start w:val="1"/>
      <w:pStyle w:val="8"/>
      <w:numFmt w:val="decimal"/>
      <w:suff w:val="space"/>
      <w:lvlText w:val="%1.%2.%3.%4.%5.%6.%7.%8"/>
      <w:lvlJc w:val="left"/>
      <w:pPr>
        <w:tabs>
          <w:tab w:val="num" w:pos="0"/>
        </w:tabs>
        <w:ind w:left="0" w:firstLine="851"/>
      </w:pPr>
      <w:rPr>
        <w:color w:val="auto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suff w:val="nothing"/>
      <w:lvlText w:val="%1."/>
      <w:lvlJc w:val="center"/>
      <w:pPr>
        <w:tabs>
          <w:tab w:val="num" w:pos="0"/>
        </w:tabs>
        <w:ind w:left="0" w:firstLine="288"/>
      </w:pPr>
      <w:rPr>
        <w:i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z w:val="22"/>
        <w:b w:val="false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i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z w:val="22"/>
        <w:b w:val="false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851"/>
      </w:pPr>
      <w:rPr>
        <w:color w:val="auto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851"/>
      </w:pPr>
      <w:rPr>
        <w:color w:val="auto"/>
      </w:rPr>
    </w:lvl>
    <w:lvl w:ilvl="2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851"/>
      </w:pPr>
      <w:rPr>
        <w:color w:val="auto"/>
      </w:rPr>
    </w:lvl>
    <w:lvl w:ilvl="3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0" w:firstLine="851"/>
      </w:pPr>
      <w:rPr>
        <w:color w:val="auto"/>
      </w:r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firstLine="851"/>
      </w:pPr>
      <w:rPr>
        <w:color w:val="auto"/>
      </w:r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0" w:firstLine="851"/>
      </w:pPr>
      <w:rPr>
        <w:color w:val="auto"/>
      </w:rPr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0" w:firstLine="851"/>
      </w:pPr>
      <w:rPr>
        <w:color w:val="auto"/>
      </w:rPr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0" w:firstLine="851"/>
      </w:pPr>
      <w:rPr>
        <w:color w:val="auto"/>
      </w:rPr>
    </w:lvl>
    <w:lvl w:ilvl="8">
      <w:start w:val="1"/>
      <w:numFmt w:val="decimal"/>
      <w:suff w:val="space"/>
      <w:lvlText w:val="%1.%2.%3.%4.%5.%6.%7.%8.%9"/>
      <w:lvlJc w:val="left"/>
      <w:pPr>
        <w:tabs>
          <w:tab w:val="num" w:pos="0"/>
        </w:tabs>
        <w:ind w:left="0" w:firstLine="851"/>
      </w:pPr>
      <w:rPr>
        <w:color w:val="auto"/>
      </w:r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1276"/>
        </w:tabs>
        <w:ind w:left="0" w:firstLine="851"/>
      </w:pPr>
      <w:rPr>
        <w:i w:val="false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i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z w:val="22"/>
        <w:b w:val="false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1276"/>
        </w:tabs>
        <w:ind w:left="0" w:firstLine="851"/>
      </w:pPr>
      <w:rPr>
        <w:i w:val="false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99"/>
    <w:qFormat/>
    <w:pPr>
      <w:widowControl/>
      <w:suppressAutoHyphens w:val="fals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C0504D" w:themeColor="accent2"/>
      <w:kern w:val="0"/>
      <w:sz w:val="28"/>
      <w:szCs w:val="28"/>
      <w:lang w:val="ru-RU" w:eastAsia="en-US" w:bidi="ar-SA"/>
    </w:rPr>
  </w:style>
  <w:style w:type="paragraph" w:styleId="1">
    <w:name w:val="Heading 1"/>
    <w:next w:val="Style64"/>
    <w:link w:val="937"/>
    <w:uiPriority w:val="6"/>
    <w:qFormat/>
    <w:pPr>
      <w:keepNext w:val="true"/>
      <w:keepLines/>
      <w:pageBreakBefore/>
      <w:widowControl/>
      <w:suppressAutoHyphens w:val="true"/>
      <w:bidi w:val="0"/>
      <w:spacing w:lineRule="auto" w:line="360" w:before="0" w:after="360"/>
      <w:jc w:val="both"/>
    </w:pPr>
    <w:rPr>
      <w:rFonts w:ascii="Times New Roman" w:hAnsi="Times New Roman" w:eastAsia="Calibri" w:cs="Liberation Sans" w:cstheme="minorBidi" w:eastAsiaTheme="minorHAnsi"/>
      <w:b/>
      <w:color w:val="000000" w:themeColor="text1"/>
      <w:kern w:val="0"/>
      <w:sz w:val="30"/>
      <w:szCs w:val="28"/>
      <w:lang w:val="ru-RU" w:eastAsia="en-US" w:bidi="ar-SA"/>
    </w:rPr>
  </w:style>
  <w:style w:type="paragraph" w:styleId="2">
    <w:name w:val="Heading 2"/>
    <w:next w:val="Style64"/>
    <w:link w:val="943"/>
    <w:uiPriority w:val="6"/>
    <w:qFormat/>
    <w:pPr>
      <w:keepNext w:val="true"/>
      <w:keepLines/>
      <w:widowControl/>
      <w:numPr>
        <w:ilvl w:val="1"/>
        <w:numId w:val="1"/>
      </w:numPr>
      <w:suppressAutoHyphens w:val="true"/>
      <w:bidi w:val="0"/>
      <w:spacing w:lineRule="auto" w:line="360" w:before="360" w:after="360"/>
      <w:jc w:val="both"/>
      <w:outlineLvl w:val="1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3">
    <w:name w:val="Heading 3"/>
    <w:next w:val="Style64"/>
    <w:link w:val="945"/>
    <w:uiPriority w:val="6"/>
    <w:qFormat/>
    <w:pPr>
      <w:keepNext w:val="true"/>
      <w:keepLines/>
      <w:widowControl/>
      <w:numPr>
        <w:ilvl w:val="2"/>
        <w:numId w:val="1"/>
      </w:numPr>
      <w:suppressAutoHyphens w:val="true"/>
      <w:bidi w:val="0"/>
      <w:spacing w:lineRule="auto" w:line="360" w:before="360" w:after="360"/>
      <w:jc w:val="both"/>
      <w:outlineLvl w:val="2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4">
    <w:name w:val="Heading 4"/>
    <w:next w:val="Style64"/>
    <w:link w:val="946"/>
    <w:uiPriority w:val="6"/>
    <w:qFormat/>
    <w:pPr>
      <w:keepNext w:val="true"/>
      <w:keepLines/>
      <w:widowControl/>
      <w:numPr>
        <w:ilvl w:val="3"/>
        <w:numId w:val="1"/>
      </w:numPr>
      <w:suppressAutoHyphens w:val="true"/>
      <w:bidi w:val="0"/>
      <w:spacing w:lineRule="auto" w:line="360" w:before="360" w:after="360"/>
      <w:jc w:val="both"/>
      <w:outlineLvl w:val="3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5">
    <w:name w:val="Heading 5"/>
    <w:next w:val="Style64"/>
    <w:link w:val="1058"/>
    <w:uiPriority w:val="6"/>
    <w:qFormat/>
    <w:pPr>
      <w:keepNext w:val="true"/>
      <w:keepLines/>
      <w:widowControl/>
      <w:numPr>
        <w:ilvl w:val="4"/>
        <w:numId w:val="1"/>
      </w:numPr>
      <w:suppressAutoHyphens w:val="true"/>
      <w:bidi w:val="0"/>
      <w:spacing w:lineRule="auto" w:line="360" w:before="360" w:after="360"/>
      <w:jc w:val="both"/>
      <w:outlineLvl w:val="4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6">
    <w:name w:val="Heading 6"/>
    <w:next w:val="Style64"/>
    <w:link w:val="1059"/>
    <w:uiPriority w:val="6"/>
    <w:qFormat/>
    <w:pPr>
      <w:keepNext w:val="true"/>
      <w:keepLines/>
      <w:widowControl/>
      <w:numPr>
        <w:ilvl w:val="5"/>
        <w:numId w:val="1"/>
      </w:numPr>
      <w:suppressAutoHyphens w:val="true"/>
      <w:bidi w:val="0"/>
      <w:spacing w:lineRule="auto" w:line="360" w:before="360" w:after="360"/>
      <w:jc w:val="both"/>
      <w:outlineLvl w:val="5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7">
    <w:name w:val="Heading 7"/>
    <w:next w:val="Style64"/>
    <w:link w:val="1060"/>
    <w:uiPriority w:val="6"/>
    <w:qFormat/>
    <w:pPr>
      <w:keepNext w:val="true"/>
      <w:keepLines/>
      <w:widowControl/>
      <w:numPr>
        <w:ilvl w:val="6"/>
        <w:numId w:val="1"/>
      </w:numPr>
      <w:suppressAutoHyphens w:val="true"/>
      <w:bidi w:val="0"/>
      <w:spacing w:lineRule="auto" w:line="360" w:before="360" w:after="360"/>
      <w:jc w:val="both"/>
      <w:outlineLvl w:val="6"/>
    </w:pPr>
    <w:rPr>
      <w:rFonts w:ascii="Times New Roman" w:hAnsi="Times New Roman" w:eastAsia="Noto Serif CJK SC" w:cs="Lohit Devanagari"/>
      <w:color w:val="000000" w:themeColor="text1"/>
      <w:kern w:val="0"/>
      <w:sz w:val="28"/>
      <w:szCs w:val="28"/>
      <w:lang w:val="ru-RU" w:eastAsia="en-US" w:bidi="ar-SA"/>
    </w:rPr>
  </w:style>
  <w:style w:type="paragraph" w:styleId="8">
    <w:name w:val="Heading 8"/>
    <w:next w:val="Style64"/>
    <w:link w:val="1061"/>
    <w:uiPriority w:val="6"/>
    <w:qFormat/>
    <w:pPr>
      <w:keepNext w:val="true"/>
      <w:keepLines/>
      <w:widowControl/>
      <w:numPr>
        <w:ilvl w:val="7"/>
        <w:numId w:val="1"/>
      </w:numPr>
      <w:suppressAutoHyphens w:val="true"/>
      <w:bidi w:val="0"/>
      <w:spacing w:lineRule="auto" w:line="360" w:before="360" w:after="360"/>
      <w:jc w:val="both"/>
      <w:outlineLvl w:val="7"/>
    </w:pPr>
    <w:rPr>
      <w:rFonts w:ascii="Times New Roman" w:hAnsi="Times New Roman" w:eastAsia="Noto Serif CJK SC" w:cs="Lohit Devanagari"/>
      <w:color w:val="000000" w:themeColor="text1"/>
      <w:kern w:val="0"/>
      <w:sz w:val="28"/>
      <w:szCs w:val="28"/>
      <w:lang w:val="ru-RU" w:eastAsia="en-US" w:bidi="ar-SA"/>
    </w:rPr>
  </w:style>
  <w:style w:type="paragraph" w:styleId="9">
    <w:name w:val="Heading 9"/>
    <w:next w:val="Style64"/>
    <w:link w:val="1062"/>
    <w:uiPriority w:val="32"/>
    <w:qFormat/>
    <w:pPr>
      <w:keepNext w:val="true"/>
      <w:keepLines/>
      <w:pageBreakBefore/>
      <w:widowControl/>
      <w:numPr>
        <w:ilvl w:val="0"/>
        <w:numId w:val="1"/>
      </w:numPr>
      <w:suppressAutoHyphens w:val="true"/>
      <w:bidi w:val="0"/>
      <w:spacing w:lineRule="auto" w:line="360" w:before="0" w:after="480"/>
      <w:jc w:val="center"/>
      <w:outlineLvl w:val="0"/>
    </w:pPr>
    <w:rPr>
      <w:rFonts w:ascii="Times New Roman" w:hAnsi="Times New Roman" w:eastAsia="Calibri" w:cs="Liberation Sans" w:cstheme="minorBidi" w:eastAsiaTheme="minorHAnsi"/>
      <w:b/>
      <w:color w:val="000000" w:themeColor="text1"/>
      <w:kern w:val="0"/>
      <w:sz w:val="30"/>
      <w:szCs w:val="28"/>
      <w:lang w:val="ru-RU" w:eastAsia="en-US" w:bidi="ar-SA"/>
    </w:rPr>
  </w:style>
  <w:style w:type="character" w:styleId="Heading1Char">
    <w:name w:val="Heading 1 Char"/>
    <w:basedOn w:val="DefaultParagraphFont"/>
    <w:link w:val="896"/>
    <w:uiPriority w:val="9"/>
    <w:qFormat/>
    <w:rPr>
      <w:rFonts w:ascii="Liberation Sans" w:hAnsi="Liberation Sans" w:eastAsia="Liberation Sans" w:cs="Liberation Sans"/>
      <w:sz w:val="40"/>
      <w:szCs w:val="40"/>
    </w:rPr>
  </w:style>
  <w:style w:type="character" w:styleId="Heading2Char">
    <w:name w:val="Heading 2 Char"/>
    <w:basedOn w:val="DefaultParagraphFont"/>
    <w:link w:val="897"/>
    <w:uiPriority w:val="9"/>
    <w:qFormat/>
    <w:rPr>
      <w:rFonts w:ascii="Liberation Sans" w:hAnsi="Liberation Sans" w:eastAsia="Liberation Sans" w:cs="Liberation Sans"/>
      <w:sz w:val="34"/>
    </w:rPr>
  </w:style>
  <w:style w:type="character" w:styleId="Heading3Char">
    <w:name w:val="Heading 3 Char"/>
    <w:basedOn w:val="DefaultParagraphFont"/>
    <w:link w:val="898"/>
    <w:uiPriority w:val="9"/>
    <w:qFormat/>
    <w:rPr>
      <w:rFonts w:ascii="Liberation Sans" w:hAnsi="Liberation Sans" w:eastAsia="Liberation Sans" w:cs="Liberation Sans"/>
      <w:sz w:val="30"/>
      <w:szCs w:val="30"/>
    </w:rPr>
  </w:style>
  <w:style w:type="character" w:styleId="Heading4Char">
    <w:name w:val="Heading 4 Char"/>
    <w:basedOn w:val="DefaultParagraphFont"/>
    <w:link w:val="899"/>
    <w:uiPriority w:val="9"/>
    <w:qFormat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Heading5Char">
    <w:name w:val="Heading 5 Char"/>
    <w:basedOn w:val="DefaultParagraphFont"/>
    <w:link w:val="900"/>
    <w:uiPriority w:val="9"/>
    <w:qFormat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Heading6Char">
    <w:name w:val="Heading 6 Char"/>
    <w:basedOn w:val="DefaultParagraphFont"/>
    <w:link w:val="901"/>
    <w:uiPriority w:val="9"/>
    <w:qFormat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Heading7Char">
    <w:name w:val="Heading 7 Char"/>
    <w:basedOn w:val="DefaultParagraphFont"/>
    <w:link w:val="902"/>
    <w:uiPriority w:val="9"/>
    <w:qFormat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link w:val="903"/>
    <w:uiPriority w:val="9"/>
    <w:qFormat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Heading9Char">
    <w:name w:val="Heading 9 Char"/>
    <w:basedOn w:val="DefaultParagraphFont"/>
    <w:link w:val="904"/>
    <w:uiPriority w:val="9"/>
    <w:qFormat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TitleChar">
    <w:name w:val="Title Char"/>
    <w:basedOn w:val="DefaultParagraphFont"/>
    <w:link w:val="916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link w:val="37"/>
    <w:uiPriority w:val="11"/>
    <w:qFormat/>
    <w:rPr>
      <w:sz w:val="24"/>
      <w:szCs w:val="24"/>
    </w:rPr>
  </w:style>
  <w:style w:type="character" w:styleId="QuoteChar">
    <w:name w:val="Quote Char"/>
    <w:link w:val="39"/>
    <w:uiPriority w:val="29"/>
    <w:qFormat/>
    <w:rPr>
      <w:i/>
    </w:rPr>
  </w:style>
  <w:style w:type="character" w:styleId="IntenseQuoteChar">
    <w:name w:val="Intense Quote Char"/>
    <w:link w:val="41"/>
    <w:uiPriority w:val="30"/>
    <w:qFormat/>
    <w:rPr>
      <w:i/>
    </w:rPr>
  </w:style>
  <w:style w:type="character" w:styleId="HeaderChar">
    <w:name w:val="Header Char"/>
    <w:basedOn w:val="DefaultParagraphFont"/>
    <w:link w:val="910"/>
    <w:uiPriority w:val="99"/>
    <w:qFormat/>
    <w:rPr/>
  </w:style>
  <w:style w:type="character" w:styleId="FooterChar">
    <w:name w:val="Footer Char"/>
    <w:basedOn w:val="DefaultParagraphFont"/>
    <w:link w:val="911"/>
    <w:uiPriority w:val="99"/>
    <w:qFormat/>
    <w:rPr/>
  </w:style>
  <w:style w:type="character" w:styleId="CaptionChar">
    <w:name w:val="Caption Char"/>
    <w:basedOn w:val="DefaultParagraphFont"/>
    <w:link w:val="954"/>
    <w:uiPriority w:val="35"/>
    <w:qFormat/>
    <w:rPr>
      <w:b/>
      <w:bCs/>
      <w:color w:val="4F81BD" w:themeColor="accent1"/>
      <w:sz w:val="18"/>
      <w:szCs w:val="18"/>
    </w:rPr>
  </w:style>
  <w:style w:type="character" w:styleId="FootnoteTextChar">
    <w:name w:val="Footnote Text Char"/>
    <w:link w:val="947"/>
    <w:uiPriority w:val="99"/>
    <w:qFormat/>
    <w:rPr>
      <w:sz w:val="18"/>
    </w:rPr>
  </w:style>
  <w:style w:type="character" w:styleId="EndnoteTextChar">
    <w:name w:val="Endnote Text Char"/>
    <w:link w:val="179"/>
    <w:uiPriority w:val="99"/>
    <w:qFormat/>
    <w:rPr>
      <w:sz w:val="20"/>
    </w:rPr>
  </w:style>
  <w:style w:type="character" w:styleId="Style5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Pr/>
  </w:style>
  <w:style w:type="character" w:styleId="Tw4winMark" w:customStyle="1">
    <w:name w:val="tw4winMark"/>
    <w:qFormat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styleId="Style6" w:customStyle="1">
    <w:name w:val="номер страницы"/>
    <w:qFormat/>
    <w:rPr>
      <w:b/>
      <w:sz w:val="16"/>
    </w:rPr>
  </w:style>
  <w:style w:type="character" w:styleId="S01" w:customStyle="1">
    <w:name w:val="s01 РАЗДЕЛ Знак"/>
    <w:link w:val="921"/>
    <w:qFormat/>
    <w:rPr>
      <w:rFonts w:eastAsia="Calibri" w:eastAsiaTheme="minorHAnsi"/>
      <w:i/>
      <w:iCs/>
      <w:sz w:val="24"/>
      <w:szCs w:val="28"/>
      <w:lang w:eastAsia="en-US"/>
    </w:rPr>
  </w:style>
  <w:style w:type="character" w:styleId="S02" w:customStyle="1">
    <w:name w:val="s02 подРАЗДЕЛ Знак"/>
    <w:link w:val="920"/>
    <w:qFormat/>
    <w:rPr>
      <w:rFonts w:eastAsia="Calibri" w:eastAsiaTheme="minorHAnsi"/>
      <w:i/>
      <w:iCs/>
      <w:sz w:val="22"/>
      <w:szCs w:val="28"/>
      <w:lang w:eastAsia="en-US"/>
    </w:rPr>
  </w:style>
  <w:style w:type="character" w:styleId="S03" w:customStyle="1">
    <w:name w:val="s03 Пункт Знак"/>
    <w:basedOn w:val="S02"/>
    <w:link w:val="919"/>
    <w:qFormat/>
    <w:rPr>
      <w:rFonts w:ascii="Arial" w:hAnsi="Arial" w:eastAsia="Calibri" w:eastAsiaTheme="minorHAnsi"/>
      <w:b/>
      <w:bCs w:val="false"/>
      <w:i/>
      <w:iCs/>
      <w:sz w:val="22"/>
      <w:szCs w:val="28"/>
      <w:lang w:eastAsia="en-US"/>
    </w:rPr>
  </w:style>
  <w:style w:type="character" w:styleId="Style7" w:customStyle="1">
    <w:name w:val="Заголовок Знак"/>
    <w:link w:val="916"/>
    <w:qFormat/>
    <w:rPr>
      <w:rFonts w:ascii="Arial" w:hAnsi="Arial" w:cs="Arial"/>
      <w:b/>
      <w:bCs/>
      <w:sz w:val="32"/>
      <w:szCs w:val="32"/>
      <w:lang w:val="en-US" w:eastAsia="en-US"/>
    </w:rPr>
  </w:style>
  <w:style w:type="character" w:styleId="Style8">
    <w:name w:val="Интернет-ссылка"/>
    <w:uiPriority w:val="99"/>
    <w:unhideWhenUsed/>
    <w:rPr>
      <w:color w:val="0000FF"/>
      <w:u w:val="single"/>
    </w:rPr>
  </w:style>
  <w:style w:type="character" w:styleId="Style9">
    <w:name w:val="Выделение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rFonts w:cs="Times New Roman"/>
      <w:b/>
    </w:rPr>
  </w:style>
  <w:style w:type="character" w:styleId="11" w:customStyle="1">
    <w:name w:val="Заголовок 1 Знак"/>
    <w:basedOn w:val="DefaultParagraphFont"/>
    <w:link w:val="896"/>
    <w:uiPriority w:val="6"/>
    <w:qFormat/>
    <w:rPr>
      <w:rFonts w:eastAsia="Calibri" w:cs="Liberation Sans" w:cstheme="minorBidi" w:eastAsiaTheme="minorHAnsi"/>
      <w:b/>
      <w:color w:val="000000" w:themeColor="text1"/>
      <w:sz w:val="30"/>
      <w:szCs w:val="28"/>
      <w:lang w:eastAsia="en-US"/>
    </w:rPr>
  </w:style>
  <w:style w:type="character" w:styleId="Annotationreference">
    <w:name w:val="annotation reference"/>
    <w:basedOn w:val="DefaultParagraphFont"/>
    <w:uiPriority w:val="99"/>
    <w:qFormat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939"/>
    <w:uiPriority w:val="99"/>
    <w:qFormat/>
    <w:rPr>
      <w:rFonts w:eastAsia="Calibri" w:cs="Liberation Sans" w:cstheme="minorBidi" w:eastAsiaTheme="minorHAnsi"/>
      <w:color w:val="000000" w:themeColor="text1"/>
      <w:sz w:val="24"/>
      <w:lang w:eastAsia="en-US"/>
    </w:rPr>
  </w:style>
  <w:style w:type="character" w:styleId="Style11" w:customStyle="1">
    <w:name w:val="Тема примечания Знак"/>
    <w:basedOn w:val="Style10"/>
    <w:link w:val="941"/>
    <w:uiPriority w:val="99"/>
    <w:qFormat/>
    <w:rPr>
      <w:rFonts w:eastAsia="Calibri" w:cs="Liberation Sans" w:cstheme="minorBidi" w:eastAsiaTheme="minorHAnsi"/>
      <w:b/>
      <w:bCs/>
      <w:color w:val="000000" w:themeColor="text1"/>
      <w:sz w:val="24"/>
      <w:lang w:eastAsia="en-US"/>
    </w:rPr>
  </w:style>
  <w:style w:type="character" w:styleId="21" w:customStyle="1">
    <w:name w:val="Заголовок 2 Знак"/>
    <w:basedOn w:val="DefaultParagraphFont"/>
    <w:link w:val="897"/>
    <w:uiPriority w:val="6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Style12" w:customStyle="1">
    <w:name w:val="Абзац списка Знак"/>
    <w:link w:val="934"/>
    <w:uiPriority w:val="34"/>
    <w:qFormat/>
    <w:rPr>
      <w:rFonts w:ascii="Arial" w:hAnsi="Arial" w:cs="Arial"/>
      <w:b/>
      <w:bCs/>
      <w:i/>
      <w:iCs/>
      <w:color w:val="000000"/>
      <w:sz w:val="28"/>
      <w:szCs w:val="28"/>
    </w:rPr>
  </w:style>
  <w:style w:type="character" w:styleId="31" w:customStyle="1">
    <w:name w:val="Заголовок 3 Знак"/>
    <w:basedOn w:val="DefaultParagraphFont"/>
    <w:link w:val="898"/>
    <w:uiPriority w:val="6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41" w:customStyle="1">
    <w:name w:val="Заголовок 4 Знак"/>
    <w:basedOn w:val="DefaultParagraphFont"/>
    <w:link w:val="899"/>
    <w:uiPriority w:val="6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Style13" w:customStyle="1">
    <w:name w:val="Текст сноски Знак"/>
    <w:basedOn w:val="DefaultParagraphFont"/>
    <w:link w:val="947"/>
    <w:uiPriority w:val="13"/>
    <w:qFormat/>
    <w:rPr>
      <w:rFonts w:eastAsia="Calibri" w:cs="Liberation Sans" w:cstheme="minorBidi" w:eastAsiaTheme="minorHAnsi"/>
      <w:color w:val="000000" w:themeColor="text1"/>
      <w:sz w:val="24"/>
      <w:lang w:eastAsia="en-US"/>
    </w:rPr>
  </w:style>
  <w:style w:type="character" w:styleId="Style14">
    <w:name w:val="Привязка сноски"/>
    <w:rPr>
      <w:color w:val="auto"/>
      <w:vertAlign w:val="superscript"/>
      <w:lang w:val="ru-RU"/>
    </w:rPr>
  </w:style>
  <w:style w:type="character" w:styleId="FootnoteCharacters">
    <w:name w:val="Footnote Characters"/>
    <w:basedOn w:val="DefaultParagraphFont"/>
    <w:uiPriority w:val="13"/>
    <w:qFormat/>
    <w:rPr>
      <w:color w:val="auto"/>
      <w:vertAlign w:val="superscript"/>
      <w:lang w:val="ru-RU"/>
    </w:rPr>
  </w:style>
  <w:style w:type="character" w:styleId="Style15" w:customStyle="1">
    <w:name w:val="Название объекта Знак"/>
    <w:basedOn w:val="DefaultParagraphFont"/>
    <w:link w:val="954"/>
    <w:qFormat/>
    <w:rPr>
      <w:rFonts w:ascii="Arial" w:hAnsi="Arial"/>
      <w:b/>
      <w:bCs/>
      <w:lang w:val="en-US" w:eastAsia="en-US"/>
    </w:rPr>
  </w:style>
  <w:style w:type="character" w:styleId="Style16" w:customStyle="1">
    <w:name w:val="Основной текст с отступом Знак"/>
    <w:basedOn w:val="DefaultParagraphFont"/>
    <w:link w:val="957"/>
    <w:qFormat/>
    <w:rPr>
      <w:sz w:val="24"/>
      <w:szCs w:val="24"/>
    </w:rPr>
  </w:style>
  <w:style w:type="character" w:styleId="Style17" w:customStyle="1">
    <w:name w:val="Верхний колонтитул Знак"/>
    <w:basedOn w:val="DefaultParagraphFont"/>
    <w:link w:val="910"/>
    <w:uiPriority w:val="37"/>
    <w:qFormat/>
    <w:rPr>
      <w:rFonts w:eastAsia="Calibri" w:cs="Liberation Sans" w:cstheme="minorBidi" w:eastAsiaTheme="minorHAnsi"/>
      <w:color w:val="000000" w:themeColor="text1"/>
      <w:sz w:val="24"/>
      <w:szCs w:val="28"/>
      <w:lang w:eastAsia="en-US"/>
    </w:rPr>
  </w:style>
  <w:style w:type="character" w:styleId="Style18" w:customStyle="1">
    <w:name w:val="Нижний колонтитул Знак"/>
    <w:basedOn w:val="DefaultParagraphFont"/>
    <w:link w:val="911"/>
    <w:uiPriority w:val="37"/>
    <w:qFormat/>
    <w:rPr>
      <w:rFonts w:eastAsia="Calibri" w:cs="Liberation Sans" w:cstheme="minorBidi" w:eastAsiaTheme="minorHAnsi"/>
      <w:color w:val="000000" w:themeColor="text1"/>
      <w:sz w:val="24"/>
      <w:szCs w:val="28"/>
      <w:lang w:eastAsia="en-US"/>
    </w:rPr>
  </w:style>
  <w:style w:type="character" w:styleId="Style19" w:customStyle="1">
    <w:name w:val="Текст выноски Знак"/>
    <w:basedOn w:val="DefaultParagraphFont"/>
    <w:link w:val="914"/>
    <w:uiPriority w:val="99"/>
    <w:semiHidden/>
    <w:qFormat/>
    <w:rPr>
      <w:rFonts w:eastAsia="Calibri" w:cs="Segoe UI" w:eastAsiaTheme="minorHAnsi"/>
      <w:color w:val="000000" w:themeColor="text1"/>
      <w:sz w:val="24"/>
      <w:szCs w:val="18"/>
      <w:lang w:eastAsia="en-US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Style20">
    <w:name w:val="Посещённая гиперссылка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Style21" w:customStyle="1">
    <w:name w:val="**Основной Знак"/>
    <w:link w:val="986"/>
    <w:qFormat/>
    <w:rPr>
      <w:sz w:val="26"/>
      <w:szCs w:val="24"/>
    </w:rPr>
  </w:style>
  <w:style w:type="character" w:styleId="22" w:customStyle="1">
    <w:name w:val="**Заг2-номер Знак"/>
    <w:link w:val="991"/>
    <w:qFormat/>
    <w:rPr>
      <w:b/>
      <w:smallCaps/>
      <w:spacing w:val="20"/>
      <w:sz w:val="36"/>
      <w:szCs w:val="24"/>
    </w:rPr>
  </w:style>
  <w:style w:type="character" w:styleId="32" w:customStyle="1">
    <w:name w:val="**Заг3-номер Знак"/>
    <w:link w:val="1014"/>
    <w:qFormat/>
    <w:rPr>
      <w:b/>
      <w:smallCaps/>
      <w:spacing w:val="20"/>
      <w:sz w:val="30"/>
      <w:szCs w:val="24"/>
    </w:rPr>
  </w:style>
  <w:style w:type="character" w:styleId="Style22" w:customStyle="1">
    <w:name w:val="**Заг-скрытый Знак"/>
    <w:link w:val="1024"/>
    <w:qFormat/>
    <w:rPr>
      <w:b/>
      <w:i/>
      <w:sz w:val="28"/>
      <w:szCs w:val="24"/>
    </w:rPr>
  </w:style>
  <w:style w:type="character" w:styleId="Style23" w:customStyle="1">
    <w:name w:val="**Листинг Знак Знак"/>
    <w:link w:val="1028"/>
    <w:qFormat/>
    <w:rPr>
      <w:rFonts w:ascii="Lucida Console" w:hAnsi="Lucida Console" w:cs="Courier New"/>
      <w:szCs w:val="24"/>
      <w:lang w:val="en-US"/>
    </w:rPr>
  </w:style>
  <w:style w:type="character" w:styleId="Style24" w:customStyle="1">
    <w:name w:val="**Табл_текст Знак"/>
    <w:link w:val="1037"/>
    <w:qFormat/>
    <w:rPr>
      <w:sz w:val="24"/>
      <w:szCs w:val="24"/>
    </w:rPr>
  </w:style>
  <w:style w:type="character" w:styleId="S22" w:customStyle="1">
    <w:name w:val="s22 Заголовок Знак Знак"/>
    <w:basedOn w:val="DefaultParagraphFont"/>
    <w:link w:val="1046"/>
    <w:qFormat/>
    <w:rPr>
      <w:rFonts w:ascii="Arial" w:hAnsi="Arial"/>
      <w:b/>
      <w:bCs/>
      <w:sz w:val="24"/>
      <w:szCs w:val="28"/>
    </w:rPr>
  </w:style>
  <w:style w:type="character" w:styleId="S00" w:customStyle="1">
    <w:name w:val="s00 Текст Знак"/>
    <w:basedOn w:val="DefaultParagraphFont"/>
    <w:link w:val="1043"/>
    <w:qFormat/>
    <w:rPr>
      <w:rFonts w:ascii="Arial" w:hAnsi="Arial"/>
      <w:sz w:val="22"/>
      <w:szCs w:val="24"/>
    </w:rPr>
  </w:style>
  <w:style w:type="character" w:styleId="Style25" w:customStyle="1">
    <w:name w:val="ГС_Основной_текст Знак"/>
    <w:link w:val="1055"/>
    <w:qFormat/>
    <w:rPr>
      <w:sz w:val="24"/>
      <w:szCs w:val="24"/>
    </w:rPr>
  </w:style>
  <w:style w:type="character" w:styleId="51" w:customStyle="1">
    <w:name w:val="Заголовок 5 Знак"/>
    <w:basedOn w:val="DefaultParagraphFont"/>
    <w:link w:val="900"/>
    <w:uiPriority w:val="6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61" w:customStyle="1">
    <w:name w:val="Заголовок 6 Знак"/>
    <w:basedOn w:val="DefaultParagraphFont"/>
    <w:link w:val="901"/>
    <w:uiPriority w:val="6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71" w:customStyle="1">
    <w:name w:val="Заголовок 7 Знак"/>
    <w:basedOn w:val="DefaultParagraphFont"/>
    <w:link w:val="902"/>
    <w:uiPriority w:val="6"/>
    <w:qFormat/>
    <w:rPr>
      <w:color w:val="000000" w:themeColor="text1"/>
      <w:sz w:val="28"/>
      <w:szCs w:val="28"/>
      <w:lang w:eastAsia="en-US"/>
    </w:rPr>
  </w:style>
  <w:style w:type="character" w:styleId="81" w:customStyle="1">
    <w:name w:val="Заголовок 8 Знак"/>
    <w:basedOn w:val="DefaultParagraphFont"/>
    <w:link w:val="903"/>
    <w:uiPriority w:val="6"/>
    <w:qFormat/>
    <w:rPr>
      <w:color w:val="000000" w:themeColor="text1"/>
      <w:sz w:val="28"/>
      <w:szCs w:val="28"/>
      <w:lang w:eastAsia="en-US"/>
    </w:rPr>
  </w:style>
  <w:style w:type="character" w:styleId="91" w:customStyle="1">
    <w:name w:val="Заголовок 9 Знак"/>
    <w:basedOn w:val="DefaultParagraphFont"/>
    <w:link w:val="904"/>
    <w:uiPriority w:val="32"/>
    <w:qFormat/>
    <w:rPr>
      <w:rFonts w:eastAsia="Calibri" w:cs="Liberation Sans" w:cstheme="minorBidi" w:eastAsiaTheme="minorHAnsi"/>
      <w:b/>
      <w:color w:val="000000" w:themeColor="text1"/>
      <w:sz w:val="30"/>
      <w:szCs w:val="28"/>
      <w:lang w:eastAsia="en-US"/>
    </w:rPr>
  </w:style>
  <w:style w:type="character" w:styleId="12" w:customStyle="1">
    <w:name w:val="Оглавление 1 Знак"/>
    <w:basedOn w:val="DefaultParagraphFont"/>
    <w:link w:val="1053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23" w:customStyle="1">
    <w:name w:val="Оглавление 2 Знак"/>
    <w:basedOn w:val="DefaultParagraphFont"/>
    <w:link w:val="1072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33" w:customStyle="1">
    <w:name w:val="Оглавление 3 Знак"/>
    <w:basedOn w:val="DefaultParagraphFont"/>
    <w:link w:val="1074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42" w:customStyle="1">
    <w:name w:val="Оглавление 4 Знак"/>
    <w:basedOn w:val="DefaultParagraphFont"/>
    <w:link w:val="1076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52" w:customStyle="1">
    <w:name w:val="Оглавление 5 Знак"/>
    <w:basedOn w:val="DefaultParagraphFont"/>
    <w:link w:val="1078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62" w:customStyle="1">
    <w:name w:val="Оглавление 6 Знак"/>
    <w:basedOn w:val="DefaultParagraphFont"/>
    <w:link w:val="1080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Style26" w:customStyle="1">
    <w:name w:val="Шрифт (надпись на изделии"/>
    <w:basedOn w:val="DefaultParagraphFont"/>
    <w:uiPriority w:val="18"/>
    <w:qFormat/>
    <w:rPr>
      <w:caps/>
      <w:color w:val="auto"/>
      <w:lang w:val="ru-RU"/>
    </w:rPr>
  </w:style>
  <w:style w:type="character" w:styleId="Style27" w:customStyle="1">
    <w:name w:val="Таблица (шрифт: слово &quot;Таблица&quot;)"/>
    <w:basedOn w:val="DefaultParagraphFont"/>
    <w:uiPriority w:val="25"/>
    <w:qFormat/>
    <w:rPr>
      <w:color w:val="auto"/>
      <w:spacing w:val="40"/>
      <w:lang w:val="ru-RU"/>
    </w:rPr>
  </w:style>
  <w:style w:type="character" w:styleId="72" w:customStyle="1">
    <w:name w:val="Оглавление 7 Знак"/>
    <w:basedOn w:val="12"/>
    <w:link w:val="1117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82" w:customStyle="1">
    <w:name w:val="Оглавление 8 Знак"/>
    <w:basedOn w:val="12"/>
    <w:link w:val="1118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92" w:customStyle="1">
    <w:name w:val="Оглавление 9 Знак"/>
    <w:basedOn w:val="12"/>
    <w:link w:val="1119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Style28" w:customStyle="1">
    <w:name w:val="Шрифт (имя класса)"/>
    <w:basedOn w:val="DefaultParagraphFont"/>
    <w:uiPriority w:val="17"/>
    <w:qFormat/>
    <w:rPr>
      <w:rFonts w:ascii="Courier New" w:hAnsi="Courier New"/>
      <w:i/>
      <w:color w:val="auto"/>
      <w:lang w:val="ru-RU"/>
    </w:rPr>
  </w:style>
  <w:style w:type="character" w:styleId="Style29" w:customStyle="1">
    <w:name w:val="Шрифт (имя функции/метода/... и команды)"/>
    <w:basedOn w:val="DefaultParagraphFont"/>
    <w:uiPriority w:val="17"/>
    <w:qFormat/>
    <w:rPr>
      <w:rFonts w:ascii="Courier New" w:hAnsi="Courier New"/>
      <w:color w:val="auto"/>
      <w:lang w:val="ru-RU"/>
    </w:rPr>
  </w:style>
  <w:style w:type="character" w:styleId="Style30" w:customStyle="1">
    <w:name w:val="Примечание (шрифт: слово &quot;Примечание&quot;)"/>
    <w:basedOn w:val="DefaultParagraphFont"/>
    <w:uiPriority w:val="11"/>
    <w:qFormat/>
    <w:rPr>
      <w:color w:val="auto"/>
      <w:spacing w:val="40"/>
      <w:lang w:val="ru-RU"/>
    </w:rPr>
  </w:style>
  <w:style w:type="character" w:styleId="Style31" w:customStyle="1">
    <w:name w:val="ЛУ и ТЛ (шрифт: наименование изделия)"/>
    <w:basedOn w:val="DefaultParagraphFont"/>
    <w:uiPriority w:val="2"/>
    <w:qFormat/>
    <w:rPr>
      <w:caps/>
      <w:color w:val="auto"/>
      <w:lang w:val="ru-RU"/>
    </w:rPr>
  </w:style>
  <w:style w:type="character" w:styleId="Style32">
    <w:name w:val="Ссылка указателя"/>
    <w:qFormat/>
    <w:rPr/>
  </w:style>
  <w:style w:type="paragraph" w:styleId="Style33">
    <w:name w:val="Заголовок"/>
    <w:basedOn w:val="Normal"/>
    <w:next w:val="Style34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34">
    <w:name w:val="Body Text"/>
    <w:basedOn w:val="Normal"/>
    <w:pPr/>
    <w:rPr>
      <w:rFonts w:cs="Times New Roman"/>
      <w:b/>
      <w:bCs/>
      <w:i/>
      <w:iCs/>
      <w:color w:val="auto"/>
      <w:sz w:val="24"/>
      <w:szCs w:val="24"/>
    </w:rPr>
  </w:style>
  <w:style w:type="paragraph" w:styleId="Style35">
    <w:name w:val="List"/>
    <w:basedOn w:val="Normal"/>
    <w:pPr>
      <w:ind w:left="2552" w:hanging="284"/>
    </w:pPr>
    <w:rPr>
      <w:rFonts w:cs="Times New Roman"/>
      <w:b/>
      <w:bCs/>
      <w:i/>
      <w:iCs/>
      <w:color w:val="auto"/>
      <w:sz w:val="22"/>
      <w:szCs w:val="20"/>
      <w:lang w:val="en-US"/>
    </w:rPr>
  </w:style>
  <w:style w:type="paragraph" w:styleId="Style36">
    <w:name w:val="Caption"/>
    <w:basedOn w:val="Normal"/>
    <w:next w:val="Normal"/>
    <w:link w:val="955"/>
    <w:qFormat/>
    <w:pPr>
      <w:spacing w:before="0" w:after="120"/>
    </w:pPr>
    <w:rPr>
      <w:rFonts w:cs="Times New Roman"/>
      <w:i/>
      <w:iCs/>
      <w:color w:val="auto"/>
      <w:sz w:val="20"/>
      <w:szCs w:val="20"/>
      <w:lang w:val="en-US"/>
    </w:rPr>
  </w:style>
  <w:style w:type="paragraph" w:styleId="Style37">
    <w:name w:val="Указатель"/>
    <w:basedOn w:val="Normal"/>
    <w:qFormat/>
    <w:pPr>
      <w:suppressLineNumbers/>
    </w:pPr>
    <w:rPr>
      <w:rFonts w:cs="Lohit Devanagari"/>
    </w:rPr>
  </w:style>
  <w:style w:type="paragraph" w:styleId="Style38">
    <w:name w:val="Subtitle"/>
    <w:basedOn w:val="Normal"/>
    <w:next w:val="Normal"/>
    <w:link w:val="38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40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4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 w:hanging="0"/>
    </w:pPr>
    <w:rPr>
      <w:i/>
    </w:rPr>
  </w:style>
  <w:style w:type="paragraph" w:styleId="Style39">
    <w:name w:val="Endnote Text"/>
    <w:basedOn w:val="Normal"/>
    <w:link w:val="180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Autospacing="0" w:after="0"/>
    </w:pPr>
    <w:rPr/>
  </w:style>
  <w:style w:type="paragraph" w:styleId="Style40">
    <w:name w:val="Верхний и нижний колонтитулы"/>
    <w:basedOn w:val="Normal"/>
    <w:qFormat/>
    <w:pPr/>
    <w:rPr/>
  </w:style>
  <w:style w:type="paragraph" w:styleId="Style41">
    <w:name w:val="Header"/>
    <w:link w:val="959"/>
    <w:uiPriority w:val="37"/>
    <w:pPr>
      <w:keepLines/>
      <w:widowControl/>
      <w:tabs>
        <w:tab w:val="clear" w:pos="708"/>
        <w:tab w:val="center" w:pos="4961" w:leader="none"/>
        <w:tab w:val="right" w:pos="9923" w:leader="none"/>
      </w:tabs>
      <w:suppressAutoHyphens w:val="true"/>
      <w:bidi w:val="0"/>
      <w:spacing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4"/>
      <w:szCs w:val="28"/>
      <w:lang w:val="ru-RU" w:eastAsia="en-US" w:bidi="ar-SA"/>
    </w:rPr>
  </w:style>
  <w:style w:type="paragraph" w:styleId="Style42">
    <w:name w:val="Footer"/>
    <w:link w:val="960"/>
    <w:uiPriority w:val="37"/>
    <w:pPr>
      <w:keepLines/>
      <w:widowControl/>
      <w:tabs>
        <w:tab w:val="clear" w:pos="708"/>
        <w:tab w:val="center" w:pos="4961" w:leader="none"/>
        <w:tab w:val="right" w:pos="9923" w:leader="none"/>
      </w:tabs>
      <w:suppressAutoHyphens w:val="true"/>
      <w:bidi w:val="0"/>
      <w:spacing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4"/>
      <w:szCs w:val="28"/>
      <w:lang w:val="ru-RU" w:eastAsia="en-US" w:bidi="ar-SA"/>
    </w:rPr>
  </w:style>
  <w:style w:type="paragraph" w:styleId="Tabletext" w:customStyle="1">
    <w:name w:val="Table text"/>
    <w:basedOn w:val="Normal"/>
    <w:qFormat/>
    <w:pPr>
      <w:spacing w:lineRule="exact" w:line="280"/>
    </w:pPr>
    <w:rPr>
      <w:rFonts w:cs="Times New Roman"/>
      <w:b/>
      <w:bCs/>
      <w:i/>
      <w:iCs/>
      <w:color w:val="auto"/>
      <w:sz w:val="22"/>
      <w:szCs w:val="20"/>
    </w:rPr>
  </w:style>
  <w:style w:type="paragraph" w:styleId="BalloonText">
    <w:name w:val="Balloon Text"/>
    <w:link w:val="961"/>
    <w:uiPriority w:val="99"/>
    <w:semiHidden/>
    <w:qFormat/>
    <w:pPr>
      <w:keepLines/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Segoe UI" w:eastAsiaTheme="minorHAnsi"/>
      <w:color w:val="000000" w:themeColor="text1"/>
      <w:kern w:val="0"/>
      <w:sz w:val="24"/>
      <w:szCs w:val="18"/>
      <w:lang w:val="ru-RU" w:eastAsia="en-US" w:bidi="ar-SA"/>
    </w:rPr>
  </w:style>
  <w:style w:type="paragraph" w:styleId="Style43">
    <w:name w:val="Title"/>
    <w:basedOn w:val="Normal"/>
    <w:link w:val="932"/>
    <w:qFormat/>
    <w:pPr>
      <w:jc w:val="center"/>
      <w:outlineLvl w:val="0"/>
    </w:pPr>
    <w:rPr>
      <w:rFonts w:cs="Times New Roman"/>
      <w:i/>
      <w:iCs/>
      <w:color w:val="auto"/>
      <w:sz w:val="32"/>
      <w:szCs w:val="32"/>
      <w:lang w:val="en-US"/>
    </w:rPr>
  </w:style>
  <w:style w:type="paragraph" w:styleId="S031" w:customStyle="1">
    <w:name w:val="s03 Пункт"/>
    <w:basedOn w:val="S021"/>
    <w:link w:val="931"/>
    <w:qFormat/>
    <w:pPr>
      <w:keepLines w:val="false"/>
      <w:spacing w:before="80" w:after="0"/>
      <w:outlineLvl w:val="2"/>
    </w:pPr>
    <w:rPr>
      <w:b/>
    </w:rPr>
  </w:style>
  <w:style w:type="paragraph" w:styleId="S021" w:customStyle="1">
    <w:name w:val="s02 подРАЗДЕЛ"/>
    <w:basedOn w:val="S011"/>
    <w:next w:val="S031"/>
    <w:link w:val="930"/>
    <w:qFormat/>
    <w:pPr>
      <w:tabs>
        <w:tab w:val="clear" w:pos="708"/>
        <w:tab w:val="left" w:pos="1134" w:leader="none"/>
      </w:tabs>
      <w:spacing w:before="160" w:after="0"/>
      <w:outlineLvl w:val="1"/>
    </w:pPr>
    <w:rPr>
      <w:sz w:val="22"/>
    </w:rPr>
  </w:style>
  <w:style w:type="paragraph" w:styleId="S011" w:customStyle="1">
    <w:name w:val="s01 РАЗДЕЛ"/>
    <w:basedOn w:val="Normal"/>
    <w:next w:val="S021"/>
    <w:link w:val="929"/>
    <w:qFormat/>
    <w:pPr>
      <w:keepNext w:val="true"/>
      <w:keepLines/>
      <w:widowControl w:val="false"/>
      <w:spacing w:before="240" w:after="120"/>
      <w:outlineLvl w:val="0"/>
    </w:pPr>
    <w:rPr>
      <w:rFonts w:cs="Times New Roman"/>
      <w:i/>
      <w:iCs/>
      <w:color w:val="auto"/>
      <w:sz w:val="24"/>
    </w:rPr>
  </w:style>
  <w:style w:type="paragraph" w:styleId="S08" w:customStyle="1">
    <w:name w:val="s08 Список а)"/>
    <w:basedOn w:val="S031"/>
    <w:qFormat/>
    <w:pPr>
      <w:outlineLvl w:val="4"/>
    </w:pPr>
    <w:rPr/>
  </w:style>
  <w:style w:type="paragraph" w:styleId="S04" w:customStyle="1">
    <w:name w:val="s04 подПункт"/>
    <w:basedOn w:val="S031"/>
    <w:qFormat/>
    <w:pPr>
      <w:tabs>
        <w:tab w:val="left" w:pos="1134" w:leader="none"/>
        <w:tab w:val="left" w:pos="1276" w:leader="none"/>
      </w:tabs>
      <w:outlineLvl w:val="3"/>
    </w:pPr>
    <w:rPr/>
  </w:style>
  <w:style w:type="paragraph" w:styleId="S12101" w:customStyle="1">
    <w:name w:val="s12 Т  Кол1 Ном01 Жирн"/>
    <w:basedOn w:val="Normal"/>
    <w:next w:val="Normal"/>
    <w:qFormat/>
    <w:pPr>
      <w:keepNext w:val="true"/>
      <w:keepLines/>
      <w:spacing w:before="20" w:after="0"/>
      <w:outlineLvl w:val="6"/>
    </w:pPr>
    <w:rPr>
      <w:rFonts w:cs="Times New Roman"/>
      <w:bCs/>
      <w:i/>
      <w:iCs/>
      <w:color w:val="auto"/>
      <w:sz w:val="20"/>
      <w:szCs w:val="24"/>
    </w:rPr>
  </w:style>
  <w:style w:type="paragraph" w:styleId="S05" w:customStyle="1">
    <w:name w:val="s05 Пункт РАЗДЕЛА"/>
    <w:basedOn w:val="S021"/>
    <w:qFormat/>
    <w:pPr>
      <w:keepLines w:val="false"/>
      <w:outlineLvl w:val="6"/>
    </w:pPr>
    <w:rPr>
      <w:b/>
    </w:rPr>
  </w:style>
  <w:style w:type="paragraph" w:styleId="S170101" w:customStyle="1">
    <w:name w:val="s17 Т Ном01.01"/>
    <w:basedOn w:val="S1601"/>
    <w:qFormat/>
    <w:pPr>
      <w:ind w:left="1134" w:hanging="567"/>
    </w:pPr>
    <w:rPr/>
  </w:style>
  <w:style w:type="paragraph" w:styleId="S1601" w:customStyle="1">
    <w:name w:val="s16 Т Ном01. Отст"/>
    <w:basedOn w:val="S08"/>
    <w:qFormat/>
    <w:pPr>
      <w:widowControl/>
      <w:spacing w:before="20" w:after="0"/>
      <w:outlineLvl w:val="8"/>
    </w:pPr>
    <w:rPr>
      <w:sz w:val="20"/>
    </w:rPr>
  </w:style>
  <w:style w:type="paragraph" w:styleId="S091" w:customStyle="1">
    <w:name w:val="s09 Список а1)"/>
    <w:basedOn w:val="Normal"/>
    <w:qFormat/>
    <w:pPr>
      <w:keepNext w:val="true"/>
      <w:widowControl w:val="false"/>
    </w:pPr>
    <w:rPr>
      <w:rFonts w:cs="Times New Roman"/>
      <w:b/>
      <w:bCs/>
      <w:i/>
      <w:iCs/>
      <w:color w:val="auto"/>
      <w:sz w:val="22"/>
      <w:szCs w:val="24"/>
    </w:rPr>
  </w:style>
  <w:style w:type="paragraph" w:styleId="ListParagraph">
    <w:name w:val="List Paragraph"/>
    <w:basedOn w:val="Normal"/>
    <w:link w:val="944"/>
    <w:uiPriority w:val="34"/>
    <w:qFormat/>
    <w:pPr>
      <w:spacing w:before="0" w:after="0"/>
      <w:ind w:left="720" w:hanging="0"/>
      <w:contextualSpacing/>
    </w:pPr>
    <w:rPr/>
  </w:style>
  <w:style w:type="paragraph" w:styleId="Annotationtext">
    <w:name w:val="annotation text"/>
    <w:link w:val="940"/>
    <w:uiPriority w:val="99"/>
    <w:qFormat/>
    <w:pPr>
      <w:keepLines/>
      <w:widowControl/>
      <w:suppressAutoHyphens w:val="true"/>
      <w:bidi w:val="0"/>
      <w:spacing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4"/>
      <w:szCs w:val="20"/>
      <w:lang w:val="ru-RU" w:eastAsia="en-US" w:bidi="ar-SA"/>
    </w:rPr>
  </w:style>
  <w:style w:type="paragraph" w:styleId="Annotationsubject">
    <w:name w:val="annotation subject"/>
    <w:basedOn w:val="Annotationtext"/>
    <w:next w:val="Annotationtext"/>
    <w:link w:val="942"/>
    <w:uiPriority w:val="99"/>
    <w:qFormat/>
    <w:pPr/>
    <w:rPr>
      <w:b/>
      <w:bCs/>
    </w:rPr>
  </w:style>
  <w:style w:type="paragraph" w:styleId="Style44">
    <w:name w:val="Footnote Text"/>
    <w:link w:val="948"/>
    <w:uiPriority w:val="13"/>
    <w:qFormat/>
    <w:pPr>
      <w:keepLines/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4"/>
      <w:szCs w:val="20"/>
      <w:lang w:val="ru-RU" w:eastAsia="en-US" w:bidi="ar-SA"/>
    </w:rPr>
  </w:style>
  <w:style w:type="paragraph" w:styleId="Phadditiontitle1" w:customStyle="1">
    <w:name w:val="ph_addition_title_1"/>
    <w:basedOn w:val="Normal"/>
    <w:next w:val="Normal"/>
    <w:qFormat/>
    <w:pPr>
      <w:keepNext w:val="true"/>
      <w:keepLines/>
      <w:pageBreakBefore/>
      <w:spacing w:before="360" w:after="360"/>
      <w:jc w:val="center"/>
      <w:outlineLvl w:val="0"/>
    </w:pPr>
    <w:rPr>
      <w:rFonts w:cs="Times New Roman"/>
      <w:bCs/>
      <w:i/>
      <w:iCs/>
      <w:color w:val="auto"/>
    </w:rPr>
  </w:style>
  <w:style w:type="paragraph" w:styleId="Phadditiontitle2" w:customStyle="1">
    <w:name w:val="ph_addition_title_2"/>
    <w:basedOn w:val="Normal"/>
    <w:next w:val="Normal"/>
    <w:qFormat/>
    <w:pPr>
      <w:keepNext w:val="true"/>
      <w:keepLines/>
      <w:spacing w:before="360" w:after="360"/>
      <w:outlineLvl w:val="1"/>
    </w:pPr>
    <w:rPr>
      <w:rFonts w:cs="Times New Roman"/>
      <w:bCs/>
      <w:i/>
      <w:iCs/>
      <w:color w:val="auto"/>
      <w:sz w:val="24"/>
      <w:szCs w:val="24"/>
    </w:rPr>
  </w:style>
  <w:style w:type="paragraph" w:styleId="Phadditiontitle3" w:customStyle="1">
    <w:name w:val="ph_addition_title_3"/>
    <w:basedOn w:val="Normal"/>
    <w:next w:val="Normal"/>
    <w:qFormat/>
    <w:pPr>
      <w:keepNext w:val="true"/>
      <w:keepLines/>
      <w:spacing w:before="240" w:after="240"/>
      <w:outlineLvl w:val="2"/>
    </w:pPr>
    <w:rPr>
      <w:rFonts w:cs="Times New Roman"/>
      <w:bCs/>
      <w:i/>
      <w:iCs/>
      <w:color w:val="auto"/>
      <w:sz w:val="22"/>
      <w:szCs w:val="22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Liberation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45">
    <w:name w:val="Body Text Indent"/>
    <w:basedOn w:val="Normal"/>
    <w:link w:val="958"/>
    <w:pPr>
      <w:ind w:firstLine="709"/>
    </w:pPr>
    <w:rPr>
      <w:rFonts w:cs="Times New Roman"/>
      <w:b/>
      <w:bCs/>
      <w:i/>
      <w:iCs/>
      <w:color w:val="auto"/>
      <w:sz w:val="24"/>
      <w:szCs w:val="24"/>
    </w:rPr>
  </w:style>
  <w:style w:type="paragraph" w:styleId="Xl65" w:customStyle="1">
    <w:name w:val="xl65"/>
    <w:basedOn w:val="Normal"/>
    <w:qFormat/>
    <w:pPr>
      <w:pBdr>
        <w:bottom w:val="single" w:sz="8" w:space="0" w:color="000000"/>
        <w:right w:val="single" w:sz="8" w:space="0" w:color="000000"/>
      </w:pBdr>
      <w:shd w:val="clear" w:color="000000" w:fill="D9D9D9"/>
      <w:spacing w:beforeAutospacing="1" w:afterAutospacing="1"/>
    </w:pPr>
    <w:rPr>
      <w:rFonts w:cs="Times New Roman"/>
      <w:b/>
      <w:bCs/>
      <w:i/>
      <w:iCs/>
      <w:color w:val="auto"/>
      <w:sz w:val="20"/>
      <w:szCs w:val="20"/>
    </w:rPr>
  </w:style>
  <w:style w:type="paragraph" w:styleId="Xl66" w:customStyle="1">
    <w:name w:val="xl66"/>
    <w:basedOn w:val="Normal"/>
    <w:qFormat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9D9D9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67" w:customStyle="1">
    <w:name w:val="xl67"/>
    <w:basedOn w:val="Normal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D9D9D9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68" w:customStyle="1">
    <w:name w:val="xl68"/>
    <w:basedOn w:val="Normal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D9D9D9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69" w:customStyle="1">
    <w:name w:val="xl69"/>
    <w:basedOn w:val="Normal"/>
    <w:qFormat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9D9D9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70" w:customStyle="1">
    <w:name w:val="xl70"/>
    <w:basedOn w:val="Normal"/>
    <w:qFormat/>
    <w:pPr>
      <w:spacing w:beforeAutospacing="1" w:afterAutospacing="1"/>
      <w:jc w:val="right"/>
    </w:pPr>
    <w:rPr>
      <w:rFonts w:cs="Times New Roman"/>
      <w:b/>
      <w:bCs/>
      <w:i/>
      <w:iCs/>
      <w:color w:val="auto"/>
      <w:sz w:val="24"/>
      <w:szCs w:val="24"/>
    </w:rPr>
  </w:style>
  <w:style w:type="paragraph" w:styleId="Xl71" w:customStyle="1">
    <w:name w:val="xl71"/>
    <w:basedOn w:val="Normal"/>
    <w:qFormat/>
    <w:pPr>
      <w:pBdr>
        <w:bottom w:val="single" w:sz="8" w:space="0" w:color="000000"/>
        <w:right w:val="single" w:sz="8" w:space="0" w:color="000000"/>
      </w:pBdr>
      <w:shd w:val="clear" w:color="000000" w:fill="D9D9D9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72" w:customStyle="1">
    <w:name w:val="xl72"/>
    <w:basedOn w:val="Normal"/>
    <w:qFormat/>
    <w:pPr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73" w:customStyle="1">
    <w:name w:val="xl73"/>
    <w:basedOn w:val="Normal"/>
    <w:qFormat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DBDBDB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74" w:customStyle="1">
    <w:name w:val="xl74"/>
    <w:basedOn w:val="Normal"/>
    <w:qFormat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DBDBDB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63" w:customStyle="1">
    <w:name w:val="xl63"/>
    <w:basedOn w:val="Normal"/>
    <w:qFormat/>
    <w:pPr>
      <w:shd w:val="clear" w:color="000000" w:fill="FFFFFF"/>
      <w:spacing w:beforeAutospacing="1" w:afterAutospacing="1"/>
    </w:pPr>
    <w:rPr>
      <w:rFonts w:cs="Times New Roman"/>
      <w:b/>
      <w:bCs/>
      <w:i/>
      <w:iCs/>
      <w:color w:val="auto"/>
      <w:sz w:val="24"/>
      <w:szCs w:val="24"/>
    </w:rPr>
  </w:style>
  <w:style w:type="paragraph" w:styleId="Xl64" w:customStyle="1">
    <w:name w:val="xl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75" w:customStyle="1">
    <w:name w:val="xl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0CECE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76" w:customStyle="1">
    <w:name w:val="xl7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Autospacing="1" w:afterAutospacing="1"/>
    </w:pPr>
    <w:rPr>
      <w:rFonts w:cs="Times New Roman"/>
      <w:b/>
      <w:bCs/>
      <w:i/>
      <w:iCs/>
      <w:color w:val="auto"/>
      <w:sz w:val="24"/>
      <w:szCs w:val="24"/>
    </w:rPr>
  </w:style>
  <w:style w:type="paragraph" w:styleId="Xl77" w:customStyle="1">
    <w:name w:val="xl7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0CECE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78" w:customStyle="1">
    <w:name w:val="xl7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cs="Times New Roman"/>
      <w:b/>
      <w:bCs/>
      <w:i/>
      <w:iCs/>
      <w:sz w:val="24"/>
      <w:szCs w:val="24"/>
    </w:rPr>
  </w:style>
  <w:style w:type="paragraph" w:styleId="Xl79" w:customStyle="1">
    <w:name w:val="xl79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80" w:customStyle="1">
    <w:name w:val="xl80"/>
    <w:basedOn w:val="Normal"/>
    <w:qFormat/>
    <w:pPr>
      <w:pBdr>
        <w:left w:val="single" w:sz="4" w:space="0" w:color="000000"/>
        <w:right w:val="single" w:sz="4" w:space="0" w:color="000000"/>
      </w:pBdr>
      <w:shd w:val="clear" w:color="000000" w:fill="FFFFFF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81" w:customStyle="1">
    <w:name w:val="xl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Autospacing="1" w:afterAutospacing="1"/>
      <w:jc w:val="center"/>
    </w:pPr>
    <w:rPr>
      <w:rFonts w:cs="Times New Roman"/>
      <w:b/>
      <w:bCs/>
      <w:i/>
      <w:iCs/>
      <w:color w:val="auto"/>
      <w:sz w:val="24"/>
      <w:szCs w:val="24"/>
    </w:rPr>
  </w:style>
  <w:style w:type="paragraph" w:styleId="Xl82" w:customStyle="1">
    <w:name w:val="xl8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cs="Times New Roman"/>
      <w:b/>
      <w:bCs/>
      <w:i/>
      <w:iCs/>
      <w:sz w:val="24"/>
      <w:szCs w:val="24"/>
    </w:rPr>
  </w:style>
  <w:style w:type="paragraph" w:styleId="Style46" w:customStyle="1">
    <w:name w:val="Заголовки Структуры Документа"/>
    <w:basedOn w:val="1"/>
    <w:next w:val="Normal"/>
    <w:qFormat/>
    <w:pPr>
      <w:spacing w:before="480" w:after="0"/>
      <w:ind w:firstLine="709"/>
    </w:pPr>
    <w:rPr>
      <w:rFonts w:ascii="Arial" w:hAnsi="Arial" w:eastAsia="Liberation Sans" w:cs="Liberation Sans" w:cstheme="majorBidi" w:eastAsiaTheme="majorEastAsia"/>
      <w:b w:val="false"/>
      <w:sz w:val="28"/>
    </w:rPr>
  </w:style>
  <w:style w:type="paragraph" w:styleId="Style47" w:customStyle="1">
    <w:name w:val="Название рисунка"/>
    <w:basedOn w:val="Style36"/>
    <w:next w:val="Normal"/>
    <w:qFormat/>
    <w:pPr>
      <w:keepNext w:val="true"/>
      <w:keepLines/>
      <w:spacing w:before="0" w:after="0"/>
      <w:jc w:val="center"/>
    </w:pPr>
    <w:rPr>
      <w:b/>
      <w:sz w:val="24"/>
      <w:szCs w:val="18"/>
      <w:lang w:val="ru-RU" w:eastAsia="ru-RU"/>
    </w:rPr>
  </w:style>
  <w:style w:type="paragraph" w:styleId="Style48" w:customStyle="1">
    <w:name w:val="**Основной"/>
    <w:link w:val="987"/>
    <w:qFormat/>
    <w:pPr>
      <w:widowControl/>
      <w:suppressAutoHyphens w:val="true"/>
      <w:bidi w:val="0"/>
      <w:spacing w:lineRule="exact" w:line="360" w:before="0" w:after="0"/>
      <w:ind w:firstLine="454"/>
      <w:jc w:val="both"/>
    </w:pPr>
    <w:rPr>
      <w:rFonts w:ascii="Times New Roman" w:hAnsi="Times New Roman" w:eastAsia="Noto Serif CJK SC" w:cs="Lohit Devanagari"/>
      <w:color w:val="auto"/>
      <w:kern w:val="0"/>
      <w:sz w:val="26"/>
      <w:szCs w:val="24"/>
      <w:lang w:val="ru-RU" w:eastAsia="ru-RU" w:bidi="ar-SA"/>
    </w:rPr>
  </w:style>
  <w:style w:type="paragraph" w:styleId="General" w:customStyle="1">
    <w:name w:val="**General"/>
    <w:basedOn w:val="Style48"/>
    <w:qFormat/>
    <w:pPr>
      <w:spacing w:before="0" w:after="240"/>
      <w:ind w:hanging="0"/>
    </w:pPr>
    <w:rPr>
      <w:lang w:val="en-US"/>
    </w:rPr>
  </w:style>
  <w:style w:type="paragraph" w:styleId="13" w:customStyle="1">
    <w:name w:val="**Заг1-номер"/>
    <w:basedOn w:val="Style48"/>
    <w:next w:val="Style48"/>
    <w:qFormat/>
    <w:pPr>
      <w:keepNext w:val="true"/>
      <w:keepLines/>
      <w:spacing w:before="600" w:after="120"/>
      <w:ind w:left="720" w:hanging="360"/>
      <w:jc w:val="left"/>
      <w:outlineLvl w:val="0"/>
    </w:pPr>
    <w:rPr>
      <w:b/>
      <w:smallCaps/>
      <w:spacing w:val="20"/>
      <w:sz w:val="40"/>
    </w:rPr>
  </w:style>
  <w:style w:type="paragraph" w:styleId="Head1numb" w:customStyle="1">
    <w:name w:val="**Head1-numb"/>
    <w:basedOn w:val="13"/>
    <w:next w:val="General"/>
    <w:qFormat/>
    <w:pPr>
      <w:tabs>
        <w:tab w:val="clear" w:pos="708"/>
        <w:tab w:val="left" w:pos="340" w:leader="none"/>
        <w:tab w:val="left" w:pos="510" w:leader="none"/>
      </w:tabs>
      <w:ind w:left="0" w:hanging="360"/>
    </w:pPr>
    <w:rPr>
      <w:lang w:val="en-US"/>
    </w:rPr>
  </w:style>
  <w:style w:type="paragraph" w:styleId="24" w:customStyle="1">
    <w:name w:val="**Заг2-номер"/>
    <w:basedOn w:val="Style48"/>
    <w:next w:val="Style48"/>
    <w:link w:val="992"/>
    <w:qFormat/>
    <w:pPr>
      <w:keepNext w:val="true"/>
      <w:keepLines/>
      <w:spacing w:before="600" w:after="120"/>
      <w:jc w:val="left"/>
      <w:outlineLvl w:val="1"/>
    </w:pPr>
    <w:rPr>
      <w:b/>
      <w:smallCaps/>
      <w:spacing w:val="20"/>
      <w:sz w:val="36"/>
    </w:rPr>
  </w:style>
  <w:style w:type="paragraph" w:styleId="Head2numb" w:customStyle="1">
    <w:name w:val="**Head2-numb"/>
    <w:basedOn w:val="24"/>
    <w:next w:val="General"/>
    <w:qFormat/>
    <w:pPr>
      <w:tabs>
        <w:tab w:val="clear" w:pos="708"/>
        <w:tab w:val="left" w:pos="510" w:leader="none"/>
        <w:tab w:val="left" w:pos="652" w:leader="none"/>
        <w:tab w:val="left" w:pos="822" w:leader="none"/>
      </w:tabs>
      <w:spacing w:before="240" w:after="120"/>
      <w:ind w:left="0" w:firstLine="454"/>
    </w:pPr>
    <w:rPr>
      <w:lang w:val="en-US"/>
    </w:rPr>
  </w:style>
  <w:style w:type="paragraph" w:styleId="14" w:customStyle="1">
    <w:name w:val="**Буква1-заголовок"/>
    <w:basedOn w:val="Style48"/>
    <w:next w:val="Style48"/>
    <w:qFormat/>
    <w:pPr>
      <w:keepNext w:val="true"/>
      <w:keepLines/>
      <w:pageBreakBefore/>
      <w:spacing w:before="600" w:after="120"/>
      <w:ind w:left="1287" w:hanging="360"/>
      <w:jc w:val="left"/>
      <w:outlineLvl w:val="0"/>
    </w:pPr>
    <w:rPr>
      <w:b/>
      <w:smallCaps/>
      <w:spacing w:val="20"/>
      <w:sz w:val="40"/>
    </w:rPr>
  </w:style>
  <w:style w:type="paragraph" w:styleId="25" w:customStyle="1">
    <w:name w:val="**Буква2-заголовок"/>
    <w:basedOn w:val="Style48"/>
    <w:next w:val="Normal"/>
    <w:qFormat/>
    <w:pPr>
      <w:keepNext w:val="true"/>
      <w:keepLines/>
      <w:spacing w:before="600" w:after="120"/>
      <w:ind w:left="2007" w:hanging="360"/>
      <w:jc w:val="left"/>
      <w:outlineLvl w:val="1"/>
    </w:pPr>
    <w:rPr>
      <w:b/>
      <w:smallCaps/>
      <w:spacing w:val="20"/>
      <w:sz w:val="36"/>
    </w:rPr>
  </w:style>
  <w:style w:type="paragraph" w:styleId="26" w:customStyle="1">
    <w:name w:val="**Буква2-основной"/>
    <w:basedOn w:val="25"/>
    <w:qFormat/>
    <w:pPr>
      <w:keepNext w:val="false"/>
      <w:keepLines w:val="false"/>
      <w:spacing w:before="0" w:after="0"/>
      <w:jc w:val="both"/>
    </w:pPr>
    <w:rPr>
      <w:b w:val="false"/>
      <w:caps w:val="false"/>
      <w:smallCaps w:val="false"/>
      <w:spacing w:val="0"/>
      <w:sz w:val="26"/>
    </w:rPr>
  </w:style>
  <w:style w:type="paragraph" w:styleId="34" w:customStyle="1">
    <w:name w:val="**Буква3-заголовок"/>
    <w:basedOn w:val="Style48"/>
    <w:qFormat/>
    <w:pPr>
      <w:keepNext w:val="true"/>
      <w:keepLines/>
      <w:spacing w:before="240" w:after="120"/>
      <w:ind w:left="2727" w:hanging="360"/>
      <w:jc w:val="left"/>
      <w:outlineLvl w:val="2"/>
    </w:pPr>
    <w:rPr>
      <w:b/>
      <w:smallCaps/>
      <w:spacing w:val="20"/>
      <w:sz w:val="30"/>
    </w:rPr>
  </w:style>
  <w:style w:type="paragraph" w:styleId="35" w:customStyle="1">
    <w:name w:val="**Буква3-основной"/>
    <w:basedOn w:val="34"/>
    <w:qFormat/>
    <w:pPr>
      <w:keepNext w:val="false"/>
      <w:keepLines w:val="false"/>
      <w:spacing w:before="0" w:after="0"/>
      <w:jc w:val="both"/>
    </w:pPr>
    <w:rPr>
      <w:b w:val="false"/>
      <w:caps w:val="false"/>
      <w:smallCaps w:val="false"/>
      <w:spacing w:val="0"/>
      <w:sz w:val="26"/>
    </w:rPr>
  </w:style>
  <w:style w:type="paragraph" w:styleId="43" w:customStyle="1">
    <w:name w:val="**Буква4-заголовок"/>
    <w:basedOn w:val="Style48"/>
    <w:qFormat/>
    <w:pPr>
      <w:keepNext w:val="true"/>
      <w:keepLines/>
      <w:spacing w:before="240" w:after="120"/>
      <w:ind w:left="3447" w:hanging="360"/>
      <w:jc w:val="left"/>
      <w:outlineLvl w:val="3"/>
    </w:pPr>
    <w:rPr>
      <w:b/>
      <w:smallCaps/>
      <w:spacing w:val="20"/>
    </w:rPr>
  </w:style>
  <w:style w:type="paragraph" w:styleId="44" w:customStyle="1">
    <w:name w:val="**Буква4-основной"/>
    <w:basedOn w:val="43"/>
    <w:qFormat/>
    <w:pPr>
      <w:keepNext w:val="false"/>
      <w:keepLines w:val="false"/>
      <w:spacing w:before="0" w:after="0"/>
      <w:jc w:val="both"/>
    </w:pPr>
    <w:rPr>
      <w:b w:val="false"/>
      <w:caps w:val="false"/>
      <w:smallCaps w:val="false"/>
      <w:spacing w:val="0"/>
    </w:rPr>
  </w:style>
  <w:style w:type="paragraph" w:styleId="53" w:customStyle="1">
    <w:name w:val="**Буква5-заголовок"/>
    <w:basedOn w:val="Style48"/>
    <w:qFormat/>
    <w:pPr>
      <w:keepNext w:val="true"/>
      <w:keepLines/>
      <w:spacing w:before="240" w:after="120"/>
      <w:ind w:left="4167" w:hanging="360"/>
      <w:jc w:val="left"/>
      <w:outlineLvl w:val="4"/>
    </w:pPr>
    <w:rPr>
      <w:b/>
      <w:smallCaps/>
      <w:spacing w:val="20"/>
    </w:rPr>
  </w:style>
  <w:style w:type="paragraph" w:styleId="54" w:customStyle="1">
    <w:name w:val="**Буква5-основной"/>
    <w:basedOn w:val="53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</w:rPr>
  </w:style>
  <w:style w:type="paragraph" w:styleId="63" w:customStyle="1">
    <w:name w:val="**Буква6-заголовок"/>
    <w:basedOn w:val="Style48"/>
    <w:qFormat/>
    <w:pPr>
      <w:keepNext w:val="true"/>
      <w:keepLines/>
      <w:spacing w:before="240" w:after="120"/>
      <w:ind w:left="4887" w:hanging="360"/>
      <w:jc w:val="left"/>
      <w:outlineLvl w:val="5"/>
    </w:pPr>
    <w:rPr>
      <w:b/>
      <w:smallCaps/>
      <w:spacing w:val="20"/>
    </w:rPr>
  </w:style>
  <w:style w:type="paragraph" w:styleId="64" w:customStyle="1">
    <w:name w:val="**Буква6-основной"/>
    <w:basedOn w:val="63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</w:rPr>
  </w:style>
  <w:style w:type="paragraph" w:styleId="Style49" w:customStyle="1">
    <w:name w:val="**Заг_листинг"/>
    <w:basedOn w:val="Style48"/>
    <w:next w:val="Normal"/>
    <w:qFormat/>
    <w:pPr>
      <w:keepNext w:val="true"/>
      <w:keepLines/>
      <w:spacing w:before="240" w:after="0"/>
      <w:ind w:hanging="0"/>
    </w:pPr>
    <w:rPr>
      <w:b/>
    </w:rPr>
  </w:style>
  <w:style w:type="paragraph" w:styleId="Style50" w:customStyle="1">
    <w:name w:val="**Заг_рис"/>
    <w:basedOn w:val="Style48"/>
    <w:next w:val="Style48"/>
    <w:qFormat/>
    <w:pPr>
      <w:spacing w:before="120" w:after="180"/>
      <w:ind w:hanging="0"/>
      <w:jc w:val="center"/>
    </w:pPr>
    <w:rPr>
      <w:sz w:val="24"/>
    </w:rPr>
  </w:style>
  <w:style w:type="paragraph" w:styleId="15" w:customStyle="1">
    <w:name w:val="**Заг1"/>
    <w:basedOn w:val="Style48"/>
    <w:next w:val="Style48"/>
    <w:qFormat/>
    <w:pPr>
      <w:keepNext w:val="true"/>
      <w:keepLines/>
      <w:spacing w:before="600" w:after="120"/>
      <w:ind w:left="454" w:hanging="0"/>
      <w:jc w:val="left"/>
      <w:outlineLvl w:val="0"/>
    </w:pPr>
    <w:rPr>
      <w:b/>
      <w:smallCaps/>
      <w:spacing w:val="20"/>
      <w:sz w:val="40"/>
    </w:rPr>
  </w:style>
  <w:style w:type="paragraph" w:styleId="16" w:customStyle="1">
    <w:name w:val="**Заг1-буква"/>
    <w:next w:val="Style48"/>
    <w:qFormat/>
    <w:pPr>
      <w:pageBreakBefore/>
      <w:widowControl/>
      <w:suppressAutoHyphens w:val="true"/>
      <w:bidi w:val="0"/>
      <w:spacing w:before="480" w:after="120"/>
      <w:jc w:val="left"/>
    </w:pPr>
    <w:rPr>
      <w:rFonts w:ascii="Times New Roman" w:hAnsi="Times New Roman" w:eastAsia="Noto Serif CJK SC" w:cs="Lohit Devanagari"/>
      <w:b/>
      <w:color w:val="auto"/>
      <w:kern w:val="0"/>
      <w:sz w:val="36"/>
      <w:szCs w:val="24"/>
      <w:lang w:val="ru-RU" w:eastAsia="ru-RU" w:bidi="ar-SA"/>
    </w:rPr>
  </w:style>
  <w:style w:type="paragraph" w:styleId="27" w:customStyle="1">
    <w:name w:val="**Заг2-буква"/>
    <w:basedOn w:val="Style48"/>
    <w:qFormat/>
    <w:pPr>
      <w:tabs>
        <w:tab w:val="clear" w:pos="708"/>
        <w:tab w:val="left" w:pos="1021" w:leader="none"/>
      </w:tabs>
      <w:spacing w:before="120" w:after="0"/>
      <w:ind w:left="1068" w:hanging="360"/>
    </w:pPr>
    <w:rPr/>
  </w:style>
  <w:style w:type="paragraph" w:styleId="28" w:customStyle="1">
    <w:name w:val="**Заг2-основной"/>
    <w:basedOn w:val="24"/>
    <w:next w:val="Style48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  <w:sz w:val="26"/>
    </w:rPr>
  </w:style>
  <w:style w:type="paragraph" w:styleId="36" w:customStyle="1">
    <w:name w:val="**Заг3-буква"/>
    <w:basedOn w:val="Style48"/>
    <w:qFormat/>
    <w:pPr>
      <w:tabs>
        <w:tab w:val="clear" w:pos="708"/>
        <w:tab w:val="left" w:pos="1021" w:leader="none"/>
      </w:tabs>
      <w:spacing w:before="120" w:after="20"/>
      <w:ind w:left="1428" w:hanging="720"/>
    </w:pPr>
    <w:rPr/>
  </w:style>
  <w:style w:type="paragraph" w:styleId="37" w:customStyle="1">
    <w:name w:val="**Заг3-номер"/>
    <w:basedOn w:val="Style48"/>
    <w:next w:val="Style48"/>
    <w:link w:val="1015"/>
    <w:qFormat/>
    <w:pPr>
      <w:keepNext w:val="true"/>
      <w:keepLines/>
      <w:spacing w:before="240" w:after="120"/>
      <w:jc w:val="left"/>
      <w:outlineLvl w:val="2"/>
    </w:pPr>
    <w:rPr>
      <w:b/>
      <w:smallCaps/>
      <w:spacing w:val="20"/>
      <w:sz w:val="30"/>
    </w:rPr>
  </w:style>
  <w:style w:type="paragraph" w:styleId="38" w:customStyle="1">
    <w:name w:val="**Заг3-основной"/>
    <w:basedOn w:val="37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  <w:sz w:val="26"/>
    </w:rPr>
  </w:style>
  <w:style w:type="paragraph" w:styleId="45" w:customStyle="1">
    <w:name w:val="**Заг4-буква"/>
    <w:basedOn w:val="Style48"/>
    <w:qFormat/>
    <w:pPr>
      <w:ind w:left="1428" w:hanging="720"/>
    </w:pPr>
    <w:rPr/>
  </w:style>
  <w:style w:type="paragraph" w:styleId="46" w:customStyle="1">
    <w:name w:val="**Заг4-номер"/>
    <w:basedOn w:val="Style48"/>
    <w:next w:val="Style48"/>
    <w:qFormat/>
    <w:pPr>
      <w:keepNext w:val="true"/>
      <w:keepLines/>
      <w:spacing w:before="240" w:after="120"/>
      <w:ind w:left="2880" w:hanging="360"/>
      <w:jc w:val="left"/>
      <w:outlineLvl w:val="3"/>
    </w:pPr>
    <w:rPr>
      <w:b/>
      <w:smallCaps/>
      <w:spacing w:val="20"/>
    </w:rPr>
  </w:style>
  <w:style w:type="paragraph" w:styleId="47" w:customStyle="1">
    <w:name w:val="**Заг4-основной"/>
    <w:basedOn w:val="46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</w:rPr>
  </w:style>
  <w:style w:type="paragraph" w:styleId="55" w:customStyle="1">
    <w:name w:val="**Заг5-номер"/>
    <w:basedOn w:val="Style48"/>
    <w:next w:val="Style48"/>
    <w:qFormat/>
    <w:pPr>
      <w:keepNext w:val="true"/>
      <w:keepLines/>
      <w:spacing w:before="240" w:after="120"/>
      <w:ind w:left="3600" w:hanging="360"/>
      <w:jc w:val="left"/>
      <w:outlineLvl w:val="4"/>
    </w:pPr>
    <w:rPr>
      <w:b/>
      <w:smallCaps/>
      <w:spacing w:val="20"/>
    </w:rPr>
  </w:style>
  <w:style w:type="paragraph" w:styleId="56" w:customStyle="1">
    <w:name w:val="**Заг5-основной"/>
    <w:basedOn w:val="55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</w:rPr>
  </w:style>
  <w:style w:type="paragraph" w:styleId="65" w:customStyle="1">
    <w:name w:val="**Заг6-номер"/>
    <w:basedOn w:val="Style48"/>
    <w:next w:val="Style48"/>
    <w:qFormat/>
    <w:pPr>
      <w:keepNext w:val="true"/>
      <w:keepLines/>
      <w:spacing w:before="240" w:after="120"/>
      <w:ind w:left="4320" w:hanging="180"/>
      <w:jc w:val="left"/>
      <w:outlineLvl w:val="5"/>
    </w:pPr>
    <w:rPr>
      <w:b/>
      <w:smallCaps/>
      <w:spacing w:val="20"/>
    </w:rPr>
  </w:style>
  <w:style w:type="paragraph" w:styleId="66" w:customStyle="1">
    <w:name w:val="**Заг6-основной"/>
    <w:basedOn w:val="65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</w:rPr>
  </w:style>
  <w:style w:type="paragraph" w:styleId="Style51" w:customStyle="1">
    <w:name w:val="**Заг-скрытый"/>
    <w:basedOn w:val="Style48"/>
    <w:next w:val="Style48"/>
    <w:link w:val="1025"/>
    <w:qFormat/>
    <w:pPr>
      <w:keepNext w:val="true"/>
      <w:keepLines/>
      <w:spacing w:before="240" w:after="120"/>
      <w:jc w:val="left"/>
    </w:pPr>
    <w:rPr>
      <w:b/>
      <w:i/>
      <w:sz w:val="28"/>
    </w:rPr>
  </w:style>
  <w:style w:type="paragraph" w:styleId="Style52" w:customStyle="1">
    <w:name w:val="**Заг-содержание"/>
    <w:basedOn w:val="Style48"/>
    <w:next w:val="Style48"/>
    <w:qFormat/>
    <w:pPr>
      <w:keepNext w:val="true"/>
      <w:keepLines/>
      <w:pageBreakBefore/>
      <w:spacing w:before="240" w:after="120"/>
      <w:ind w:left="454" w:hanging="0"/>
      <w:jc w:val="left"/>
    </w:pPr>
    <w:rPr>
      <w:b/>
      <w:smallCaps/>
      <w:spacing w:val="20"/>
      <w:sz w:val="30"/>
    </w:rPr>
  </w:style>
  <w:style w:type="paragraph" w:styleId="Style53" w:customStyle="1">
    <w:name w:val="**Комментарий"/>
    <w:qFormat/>
    <w:pPr>
      <w:keepNext w:val="true"/>
      <w:keepLines/>
      <w:widowControl/>
      <w:pBdr>
        <w:top w:val="single" w:sz="4" w:space="6" w:color="000000"/>
        <w:left w:val="single" w:sz="4" w:space="6" w:color="000000"/>
        <w:bottom w:val="single" w:sz="4" w:space="6" w:color="000000"/>
        <w:right w:val="single" w:sz="4" w:space="6" w:color="000000"/>
      </w:pBdr>
      <w:shd w:val="clear" w:color="auto" w:fill="E0E0E0"/>
      <w:suppressAutoHyphens w:val="true"/>
      <w:bidi w:val="0"/>
      <w:spacing w:before="120" w:after="120"/>
      <w:contextualSpacing/>
      <w:jc w:val="both"/>
    </w:pPr>
    <w:rPr>
      <w:rFonts w:ascii="Times New Roman" w:hAnsi="Times New Roman" w:eastAsia="Noto Serif CJK SC" w:cs="Lohit Devanagari"/>
      <w:i/>
      <w:color w:val="auto"/>
      <w:kern w:val="0"/>
      <w:sz w:val="24"/>
      <w:szCs w:val="24"/>
      <w:lang w:val="ru-RU" w:eastAsia="ru-RU" w:bidi="ar-SA"/>
    </w:rPr>
  </w:style>
  <w:style w:type="paragraph" w:styleId="Style54" w:customStyle="1">
    <w:name w:val="**Листинг"/>
    <w:link w:val="1029"/>
    <w:qFormat/>
    <w:pPr>
      <w:widowControl w:val="false"/>
      <w:pBdr>
        <w:top w:val="single" w:sz="4" w:space="6" w:color="000000"/>
        <w:left w:val="single" w:sz="4" w:space="6" w:color="000000"/>
        <w:bottom w:val="single" w:sz="4" w:space="6" w:color="000000"/>
        <w:right w:val="single" w:sz="4" w:space="6" w:color="000000"/>
      </w:pBdr>
      <w:tabs>
        <w:tab w:val="clear" w:pos="708"/>
        <w:tab w:val="left" w:pos="709" w:leader="none"/>
      </w:tabs>
      <w:suppressAutoHyphens w:val="true"/>
      <w:bidi w:val="0"/>
      <w:spacing w:before="120" w:after="120"/>
      <w:ind w:left="170" w:right="170" w:hanging="0"/>
      <w:contextualSpacing/>
      <w:jc w:val="left"/>
    </w:pPr>
    <w:rPr>
      <w:rFonts w:ascii="Lucida Console" w:hAnsi="Lucida Console" w:eastAsia="Noto Serif CJK SC" w:cs="Courier New"/>
      <w:color w:val="auto"/>
      <w:kern w:val="0"/>
      <w:sz w:val="28"/>
      <w:szCs w:val="24"/>
      <w:lang w:val="en-US" w:eastAsia="ru-RU" w:bidi="ar-SA"/>
    </w:rPr>
  </w:style>
  <w:style w:type="paragraph" w:styleId="Style55" w:customStyle="1">
    <w:name w:val="**Осн-номер"/>
    <w:basedOn w:val="13"/>
    <w:next w:val="Normal"/>
    <w:qFormat/>
    <w:pPr>
      <w:tabs>
        <w:tab w:val="clear" w:pos="708"/>
        <w:tab w:val="left" w:pos="1304" w:leader="none"/>
      </w:tabs>
      <w:ind w:left="720" w:hanging="360"/>
    </w:pPr>
    <w:rPr/>
  </w:style>
  <w:style w:type="paragraph" w:styleId="Style56" w:customStyle="1">
    <w:name w:val="**Основной-номер"/>
    <w:basedOn w:val="Normal"/>
    <w:qFormat/>
    <w:pPr>
      <w:tabs>
        <w:tab w:val="clear" w:pos="708"/>
        <w:tab w:val="left" w:pos="1021" w:leader="none"/>
        <w:tab w:val="left" w:pos="1304" w:leader="none"/>
      </w:tabs>
    </w:pPr>
    <w:rPr>
      <w:rFonts w:cs="Times New Roman"/>
      <w:b/>
      <w:bCs/>
      <w:i/>
      <w:iCs/>
      <w:color w:val="auto"/>
      <w:sz w:val="22"/>
      <w:szCs w:val="24"/>
    </w:rPr>
  </w:style>
  <w:style w:type="paragraph" w:styleId="Style57" w:customStyle="1">
    <w:name w:val="**Рисунок"/>
    <w:basedOn w:val="Style48"/>
    <w:next w:val="Style50"/>
    <w:qFormat/>
    <w:pPr>
      <w:keepNext w:val="true"/>
      <w:keepLines/>
      <w:spacing w:lineRule="auto" w:line="240" w:before="120" w:after="0"/>
      <w:ind w:hanging="0"/>
      <w:jc w:val="center"/>
    </w:pPr>
    <w:rPr>
      <w:b/>
    </w:rPr>
  </w:style>
  <w:style w:type="paragraph" w:styleId="Style58" w:customStyle="1">
    <w:name w:val="**Список"/>
    <w:qFormat/>
    <w:pPr>
      <w:widowControl/>
      <w:suppressAutoHyphens w:val="true"/>
      <w:bidi w:val="0"/>
      <w:spacing w:before="120" w:after="0"/>
      <w:contextualSpacing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ru-RU" w:bidi="ar-SA"/>
    </w:rPr>
  </w:style>
  <w:style w:type="paragraph" w:styleId="Style59" w:customStyle="1">
    <w:name w:val="**Табл_заг"/>
    <w:basedOn w:val="Style48"/>
    <w:next w:val="Style48"/>
    <w:qFormat/>
    <w:pPr>
      <w:keepNext w:val="true"/>
      <w:keepLines/>
      <w:tabs>
        <w:tab w:val="clear" w:pos="708"/>
        <w:tab w:val="left" w:pos="1588" w:leader="none"/>
        <w:tab w:val="left" w:pos="1644" w:leader="none"/>
      </w:tabs>
      <w:spacing w:before="240" w:after="60"/>
      <w:ind w:left="1500" w:hanging="1500"/>
      <w:jc w:val="left"/>
    </w:pPr>
    <w:rPr/>
  </w:style>
  <w:style w:type="paragraph" w:styleId="Style60" w:customStyle="1">
    <w:name w:val="**Табл_текст"/>
    <w:basedOn w:val="Style48"/>
    <w:link w:val="1038"/>
    <w:qFormat/>
    <w:pPr>
      <w:spacing w:lineRule="auto" w:line="240"/>
      <w:ind w:hanging="0"/>
      <w:jc w:val="left"/>
    </w:pPr>
    <w:rPr>
      <w:sz w:val="24"/>
    </w:rPr>
  </w:style>
  <w:style w:type="paragraph" w:styleId="Style61" w:customStyle="1">
    <w:name w:val="**Титул_заг"/>
    <w:next w:val="Style48"/>
    <w:qFormat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Noto Serif CJK SC" w:cs="Lohit Devanagari"/>
      <w:b/>
      <w:color w:val="auto"/>
      <w:kern w:val="0"/>
      <w:sz w:val="40"/>
      <w:szCs w:val="24"/>
      <w:lang w:val="ru-RU" w:eastAsia="ru-RU" w:bidi="ar-SA"/>
    </w:rPr>
  </w:style>
  <w:style w:type="paragraph" w:styleId="Style62" w:customStyle="1">
    <w:name w:val="**Титул_подзаг"/>
    <w:next w:val="Style48"/>
    <w:qFormat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Noto Serif CJK SC" w:cs="Lohit Devanagari"/>
      <w:b/>
      <w:i/>
      <w:color w:val="auto"/>
      <w:kern w:val="0"/>
      <w:sz w:val="40"/>
      <w:szCs w:val="24"/>
      <w:u w:val="single"/>
      <w:lang w:val="ru-RU" w:eastAsia="ru-RU" w:bidi="ar-SA"/>
    </w:rPr>
  </w:style>
  <w:style w:type="paragraph" w:styleId="S001" w:customStyle="1">
    <w:name w:val="s00 Текст"/>
    <w:basedOn w:val="Normal"/>
    <w:link w:val="1049"/>
    <w:qFormat/>
    <w:pPr>
      <w:keepNext w:val="true"/>
      <w:widowControl w:val="false"/>
      <w:spacing w:before="60" w:after="0"/>
      <w:ind w:firstLine="340"/>
    </w:pPr>
    <w:rPr>
      <w:rFonts w:cs="Times New Roman"/>
      <w:b/>
      <w:bCs/>
      <w:i/>
      <w:iCs/>
      <w:color w:val="auto"/>
      <w:sz w:val="22"/>
      <w:szCs w:val="24"/>
    </w:rPr>
  </w:style>
  <w:style w:type="paragraph" w:styleId="S28" w:customStyle="1">
    <w:name w:val="s28 Предисловие-Пункты"/>
    <w:basedOn w:val="S001"/>
    <w:qFormat/>
    <w:pPr>
      <w:tabs>
        <w:tab w:val="clear" w:pos="708"/>
        <w:tab w:val="left" w:pos="567" w:leader="none"/>
      </w:tabs>
      <w:spacing w:before="120" w:after="120"/>
      <w:ind w:left="0" w:firstLine="454"/>
    </w:pPr>
    <w:rPr/>
  </w:style>
  <w:style w:type="paragraph" w:styleId="S24" w:customStyle="1">
    <w:name w:val="s24 Титульный лист"/>
    <w:basedOn w:val="S001"/>
    <w:qFormat/>
    <w:pPr>
      <w:spacing w:before="120" w:after="240"/>
      <w:ind w:hanging="0"/>
      <w:jc w:val="center"/>
    </w:pPr>
    <w:rPr>
      <w:b w:val="false"/>
      <w:sz w:val="32"/>
      <w:szCs w:val="20"/>
    </w:rPr>
  </w:style>
  <w:style w:type="paragraph" w:styleId="S221" w:customStyle="1">
    <w:name w:val="s22 Заголовок"/>
    <w:basedOn w:val="S001"/>
    <w:link w:val="1048"/>
    <w:qFormat/>
    <w:pPr>
      <w:keepLines/>
      <w:spacing w:before="360" w:after="120"/>
      <w:ind w:hanging="0"/>
      <w:jc w:val="center"/>
    </w:pPr>
    <w:rPr>
      <w:b w:val="false"/>
      <w:bCs w:val="false"/>
      <w:sz w:val="24"/>
      <w:szCs w:val="28"/>
    </w:rPr>
  </w:style>
  <w:style w:type="paragraph" w:styleId="S29" w:customStyle="1">
    <w:name w:val="s29 библиография-Список"/>
    <w:basedOn w:val="S001"/>
    <w:qFormat/>
    <w:pPr>
      <w:tabs>
        <w:tab w:val="clear" w:pos="708"/>
        <w:tab w:val="left" w:pos="0" w:leader="none"/>
        <w:tab w:val="left" w:pos="567" w:leader="none"/>
      </w:tabs>
      <w:ind w:left="0" w:firstLine="454"/>
    </w:pPr>
    <w:rPr/>
  </w:style>
  <w:style w:type="paragraph" w:styleId="Phconfirmstampstamp" w:customStyle="1">
    <w:name w:val="ph_confirmstamp_stamp"/>
    <w:basedOn w:val="Normal"/>
    <w:qFormat/>
    <w:pPr>
      <w:spacing w:before="20" w:after="120"/>
    </w:pPr>
    <w:rPr>
      <w:rFonts w:cs="Times New Roman"/>
      <w:b/>
      <w:bCs/>
      <w:i/>
      <w:iCs/>
      <w:color w:val="auto"/>
      <w:sz w:val="24"/>
      <w:szCs w:val="20"/>
    </w:rPr>
  </w:style>
  <w:style w:type="paragraph" w:styleId="Phconfirmstamptitle" w:customStyle="1">
    <w:name w:val="ph_confirmstamp_title"/>
    <w:basedOn w:val="Normal"/>
    <w:next w:val="Phconfirmstampstamp"/>
    <w:qFormat/>
    <w:pPr>
      <w:spacing w:before="20" w:after="120"/>
    </w:pPr>
    <w:rPr>
      <w:rFonts w:cs="Times New Roman"/>
      <w:b/>
      <w:bCs/>
      <w:i/>
      <w:iCs/>
      <w:caps/>
      <w:color w:val="auto"/>
      <w:sz w:val="24"/>
      <w:szCs w:val="24"/>
    </w:rPr>
  </w:style>
  <w:style w:type="paragraph" w:styleId="TOCHeading">
    <w:name w:val="TOC Heading"/>
    <w:basedOn w:val="1"/>
    <w:next w:val="Normal"/>
    <w:uiPriority w:val="39"/>
    <w:unhideWhenUsed/>
    <w:qFormat/>
    <w:pPr>
      <w:spacing w:lineRule="auto" w:line="259" w:before="240" w:after="0"/>
    </w:pPr>
    <w:rPr>
      <w:rFonts w:ascii="Cambria" w:hAnsi="Cambria" w:eastAsia="Liberation Sans" w:cs="Liberation Sans" w:asciiTheme="majorHAnsi" w:cstheme="majorBidi" w:eastAsiaTheme="majorEastAsia" w:hAnsiTheme="majorHAnsi"/>
      <w:b w:val="false"/>
      <w:bCs/>
      <w:color w:val="365F91" w:themeColor="accent1" w:themeShade="bf"/>
      <w:sz w:val="32"/>
      <w:szCs w:val="32"/>
    </w:rPr>
  </w:style>
  <w:style w:type="paragraph" w:styleId="17">
    <w:name w:val="TOC 1"/>
    <w:link w:val="1071"/>
    <w:uiPriority w:val="39"/>
    <w:pPr>
      <w:keepLines/>
      <w:widowControl/>
      <w:tabs>
        <w:tab w:val="clear" w:pos="708"/>
        <w:tab w:val="right" w:pos="9922" w:leader="dot"/>
      </w:tabs>
      <w:suppressAutoHyphens w:val="true"/>
      <w:bidi w:val="0"/>
      <w:spacing w:lineRule="auto" w:line="360" w:before="0" w:after="0"/>
      <w:ind w:left="198" w:right="425" w:hanging="198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>
      <w:rFonts w:cs="Times New Roman"/>
      <w:b/>
      <w:bCs/>
      <w:i/>
      <w:iCs/>
      <w:color w:val="auto"/>
      <w:sz w:val="24"/>
      <w:szCs w:val="24"/>
    </w:rPr>
  </w:style>
  <w:style w:type="paragraph" w:styleId="Style63" w:customStyle="1">
    <w:name w:val="ГС_Основной_текст"/>
    <w:link w:val="1056"/>
    <w:qFormat/>
    <w:pPr>
      <w:widowControl/>
      <w:tabs>
        <w:tab w:val="clear" w:pos="708"/>
        <w:tab w:val="left" w:pos="851" w:leader="none"/>
      </w:tabs>
      <w:suppressAutoHyphens w:val="true"/>
      <w:bidi w:val="0"/>
      <w:spacing w:lineRule="auto" w:line="360" w:before="60" w:after="60"/>
      <w:ind w:firstLine="851"/>
      <w:contextualSpacing/>
      <w:jc w:val="both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ru-RU" w:bidi="ar-SA"/>
    </w:rPr>
  </w:style>
  <w:style w:type="paragraph" w:styleId="NormalWeb">
    <w:name w:val="Normal (Web)"/>
    <w:basedOn w:val="Normal"/>
    <w:uiPriority w:val="99"/>
    <w:qFormat/>
    <w:pPr>
      <w:spacing w:beforeAutospacing="1" w:afterAutospacing="1"/>
    </w:pPr>
    <w:rPr>
      <w:rFonts w:cs="Times New Roman"/>
      <w:b/>
      <w:bCs/>
      <w:i/>
      <w:iCs/>
      <w:color w:val="auto"/>
      <w:sz w:val="24"/>
      <w:szCs w:val="24"/>
      <w:lang w:val="en-US"/>
    </w:rPr>
  </w:style>
  <w:style w:type="paragraph" w:styleId="ListBullet2">
    <w:name w:val="List Bullet 2"/>
    <w:uiPriority w:val="19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ListBullet3">
    <w:name w:val="List Bullet 3"/>
    <w:uiPriority w:val="19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ListBullet4">
    <w:name w:val="List Bullet 4"/>
    <w:uiPriority w:val="19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ohit Devanagar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ListBullet">
    <w:name w:val="List Bullet"/>
    <w:uiPriority w:val="19"/>
    <w:semiHidden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ListNumber">
    <w:name w:val="List Number"/>
    <w:uiPriority w:val="20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ListNumber2">
    <w:name w:val="List Number 2"/>
    <w:uiPriority w:val="20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Style64" w:customStyle="1">
    <w:name w:val="Абзац"/>
    <w:uiPriority w:val="9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Style65" w:customStyle="1">
    <w:name w:val="Абзац без красной строки"/>
    <w:basedOn w:val="Style64"/>
    <w:next w:val="Style64"/>
    <w:uiPriority w:val="9"/>
    <w:qFormat/>
    <w:pPr>
      <w:tabs>
        <w:tab w:val="clear" w:pos="708"/>
        <w:tab w:val="center" w:pos="4962" w:leader="none"/>
        <w:tab w:val="right" w:pos="9922" w:leader="none"/>
      </w:tabs>
      <w:ind w:hanging="0"/>
    </w:pPr>
    <w:rPr/>
  </w:style>
  <w:style w:type="paragraph" w:styleId="29">
    <w:name w:val="TOC 2"/>
    <w:basedOn w:val="17"/>
    <w:link w:val="1073"/>
    <w:uiPriority w:val="39"/>
    <w:pPr>
      <w:ind w:left="595" w:right="425" w:hanging="397"/>
    </w:pPr>
    <w:rPr/>
  </w:style>
  <w:style w:type="paragraph" w:styleId="39">
    <w:name w:val="TOC 3"/>
    <w:basedOn w:val="17"/>
    <w:link w:val="1075"/>
    <w:uiPriority w:val="39"/>
    <w:pPr>
      <w:ind w:left="822" w:right="425" w:hanging="624"/>
    </w:pPr>
    <w:rPr/>
  </w:style>
  <w:style w:type="paragraph" w:styleId="48">
    <w:name w:val="TOC 4"/>
    <w:basedOn w:val="17"/>
    <w:link w:val="1077"/>
    <w:uiPriority w:val="39"/>
    <w:pPr>
      <w:ind w:left="1020" w:right="425" w:hanging="822"/>
    </w:pPr>
    <w:rPr/>
  </w:style>
  <w:style w:type="paragraph" w:styleId="57">
    <w:name w:val="TOC 5"/>
    <w:basedOn w:val="17"/>
    <w:link w:val="1079"/>
    <w:uiPriority w:val="39"/>
    <w:pPr>
      <w:ind w:left="1219" w:right="425" w:hanging="1021"/>
    </w:pPr>
    <w:rPr/>
  </w:style>
  <w:style w:type="paragraph" w:styleId="67">
    <w:name w:val="TOC 6"/>
    <w:basedOn w:val="17"/>
    <w:link w:val="1081"/>
    <w:uiPriority w:val="39"/>
    <w:pPr>
      <w:ind w:left="1445" w:right="425" w:hanging="1247"/>
    </w:pPr>
    <w:rPr/>
  </w:style>
  <w:style w:type="paragraph" w:styleId="Style66" w:customStyle="1">
    <w:name w:val="Абзац с отступом до"/>
    <w:basedOn w:val="Style64"/>
    <w:next w:val="Style64"/>
    <w:uiPriority w:val="9"/>
    <w:qFormat/>
    <w:pPr>
      <w:spacing w:before="240" w:after="0"/>
    </w:pPr>
    <w:rPr/>
  </w:style>
  <w:style w:type="paragraph" w:styleId="18" w:customStyle="1">
    <w:name w:val="Заголовок 1 (не вкл в содержание"/>
    <w:next w:val="Style64"/>
    <w:uiPriority w:val="5"/>
    <w:qFormat/>
    <w:pPr>
      <w:keepNext w:val="true"/>
      <w:keepLines/>
      <w:pageBreakBefore/>
      <w:widowControl/>
      <w:suppressAutoHyphens w:val="true"/>
      <w:bidi w:val="0"/>
      <w:spacing w:lineRule="auto" w:line="360" w:before="0" w:after="360"/>
      <w:jc w:val="center"/>
      <w:outlineLvl w:val="0"/>
    </w:pPr>
    <w:rPr>
      <w:rFonts w:ascii="Times New Roman" w:hAnsi="Times New Roman" w:eastAsia="Calibri" w:cs="Liberation Sans" w:cstheme="minorBidi" w:eastAsiaTheme="minorHAnsi"/>
      <w:b/>
      <w:color w:val="000000" w:themeColor="text1"/>
      <w:kern w:val="0"/>
      <w:sz w:val="30"/>
      <w:szCs w:val="28"/>
      <w:lang w:val="ru-RU" w:eastAsia="en-US" w:bidi="ar-SA"/>
    </w:rPr>
  </w:style>
  <w:style w:type="paragraph" w:styleId="19" w:customStyle="1">
    <w:name w:val="Заголовок 1 (вкл в содержание)"/>
    <w:next w:val="Style64"/>
    <w:uiPriority w:val="5"/>
    <w:qFormat/>
    <w:pPr>
      <w:keepNext w:val="true"/>
      <w:keepLines/>
      <w:pageBreakBefore/>
      <w:widowControl/>
      <w:suppressAutoHyphens w:val="true"/>
      <w:bidi w:val="0"/>
      <w:spacing w:lineRule="auto" w:line="360" w:before="0" w:after="360"/>
      <w:jc w:val="center"/>
      <w:outlineLvl w:val="0"/>
    </w:pPr>
    <w:rPr>
      <w:rFonts w:ascii="Times New Roman" w:hAnsi="Times New Roman" w:eastAsia="Calibri" w:cs="Liberation Sans" w:cstheme="minorBidi" w:eastAsiaTheme="minorHAnsi"/>
      <w:b/>
      <w:color w:val="000000" w:themeColor="text1"/>
      <w:kern w:val="0"/>
      <w:sz w:val="30"/>
      <w:szCs w:val="28"/>
      <w:lang w:val="ru-RU" w:eastAsia="en-US" w:bidi="ar-SA"/>
    </w:rPr>
  </w:style>
  <w:style w:type="paragraph" w:styleId="Style67" w:customStyle="1">
    <w:name w:val="Пример"/>
    <w:next w:val="Style64"/>
    <w:uiPriority w:val="14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b/>
      <w:i/>
      <w:color w:val="000000" w:themeColor="text1"/>
      <w:kern w:val="0"/>
      <w:sz w:val="24"/>
      <w:szCs w:val="20"/>
      <w:lang w:val="ru-RU" w:eastAsia="en-US" w:bidi="ar-SA"/>
    </w:rPr>
  </w:style>
  <w:style w:type="paragraph" w:styleId="TableofFigures1" w:customStyle="1">
    <w:name w:val="Table of Figures"/>
    <w:next w:val="Style68"/>
    <w:uiPriority w:val="21"/>
    <w:qFormat/>
    <w:pPr>
      <w:keepNext w:val="true"/>
      <w:keepLines/>
      <w:widowControl/>
      <w:suppressAutoHyphens w:val="true"/>
      <w:bidi w:val="0"/>
      <w:spacing w:lineRule="auto" w:line="360" w:before="240" w:after="0"/>
      <w:jc w:val="center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ru-RU" w:bidi="ar-SA"/>
    </w:rPr>
  </w:style>
  <w:style w:type="paragraph" w:styleId="Style68" w:customStyle="1">
    <w:name w:val="Рисунок (номер)"/>
    <w:next w:val="Style64"/>
    <w:uiPriority w:val="22"/>
    <w:qFormat/>
    <w:pPr>
      <w:keepLines/>
      <w:widowControl/>
      <w:suppressAutoHyphens w:val="true"/>
      <w:bidi w:val="0"/>
      <w:spacing w:lineRule="auto" w:line="360" w:before="0" w:after="240"/>
      <w:jc w:val="center"/>
    </w:pPr>
    <w:rPr>
      <w:rFonts w:ascii="Times New Roman" w:hAnsi="Times New Roman" w:eastAsia="Calibri" w:cs="Liberation Sans" w:cstheme="minorBidi" w:eastAsiaTheme="minorHAnsi"/>
      <w:iCs/>
      <w:color w:val="000000" w:themeColor="text1"/>
      <w:kern w:val="0"/>
      <w:sz w:val="28"/>
      <w:szCs w:val="18"/>
      <w:lang w:val="ru-RU" w:eastAsia="en-US" w:bidi="ar-SA"/>
    </w:rPr>
  </w:style>
  <w:style w:type="paragraph" w:styleId="Style69" w:customStyle="1">
    <w:name w:val="Рисунок (подрисуночный текст)"/>
    <w:next w:val="Style68"/>
    <w:uiPriority w:val="21"/>
    <w:qFormat/>
    <w:pPr>
      <w:keepNext w:val="true"/>
      <w:keepLines/>
      <w:widowControl/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ru-RU" w:bidi="ar-SA"/>
    </w:rPr>
  </w:style>
  <w:style w:type="paragraph" w:styleId="Style70" w:customStyle="1">
    <w:name w:val="Текст в рамках (большой)"/>
    <w:basedOn w:val="Style94"/>
    <w:uiPriority w:val="38"/>
    <w:qFormat/>
    <w:pPr/>
    <w:rPr>
      <w:sz w:val="40"/>
    </w:rPr>
  </w:style>
  <w:style w:type="paragraph" w:styleId="Style71" w:customStyle="1">
    <w:name w:val="Рисунок (текст выноски)"/>
    <w:uiPriority w:val="23"/>
    <w:qFormat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4"/>
      <w:szCs w:val="28"/>
      <w:lang w:val="ru-RU" w:eastAsia="en-US" w:bidi="ar-SA"/>
    </w:rPr>
  </w:style>
  <w:style w:type="paragraph" w:styleId="210" w:customStyle="1">
    <w:name w:val="Нумерованный абзац 2"/>
    <w:basedOn w:val="2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Style72" w:customStyle="1">
    <w:name w:val="Формула табуляцией (пояснение)"/>
    <w:uiPriority w:val="31"/>
    <w:qFormat/>
    <w:pPr>
      <w:widowControl/>
      <w:tabs>
        <w:tab w:val="clear" w:pos="708"/>
        <w:tab w:val="left" w:pos="851" w:leader="none"/>
      </w:tabs>
      <w:suppressAutoHyphens w:val="true"/>
      <w:bidi w:val="0"/>
      <w:spacing w:lineRule="auto" w:line="360" w:before="0" w:after="0"/>
      <w:ind w:left="851" w:hanging="851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Style73" w:customStyle="1">
    <w:name w:val="Таблица (номер и наименование)"/>
    <w:next w:val="Style74"/>
    <w:uiPriority w:val="25"/>
    <w:qFormat/>
    <w:pPr>
      <w:keepNext w:val="true"/>
      <w:keepLines/>
      <w:widowControl/>
      <w:suppressAutoHyphens w:val="true"/>
      <w:bidi w:val="0"/>
      <w:spacing w:lineRule="auto" w:line="360" w:before="240" w:after="0"/>
      <w:jc w:val="both"/>
    </w:pPr>
    <w:rPr>
      <w:rFonts w:ascii="Times New Roman" w:hAnsi="Times New Roman" w:eastAsia="Calibri" w:cs="Liberation Sans" w:cstheme="minorBidi" w:eastAsiaTheme="minorHAnsi"/>
      <w:iCs/>
      <w:color w:val="000000" w:themeColor="text1"/>
      <w:kern w:val="0"/>
      <w:sz w:val="28"/>
      <w:szCs w:val="18"/>
      <w:lang w:val="ru-RU" w:eastAsia="en-US" w:bidi="ar-SA"/>
    </w:rPr>
  </w:style>
  <w:style w:type="paragraph" w:styleId="Style74" w:customStyle="1">
    <w:name w:val="Таблица (текст по центру)"/>
    <w:uiPriority w:val="27"/>
    <w:qFormat/>
    <w:pPr>
      <w:keepLines/>
      <w:widowControl/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4"/>
      <w:szCs w:val="28"/>
      <w:lang w:val="ru-RU" w:eastAsia="en-US" w:bidi="ar-SA"/>
    </w:rPr>
  </w:style>
  <w:style w:type="paragraph" w:styleId="Style75" w:customStyle="1">
    <w:name w:val="Таблица (текст по ширине/слева)"/>
    <w:uiPriority w:val="27"/>
    <w:qFormat/>
    <w:pPr>
      <w:keepLines/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4"/>
      <w:szCs w:val="28"/>
      <w:lang w:val="ru-RU" w:eastAsia="en-US" w:bidi="ar-SA"/>
    </w:rPr>
  </w:style>
  <w:style w:type="paragraph" w:styleId="Style76" w:customStyle="1">
    <w:name w:val="Текст в рамках (малый)"/>
    <w:basedOn w:val="Style94"/>
    <w:uiPriority w:val="38"/>
    <w:qFormat/>
    <w:pPr/>
    <w:rPr>
      <w:sz w:val="16"/>
    </w:rPr>
  </w:style>
  <w:style w:type="paragraph" w:styleId="310" w:customStyle="1">
    <w:name w:val="Нумерованный абзац 3"/>
    <w:basedOn w:val="3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49" w:customStyle="1">
    <w:name w:val="Нумерованный абзац 4"/>
    <w:basedOn w:val="4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58" w:customStyle="1">
    <w:name w:val="Нумерованный абзац 5"/>
    <w:basedOn w:val="5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68" w:customStyle="1">
    <w:name w:val="Нумерованный абзац 6"/>
    <w:basedOn w:val="6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73" w:customStyle="1">
    <w:name w:val="Нумерованный абзац 7"/>
    <w:basedOn w:val="7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83" w:customStyle="1">
    <w:name w:val="Нумерованный абзац 8"/>
    <w:basedOn w:val="8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211" w:customStyle="1">
    <w:name w:val="Заголовок 2 (приложение)"/>
    <w:next w:val="Style64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1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311" w:customStyle="1">
    <w:name w:val="Заголовок 3 (приложение)"/>
    <w:next w:val="Style64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2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410" w:customStyle="1">
    <w:name w:val="Заголовок 4 (приложение)"/>
    <w:next w:val="Style64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3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59" w:customStyle="1">
    <w:name w:val="Заголовок 5 (приложение)"/>
    <w:next w:val="Style64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4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69" w:customStyle="1">
    <w:name w:val="Заголовок 6 (приложение)"/>
    <w:next w:val="Style64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5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212" w:customStyle="1">
    <w:name w:val="Нумерованный абзац 2 (приложение)"/>
    <w:basedOn w:val="211"/>
    <w:uiPriority w:val="34"/>
    <w:qFormat/>
    <w:pPr>
      <w:keepNext w:val="false"/>
      <w:keepLines w:val="false"/>
      <w:spacing w:before="0" w:after="0"/>
    </w:pPr>
    <w:rPr/>
  </w:style>
  <w:style w:type="paragraph" w:styleId="312" w:customStyle="1">
    <w:name w:val="Нумерованный абзац 3 (приложение)"/>
    <w:basedOn w:val="311"/>
    <w:uiPriority w:val="34"/>
    <w:qFormat/>
    <w:pPr>
      <w:keepNext w:val="false"/>
      <w:keepLines w:val="false"/>
      <w:spacing w:before="0" w:after="0"/>
    </w:pPr>
    <w:rPr/>
  </w:style>
  <w:style w:type="paragraph" w:styleId="411" w:customStyle="1">
    <w:name w:val="Нумерованный абзац 4 (приложение)"/>
    <w:basedOn w:val="410"/>
    <w:uiPriority w:val="34"/>
    <w:qFormat/>
    <w:pPr>
      <w:keepNext w:val="false"/>
      <w:keepLines w:val="false"/>
      <w:spacing w:before="0" w:after="0"/>
    </w:pPr>
    <w:rPr/>
  </w:style>
  <w:style w:type="paragraph" w:styleId="510" w:customStyle="1">
    <w:name w:val="Нумерованный абзац 5 (приложение)"/>
    <w:basedOn w:val="59"/>
    <w:uiPriority w:val="34"/>
    <w:qFormat/>
    <w:pPr>
      <w:keepNext w:val="false"/>
      <w:keepLines w:val="false"/>
      <w:spacing w:before="0" w:after="0"/>
    </w:pPr>
    <w:rPr/>
  </w:style>
  <w:style w:type="paragraph" w:styleId="610" w:customStyle="1">
    <w:name w:val="Нумерованный абзац 6 (приложение)"/>
    <w:basedOn w:val="69"/>
    <w:uiPriority w:val="34"/>
    <w:qFormat/>
    <w:pPr>
      <w:keepNext w:val="false"/>
      <w:keepLines w:val="false"/>
      <w:spacing w:before="0" w:after="0"/>
    </w:pPr>
    <w:rPr/>
  </w:style>
  <w:style w:type="paragraph" w:styleId="Style77" w:customStyle="1">
    <w:name w:val="Таблица (текст справа)"/>
    <w:uiPriority w:val="27"/>
    <w:qFormat/>
    <w:pPr>
      <w:keepLines/>
      <w:widowControl/>
      <w:suppressAutoHyphens w:val="true"/>
      <w:bidi w:val="0"/>
      <w:spacing w:lineRule="auto" w:line="360" w:before="0" w:after="0"/>
      <w:jc w:val="right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4"/>
      <w:szCs w:val="28"/>
      <w:lang w:val="ru-RU" w:eastAsia="en-US" w:bidi="ar-SA"/>
    </w:rPr>
  </w:style>
  <w:style w:type="paragraph" w:styleId="74">
    <w:name w:val="TOC 7"/>
    <w:basedOn w:val="17"/>
    <w:link w:val="1135"/>
    <w:uiPriority w:val="39"/>
    <w:pPr>
      <w:ind w:left="1644" w:right="425" w:hanging="1446"/>
    </w:pPr>
    <w:rPr/>
  </w:style>
  <w:style w:type="paragraph" w:styleId="84">
    <w:name w:val="TOC 8"/>
    <w:basedOn w:val="17"/>
    <w:link w:val="1136"/>
    <w:uiPriority w:val="39"/>
    <w:pPr>
      <w:ind w:left="1871" w:right="425" w:hanging="1673"/>
    </w:pPr>
    <w:rPr/>
  </w:style>
  <w:style w:type="paragraph" w:styleId="93">
    <w:name w:val="TOC 9"/>
    <w:basedOn w:val="17"/>
    <w:link w:val="1137"/>
    <w:uiPriority w:val="39"/>
    <w:pPr>
      <w:ind w:left="1560" w:right="425" w:hanging="1560"/>
    </w:pPr>
    <w:rPr/>
  </w:style>
  <w:style w:type="paragraph" w:styleId="110" w:customStyle="1">
    <w:name w:val="Нумерованный абзац 1"/>
    <w:basedOn w:val="1"/>
    <w:uiPriority w:val="8"/>
    <w:qFormat/>
    <w:pPr>
      <w:keepNext w:val="false"/>
      <w:keepLines w:val="false"/>
      <w:pageBreakBefore w:val="false"/>
      <w:spacing w:before="0" w:after="0"/>
    </w:pPr>
    <w:rPr>
      <w:b w:val="false"/>
      <w:sz w:val="28"/>
    </w:rPr>
  </w:style>
  <w:style w:type="paragraph" w:styleId="ListBullet5">
    <w:name w:val="List Bullet 5"/>
    <w:uiPriority w:val="19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ListNumber3">
    <w:name w:val="List Number 3"/>
    <w:uiPriority w:val="20"/>
    <w:semiHidden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ListNumber4">
    <w:name w:val="List Number 4"/>
    <w:uiPriority w:val="20"/>
    <w:semiHidden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ListNumber5">
    <w:name w:val="List Number 5"/>
    <w:uiPriority w:val="20"/>
    <w:semiHidden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Style78" w:customStyle="1">
    <w:name w:val="Формула табуляцией"/>
    <w:next w:val="Style72"/>
    <w:uiPriority w:val="31"/>
    <w:qFormat/>
    <w:pPr>
      <w:keepLines/>
      <w:widowControl/>
      <w:tabs>
        <w:tab w:val="clear" w:pos="708"/>
        <w:tab w:val="center" w:pos="4962" w:leader="none"/>
        <w:tab w:val="right" w:pos="9922" w:leader="none"/>
      </w:tabs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Revision">
    <w:name w:val="Revision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Liberation Sans" w:cstheme="minorBidi" w:eastAsiaTheme="minorHAnsi"/>
      <w:color w:val="C0504D" w:themeColor="accent2"/>
      <w:kern w:val="0"/>
      <w:sz w:val="28"/>
      <w:szCs w:val="28"/>
      <w:lang w:val="ru-RU" w:eastAsia="en-US" w:bidi="ar-SA"/>
    </w:rPr>
  </w:style>
  <w:style w:type="paragraph" w:styleId="75" w:customStyle="1">
    <w:name w:val="Заголовок 7 (приложение)"/>
    <w:next w:val="Style64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6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85" w:customStyle="1">
    <w:name w:val="Заголовок 8 (приложение)"/>
    <w:next w:val="Style64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7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94" w:customStyle="1">
    <w:name w:val="Заголовок 9 (приложение)"/>
    <w:next w:val="Style64"/>
    <w:uiPriority w:val="33"/>
    <w:qFormat/>
    <w:pPr>
      <w:keepNext w:val="true"/>
      <w:keepLines/>
      <w:widowControl/>
      <w:suppressAutoHyphens w:val="true"/>
      <w:bidi w:val="0"/>
      <w:spacing w:lineRule="auto" w:line="360" w:before="480" w:after="240"/>
      <w:jc w:val="both"/>
      <w:outlineLvl w:val="8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76" w:customStyle="1">
    <w:name w:val="Нумерованный абзац 7 (приложение)"/>
    <w:basedOn w:val="75"/>
    <w:uiPriority w:val="34"/>
    <w:qFormat/>
    <w:pPr>
      <w:keepNext w:val="false"/>
      <w:keepLines w:val="false"/>
      <w:spacing w:before="0" w:after="0"/>
    </w:pPr>
    <w:rPr/>
  </w:style>
  <w:style w:type="paragraph" w:styleId="86" w:customStyle="1">
    <w:name w:val="Нумерованный абзац 8 (приложение)"/>
    <w:basedOn w:val="85"/>
    <w:uiPriority w:val="34"/>
    <w:qFormat/>
    <w:pPr>
      <w:keepNext w:val="false"/>
      <w:keepLines w:val="false"/>
      <w:spacing w:before="0" w:after="0"/>
    </w:pPr>
    <w:rPr/>
  </w:style>
  <w:style w:type="paragraph" w:styleId="95" w:customStyle="1">
    <w:name w:val="Нумерованный абзац 9 (приложение)"/>
    <w:basedOn w:val="94"/>
    <w:uiPriority w:val="34"/>
    <w:qFormat/>
    <w:pPr>
      <w:keepNext w:val="false"/>
      <w:keepLines w:val="false"/>
      <w:spacing w:before="0" w:after="0"/>
    </w:pPr>
    <w:rPr/>
  </w:style>
  <w:style w:type="paragraph" w:styleId="Style79" w:customStyle="1">
    <w:name w:val="Примечание"/>
    <w:next w:val="Style64"/>
    <w:uiPriority w:val="11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4"/>
      <w:szCs w:val="20"/>
      <w:lang w:val="ru-RU" w:eastAsia="en-US" w:bidi="ar-SA"/>
    </w:rPr>
  </w:style>
  <w:style w:type="paragraph" w:styleId="111" w:customStyle="1">
    <w:name w:val="Нумерованный абзац 1 (приложение)"/>
    <w:basedOn w:val="9"/>
    <w:uiPriority w:val="34"/>
    <w:qFormat/>
    <w:pPr>
      <w:keepNext w:val="false"/>
      <w:keepLines w:val="false"/>
      <w:pageBreakBefore w:val="false"/>
      <w:numPr>
        <w:ilvl w:val="0"/>
        <w:numId w:val="0"/>
      </w:numPr>
      <w:spacing w:before="0" w:after="0"/>
      <w:ind w:firstLine="851"/>
      <w:jc w:val="both"/>
    </w:pPr>
    <w:rPr>
      <w:b w:val="false"/>
      <w:sz w:val="28"/>
    </w:rPr>
  </w:style>
  <w:style w:type="paragraph" w:styleId="Style80" w:customStyle="1">
    <w:name w:val="Абзац центрированный"/>
    <w:basedOn w:val="Style65"/>
    <w:next w:val="Style64"/>
    <w:uiPriority w:val="9"/>
    <w:qFormat/>
    <w:pPr>
      <w:tabs>
        <w:tab w:val="clear" w:pos="4962"/>
        <w:tab w:val="clear" w:pos="9922"/>
      </w:tabs>
      <w:jc w:val="center"/>
    </w:pPr>
    <w:rPr/>
  </w:style>
  <w:style w:type="paragraph" w:styleId="Style81" w:customStyle="1">
    <w:name w:val="Пример (нумерация)"/>
    <w:basedOn w:val="Style67"/>
    <w:uiPriority w:val="14"/>
    <w:qFormat/>
    <w:pPr/>
    <w:rPr/>
  </w:style>
  <w:style w:type="paragraph" w:styleId="Style82" w:customStyle="1">
    <w:name w:val="Предупреждение (слова &quot;Предупреждение&quot;"/>
    <w:next w:val="Style92"/>
    <w:uiPriority w:val="10"/>
    <w:qFormat/>
    <w:pPr>
      <w:keepNext w:val="true"/>
      <w:keepLines/>
      <w:widowControl/>
      <w:suppressAutoHyphens w:val="true"/>
      <w:bidi w:val="0"/>
      <w:spacing w:lineRule="auto" w:line="360" w:before="240" w:after="0"/>
      <w:jc w:val="center"/>
    </w:pPr>
    <w:rPr>
      <w:rFonts w:ascii="Times New Roman" w:hAnsi="Times New Roman" w:eastAsia="Calibri" w:cs="Liberation Sans" w:cstheme="minorBidi" w:eastAsiaTheme="minorHAnsi"/>
      <w:b/>
      <w:caps/>
      <w:color w:val="000000" w:themeColor="text1"/>
      <w:kern w:val="0"/>
      <w:sz w:val="28"/>
      <w:szCs w:val="28"/>
      <w:u w:val="single"/>
      <w:lang w:val="ru-RU" w:eastAsia="en-US" w:bidi="ar-SA"/>
    </w:rPr>
  </w:style>
  <w:style w:type="paragraph" w:styleId="Style83" w:customStyle="1">
    <w:name w:val="Таблица (расшифровка списков/перечней/...)"/>
    <w:uiPriority w:val="30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Style84" w:customStyle="1">
    <w:name w:val="Примечание (нумерация)"/>
    <w:basedOn w:val="Style79"/>
    <w:uiPriority w:val="12"/>
    <w:qFormat/>
    <w:pPr/>
    <w:rPr/>
  </w:style>
  <w:style w:type="paragraph" w:styleId="Style85" w:customStyle="1">
    <w:name w:val="Текст программы и команды"/>
    <w:uiPriority w:val="16"/>
    <w:qFormat/>
    <w:pPr>
      <w:widowControl/>
      <w:tabs>
        <w:tab w:val="clear" w:pos="708"/>
        <w:tab w:val="left" w:pos="1276" w:leader="none"/>
        <w:tab w:val="left" w:pos="1701" w:leader="none"/>
        <w:tab w:val="left" w:pos="2127" w:leader="none"/>
        <w:tab w:val="left" w:pos="2552" w:leader="none"/>
        <w:tab w:val="left" w:pos="2977" w:leader="none"/>
        <w:tab w:val="left" w:pos="3402" w:leader="none"/>
        <w:tab w:val="left" w:pos="3828" w:leader="none"/>
        <w:tab w:val="left" w:pos="4253" w:leader="none"/>
      </w:tabs>
      <w:suppressAutoHyphens w:val="true"/>
      <w:bidi w:val="0"/>
      <w:spacing w:lineRule="auto" w:line="360" w:before="0" w:after="0"/>
      <w:ind w:left="851" w:hanging="0"/>
      <w:jc w:val="both"/>
    </w:pPr>
    <w:rPr>
      <w:rFonts w:ascii="Courier New" w:hAnsi="Courier New" w:eastAsia="Calibri" w:cs="Courier New" w:eastAsiaTheme="minorHAnsi"/>
      <w:color w:val="000000" w:themeColor="text1"/>
      <w:kern w:val="0"/>
      <w:sz w:val="22"/>
      <w:szCs w:val="28"/>
      <w:lang w:val="ru-RU" w:eastAsia="en-US" w:bidi="ar-SA"/>
    </w:rPr>
  </w:style>
  <w:style w:type="paragraph" w:styleId="Style86" w:customStyle="1">
    <w:name w:val="Таблица (раздел в спецификации/ведомости/...)"/>
    <w:uiPriority w:val="29"/>
    <w:qFormat/>
    <w:pPr>
      <w:keepNext w:val="true"/>
      <w:keepLines/>
      <w:widowControl/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4"/>
      <w:szCs w:val="28"/>
      <w:u w:val="single"/>
      <w:lang w:val="ru-RU" w:eastAsia="en-US" w:bidi="ar-SA"/>
    </w:rPr>
  </w:style>
  <w:style w:type="paragraph" w:styleId="213" w:customStyle="1">
    <w:name w:val="List Bullet 3"/>
    <w:uiPriority w:val="19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313" w:customStyle="1">
    <w:name w:val="List Bullet 4"/>
    <w:uiPriority w:val="20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Style87" w:customStyle="1">
    <w:name w:val="ЛУ и ТЛ (подписи) (таблица: текст по центру)"/>
    <w:uiPriority w:val="3"/>
    <w:qFormat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Style88" w:customStyle="1">
    <w:name w:val="ЛУ и ТЛ (подписи) (таблица: текст по ширине/слева)"/>
    <w:uiPriority w:val="3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Style89" w:customStyle="1">
    <w:name w:val="ЛУ и ТЛ (подписи) (таблица: текст справа)"/>
    <w:uiPriority w:val="3"/>
    <w:qFormat/>
    <w:pPr>
      <w:widowControl/>
      <w:suppressAutoHyphens w:val="true"/>
      <w:bidi w:val="0"/>
      <w:spacing w:before="0" w:after="0"/>
      <w:jc w:val="right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Style90" w:customStyle="1">
    <w:name w:val="ЛУ и ТЛ (надпись продолжения)"/>
    <w:uiPriority w:val="4"/>
    <w:qFormat/>
    <w:pPr>
      <w:keepLines/>
      <w:widowControl/>
      <w:suppressAutoHyphens w:val="true"/>
      <w:bidi w:val="0"/>
      <w:spacing w:lineRule="auto" w:line="360" w:before="0" w:after="0"/>
      <w:jc w:val="right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Style91" w:customStyle="1">
    <w:name w:val="ЛУ и ТЛ (абзац центрированный)"/>
    <w:uiPriority w:val="2"/>
    <w:qFormat/>
    <w:pPr>
      <w:keepLines/>
      <w:widowControl/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112" w:customStyle="1">
    <w:name w:val="Нумерованный список 1 (порядок действий)"/>
    <w:uiPriority w:val="21"/>
    <w:qFormat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Style92" w:customStyle="1">
    <w:name w:val="Предупреждение"/>
    <w:next w:val="Style64"/>
    <w:uiPriority w:val="11"/>
    <w:qFormat/>
    <w:pPr>
      <w:keepLines/>
      <w:widowControl/>
      <w:suppressAutoHyphens w:val="true"/>
      <w:bidi w:val="0"/>
      <w:spacing w:lineRule="auto" w:line="360" w:before="0" w:after="240"/>
      <w:contextualSpacing/>
      <w:jc w:val="center"/>
    </w:pPr>
    <w:rPr>
      <w:rFonts w:ascii="Times New Roman" w:hAnsi="Times New Roman" w:eastAsia="Calibri" w:cs="Liberation Sans" w:cstheme="minorBidi" w:eastAsiaTheme="minorHAnsi"/>
      <w:i/>
      <w:color w:val="000000" w:themeColor="text1"/>
      <w:kern w:val="0"/>
      <w:sz w:val="24"/>
      <w:szCs w:val="28"/>
      <w:lang w:val="ru-RU" w:eastAsia="en-US" w:bidi="ar-SA"/>
    </w:rPr>
  </w:style>
  <w:style w:type="paragraph" w:styleId="Style93" w:customStyle="1">
    <w:name w:val="Абзац &quot;не отрывать от следующего&quot;"/>
    <w:basedOn w:val="Style64"/>
    <w:next w:val="213"/>
    <w:uiPriority w:val="9"/>
    <w:qFormat/>
    <w:pPr>
      <w:keepNext w:val="true"/>
    </w:pPr>
    <w:rPr/>
  </w:style>
  <w:style w:type="paragraph" w:styleId="113" w:customStyle="1">
    <w:name w:val="Нумерованный список 1 (библиография/список использованных источников/...)"/>
    <w:uiPriority w:val="21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8"/>
      <w:szCs w:val="28"/>
      <w:lang w:val="ru-RU" w:eastAsia="en-US" w:bidi="ar-SA"/>
    </w:rPr>
  </w:style>
  <w:style w:type="paragraph" w:styleId="Style94" w:customStyle="1">
    <w:name w:val="Текст в рамках"/>
    <w:uiPriority w:val="38"/>
    <w:qFormat/>
    <w:pPr>
      <w:widowControl w:val="false"/>
      <w:suppressAutoHyphens w:val="true"/>
      <w:bidi w:val="0"/>
      <w:spacing w:before="0" w:after="0"/>
      <w:jc w:val="center"/>
    </w:pPr>
    <w:rPr>
      <w:rFonts w:ascii="Times New Roman" w:hAnsi="Times New Roman" w:eastAsia="Calibri" w:cs="Liberation Sans" w:cstheme="minorBidi" w:eastAsiaTheme="minorHAnsi"/>
      <w:color w:val="000000" w:themeColor="text1"/>
      <w:kern w:val="0"/>
      <w:sz w:val="24"/>
      <w:szCs w:val="28"/>
      <w:lang w:val="ru-RU" w:eastAsia="en-US" w:bidi="ar-SA"/>
    </w:rPr>
  </w:style>
  <w:style w:type="paragraph" w:styleId="114" w:customStyle="1">
    <w:name w:val="Заголовок 1 (информационная часть)"/>
    <w:next w:val="Style64"/>
    <w:qFormat/>
    <w:pPr>
      <w:keepNext w:val="true"/>
      <w:keepLines/>
      <w:pageBreakBefore/>
      <w:widowControl/>
      <w:suppressAutoHyphens w:val="true"/>
      <w:bidi w:val="0"/>
      <w:spacing w:lineRule="auto" w:line="360" w:before="0" w:after="360"/>
      <w:jc w:val="center"/>
      <w:outlineLvl w:val="0"/>
    </w:pPr>
    <w:rPr>
      <w:rFonts w:ascii="Times New Roman" w:hAnsi="Times New Roman" w:eastAsia="Calibri" w:cs="Liberation Sans" w:cstheme="minorBidi" w:eastAsiaTheme="minorHAnsi"/>
      <w:caps/>
      <w:color w:val="000000" w:themeColor="text1"/>
      <w:kern w:val="0"/>
      <w:sz w:val="28"/>
      <w:szCs w:val="28"/>
      <w:lang w:val="ru-RU" w:eastAsia="en-US" w:bidi="ar-SA"/>
    </w:rPr>
  </w:style>
  <w:style w:type="paragraph" w:styleId="115" w:customStyle="1">
    <w:name w:val="Заголовок 1 (список"/>
    <w:next w:val="Style64"/>
    <w:uiPriority w:val="7"/>
    <w:qFormat/>
    <w:pPr>
      <w:keepNext w:val="true"/>
      <w:keepLines/>
      <w:pageBreakBefore/>
      <w:widowControl/>
      <w:suppressAutoHyphens w:val="true"/>
      <w:bidi w:val="0"/>
      <w:spacing w:lineRule="auto" w:line="360" w:before="0" w:after="480"/>
      <w:jc w:val="center"/>
      <w:outlineLvl w:val="0"/>
    </w:pPr>
    <w:rPr>
      <w:rFonts w:ascii="Times New Roman" w:hAnsi="Times New Roman" w:eastAsia="Calibri" w:cs="Liberation Sans" w:cstheme="minorBidi" w:eastAsiaTheme="minorHAnsi"/>
      <w:caps/>
      <w:color w:val="000000" w:themeColor="text1"/>
      <w:kern w:val="0"/>
      <w:sz w:val="28"/>
      <w:szCs w:val="28"/>
      <w:lang w:val="ru-RU" w:eastAsia="en-US" w:bidi="ar-SA"/>
    </w:rPr>
  </w:style>
  <w:style w:type="paragraph" w:styleId="Style95" w:customStyle="1">
    <w:name w:val="Таблица (расшифровка формул/списков/перечней/...)"/>
    <w:basedOn w:val="Style75"/>
    <w:uiPriority w:val="30"/>
    <w:qFormat/>
    <w:pPr/>
    <w:rPr/>
  </w:style>
  <w:style w:type="paragraph" w:styleId="116" w:customStyle="1">
    <w:name w:val="Заголовок 1 (приложение) (план-проспект)"/>
    <w:basedOn w:val="Normal"/>
    <w:uiPriority w:val="36"/>
    <w:qFormat/>
    <w:pPr>
      <w:keepLines/>
    </w:pPr>
    <w:rPr>
      <w:rFonts w:eastAsia="Times New Roman" w:cs="Times New Roman"/>
      <w:color w:val="auto"/>
    </w:rPr>
  </w:style>
  <w:style w:type="paragraph" w:styleId="214" w:customStyle="1">
    <w:name w:val="Заголовок 2 (приложение) (план-проспект)"/>
    <w:basedOn w:val="Normal"/>
    <w:uiPriority w:val="36"/>
    <w:qFormat/>
    <w:pPr>
      <w:keepLines/>
    </w:pPr>
    <w:rPr>
      <w:rFonts w:eastAsia="Times New Roman" w:cs="Times New Roman"/>
      <w:color w:val="auto"/>
    </w:rPr>
  </w:style>
  <w:style w:type="paragraph" w:styleId="314" w:customStyle="1">
    <w:name w:val="Заголовок 3 (приложение) (план-проспект)"/>
    <w:basedOn w:val="Normal"/>
    <w:uiPriority w:val="36"/>
    <w:qFormat/>
    <w:pPr>
      <w:keepLines/>
    </w:pPr>
    <w:rPr>
      <w:rFonts w:eastAsia="Times New Roman" w:cs="Times New Roman"/>
      <w:color w:val="auto"/>
    </w:rPr>
  </w:style>
  <w:style w:type="paragraph" w:styleId="412" w:customStyle="1">
    <w:name w:val="Заголовок 4 (приложение) (план-проспект)"/>
    <w:basedOn w:val="Normal"/>
    <w:uiPriority w:val="36"/>
    <w:qFormat/>
    <w:pPr>
      <w:keepLines/>
    </w:pPr>
    <w:rPr>
      <w:rFonts w:eastAsia="Times New Roman" w:cs="Times New Roman"/>
      <w:color w:val="auto"/>
    </w:rPr>
  </w:style>
  <w:style w:type="paragraph" w:styleId="511" w:customStyle="1">
    <w:name w:val="Заголовок 5 (приложение) (план-проспект)"/>
    <w:basedOn w:val="Normal"/>
    <w:uiPriority w:val="36"/>
    <w:qFormat/>
    <w:pPr>
      <w:keepLines/>
    </w:pPr>
    <w:rPr>
      <w:rFonts w:eastAsia="Times New Roman" w:cs="Times New Roman"/>
      <w:color w:val="auto"/>
    </w:rPr>
  </w:style>
  <w:style w:type="paragraph" w:styleId="611" w:customStyle="1">
    <w:name w:val="Заголовок 6 (приложение) (план-проспект)"/>
    <w:basedOn w:val="Normal"/>
    <w:uiPriority w:val="36"/>
    <w:semiHidden/>
    <w:qFormat/>
    <w:pPr>
      <w:keepLines/>
    </w:pPr>
    <w:rPr>
      <w:rFonts w:eastAsia="Times New Roman" w:cs="Times New Roman"/>
      <w:color w:val="auto"/>
    </w:rPr>
  </w:style>
  <w:style w:type="paragraph" w:styleId="77" w:customStyle="1">
    <w:name w:val="Заголовок 7 (приложение) (план-проспект)"/>
    <w:basedOn w:val="Normal"/>
    <w:uiPriority w:val="36"/>
    <w:semiHidden/>
    <w:qFormat/>
    <w:pPr>
      <w:keepLines/>
    </w:pPr>
    <w:rPr>
      <w:rFonts w:eastAsia="Times New Roman" w:cs="Times New Roman"/>
      <w:color w:val="auto"/>
    </w:rPr>
  </w:style>
  <w:style w:type="paragraph" w:styleId="87" w:customStyle="1">
    <w:name w:val="Заголовок 8 (приложение) (план-проспект)"/>
    <w:basedOn w:val="Normal"/>
    <w:uiPriority w:val="36"/>
    <w:semiHidden/>
    <w:qFormat/>
    <w:pPr>
      <w:keepLines/>
    </w:pPr>
    <w:rPr>
      <w:rFonts w:eastAsia="Times New Roman" w:cs="Times New Roman"/>
      <w:color w:val="auto"/>
    </w:rPr>
  </w:style>
  <w:style w:type="paragraph" w:styleId="96" w:customStyle="1">
    <w:name w:val="Заголовок 9 (приложение) (план-проспект)"/>
    <w:basedOn w:val="Normal"/>
    <w:uiPriority w:val="36"/>
    <w:semiHidden/>
    <w:qFormat/>
    <w:pPr>
      <w:keepLines/>
    </w:pPr>
    <w:rPr>
      <w:rFonts w:eastAsia="Times New Roman" w:cs="Times New Roman"/>
      <w:color w:val="auto"/>
    </w:rPr>
  </w:style>
  <w:style w:type="paragraph" w:styleId="Dsmarkdownparagraph" w:customStyle="1">
    <w:name w:val="ds-markdown-paragraph"/>
    <w:basedOn w:val="Normal"/>
    <w:qFormat/>
    <w:pPr>
      <w:spacing w:lineRule="auto" w:line="240" w:beforeAutospacing="1" w:afterAutospacing="1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numbering" w:styleId="Phadditiontitle" w:customStyle="1">
    <w:name w:val="ph_additiontitle"/>
    <w:qFormat/>
  </w:style>
  <w:style w:type="numbering" w:styleId="Style96" w:customStyle="1">
    <w:name w:val="**абв_список"/>
    <w:qFormat/>
  </w:style>
  <w:style w:type="numbering" w:styleId="Style97" w:customStyle="1">
    <w:name w:val="**Дефис_список"/>
    <w:qFormat/>
  </w:style>
  <w:style w:type="numbering" w:styleId="Style98" w:customStyle="1">
    <w:name w:val="**Маркер_список"/>
    <w:qFormat/>
  </w:style>
  <w:style w:type="numbering" w:styleId="Style99" w:customStyle="1">
    <w:name w:val="**Тире_список"/>
    <w:qFormat/>
  </w:style>
  <w:style w:type="numbering" w:styleId="Style100" w:customStyle="1">
    <w:name w:val="Таблица (нумерованный)"/>
    <w:uiPriority w:val="99"/>
    <w:qFormat/>
  </w:style>
  <w:style w:type="numbering" w:styleId="Style101" w:customStyle="1">
    <w:name w:val="Таблица (маркированный)"/>
    <w:uiPriority w:val="99"/>
    <w:qFormat/>
  </w:style>
  <w:style w:type="numbering" w:styleId="Style102" w:customStyle="1">
    <w:name w:val="Маркированный"/>
    <w:uiPriority w:val="99"/>
    <w:qFormat/>
  </w:style>
  <w:style w:type="numbering" w:styleId="Style103" w:customStyle="1">
    <w:name w:val="Заголовки"/>
    <w:uiPriority w:val="99"/>
    <w:qFormat/>
  </w:style>
  <w:style w:type="numbering" w:styleId="Style104" w:customStyle="1">
    <w:name w:val="Нумерованный"/>
    <w:uiPriority w:val="99"/>
    <w:qFormat/>
  </w:style>
  <w:style w:type="numbering" w:styleId="Style105" w:customStyle="1">
    <w:name w:val="Заголовки (приложение)"/>
    <w:uiPriority w:val="99"/>
    <w:qFormat/>
  </w:style>
  <w:style w:type="numbering" w:styleId="Style106" w:customStyle="1">
    <w:name w:val="Таблица (пункты)"/>
    <w:uiPriority w:val="99"/>
    <w:qFormat/>
  </w:style>
  <w:style w:type="numbering" w:styleId="Style107" w:customStyle="1">
    <w:name w:val="Текст программы и команды (структура без маркеров)"/>
    <w:uiPriority w:val="99"/>
    <w:qFormat/>
  </w:style>
  <w:style w:type="numbering" w:styleId="Style108" w:customStyle="1">
    <w:name w:val="Нумерованный (порядок действий)"/>
    <w:uiPriority w:val="99"/>
    <w:qFormat/>
  </w:style>
  <w:style w:type="numbering" w:styleId="Style109" w:customStyle="1">
    <w:name w:val="Заголовок (приложение) (план-проспект)"/>
    <w:uiPriority w:val="99"/>
    <w:qFormat/>
  </w:style>
  <w:style w:type="table" w:styleId="50">
    <w:name w:val="Table Grid Light"/>
    <w:basedOn w:val="90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90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52">
    <w:name w:val="Plain Table 2"/>
    <w:basedOn w:val="90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53">
    <w:name w:val="Plain Table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54">
    <w:name w:val="Plain Table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5">
    <w:name w:val="Plain Table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6">
    <w:name w:val="Grid Table 1 Light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7">
    <w:name w:val="Grid Table 1 Light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8">
    <w:name w:val="Grid Table 1 Light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9">
    <w:name w:val="Grid Table 1 Light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60">
    <w:name w:val="Grid Table 1 Light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61">
    <w:name w:val="Grid Table 1 Light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62">
    <w:name w:val="Grid Table 1 Light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63">
    <w:name w:val="Grid Table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2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3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7">
    <w:name w:val="Grid Table 4"/>
    <w:basedOn w:val="90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90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CE6F1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FFFFFF" w:fill="DCE6F1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D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</w:style>
  <w:style w:type="table" w:styleId="79">
    <w:name w:val="Grid Table 4 - Accent 2"/>
    <w:basedOn w:val="90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99694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</w:style>
  <w:style w:type="table" w:styleId="80">
    <w:name w:val="Grid Table 4 - Accent 3"/>
    <w:basedOn w:val="90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A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</w:style>
  <w:style w:type="table" w:styleId="81">
    <w:name w:val="Grid Table 4 - Accent 4"/>
    <w:basedOn w:val="90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</w:style>
  <w:style w:type="table" w:styleId="82">
    <w:name w:val="Grid Table 4 - Accent 5"/>
    <w:basedOn w:val="90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90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5">
    <w:name w:val="Grid Table 5 Dark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DC5E0" w:themeFill="accent1" w:themeFillTint="75"/>
      </w:tcPr>
    </w:tblStylePr>
    <w:tblStylePr w:type="band1Vert">
      <w:tblPr/>
      <w:tcPr>
        <w:shd w:val="clear" w:color="FFFFFF" w:fill="ADC5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</w:style>
  <w:style w:type="table" w:styleId="86">
    <w:name w:val="Grid Table 5 Dark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1ADAC" w:themeFill="accent2" w:themeFillTint="75"/>
      </w:tcPr>
    </w:tblStylePr>
    <w:tblStylePr w:type="band1Vert">
      <w:tblPr/>
      <w:tcPr>
        <w:shd w:val="clear" w:color="FFFFFF" w:fill="E1ADAC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</w:style>
  <w:style w:type="table" w:styleId="87">
    <w:name w:val="Grid Table 5 Dark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DFB2" w:themeFill="accent3" w:themeFillTint="75"/>
      </w:tcPr>
    </w:tblStylePr>
    <w:tblStylePr w:type="band1Vert">
      <w:tblPr/>
      <w:tcPr>
        <w:shd w:val="clear" w:color="FFFFFF" w:fill="D1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</w:style>
  <w:style w:type="table" w:styleId="88">
    <w:name w:val="Grid Table 5 Dark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4B7D4" w:themeFill="accent4" w:themeFillTint="75"/>
      </w:tcPr>
    </w:tblStylePr>
    <w:tblStylePr w:type="band1Vert">
      <w:tblPr/>
      <w:tcPr>
        <w:shd w:val="clear" w:color="FFFFFF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</w:style>
  <w:style w:type="table" w:styleId="89">
    <w:name w:val="Grid Table 5 Dark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BD9E4" w:themeFill="accent5" w:themeFillTint="75"/>
      </w:tcPr>
    </w:tblStylePr>
    <w:tblStylePr w:type="band1Vert">
      <w:tblPr/>
      <w:tcPr>
        <w:shd w:val="clear" w:color="FFFFFF" w:fill="ABD9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</w:style>
  <w:style w:type="table" w:styleId="90">
    <w:name w:val="Grid Table 5 Dark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DA8" w:themeFill="accent6" w:themeFillTint="75"/>
      </w:tcPr>
    </w:tblStylePr>
    <w:tblStylePr w:type="band1Vert">
      <w:tblPr/>
      <w:tcPr>
        <w:shd w:val="clear" w:color="FFFFFF" w:fill="FBCDA8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</w:style>
  <w:style w:type="table" w:styleId="91">
    <w:name w:val="Grid Table 6 Colorful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92">
    <w:name w:val="Grid Table 6 Colorful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firstCol">
      <w:rPr>
        <w:b/>
        <w:color w:val="3E70A3" w:themeColor="accent1" w:themeTint="80" w:themeShade="95"/>
      </w:rPr>
      <w:tblPr/>
    </w:tblStylePr>
    <w:tblStylePr w:type="firstRow">
      <w:rPr>
        <w:b/>
        <w:color w:val="3E70A3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70A3" w:themeColor="accent1" w:themeTint="80" w:themeShade="95"/>
      </w:rPr>
      <w:tblPr/>
    </w:tblStylePr>
    <w:tblStylePr w:type="lastRow">
      <w:rPr>
        <w:b/>
        <w:color w:val="3E70A3" w:themeColor="accent1" w:themeTint="80" w:themeShade="95"/>
      </w:rPr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93">
    <w:name w:val="Grid Table 6 Colorful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firstCol">
      <w:rPr>
        <w:b/>
        <w:color w:val="9C3A37" w:themeColor="accent2" w:themeTint="97" w:themeShade="95"/>
      </w:rPr>
      <w:tblPr/>
    </w:tblStylePr>
    <w:tblStylePr w:type="firstRow">
      <w:rPr>
        <w:b/>
        <w:color w:val="9C3A37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C3A37" w:themeColor="accent2" w:themeTint="97" w:themeShade="95"/>
      </w:rPr>
      <w:tblPr/>
    </w:tblStylePr>
    <w:tblStylePr w:type="lastRow">
      <w:rPr>
        <w:b/>
        <w:color w:val="9C3A37" w:themeColor="accent2" w:themeTint="97" w:themeShade="95"/>
      </w:rPr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94">
    <w:name w:val="Grid Table 6 Colorful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firstCol">
      <w:rPr>
        <w:b/>
        <w:color w:val="5C702F" w:themeColor="accent3" w:themeTint="fe" w:themeShade="95"/>
      </w:rPr>
      <w:tblPr/>
    </w:tblStylePr>
    <w:tblStylePr w:type="firstRow">
      <w:rPr>
        <w:b/>
        <w:color w:val="5C70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C702F" w:themeColor="accent3" w:themeTint="fe" w:themeShade="95"/>
      </w:rPr>
      <w:tblPr/>
    </w:tblStylePr>
    <w:tblStylePr w:type="lastRow">
      <w:rPr>
        <w:b/>
        <w:color w:val="5C702F" w:themeColor="accent3" w:themeTint="fe" w:themeShade="95"/>
      </w:rPr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95">
    <w:name w:val="Grid Table 6 Colorful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firstCol">
      <w:rPr>
        <w:b/>
        <w:color w:val="664F82" w:themeColor="accent4" w:themeTint="9a" w:themeShade="95"/>
      </w:rPr>
      <w:tblPr/>
    </w:tblStylePr>
    <w:tblStylePr w:type="firstRow">
      <w:rPr>
        <w:b/>
        <w:color w:val="664F82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     <w:rPr>
        <w:b/>
        <w:color w:val="664F82" w:themeColor="accent4" w:themeTint="9a" w:themeShade="95"/>
      </w:rPr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96">
    <w:name w:val="Grid Table 6 Colorful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firstCol">
      <w:rPr>
        <w:b/>
        <w:color w:val="266777" w:themeColor="accent5" w:themeShade="95"/>
      </w:rPr>
      <w:tblPr/>
    </w:tblStylePr>
    <w:tblStylePr w:type="firstRow">
      <w:rPr>
        <w:b/>
        <w:color w:val="266777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tblPr/>
    </w:tblStylePr>
    <w:tblStylePr w:type="lastRow">
      <w:rPr>
        <w:b/>
        <w:color w:val="266777" w:themeColor="accent5" w:themeShade="95"/>
      </w:rPr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97">
    <w:name w:val="Grid Table 6 Colorful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firstCol">
      <w:rPr>
        <w:b/>
        <w:color w:val="266777" w:themeColor="accent5" w:themeShade="95"/>
      </w:rPr>
      <w:tblPr/>
    </w:tblStylePr>
    <w:tblStylePr w:type="firstRow">
      <w:rPr>
        <w:b/>
        <w:color w:val="266777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tblPr/>
    </w:tblStylePr>
    <w:tblStylePr w:type="lastRow">
      <w:rPr>
        <w:b/>
        <w:color w:val="266777" w:themeColor="accent5" w:themeShade="95"/>
      </w:rPr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98">
    <w:name w:val="Grid Table 7 Colorful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E70A3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val="3E70A3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3E70A3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val="3E70A3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3E70A3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val="3E70A3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val="9C3A37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9C3A37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val="9C3A37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9C3A37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val="9C3A37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5C702F"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val="5C702F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5C702F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val="5C702F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5C702F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val="5C70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664F82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664F82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val="664F82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664F82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val="664F82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66777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266777" w:themeColor="accent5" w:themeShade="95"/>
        <w:sz w:val="22"/>
      </w:rPr>
      <w:tblPr/>
    </w:tblStylePr>
    <w:tblStylePr w:type="firstCol">
      <w:pPr>
        <w:jc w:val="right"/>
      </w:pPr>
      <w:rPr>
        <w:i/>
        <w:color w:val="266777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val="266777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266777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val="266777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Grid Table 7 Colorful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B053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val="B05307" w:themeColor="accent6" w:themeShade="95"/>
        <w:sz w:val="22"/>
      </w:rPr>
      <w:tblPr/>
    </w:tblStylePr>
    <w:tblStylePr w:type="firstCol">
      <w:pPr>
        <w:jc w:val="right"/>
      </w:pPr>
      <w:rPr>
        <w:i/>
        <w:color w:val="B05307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val="B05307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B05307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val="B05307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5">
    <w:name w:val="List Table 1 Light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9">
    <w:name w:val="List Table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0">
    <w:name w:val="List Table 3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1">
    <w:name w:val="List Table 3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2">
    <w:name w:val="List Table 3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3">
    <w:name w:val="List Table 3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4">
    <w:name w:val="List Table 3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91CD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5">
    <w:name w:val="List Table 3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F9BF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6">
    <w:name w:val="List Table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7">
    <w:name w:val="List Table 4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8">
    <w:name w:val="List Table 4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9">
    <w:name w:val="List Table 4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30">
    <w:name w:val="List Table 4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31">
    <w:name w:val="List Table 4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32">
    <w:name w:val="List Table 4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33">
    <w:name w:val="List Table 5 Dark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4">
    <w:name w:val="List Table 5 Dark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5">
    <w:name w:val="List Table 5 Dark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99694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99694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6">
    <w:name w:val="List Table 5 Dark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B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7">
    <w:name w:val="List Table 5 Dark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6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8">
    <w:name w:val="List Table 5 Dark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1CDDC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1CDDC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9">
    <w:name w:val="List Table 5 Dark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9BF90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9BF90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40">
    <w:name w:val="List Table 6 Colorful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1">
    <w:name w:val="List Table 6 Colorful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firstCol">
      <w:rPr>
        <w:b/>
        <w:color w:val="2A4B71" w:themeColor="accent1" w:themeShade="95"/>
      </w:rPr>
      <w:tblPr/>
    </w:tblStylePr>
    <w:tblStylePr w:type="firstRow">
      <w:rPr>
        <w:b/>
        <w:color w:val="2A4B71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tblPr/>
    </w:tblStylePr>
    <w:tblStylePr w:type="lastRow">
      <w:rPr>
        <w:b/>
        <w:color w:val="2A4B71"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firstCol">
      <w:rPr>
        <w:b/>
        <w:color w:val="9C3A37" w:themeColor="accent2" w:themeTint="97" w:themeShade="95"/>
      </w:rPr>
      <w:tblPr/>
    </w:tblStylePr>
    <w:tblStylePr w:type="firstRow">
      <w:rPr>
        <w:b/>
        <w:color w:val="9C3A37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C3A37" w:themeColor="accent2" w:themeTint="97" w:themeShade="95"/>
      </w:rPr>
      <w:tblPr/>
    </w:tblStylePr>
    <w:tblStylePr w:type="lastRow">
      <w:rPr>
        <w:b/>
        <w:color w:val="9C3A37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3">
    <w:name w:val="List Table 6 Colorful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firstCol">
      <w:rPr>
        <w:b/>
        <w:color w:val="7C983F" w:themeColor="accent3" w:themeTint="98" w:themeShade="95"/>
      </w:rPr>
      <w:tblPr/>
    </w:tblStylePr>
    <w:tblStylePr w:type="firstRow">
      <w:rPr>
        <w:b/>
        <w:color w:val="7C98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83F" w:themeColor="accent3" w:themeTint="98" w:themeShade="95"/>
      </w:rPr>
      <w:tblPr/>
    </w:tblStylePr>
    <w:tblStylePr w:type="lastRow">
      <w:rPr>
        <w:b/>
        <w:color w:val="7C98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4">
    <w:name w:val="List Table 6 Colorful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firstCol">
      <w:rPr>
        <w:b/>
        <w:color w:val="664F82" w:themeColor="accent4" w:themeTint="9a" w:themeShade="95"/>
      </w:rPr>
      <w:tblPr/>
    </w:tblStylePr>
    <w:tblStylePr w:type="firstRow">
      <w:rPr>
        <w:b/>
        <w:color w:val="664F82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     <w:rPr>
        <w:b/>
        <w:color w:val="664F82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5">
    <w:name w:val="List Table 6 Colorful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firstCol">
      <w:rPr>
        <w:b/>
        <w:color w:val="338AA0" w:themeColor="accent5" w:themeTint="9a" w:themeShade="95"/>
      </w:rPr>
      <w:tblPr/>
    </w:tblStylePr>
    <w:tblStylePr w:type="firstRow">
      <w:rPr>
        <w:b/>
        <w:color w:val="338AA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8AA0" w:themeColor="accent5" w:themeTint="9a" w:themeShade="95"/>
      </w:rPr>
      <w:tblPr/>
    </w:tblStylePr>
    <w:tblStylePr w:type="lastRow">
      <w:rPr>
        <w:b/>
        <w:color w:val="338AA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6">
    <w:name w:val="List Table 6 Colorful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firstCol">
      <w:rPr>
        <w:b/>
        <w:color w:val="D9680C" w:themeColor="accent6" w:themeTint="98" w:themeShade="95"/>
      </w:rPr>
      <w:tblPr/>
    </w:tblStylePr>
    <w:tblStylePr w:type="firstRow">
      <w:rPr>
        <w:b/>
        <w:color w:val="D9680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9680C" w:themeColor="accent6" w:themeTint="98" w:themeShade="95"/>
      </w:rPr>
      <w:tblPr/>
    </w:tblStylePr>
    <w:tblStylePr w:type="lastRow">
      <w:rPr>
        <w:b/>
        <w:color w:val="D9680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7">
    <w:name w:val="List Table 7 Colorful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148">
    <w:name w:val="List Table 7 Colorful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color w:val="2A4B71"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val="2A4B71" w:themeColor="accent1" w:themeShade="95"/>
        <w:sz w:val="22"/>
      </w:rPr>
      <w:tblPr/>
    </w:tblStylePr>
    <w:tblStylePr w:type="firstCol">
      <w:pPr>
        <w:jc w:val="right"/>
      </w:pPr>
      <w:rPr>
        <w:i/>
        <w:color w:val="2A4B71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val="2A4B71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2A4B71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val="2A4B71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2A4B71" w:themeColor="accent1" w:themeShade="95"/>
        <w:sz w:val="22"/>
      </w:rPr>
      <w:tblPr/>
    </w:tblStylePr>
  </w:style>
  <w:style w:type="table" w:styleId="149">
    <w:name w:val="List Table 7 Colorful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9C3A37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9C3A37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val="9C3A37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9C3A37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val="9C3A37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9C3A37" w:themeColor="accent2" w:themeTint="97" w:themeShade="95"/>
        <w:sz w:val="22"/>
      </w:rPr>
      <w:tblPr/>
    </w:tblStylePr>
  </w:style>
  <w:style w:type="table" w:styleId="150">
    <w:name w:val="List Table 7 Colorful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color w:val="7C98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7C983F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7C983F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val="7C983F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7C983F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val="7C98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7C983F" w:themeColor="accent3" w:themeTint="98" w:themeShade="95"/>
        <w:sz w:val="22"/>
      </w:rPr>
      <w:tblPr/>
    </w:tblStylePr>
  </w:style>
  <w:style w:type="table" w:styleId="151">
    <w:name w:val="List Table 7 Colorful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val="664F82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664F82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val="664F82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664F82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val="664F82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664F82" w:themeColor="accent4" w:themeTint="9a" w:themeShade="95"/>
        <w:sz w:val="22"/>
      </w:rPr>
      <w:tblPr/>
    </w:tblStylePr>
  </w:style>
  <w:style w:type="table" w:styleId="152">
    <w:name w:val="List Table 7 Colorful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color w:val="338AA0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val="338AA0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338AA0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val="338AA0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338AA0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val="338AA0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338AA0" w:themeColor="accent5" w:themeTint="9a" w:themeShade="95"/>
        <w:sz w:val="22"/>
      </w:rPr>
      <w:tblPr/>
    </w:tblStylePr>
  </w:style>
  <w:style w:type="table" w:styleId="153">
    <w:name w:val="List Table 7 Colorful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color w:val="D9680C"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val="D9680C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D9680C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val="D9680C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D9680C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val="D9680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D9680C" w:themeColor="accent6" w:themeTint="98" w:themeShade="95"/>
        <w:sz w:val="22"/>
      </w:rPr>
      <w:tblPr/>
    </w:tblStylePr>
  </w:style>
  <w:style w:type="table" w:styleId="154">
    <w:name w:val="Lined - Accent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</w:style>
  <w:style w:type="table" w:styleId="155">
    <w:name w:val="Lined - Accent 1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DC2" w:themeFill="accent1" w:themeFillTint="ea"/>
      </w:tcPr>
    </w:tblStylePr>
  </w:style>
  <w:style w:type="table" w:styleId="156">
    <w:name w:val="Lined - Accent 2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4" w:themeFill="accent2" w:themeFillTint="97"/>
      </w:tcPr>
    </w:tblStylePr>
  </w:style>
  <w:style w:type="table" w:styleId="157">
    <w:name w:val="Lined - Accent 3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BBA59" w:themeFill="accent3" w:themeFillTint="fe"/>
      </w:tcPr>
    </w:tblStylePr>
  </w:style>
  <w:style w:type="table" w:styleId="158">
    <w:name w:val="Lined - Accent 4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</w:style>
  <w:style w:type="table" w:styleId="159">
    <w:name w:val="Lined - Accent 5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</w:style>
  <w:style w:type="table" w:styleId="160">
    <w:name w:val="Lined - Accent 6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</w:style>
  <w:style w:type="table" w:styleId="161">
    <w:name w:val="Bordered &amp; Lined - Accent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</w:style>
  <w:style w:type="table" w:styleId="162">
    <w:name w:val="Bordered &amp; Lined - Accent 1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DC2" w:themeFill="accent1" w:themeFillTint="ea"/>
      </w:tcPr>
    </w:tblStylePr>
  </w:style>
  <w:style w:type="table" w:styleId="163">
    <w:name w:val="Bordered &amp; Lined - Accent 2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4" w:themeFill="accent2" w:themeFillTint="97"/>
      </w:tcPr>
    </w:tblStylePr>
  </w:style>
  <w:style w:type="table" w:styleId="164">
    <w:name w:val="Bordered &amp; Lined - Accent 3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BBA59" w:themeFill="accent3" w:themeFillTint="fe"/>
      </w:tcPr>
    </w:tblStylePr>
  </w:style>
  <w:style w:type="table" w:styleId="165">
    <w:name w:val="Bordered &amp; Lined - Accent 4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</w:style>
  <w:style w:type="table" w:styleId="166">
    <w:name w:val="Bordered &amp; Lined - Accent 5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</w:style>
  <w:style w:type="table" w:styleId="167">
    <w:name w:val="Bordered &amp; Lined - Accent 6"/>
    <w:basedOn w:val="90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</w:style>
  <w:style w:type="table" w:styleId="168">
    <w:name w:val="Bordered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9">
    <w:name w:val="Bordered - Accent 1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1">
    <w:name w:val="Bordered - Accent 3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2">
    <w:name w:val="Bordered - Accent 4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3">
    <w:name w:val="Bordered - Accent 5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4">
    <w:name w:val="Bordered - Accent 6"/>
    <w:basedOn w:val="90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906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908">
    <w:name w:val="Table Grid"/>
    <w:basedOn w:val="906"/>
    <w:uiPriority w:val="39"/>
    <w:pPr>
      <w:jc w:val="both"/>
    </w:pPr>
    <w:rPr>
      <w:rFonts w:eastAsiaTheme="minorHAnsi" w:cstheme="minorBidi"/>
      <w:lang w:eastAsia="en-US"/>
      <w:color w:val="C0504D" w:themeColor="accent2"/>
      <w:sz w:val="28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035">
    <w:name w:val="**Табл"/>
    <w:basedOn w:val="906"/>
    <w:rPr>
      <w:sz w:val="24"/>
    </w:rPr>
    <w:tblPr>
      <w:tblStyleRowBandSize w:val="1"/>
      <w:tblInd w:w="113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85" w:type="dxa"/>
        <w:right w:w="0" w:type="dxa"/>
      </w:tblCellMar>
    </w:tblPr>
    <w:tcPr>
      <w:shd w:val="clear" w:color="auto" w:fill="auto"/>
    </w:tcPr>
    <w:tblStylePr w:type="band1Horz">
      <w:tblPr/>
    </w:tblStylePr>
    <w:tblStylePr w:type="firstRow">
      <w:pPr>
        <w:spacing w:before="60" w:after="60"/>
        <w:jc w:val="center"/>
      </w:pPr>
      <w:rPr>
        <w:b w:val="0"/>
        <w:i w:val="0"/>
        <w:color w:val="auto"/>
      </w:rPr>
      <w:tblPr/>
      <w:trPr>
        <w:tblHeader/>
      </w:trPr>
      <w:tcPr>
        <w:tcBorders>
          <w:top w:val="single" w:color="000000" w:sz="4" w:space="0"/>
          <w:left w:val="single" w:color="000000" w:sz="4" w:space="0"/>
          <w:bottom w:val="single" w:color="000000" w:sz="6" w:space="0"/>
          <w:right w:val="single" w:color="000000" w:sz="4" w:space="0"/>
        </w:tcBorders>
        <w:shd w:val="clear" w:color="auto" w:fill="E0E0E0"/>
      </w:tcPr>
    </w:tblStylePr>
    <w:tblStylePr w:type="lastRow">
      <w:tblPr/>
    </w:tblStylePr>
  </w:style>
  <w:style w:type="table" w:customStyle="1" w:styleId="1039">
    <w:name w:val="**Табл2"/>
    <w:basedOn w:val="1035"/>
    <w:tblPr>
      <w:tblInd w:w="85" w:type="dxa"/>
    </w:tblPr>
    <w:tcPr>
      <w:tcMar>
        <w:left w:w="85" w:type="dxa"/>
        <w:right w:w="0" w:type="dxa"/>
      </w:tcMar>
      <w:shd w:val="clear" w:color="auto" w:fill="auto"/>
    </w:tcPr>
    <w:tblStylePr w:type="band1Horz">
      <w:tblPr/>
    </w:tblStylePr>
    <w:tblStylePr w:type="firstRow">
      <w:pPr>
        <w:spacing w:before="60" w:after="60"/>
        <w:jc w:val="center"/>
      </w:pPr>
      <w:rPr>
        <w:b w:val="0"/>
        <w:i w:val="0"/>
        <w:color w:val="auto"/>
      </w:rPr>
      <w:tblPr/>
      <w:trPr>
        <w:tblHeader/>
      </w:t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  <w:shd w:val="clear" w:color="auto" w:fill="E6E6E6"/>
        <w:vAlign w:val="center"/>
      </w:tcPr>
    </w:tblStylePr>
    <w:tblStylePr w:type="lastRow">
      <w:tblPr/>
    </w:tblStylePr>
  </w:style>
  <w:style w:type="table" w:customStyle="1" w:styleId="1098">
    <w:name w:val="Таблица (безрамочная: список/перечень/подписи/...)"/>
    <w:basedOn w:val="906"/>
    <w:uiPriority w:val="99"/>
    <w:pPr>
      <w:spacing w:line="360" w:lineRule="auto"/>
      <w:jc w:val="both"/>
    </w:pPr>
    <w:rPr>
      <w:rFonts w:eastAsiaTheme="minorHAnsi" w:cstheme="minorBidi"/>
      <w:lang w:eastAsia="en-US"/>
      <w:color w:val="C0504D" w:themeColor="accent2"/>
      <w:sz w:val="28"/>
      <w:szCs w:val="28"/>
    </w:rPr>
    <w:tblPr>
      <w:tblCellMar>
        <w:left w:w="0" w:type="dxa"/>
        <w:right w:w="0" w:type="dxa"/>
      </w:tblCellMar>
    </w:tblPr>
    <w:tblStylePr w:type="firstRow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1121">
    <w:name w:val="Таблица (стандартная)"/>
    <w:basedOn w:val="906"/>
    <w:uiPriority w:val="99"/>
    <w:pPr>
      <w:spacing w:line="360" w:lineRule="auto"/>
      <w:jc w:val="both"/>
    </w:pPr>
    <w:rPr>
      <w:rFonts w:eastAsiaTheme="minorHAnsi" w:cstheme="minorBidi"/>
      <w:lang w:eastAsia="en-US"/>
      <w:color w:val="C0504D" w:themeColor="accent2"/>
      <w:sz w:val="24"/>
      <w:szCs w:val="28"/>
    </w:rPr>
    <w:tblPr>
      <w:tblBorders>
        <w:top w:val="single" w:color="000000" w:sz="4" w:space="0"/>
        <w:left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85" w:type="dxa"/>
        <w:top w:w="142" w:type="dxa"/>
        <w:right w:w="85" w:type="dxa"/>
      </w:tblCellMar>
    </w:tblPr>
    <w:tblStylePr w:type="firstRow">
      <w:pPr>
        <w:jc w:val="center"/>
      </w:pPr>
      <w:tblPr/>
      <w:trPr>
        <w:tblHeader/>
      </w:t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46">
    <w:name w:val="Таблица (техническая: рамка/ЛРИ/...)"/>
    <w:basedOn w:val="906"/>
    <w:uiPriority w:val="99"/>
    <w:pPr>
      <w:jc w:val="center"/>
    </w:pPr>
    <w:rPr>
      <w:rFonts w:eastAsiaTheme="minorHAnsi" w:cstheme="minorBidi"/>
      <w:lang w:eastAsia="en-US"/>
      <w:color w:val="C0504D" w:themeColor="accent2"/>
      <w:sz w:val="24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0" w:type="dxa"/>
        <w:right w:w="0" w:type="dxa"/>
      </w:tblCellMar>
    </w:tblPr>
    <w:tcPr>
      <w:vAlign w:val="center"/>
    </w:tcPr>
  </w:style>
  <w:style w:type="table" w:customStyle="1" w:styleId="1174">
    <w:name w:val="Таблица (безрамочная: формула/список/перечень/подписи/...)"/>
    <w:basedOn w:val="906"/>
    <w:uiPriority w:val="99"/>
    <w:pPr>
      <w:spacing w:line="360" w:lineRule="auto"/>
      <w:jc w:val="both"/>
    </w:pPr>
    <w:rPr>
      <w:rFonts w:eastAsiaTheme="minorHAnsi" w:cstheme="minorBidi"/>
      <w:lang w:eastAsia="en-US"/>
      <w:color w:val="C0504D" w:themeColor="accent2"/>
      <w:sz w:val="28"/>
      <w:szCs w:val="28"/>
    </w:rPr>
    <w:tblPr>
      <w:tblCellMar>
        <w:left w:w="0" w:type="dxa"/>
        <w:right w:w="0" w:type="dxa"/>
      </w:tblCellMar>
    </w:tblPr>
    <w:tblStylePr w:type="firstRow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header" Target="header8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<Relationship Id="rId27" Type="http://schemas.openxmlformats.org/officeDocument/2006/relationships/customXml" Target="../customXml/item3.xml"/><Relationship Id="rId2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E80572EB542D749A0512DB860718861" ma:contentTypeVersion="0" ma:contentTypeDescription="Создание документа." ma:contentTypeScope="" ma:versionID="1793cf386e62bae0b7cdde62cce0e74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18E63C-D836-4719-8E51-BD5004FA58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0BE2C3-2BB7-44E5-917A-83880CB635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B62265-CA67-4E4C-9C4B-4E466ABCC2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2B343BE-040A-4570-B867-85DA4AECC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 Р 2.105-2019 и ГОСТ Р 2.106-2019</Template>
  <TotalTime>20</TotalTime>
  <Application>LibreOffice/6.4.7.2$Linux_X86_64 LibreOffice_project/40$Build-2</Application>
  <Pages>36</Pages>
  <Words>3136</Words>
  <Characters>22681</Characters>
  <CharactersWithSpaces>24862</CharactersWithSpaces>
  <Paragraphs>1001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2026-03-20T15:39:00Z</dcterms:created>
  <dc:creator/>
  <dc:description/>
  <dc:language>ru-RU</dc:language>
  <cp:lastModifiedBy/>
  <dcterms:modified xsi:type="dcterms:W3CDTF">2026-09-26T06:27:38Z</dcterms:modified>
  <cp:revision>4</cp:revision>
  <dc:subject/>
  <dc:title>Шаблон аналитической записки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0x0101004E80572EB542D749A0512DB860718861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