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A1A1A"/>
          <w:sz w:val="52"/>
          <w:szCs w:val="52"/>
        </w:rPr>
        <w:t xml:space="preserve">SINNES AUTOMOBILES</w:t>
      </w:r>
    </w:p>
    <w:p>
      <w:pPr>
        <w:pBdr>
          <w:bottom w:val="single" w:color="B8860B" w:sz="10"/>
        </w:pBdr>
        <w:spacing w:after="0" w:before="80"/>
        <w:jc w:val="center"/>
      </w:pPr>
      <w:r>
        <w:rPr>
          <w:rFonts w:ascii="Arial" w:cs="Arial" w:eastAsia="Arial" w:hAnsi="Arial"/>
          <w:color w:val="6B6B6B"/>
          <w:sz w:val="24"/>
          <w:szCs w:val="24"/>
        </w:rPr>
        <w:t xml:space="preserve">Nice &amp; Côte d'Azur — Serrurier automobile &amp; Reproduction de clé</w:t>
      </w:r>
    </w:p>
    <w:p/>
    <w:p>
      <w:pPr>
        <w:spacing w:after="0" w:before="400"/>
        <w:jc w:val="center"/>
      </w:pPr>
      <w:r>
        <w:rPr>
          <w:rFonts w:ascii="Arial" w:cs="Arial" w:eastAsia="Arial" w:hAnsi="Arial"/>
          <w:b/>
          <w:bCs/>
          <w:color w:val="B8860B"/>
          <w:sz w:val="44"/>
          <w:szCs w:val="44"/>
        </w:rPr>
        <w:t xml:space="preserve">ANALYSE SEO COMPARATIVE</w:t>
      </w:r>
    </w:p>
    <w:p>
      <w:pPr>
        <w:spacing w:after="0" w:before="120"/>
        <w:jc w:val="center"/>
      </w:pPr>
      <w:r>
        <w:rPr>
          <w:rFonts w:ascii="Arial" w:cs="Arial" w:eastAsia="Arial" w:hAnsi="Arial"/>
          <w:color w:val="1A1A1A"/>
          <w:sz w:val="28"/>
          <w:szCs w:val="28"/>
        </w:rPr>
        <w:t xml:space="preserve">Refonte complète &amp; Proposition de suivi mensuel</w:t>
      </w:r>
    </w:p>
    <w:p/>
    <w:p/>
    <w:p>
      <w:pPr>
        <w:spacing w:after="0" w:before="600"/>
        <w:jc w:val="center"/>
      </w:pPr>
      <w:r>
        <w:rPr>
          <w:rFonts w:ascii="Arial" w:cs="Arial" w:eastAsia="Arial" w:hAnsi="Arial"/>
          <w:color w:val="6B6B6B"/>
          <w:sz w:val="22"/>
          <w:szCs w:val="22"/>
        </w:rPr>
        <w:t xml:space="preserve">Mars 2026 — Document confidentiel</w:t>
      </w:r>
    </w:p>
    <w:p>
      <w:pPr>
        <w:pageBreakBefore/>
      </w:pPr>
      <w:r>
        <w:t xml:space="preserve"/>
      </w:r>
    </w:p>
    <w:p>
      <w:pPr>
        <w:pStyle w:val="Heading1"/>
        <w:spacing w:after="140" w:before="280"/>
      </w:pPr>
      <w:r>
        <w:rPr>
          <w:rFonts w:ascii="Arial" w:cs="Arial" w:eastAsia="Arial" w:hAnsi="Arial"/>
          <w:b/>
          <w:bCs/>
          <w:color w:val="1A1A1A"/>
        </w:rPr>
        <w:t xml:space="preserve">1. Résumé exécutif</w:t>
      </w:r>
    </w:p>
    <w:p>
      <w:pPr>
        <w:pBdr>
          <w:bottom w:val="single" w:color="B8860B" w:sz="6"/>
        </w:pBdr>
        <w:spacing w:after="280" w:before="280"/>
      </w:pPr>
    </w:p>
    <w:p>
      <w:pPr>
        <w:spacing w:after="160" w:before="0"/>
      </w:pPr>
      <w:r>
        <w:rPr>
          <w:rFonts w:ascii="Arial" w:cs="Arial" w:eastAsia="Arial" w:hAnsi="Arial"/>
          <w:color w:val="1A1A1A"/>
          <w:sz w:val="22"/>
          <w:szCs w:val="22"/>
        </w:rPr>
        <w:t xml:space="preserve">Ce document présente une analyse approfondie des deux versions du site sinnes.fr, réalisée après une lecture technique complète du code source. Il compare le site WordPress existant (sinnes-mirror) avec la refonte Next.js 15 (sinnes-nextjs), et détaille l'ensemble des améliorations SEO apportées pour justifier la valeur de la prestation.</w:t>
      </w:r>
    </w:p>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346"/>
        <w:gridCol w:w="2347"/>
        <w:gridCol w:w="2347"/>
      </w:tblGrid>
      <w:tr>
        <w:tc>
          <w:tcPr>
            <w:tcW w:type="dxa" w:w="2346"/>
            <w:tcBorders>
              <w:top w:val="single" w:color="CCCCCC" w:sz="1"/>
              <w:left w:val="single" w:color="CCCCCC" w:sz="1"/>
              <w:bottom w:val="single" w:color="CCCCCC" w:sz="1"/>
              <w:right w:val="single" w:color="CCCCCC" w:sz="1"/>
            </w:tcBorders>
            <w:shd w:fill="1A1A1A" w:val="clear"/>
            <w:tcMar>
              <w:top w:type="dxa" w:w="120"/>
              <w:left w:type="dxa" w:w="140"/>
              <w:bottom w:type="dxa" w:w="120"/>
              <w:right w:type="dxa" w:w="140"/>
            </w:tcMar>
          </w:tcPr>
          <w:p>
            <w:pPr>
              <w:jc w:val="center"/>
            </w:pPr>
            <w:r>
              <w:rPr>
                <w:rFonts w:ascii="Arial" w:cs="Arial" w:eastAsia="Arial" w:hAnsi="Arial"/>
                <w:b/>
                <w:bCs/>
                <w:color w:val="B8860B"/>
                <w:sz w:val="32"/>
                <w:szCs w:val="32"/>
              </w:rPr>
              <w:t xml:space="preserve">5 pages</w:t>
            </w:r>
          </w:p>
          <w:p>
            <w:pPr>
              <w:jc w:val="center"/>
            </w:pPr>
            <w:r>
              <w:rPr>
                <w:rFonts w:ascii="Arial" w:cs="Arial" w:eastAsia="Arial" w:hAnsi="Arial"/>
                <w:color w:val="FFFFFF"/>
                <w:sz w:val="20"/>
                <w:szCs w:val="20"/>
              </w:rPr>
              <w:t xml:space="preserve">Ancien site</w:t>
            </w:r>
          </w:p>
        </w:tc>
        <w:tc>
          <w:tcPr>
            <w:tcW w:type="dxa" w:w="2346"/>
            <w:tcBorders>
              <w:top w:val="single" w:color="CCCCCC" w:sz="1"/>
              <w:left w:val="single" w:color="CCCCCC" w:sz="1"/>
              <w:bottom w:val="single" w:color="CCCCCC" w:sz="1"/>
              <w:right w:val="single" w:color="CCCCCC" w:sz="1"/>
            </w:tcBorders>
            <w:shd w:fill="1A6B35"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21 pages</w:t>
            </w:r>
          </w:p>
          <w:p>
            <w:pPr>
              <w:jc w:val="center"/>
            </w:pPr>
            <w:r>
              <w:rPr>
                <w:rFonts w:ascii="Arial" w:cs="Arial" w:eastAsia="Arial" w:hAnsi="Arial"/>
                <w:color w:val="FFFFFF"/>
                <w:sz w:val="20"/>
                <w:szCs w:val="20"/>
              </w:rPr>
              <w:t xml:space="preserve">Nouveau site</w:t>
            </w:r>
          </w:p>
        </w:tc>
        <w:tc>
          <w:tcPr>
            <w:tcW w:type="dxa" w:w="2347"/>
            <w:tcBorders>
              <w:top w:val="single" w:color="CCCCCC" w:sz="1"/>
              <w:left w:val="single" w:color="CCCCCC" w:sz="1"/>
              <w:bottom w:val="single" w:color="CCCCCC" w:sz="1"/>
              <w:right w:val="single" w:color="CCCCCC" w:sz="1"/>
            </w:tcBorders>
            <w:shd w:fill="1A1A1A" w:val="clear"/>
            <w:tcMar>
              <w:top w:type="dxa" w:w="120"/>
              <w:left w:type="dxa" w:w="140"/>
              <w:bottom w:type="dxa" w:w="120"/>
              <w:right w:type="dxa" w:w="140"/>
            </w:tcMar>
          </w:tcPr>
          <w:p>
            <w:pPr>
              <w:jc w:val="center"/>
            </w:pPr>
            <w:r>
              <w:rPr>
                <w:rFonts w:ascii="Arial" w:cs="Arial" w:eastAsia="Arial" w:hAnsi="Arial"/>
                <w:b/>
                <w:bCs/>
                <w:color w:val="C0392B"/>
                <w:sz w:val="32"/>
                <w:szCs w:val="32"/>
              </w:rPr>
              <w:t xml:space="preserve">0 schemas</w:t>
            </w:r>
          </w:p>
          <w:p>
            <w:pPr>
              <w:jc w:val="center"/>
            </w:pPr>
            <w:r>
              <w:rPr>
                <w:rFonts w:ascii="Arial" w:cs="Arial" w:eastAsia="Arial" w:hAnsi="Arial"/>
                <w:color w:val="FFFFFF"/>
                <w:sz w:val="20"/>
                <w:szCs w:val="20"/>
              </w:rPr>
              <w:t xml:space="preserve">JSON-LD structurés</w:t>
            </w:r>
          </w:p>
        </w:tc>
        <w:tc>
          <w:tcPr>
            <w:tcW w:type="dxa" w:w="2347"/>
            <w:tcBorders>
              <w:top w:val="single" w:color="CCCCCC" w:sz="1"/>
              <w:left w:val="single" w:color="CCCCCC" w:sz="1"/>
              <w:bottom w:val="single" w:color="CCCCCC" w:sz="1"/>
              <w:right w:val="single" w:color="CCCCCC" w:sz="1"/>
            </w:tcBorders>
            <w:shd w:fill="1A6B35"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5 types</w:t>
            </w:r>
          </w:p>
          <w:p>
            <w:pPr>
              <w:jc w:val="center"/>
            </w:pPr>
            <w:r>
              <w:rPr>
                <w:rFonts w:ascii="Arial" w:cs="Arial" w:eastAsia="Arial" w:hAnsi="Arial"/>
                <w:color w:val="FFFFFF"/>
                <w:sz w:val="20"/>
                <w:szCs w:val="20"/>
              </w:rPr>
              <w:t xml:space="preserve">de schemas par page</w:t>
            </w:r>
          </w:p>
        </w:tc>
      </w:tr>
    </w:tbl>
    <w:p/>
    <w:p>
      <w:pPr>
        <w:pageBreakBefore/>
      </w:pPr>
      <w:r>
        <w:t xml:space="preserve"/>
      </w:r>
    </w:p>
    <w:p>
      <w:pPr>
        <w:pStyle w:val="Heading1"/>
        <w:spacing w:after="140" w:before="280"/>
      </w:pPr>
      <w:r>
        <w:rPr>
          <w:rFonts w:ascii="Arial" w:cs="Arial" w:eastAsia="Arial" w:hAnsi="Arial"/>
          <w:b/>
          <w:bCs/>
          <w:color w:val="1A1A1A"/>
        </w:rPr>
        <w:t xml:space="preserve">2. Analyse de l'ancien site (WordPress)</w:t>
      </w:r>
    </w:p>
    <w:p>
      <w:pPr>
        <w:pBdr>
          <w:bottom w:val="single" w:color="B8860B" w:sz="6"/>
        </w:pBdr>
        <w:spacing w:after="280" w:before="280"/>
      </w:pPr>
    </w:p>
    <w:p>
      <w:pPr>
        <w:pStyle w:val="Heading2"/>
        <w:spacing w:after="140" w:before="280"/>
      </w:pPr>
      <w:r>
        <w:rPr>
          <w:rFonts w:ascii="Arial" w:cs="Arial" w:eastAsia="Arial" w:hAnsi="Arial"/>
          <w:b/>
          <w:bCs/>
          <w:color w:val="1A1A1A"/>
        </w:rPr>
        <w:t xml:space="preserve">2.1 Architecture technique</w:t>
      </w:r>
    </w:p>
    <w:p>
      <w:pPr>
        <w:spacing w:after="160" w:before="0"/>
      </w:pPr>
      <w:r>
        <w:rPr>
          <w:rFonts w:ascii="Arial" w:cs="Arial" w:eastAsia="Arial" w:hAnsi="Arial"/>
          <w:color w:val="1A1A1A"/>
          <w:sz w:val="22"/>
          <w:szCs w:val="22"/>
        </w:rPr>
        <w:t xml:space="preserve">L'ancien site repose sur WordPress avec le plugin Elementor (page builder) et le thème Hello Elementor. Un plugin tiers, Motors (conçu pour les concessionnaires automobiles), est utilisé comme base — il est totalement inadapté au modèle d'affaires de Sinnes (serrurier automobile, non concessionnaire).</w:t>
      </w:r>
    </w:p>
    <w:p/>
    <w:p>
      <w:pPr>
        <w:pStyle w:val="Heading3"/>
        <w:spacing w:after="140" w:before="280"/>
      </w:pPr>
      <w:r>
        <w:rPr>
          <w:rFonts w:ascii="Arial" w:cs="Arial" w:eastAsia="Arial" w:hAnsi="Arial"/>
          <w:b/>
          <w:bCs/>
          <w:color w:val="1A1A1A"/>
        </w:rPr>
        <w:t xml:space="preserve">Problèmes techniques identifiés</w:t>
      </w:r>
    </w:p>
    <w:p>
      <w:pPr>
        <w:pStyle w:val="ListParagraph"/>
        <w:numPr>
          <w:ilvl w:val="0"/>
          <w:numId w:val="2"/>
        </w:numPr>
        <w:spacing w:after="80" w:before="0"/>
      </w:pPr>
      <w:r>
        <w:rPr>
          <w:rFonts w:ascii="Arial" w:cs="Arial" w:eastAsia="Arial" w:hAnsi="Arial"/>
          <w:color w:val="C0392B"/>
          <w:sz w:val="22"/>
          <w:szCs w:val="22"/>
        </w:rPr>
        <w:t xml:space="preserve">Plugin Motors (concessionnaire) : inadapté au métier de serrurier automobile, génère du contenu parasite et un balisage confus pour Google</w:t>
      </w:r>
    </w:p>
    <w:p>
      <w:pPr>
        <w:pStyle w:val="ListParagraph"/>
        <w:numPr>
          <w:ilvl w:val="0"/>
          <w:numId w:val="2"/>
        </w:numPr>
        <w:spacing w:after="80" w:before="0"/>
      </w:pPr>
      <w:r>
        <w:rPr>
          <w:rFonts w:ascii="Arial" w:cs="Arial" w:eastAsia="Arial" w:hAnsi="Arial"/>
          <w:color w:val="C0392B"/>
          <w:sz w:val="22"/>
          <w:szCs w:val="22"/>
        </w:rPr>
        <w:t xml:space="preserve">Elementor + jQuery : rendu côté client lourd, Core Web Vitals dégradés (LCP, CLS élevés)</w:t>
      </w:r>
    </w:p>
    <w:p>
      <w:pPr>
        <w:pStyle w:val="ListParagraph"/>
        <w:numPr>
          <w:ilvl w:val="0"/>
          <w:numId w:val="2"/>
        </w:numPr>
        <w:spacing w:after="80" w:before="0"/>
      </w:pPr>
      <w:r>
        <w:rPr>
          <w:rFonts w:ascii="Arial" w:cs="Arial" w:eastAsia="Arial" w:hAnsi="Arial"/>
          <w:color w:val="C0392B"/>
          <w:sz w:val="22"/>
          <w:szCs w:val="22"/>
        </w:rPr>
        <w:t xml:space="preserve">Pages "listings" voitures d'occasion indexées (Renault Twingo, BMW Série 3, Peugeot 207) : contenu hors-sujet qui dilue la thématique principale et envoie des signaux contradictoires à Google</w:t>
      </w:r>
    </w:p>
    <w:p>
      <w:pPr>
        <w:pStyle w:val="ListParagraph"/>
        <w:numPr>
          <w:ilvl w:val="0"/>
          <w:numId w:val="2"/>
        </w:numPr>
        <w:spacing w:after="80" w:before="0"/>
      </w:pPr>
      <w:r>
        <w:rPr>
          <w:rFonts w:ascii="Arial" w:cs="Arial" w:eastAsia="Arial" w:hAnsi="Arial"/>
          <w:color w:val="C0392B"/>
          <w:sz w:val="22"/>
          <w:szCs w:val="22"/>
        </w:rPr>
        <w:t xml:space="preserve">Environ 15 feuilles CSS tierces chargées : performance réseau très impactée</w:t>
      </w:r>
    </w:p>
    <w:p/>
    <w:p>
      <w:pPr>
        <w:pStyle w:val="Heading2"/>
        <w:spacing w:after="140" w:before="280"/>
      </w:pPr>
      <w:r>
        <w:rPr>
          <w:rFonts w:ascii="Arial" w:cs="Arial" w:eastAsia="Arial" w:hAnsi="Arial"/>
          <w:b/>
          <w:bCs/>
          <w:color w:val="1A1A1A"/>
        </w:rPr>
        <w:t xml:space="preserve">2.2 Erreurs SEO critiques</w:t>
      </w:r>
    </w:p>
    <w:p>
      <w:pPr>
        <w:pStyle w:val="Heading3"/>
        <w:spacing w:after="140" w:before="280"/>
      </w:pPr>
      <w:r>
        <w:rPr>
          <w:rFonts w:ascii="Arial" w:cs="Arial" w:eastAsia="Arial" w:hAnsi="Arial"/>
          <w:b/>
          <w:bCs/>
          <w:color w:val="1A1A1A"/>
        </w:rPr>
        <w:t xml:space="preserve">Balises canoniques cassées</w:t>
      </w:r>
    </w:p>
    <w:p>
      <w:pPr>
        <w:spacing w:after="160" w:before="0"/>
      </w:pPr>
      <w:r>
        <w:rPr>
          <w:rFonts w:ascii="Arial" w:cs="Arial" w:eastAsia="Arial" w:hAnsi="Arial"/>
          <w:color w:val="1A1A1A"/>
          <w:sz w:val="22"/>
          <w:szCs w:val="22"/>
        </w:rPr>
        <w:t xml:space="preserve">Sur toutes les pages du site, la balise canonical est définie en chemin relatif :</w:t>
      </w:r>
    </w:p>
    <w:p>
      <w:pPr>
        <w:spacing w:after="80" w:before="80"/>
      </w:pPr>
      <w:r>
        <w:rPr>
          <w:rFonts w:ascii="Courier New" w:cs="Courier New" w:eastAsia="Courier New" w:hAnsi="Courier New"/>
          <w:color w:val="C0392B"/>
          <w:sz w:val="20"/>
          <w:szCs w:val="20"/>
        </w:rPr>
        <w:t xml:space="preserve">&lt;link rel="canonical" href="index.html" /&gt;</w:t>
      </w:r>
    </w:p>
    <w:p>
      <w:pPr>
        <w:spacing w:after="160" w:before="0"/>
      </w:pPr>
      <w:r>
        <w:rPr>
          <w:rFonts w:ascii="Arial" w:cs="Arial" w:eastAsia="Arial" w:hAnsi="Arial"/>
          <w:color w:val="1A1A1A"/>
          <w:sz w:val="22"/>
          <w:szCs w:val="22"/>
        </w:rPr>
        <w:t xml:space="preserve">Une canonical relative pointe vers un chemin inexistant et invalide la directive pour Google. Cela signifie que Google ignore la canonical sur l'ensemble du site — risque de contenu dupliqué non géré.</w:t>
      </w:r>
    </w:p>
    <w:p/>
    <w:p>
      <w:pPr>
        <w:pStyle w:val="Heading3"/>
        <w:spacing w:after="140" w:before="280"/>
      </w:pPr>
      <w:r>
        <w:rPr>
          <w:rFonts w:ascii="Arial" w:cs="Arial" w:eastAsia="Arial" w:hAnsi="Arial"/>
          <w:b/>
          <w:bCs/>
          <w:color w:val="1A1A1A"/>
        </w:rPr>
        <w:t xml:space="preserve">Données structurées Schema.org erronées</w:t>
      </w:r>
    </w:p>
    <w:p>
      <w:pPr>
        <w:pStyle w:val="ListParagraph"/>
        <w:numPr>
          <w:ilvl w:val="0"/>
          <w:numId w:val="2"/>
        </w:numPr>
        <w:spacing w:after="80" w:before="0"/>
      </w:pPr>
      <w:r>
        <w:rPr>
          <w:rFonts w:ascii="Arial" w:cs="Arial" w:eastAsia="Arial" w:hAnsi="Arial"/>
          <w:color w:val="C0392B"/>
          <w:sz w:val="22"/>
          <w:szCs w:val="22"/>
        </w:rPr>
        <w:t xml:space="preserve">Code postal incorrect : "06100" dans le schema alors que l'adresse réelle est 06000 (Nice centre)</w:t>
      </w:r>
    </w:p>
    <w:p>
      <w:pPr>
        <w:pStyle w:val="ListParagraph"/>
        <w:numPr>
          <w:ilvl w:val="0"/>
          <w:numId w:val="2"/>
        </w:numPr>
        <w:spacing w:after="80" w:before="0"/>
      </w:pPr>
      <w:r>
        <w:rPr>
          <w:rFonts w:ascii="Arial" w:cs="Arial" w:eastAsia="Arial" w:hAnsi="Arial"/>
          <w:color w:val="C0392B"/>
          <w:sz w:val="22"/>
          <w:szCs w:val="22"/>
        </w:rPr>
        <w:t xml:space="preserve">Téléphone mal formaté : "+33 06.75.54.04.11" (double préfixe international) — invalide pour Google</w:t>
      </w:r>
    </w:p>
    <w:p>
      <w:pPr>
        <w:pStyle w:val="ListParagraph"/>
        <w:numPr>
          <w:ilvl w:val="0"/>
          <w:numId w:val="2"/>
        </w:numPr>
        <w:spacing w:after="80" w:before="0"/>
      </w:pPr>
      <w:r>
        <w:rPr>
          <w:rFonts w:ascii="Arial" w:cs="Arial" w:eastAsia="Arial" w:hAnsi="Arial"/>
          <w:color w:val="C0392B"/>
          <w:sz w:val="22"/>
          <w:szCs w:val="22"/>
        </w:rPr>
        <w:t xml:space="preserve">Coordonnées GPS approximatives : "43.7102, 7.2620" ne correspondent pas à l'adresse Google My Business réelle</w:t>
      </w:r>
    </w:p>
    <w:p>
      <w:pPr>
        <w:pStyle w:val="ListParagraph"/>
        <w:numPr>
          <w:ilvl w:val="0"/>
          <w:numId w:val="2"/>
        </w:numPr>
        <w:spacing w:after="80" w:before="0"/>
      </w:pPr>
      <w:r>
        <w:rPr>
          <w:rFonts w:ascii="Arial" w:cs="Arial" w:eastAsia="Arial" w:hAnsi="Arial"/>
          <w:color w:val="C0392B"/>
          <w:sz w:val="22"/>
          <w:szCs w:val="22"/>
        </w:rPr>
        <w:t xml:space="preserve">og:type = "article" sur les pages "Qui sommes-nous" et "Contact" (devrait être "website")</w:t>
      </w:r>
    </w:p>
    <w:p>
      <w:pPr>
        <w:pStyle w:val="ListParagraph"/>
        <w:numPr>
          <w:ilvl w:val="0"/>
          <w:numId w:val="2"/>
        </w:numPr>
        <w:spacing w:after="80" w:before="0"/>
      </w:pPr>
      <w:r>
        <w:rPr>
          <w:rFonts w:ascii="Arial" w:cs="Arial" w:eastAsia="Arial" w:hAnsi="Arial"/>
          <w:color w:val="C0392B"/>
          <w:sz w:val="22"/>
          <w:szCs w:val="22"/>
        </w:rPr>
        <w:t xml:space="preserve">Aucun schema FAQPage, Service, Offer, BreadcrumbList, Person — zéro rich snippet possible</w:t>
      </w:r>
    </w:p>
    <w:p/>
    <w:p>
      <w:pPr>
        <w:pStyle w:val="Heading3"/>
        <w:spacing w:after="140" w:before="280"/>
      </w:pPr>
      <w:r>
        <w:rPr>
          <w:rFonts w:ascii="Arial" w:cs="Arial" w:eastAsia="Arial" w:hAnsi="Arial"/>
          <w:b/>
          <w:bCs/>
          <w:color w:val="1A1A1A"/>
        </w:rPr>
        <w:t xml:space="preserve">Incohérences de balises</w:t>
      </w:r>
    </w:p>
    <w:p>
      <w:pPr>
        <w:pStyle w:val="ListParagraph"/>
        <w:numPr>
          <w:ilvl w:val="0"/>
          <w:numId w:val="2"/>
        </w:numPr>
        <w:spacing w:after="80" w:before="0"/>
      </w:pPr>
      <w:r>
        <w:rPr>
          <w:rFonts w:ascii="Arial" w:cs="Arial" w:eastAsia="Arial" w:hAnsi="Arial"/>
          <w:color w:val="C0392B"/>
          <w:sz w:val="22"/>
          <w:szCs w:val="22"/>
        </w:rPr>
        <w:t xml:space="preserve">Page "Qui sommes-nous" : title = "Serrurier Automobile à Nice – Dépannage Express &amp; Clés Perdues | Sinnes Automobiles – Intervention en 30 Minutes !" (62 mots, hors-sujet pour une page institutionnelle)</w:t>
      </w:r>
    </w:p>
    <w:p>
      <w:pPr>
        <w:pStyle w:val="ListParagraph"/>
        <w:numPr>
          <w:ilvl w:val="0"/>
          <w:numId w:val="2"/>
        </w:numPr>
        <w:spacing w:after="80" w:before="0"/>
      </w:pPr>
      <w:r>
        <w:rPr>
          <w:rFonts w:ascii="Arial" w:cs="Arial" w:eastAsia="Arial" w:hAnsi="Arial"/>
          <w:color w:val="C0392B"/>
          <w:sz w:val="22"/>
          <w:szCs w:val="22"/>
        </w:rPr>
        <w:t xml:space="preserve">Emojis dans les meta descriptions (emoji 🔑 dans la description de "Qui sommes-nous") : mauvaise pratique SEO</w:t>
      </w:r>
    </w:p>
    <w:p>
      <w:pPr>
        <w:pStyle w:val="ListParagraph"/>
        <w:numPr>
          <w:ilvl w:val="0"/>
          <w:numId w:val="2"/>
        </w:numPr>
        <w:spacing w:after="80" w:before="0"/>
      </w:pPr>
      <w:r>
        <w:rPr>
          <w:rFonts w:ascii="Arial" w:cs="Arial" w:eastAsia="Arial" w:hAnsi="Arial"/>
          <w:color w:val="C0392B"/>
          <w:sz w:val="22"/>
          <w:szCs w:val="22"/>
        </w:rPr>
        <w:t xml:space="preserve">Pas de sitemap.xml déclaré dans les fichiers du site</w:t>
      </w:r>
    </w:p>
    <w:p>
      <w:pPr>
        <w:pStyle w:val="ListParagraph"/>
        <w:numPr>
          <w:ilvl w:val="0"/>
          <w:numId w:val="2"/>
        </w:numPr>
        <w:spacing w:after="80" w:before="0"/>
      </w:pPr>
      <w:r>
        <w:rPr>
          <w:rFonts w:ascii="Arial" w:cs="Arial" w:eastAsia="Arial" w:hAnsi="Arial"/>
          <w:color w:val="C0392B"/>
          <w:sz w:val="22"/>
          <w:szCs w:val="22"/>
        </w:rPr>
        <w:t xml:space="preserve">Pas de robots.txt configuré</w:t>
      </w:r>
    </w:p>
    <w:p/>
    <w:p>
      <w:pPr>
        <w:pStyle w:val="Heading2"/>
        <w:spacing w:after="140" w:before="280"/>
      </w:pPr>
      <w:r>
        <w:rPr>
          <w:rFonts w:ascii="Arial" w:cs="Arial" w:eastAsia="Arial" w:hAnsi="Arial"/>
          <w:b/>
          <w:bCs/>
          <w:color w:val="1A1A1A"/>
        </w:rPr>
        <w:t xml:space="preserve">2.3 Architecture des pages</w:t>
      </w:r>
    </w:p>
    <w:p>
      <w:pPr>
        <w:spacing w:after="160" w:before="0"/>
      </w:pPr>
      <w:r>
        <w:rPr>
          <w:rFonts w:ascii="Arial" w:cs="Arial" w:eastAsia="Arial" w:hAnsi="Arial"/>
          <w:color w:val="1A1A1A"/>
          <w:sz w:val="22"/>
          <w:szCs w:val="22"/>
        </w:rPr>
        <w:t xml:space="preserve">L'ancien site ne dispose que de 4 à 5 pages de contenu réel, toutes peu développées :</w:t>
      </w:r>
    </w:p>
    <w:p>
      <w:pPr>
        <w:pStyle w:val="ListParagraph"/>
        <w:numPr>
          <w:ilvl w:val="0"/>
          <w:numId w:val="2"/>
        </w:numPr>
        <w:spacing w:after="80" w:before="0"/>
      </w:pPr>
      <w:r>
        <w:rPr>
          <w:rFonts w:ascii="Arial" w:cs="Arial" w:eastAsia="Arial" w:hAnsi="Arial"/>
          <w:color w:val="1A1A1A"/>
          <w:sz w:val="22"/>
          <w:szCs w:val="22"/>
        </w:rPr>
        <w:t xml:space="preserve">Accueil (page principale)</w:t>
      </w:r>
    </w:p>
    <w:p>
      <w:pPr>
        <w:pStyle w:val="ListParagraph"/>
        <w:numPr>
          <w:ilvl w:val="0"/>
          <w:numId w:val="2"/>
        </w:numPr>
        <w:spacing w:after="80" w:before="0"/>
      </w:pPr>
      <w:r>
        <w:rPr>
          <w:rFonts w:ascii="Arial" w:cs="Arial" w:eastAsia="Arial" w:hAnsi="Arial"/>
          <w:color w:val="1A1A1A"/>
          <w:sz w:val="22"/>
          <w:szCs w:val="22"/>
        </w:rPr>
        <w:t xml:space="preserve">Qui sommes-nous (peu de contenu)</w:t>
      </w:r>
    </w:p>
    <w:p>
      <w:pPr>
        <w:pStyle w:val="ListParagraph"/>
        <w:numPr>
          <w:ilvl w:val="0"/>
          <w:numId w:val="2"/>
        </w:numPr>
        <w:spacing w:after="80" w:before="0"/>
      </w:pPr>
      <w:r>
        <w:rPr>
          <w:rFonts w:ascii="Arial" w:cs="Arial" w:eastAsia="Arial" w:hAnsi="Arial"/>
          <w:color w:val="1A1A1A"/>
          <w:sz w:val="22"/>
          <w:szCs w:val="22"/>
        </w:rPr>
        <w:t xml:space="preserve">Contactez-nous</w:t>
      </w:r>
    </w:p>
    <w:p>
      <w:pPr>
        <w:pStyle w:val="ListParagraph"/>
        <w:numPr>
          <w:ilvl w:val="0"/>
          <w:numId w:val="2"/>
        </w:numPr>
        <w:spacing w:after="80" w:before="0"/>
      </w:pPr>
      <w:r>
        <w:rPr>
          <w:rFonts w:ascii="Arial" w:cs="Arial" w:eastAsia="Arial" w:hAnsi="Arial"/>
          <w:color w:val="1A1A1A"/>
          <w:sz w:val="22"/>
          <w:szCs w:val="22"/>
        </w:rPr>
        <w:t xml:space="preserve">Mentions légales</w:t>
      </w:r>
    </w:p>
    <w:p>
      <w:pPr>
        <w:pStyle w:val="ListParagraph"/>
        <w:numPr>
          <w:ilvl w:val="0"/>
          <w:numId w:val="2"/>
        </w:numPr>
        <w:spacing w:after="80" w:before="0"/>
      </w:pPr>
      <w:r>
        <w:rPr>
          <w:rFonts w:ascii="Arial" w:cs="Arial" w:eastAsia="Arial" w:hAnsi="Arial"/>
          <w:color w:val="1A1A1A"/>
          <w:sz w:val="22"/>
          <w:szCs w:val="22"/>
        </w:rPr>
        <w:t xml:space="preserve">Programmation de clé (page de service unique — non retrouvée dans le mirror)</w:t>
      </w:r>
    </w:p>
    <w:p/>
    <w:p>
      <w:pPr>
        <w:spacing w:after="160" w:before="0"/>
      </w:pPr>
      <w:r>
        <w:rPr>
          <w:rFonts w:ascii="Arial" w:cs="Arial" w:eastAsia="Arial" w:hAnsi="Arial"/>
          <w:color w:val="1A1A1A"/>
          <w:sz w:val="22"/>
          <w:szCs w:val="22"/>
        </w:rPr>
        <w:t xml:space="preserve">Zéro page dédiée aux requêtes à fort potentiel commercial :</w:t>
      </w:r>
    </w:p>
    <w:p>
      <w:pPr>
        <w:pStyle w:val="ListParagraph"/>
        <w:numPr>
          <w:ilvl w:val="0"/>
          <w:numId w:val="2"/>
        </w:numPr>
        <w:spacing w:after="80" w:before="0"/>
      </w:pPr>
      <w:r>
        <w:rPr>
          <w:rFonts w:ascii="Arial" w:cs="Arial" w:eastAsia="Arial" w:hAnsi="Arial"/>
          <w:color w:val="C0392B"/>
          <w:sz w:val="22"/>
          <w:szCs w:val="22"/>
        </w:rPr>
        <w:t xml:space="preserve">Aucune page "double de clé voiture"</w:t>
      </w:r>
    </w:p>
    <w:p>
      <w:pPr>
        <w:pStyle w:val="ListParagraph"/>
        <w:numPr>
          <w:ilvl w:val="0"/>
          <w:numId w:val="2"/>
        </w:numPr>
        <w:spacing w:after="80" w:before="0"/>
      </w:pPr>
      <w:r>
        <w:rPr>
          <w:rFonts w:ascii="Arial" w:cs="Arial" w:eastAsia="Arial" w:hAnsi="Arial"/>
          <w:color w:val="C0392B"/>
          <w:sz w:val="22"/>
          <w:szCs w:val="22"/>
        </w:rPr>
        <w:t xml:space="preserve">Aucune page "clé voiture perdue"</w:t>
      </w:r>
    </w:p>
    <w:p>
      <w:pPr>
        <w:pStyle w:val="ListParagraph"/>
        <w:numPr>
          <w:ilvl w:val="0"/>
          <w:numId w:val="2"/>
        </w:numPr>
        <w:spacing w:after="80" w:before="0"/>
      </w:pPr>
      <w:r>
        <w:rPr>
          <w:rFonts w:ascii="Arial" w:cs="Arial" w:eastAsia="Arial" w:hAnsi="Arial"/>
          <w:color w:val="C0392B"/>
          <w:sz w:val="22"/>
          <w:szCs w:val="22"/>
        </w:rPr>
        <w:t xml:space="preserve">Aucune page "urgence"</w:t>
      </w:r>
    </w:p>
    <w:p>
      <w:pPr>
        <w:pStyle w:val="ListParagraph"/>
        <w:numPr>
          <w:ilvl w:val="0"/>
          <w:numId w:val="2"/>
        </w:numPr>
        <w:spacing w:after="80" w:before="0"/>
      </w:pPr>
      <w:r>
        <w:rPr>
          <w:rFonts w:ascii="Arial" w:cs="Arial" w:eastAsia="Arial" w:hAnsi="Arial"/>
          <w:color w:val="C0392B"/>
          <w:sz w:val="22"/>
          <w:szCs w:val="22"/>
        </w:rPr>
        <w:t xml:space="preserve">Aucune page géolocalisée (Nice, Antibes, Cannes, Cagnes)</w:t>
      </w:r>
    </w:p>
    <w:p>
      <w:pPr>
        <w:pStyle w:val="ListParagraph"/>
        <w:numPr>
          <w:ilvl w:val="0"/>
          <w:numId w:val="2"/>
        </w:numPr>
        <w:spacing w:after="80" w:before="0"/>
      </w:pPr>
      <w:r>
        <w:rPr>
          <w:rFonts w:ascii="Arial" w:cs="Arial" w:eastAsia="Arial" w:hAnsi="Arial"/>
          <w:color w:val="C0392B"/>
          <w:sz w:val="22"/>
          <w:szCs w:val="22"/>
        </w:rPr>
        <w:t xml:space="preserve">Aucune page par marque (Renault, Toyota, Audi, Mercedes...)</w:t>
      </w:r>
    </w:p>
    <w:p>
      <w:pPr>
        <w:pStyle w:val="ListParagraph"/>
        <w:numPr>
          <w:ilvl w:val="0"/>
          <w:numId w:val="2"/>
        </w:numPr>
        <w:spacing w:after="80" w:before="0"/>
      </w:pPr>
      <w:r>
        <w:rPr>
          <w:rFonts w:ascii="Arial" w:cs="Arial" w:eastAsia="Arial" w:hAnsi="Arial"/>
          <w:color w:val="C0392B"/>
          <w:sz w:val="22"/>
          <w:szCs w:val="22"/>
        </w:rPr>
        <w:t xml:space="preserve">Aucune page de comparaison de prix</w:t>
      </w:r>
    </w:p>
    <w:p>
      <w:pPr>
        <w:pStyle w:val="ListParagraph"/>
        <w:numPr>
          <w:ilvl w:val="0"/>
          <w:numId w:val="2"/>
        </w:numPr>
        <w:spacing w:after="80" w:before="0"/>
      </w:pPr>
      <w:r>
        <w:rPr>
          <w:rFonts w:ascii="Arial" w:cs="Arial" w:eastAsia="Arial" w:hAnsi="Arial"/>
          <w:color w:val="C0392B"/>
          <w:sz w:val="22"/>
          <w:szCs w:val="22"/>
        </w:rPr>
        <w:t xml:space="preserve">Aucune page "transpondeur"</w:t>
      </w:r>
    </w:p>
    <w:p/>
    <w:p>
      <w:pPr>
        <w:pStyle w:val="Heading2"/>
        <w:spacing w:after="140" w:before="280"/>
      </w:pPr>
      <w:r>
        <w:rPr>
          <w:rFonts w:ascii="Arial" w:cs="Arial" w:eastAsia="Arial" w:hAnsi="Arial"/>
          <w:b/>
          <w:bCs/>
          <w:color w:val="1A1A1A"/>
        </w:rPr>
        <w:t xml:space="preserve">2.4 Maillage interne</w:t>
      </w:r>
    </w:p>
    <w:p>
      <w:pPr>
        <w:spacing w:after="160" w:before="0"/>
      </w:pPr>
      <w:r>
        <w:rPr>
          <w:rFonts w:ascii="Arial" w:cs="Arial" w:eastAsia="Arial" w:hAnsi="Arial"/>
          <w:color w:val="1A1A1A"/>
          <w:sz w:val="22"/>
          <w:szCs w:val="22"/>
        </w:rPr>
        <w:t xml:space="preserve">Le maillage interne est quasi inexistant. Les rares pages présentes ne se lient pas entre elles de façon structurée. Google ne peut pas crawl efficacement le site, et aucun "jus SEO" n'est transmis entre les pages.</w:t>
      </w:r>
    </w:p>
    <w:p>
      <w:pPr>
        <w:pageBreakBefore/>
      </w:pPr>
      <w:r>
        <w:t xml:space="preserve"/>
      </w:r>
    </w:p>
    <w:p>
      <w:pPr>
        <w:pStyle w:val="Heading1"/>
        <w:spacing w:after="140" w:before="280"/>
      </w:pPr>
      <w:r>
        <w:rPr>
          <w:rFonts w:ascii="Arial" w:cs="Arial" w:eastAsia="Arial" w:hAnsi="Arial"/>
          <w:b/>
          <w:bCs/>
          <w:color w:val="1A1A1A"/>
        </w:rPr>
        <w:t xml:space="preserve">3. Analyse du nouveau site (Next.js 15)</w:t>
      </w:r>
    </w:p>
    <w:p>
      <w:pPr>
        <w:pBdr>
          <w:bottom w:val="single" w:color="B8860B" w:sz="6"/>
        </w:pBdr>
        <w:spacing w:after="280" w:before="280"/>
      </w:pPr>
    </w:p>
    <w:p>
      <w:pPr>
        <w:pStyle w:val="Heading2"/>
        <w:spacing w:after="140" w:before="280"/>
      </w:pPr>
      <w:r>
        <w:rPr>
          <w:rFonts w:ascii="Arial" w:cs="Arial" w:eastAsia="Arial" w:hAnsi="Arial"/>
          <w:b/>
          <w:bCs/>
          <w:color w:val="1A1A1A"/>
        </w:rPr>
        <w:t xml:space="preserve">3.1 Architecture technique</w:t>
      </w:r>
    </w:p>
    <w:p>
      <w:pPr>
        <w:spacing w:after="160" w:before="0"/>
      </w:pPr>
      <w:r>
        <w:rPr>
          <w:rFonts w:ascii="Arial" w:cs="Arial" w:eastAsia="Arial" w:hAnsi="Arial"/>
          <w:color w:val="1A1A1A"/>
          <w:sz w:val="22"/>
          <w:szCs w:val="22"/>
        </w:rPr>
        <w:t xml:space="preserve">Le nouveau site est construit sur Next.js 15, le framework React de référence pour le SEO et les performances web. Voici les avantages techniques directs :</w:t>
      </w:r>
    </w:p>
    <w:p>
      <w:pPr>
        <w:pStyle w:val="ListParagraph"/>
        <w:numPr>
          <w:ilvl w:val="0"/>
          <w:numId w:val="2"/>
        </w:numPr>
        <w:spacing w:after="80" w:before="0"/>
      </w:pPr>
      <w:r>
        <w:rPr>
          <w:rFonts w:ascii="Arial" w:cs="Arial" w:eastAsia="Arial" w:hAnsi="Arial"/>
          <w:color w:val="1A6B35"/>
          <w:sz w:val="22"/>
          <w:szCs w:val="22"/>
        </w:rPr>
        <w:t xml:space="preserve">Rendu côté serveur (SSR/SSG) : le HTML est livré pré-rendu à Google — pas de JS à exécuter pour crawler</w:t>
      </w:r>
    </w:p>
    <w:p>
      <w:pPr>
        <w:pStyle w:val="ListParagraph"/>
        <w:numPr>
          <w:ilvl w:val="0"/>
          <w:numId w:val="2"/>
        </w:numPr>
        <w:spacing w:after="80" w:before="0"/>
      </w:pPr>
      <w:r>
        <w:rPr>
          <w:rFonts w:ascii="Arial" w:cs="Arial" w:eastAsia="Arial" w:hAnsi="Arial"/>
          <w:color w:val="1A6B35"/>
          <w:sz w:val="22"/>
          <w:szCs w:val="22"/>
        </w:rPr>
        <w:t xml:space="preserve">next/font : les polices sont chargées sans import externe (zéro CLS, zéro requête bloquante)</w:t>
      </w:r>
    </w:p>
    <w:p>
      <w:pPr>
        <w:pStyle w:val="ListParagraph"/>
        <w:numPr>
          <w:ilvl w:val="0"/>
          <w:numId w:val="2"/>
        </w:numPr>
        <w:spacing w:after="80" w:before="0"/>
      </w:pPr>
      <w:r>
        <w:rPr>
          <w:rFonts w:ascii="Arial" w:cs="Arial" w:eastAsia="Arial" w:hAnsi="Arial"/>
          <w:color w:val="1A6B35"/>
          <w:sz w:val="22"/>
          <w:szCs w:val="22"/>
        </w:rPr>
        <w:t xml:space="preserve">Sitemap.xml généré automatiquement via sitemap.ts — toujours à jour</w:t>
      </w:r>
    </w:p>
    <w:p>
      <w:pPr>
        <w:pStyle w:val="ListParagraph"/>
        <w:numPr>
          <w:ilvl w:val="0"/>
          <w:numId w:val="2"/>
        </w:numPr>
        <w:spacing w:after="80" w:before="0"/>
      </w:pPr>
      <w:r>
        <w:rPr>
          <w:rFonts w:ascii="Arial" w:cs="Arial" w:eastAsia="Arial" w:hAnsi="Arial"/>
          <w:color w:val="1A6B35"/>
          <w:sz w:val="22"/>
          <w:szCs w:val="22"/>
        </w:rPr>
        <w:t xml:space="preserve">robots.txt correct : Allow: / + déclaration du sitemap</w:t>
      </w:r>
    </w:p>
    <w:p>
      <w:pPr>
        <w:pStyle w:val="ListParagraph"/>
        <w:numPr>
          <w:ilvl w:val="0"/>
          <w:numId w:val="2"/>
        </w:numPr>
        <w:spacing w:after="80" w:before="0"/>
      </w:pPr>
      <w:r>
        <w:rPr>
          <w:rFonts w:ascii="Arial" w:cs="Arial" w:eastAsia="Arial" w:hAnsi="Arial"/>
          <w:color w:val="1A6B35"/>
          <w:sz w:val="22"/>
          <w:szCs w:val="22"/>
        </w:rPr>
        <w:t xml:space="preserve">Architecture de composants réutilisables : TrustStrip, StickyCTA, FAQAccordion, SingleReview</w:t>
      </w:r>
    </w:p>
    <w:p>
      <w:pPr>
        <w:pStyle w:val="ListParagraph"/>
        <w:numPr>
          <w:ilvl w:val="0"/>
          <w:numId w:val="2"/>
        </w:numPr>
        <w:spacing w:after="80" w:before="0"/>
      </w:pPr>
      <w:r>
        <w:rPr>
          <w:rFonts w:ascii="Arial" w:cs="Arial" w:eastAsia="Arial" w:hAnsi="Arial"/>
          <w:color w:val="1A6B35"/>
          <w:sz w:val="22"/>
          <w:szCs w:val="22"/>
        </w:rPr>
        <w:t xml:space="preserve">CTA sticky mobile : bouton d'appel fixe en bas d'écran sur mobile — améliore le taux de conversion</w:t>
      </w:r>
    </w:p>
    <w:p/>
    <w:p>
      <w:pPr>
        <w:pStyle w:val="Heading2"/>
        <w:spacing w:after="140" w:before="280"/>
      </w:pPr>
      <w:r>
        <w:rPr>
          <w:rFonts w:ascii="Arial" w:cs="Arial" w:eastAsia="Arial" w:hAnsi="Arial"/>
          <w:b/>
          <w:bCs/>
          <w:color w:val="1A1A1A"/>
        </w:rPr>
        <w:t xml:space="preserve">3.2 Structure des pages — +16 nouvelles pages</w:t>
      </w:r>
    </w:p>
    <w:p>
      <w:pPr>
        <w:spacing w:after="160" w:before="0"/>
      </w:pPr>
      <w:r>
        <w:rPr>
          <w:rFonts w:ascii="Arial" w:cs="Arial" w:eastAsia="Arial" w:hAnsi="Arial"/>
          <w:color w:val="1A1A1A"/>
          <w:sz w:val="22"/>
          <w:szCs w:val="22"/>
        </w:rPr>
        <w:t xml:space="preserve">Le nouveau site indexe 21 pages, contre ~5 pour l'ancien. Chaque page cible une intention de recherche précise :</w:t>
      </w:r>
    </w:p>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86"/>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Catégorie</w:t>
            </w:r>
          </w:p>
        </w:tc>
        <w:tc>
          <w:tcPr>
            <w:tcW w:type="dxa" w:w="36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URL / Page</w:t>
            </w:r>
          </w:p>
        </w:tc>
        <w:tc>
          <w:tcPr>
            <w:tcW w:type="dxa" w:w="4186"/>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Requête cible</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Arial" w:cs="Arial" w:eastAsia="Arial" w:hAnsi="Arial"/>
                <w:color w:val="6B6B6B"/>
                <w:sz w:val="20"/>
                <w:szCs w:val="20"/>
              </w:rPr>
              <w:t xml:space="preserve">Services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Courier New" w:cs="Courier New" w:eastAsia="Courier New" w:hAnsi="Courier New"/>
                <w:color w:val="1A1A1A"/>
                <w:sz w:val="18"/>
                <w:szCs w:val="18"/>
              </w:rPr>
              <w:t xml:space="preserve">/reproduction-cle-voiture/</w:t>
            </w:r>
          </w:p>
        </w:tc>
        <w:tc>
          <w:tcPr>
            <w:tcW w:type="dxa" w:w="4186"/>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Arial" w:cs="Arial" w:eastAsia="Arial" w:hAnsi="Arial"/>
                <w:color w:val="6B6B6B"/>
                <w:sz w:val="20"/>
                <w:szCs w:val="20"/>
              </w:rPr>
              <w:t xml:space="preserve">"reproduction clé voiture Nice" — existant</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Services</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/serrurier-automobile-nice/</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"serrurier automobile Nice"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Services</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/tarif-cle-voiture/</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"tarif clé voiture Nice" — NOUVEAU</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Arial" w:cs="Arial" w:eastAsia="Arial" w:hAnsi="Arial"/>
                <w:color w:val="6B6B6B"/>
                <w:sz w:val="20"/>
                <w:szCs w:val="20"/>
              </w:rPr>
              <w:t xml:space="preserve">Services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Courier New" w:cs="Courier New" w:eastAsia="Courier New" w:hAnsi="Courier New"/>
                <w:color w:val="1A1A1A"/>
                <w:sz w:val="18"/>
                <w:szCs w:val="18"/>
              </w:rPr>
              <w:t xml:space="preserve">/programmation-cle-voiture/</w:t>
            </w:r>
          </w:p>
        </w:tc>
        <w:tc>
          <w:tcPr>
            <w:tcW w:type="dxa" w:w="4186"/>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Arial" w:cs="Arial" w:eastAsia="Arial" w:hAnsi="Arial"/>
                <w:color w:val="6B6B6B"/>
                <w:sz w:val="20"/>
                <w:szCs w:val="20"/>
              </w:rPr>
              <w:t xml:space="preserve">"programmation clé voiture Nice" — existant</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Services</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/double-cle-voiture/</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"double clé voiture Nice"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Urgence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/cle-voiture-perdue/</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"clé voiture perdue Nice"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Urgence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/urgence-cle-voiture/</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"urgence clé voiture Nice"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Urgence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/depannage-cle-domicile/</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"dépannage clé domicile Nice"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Technique</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/cle-voiture-transpondeur/</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"clé voiture transpondeur"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Géo</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/cle-voiture-nice/</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"clé voiture Nice Antibes Cannes"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Prix</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/prix-cle-voiture/</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"prix clé voiture"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Prix</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/prix-cle-vs-concessionnaire/</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"serrurier vs concessionnaire"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Marques</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/refaire-cle-hyundai/</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"clé Hyundai Nice"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Marques</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/refaire-cle-audi/</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"clé Audi Nice"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Marques</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/refaire-cle-fiat/</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"clé Fiat 500 Nice"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Marques</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/refaire-cle-toyota/</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"clé Toyota Nice hybride"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Marques</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/refaire-cle-mercedes/</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"clé Mercedes Nice" — NOUVEAU</w:t>
            </w:r>
          </w:p>
        </w:tc>
      </w:tr>
      <w:tr>
        <w:tc>
          <w:tcPr>
            <w:tcW w:type="dxa" w:w="1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6B6B6B"/>
                <w:sz w:val="20"/>
                <w:szCs w:val="20"/>
              </w:rPr>
              <w:t xml:space="preserve">Marques</w:t>
            </w:r>
          </w:p>
        </w:tc>
        <w:tc>
          <w:tcPr>
            <w:tcW w:type="dxa" w:w="3600"/>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Courier New" w:cs="Courier New" w:eastAsia="Courier New" w:hAnsi="Courier New"/>
                <w:color w:val="1A1A1A"/>
                <w:sz w:val="18"/>
                <w:szCs w:val="18"/>
              </w:rPr>
              <w:t xml:space="preserve">/refaire-cle-renault/</w:t>
            </w:r>
          </w:p>
        </w:tc>
        <w:tc>
          <w:tcPr>
            <w:tcW w:type="dxa" w:w="4186"/>
            <w:tcBorders>
              <w:top w:val="single" w:color="CCCCCC" w:sz="1"/>
              <w:left w:val="single" w:color="CCCCCC" w:sz="1"/>
              <w:bottom w:val="single" w:color="CCCCCC" w:sz="1"/>
              <w:right w:val="single" w:color="CCCCCC" w:sz="1"/>
            </w:tcBorders>
            <w:shd w:fill="F0FFF4" w:val="clear"/>
            <w:tcMar>
              <w:top w:type="dxa" w:w="60"/>
              <w:left w:type="dxa" w:w="140"/>
              <w:bottom w:type="dxa" w:w="60"/>
              <w:right w:type="dxa" w:w="140"/>
            </w:tcMar>
          </w:tcPr>
          <w:p>
            <w:r>
              <w:rPr>
                <w:rFonts w:ascii="Arial" w:cs="Arial" w:eastAsia="Arial" w:hAnsi="Arial"/>
                <w:color w:val="1A6B35"/>
                <w:sz w:val="20"/>
                <w:szCs w:val="20"/>
              </w:rPr>
              <w:t xml:space="preserve">"clé Renault Nice" — NOUVEAU</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Arial" w:cs="Arial" w:eastAsia="Arial" w:hAnsi="Arial"/>
                <w:color w:val="6B6B6B"/>
                <w:sz w:val="20"/>
                <w:szCs w:val="20"/>
              </w:rPr>
              <w:t xml:space="preserve">Institutionnel</w:t>
            </w:r>
          </w:p>
        </w:tc>
        <w:tc>
          <w:tcPr>
            <w:tcW w:type="dxa" w:w="360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Courier New" w:cs="Courier New" w:eastAsia="Courier New" w:hAnsi="Courier New"/>
                <w:color w:val="1A1A1A"/>
                <w:sz w:val="18"/>
                <w:szCs w:val="18"/>
              </w:rPr>
              <w:t xml:space="preserve">/qui-sommes-nous/</w:t>
            </w:r>
          </w:p>
        </w:tc>
        <w:tc>
          <w:tcPr>
            <w:tcW w:type="dxa" w:w="4186"/>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Arial" w:cs="Arial" w:eastAsia="Arial" w:hAnsi="Arial"/>
                <w:color w:val="6B6B6B"/>
                <w:sz w:val="20"/>
                <w:szCs w:val="20"/>
              </w:rPr>
              <w:t xml:space="preserve">"Sinnes Automobiles équipe" — existant</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Arial" w:cs="Arial" w:eastAsia="Arial" w:hAnsi="Arial"/>
                <w:color w:val="6B6B6B"/>
                <w:sz w:val="20"/>
                <w:szCs w:val="20"/>
              </w:rPr>
              <w:t xml:space="preserve">Institutionnel</w:t>
            </w:r>
          </w:p>
        </w:tc>
        <w:tc>
          <w:tcPr>
            <w:tcW w:type="dxa" w:w="360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Courier New" w:cs="Courier New" w:eastAsia="Courier New" w:hAnsi="Courier New"/>
                <w:color w:val="1A1A1A"/>
                <w:sz w:val="18"/>
                <w:szCs w:val="18"/>
              </w:rPr>
              <w:t xml:space="preserve">/contactez-nous/</w:t>
            </w:r>
          </w:p>
        </w:tc>
        <w:tc>
          <w:tcPr>
            <w:tcW w:type="dxa" w:w="4186"/>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40"/>
            </w:tcMar>
          </w:tcPr>
          <w:p>
            <w:r>
              <w:rPr>
                <w:rFonts w:ascii="Arial" w:cs="Arial" w:eastAsia="Arial" w:hAnsi="Arial"/>
                <w:color w:val="6B6B6B"/>
                <w:sz w:val="20"/>
                <w:szCs w:val="20"/>
              </w:rPr>
              <w:t xml:space="preserve">Contact / devis — existant</w:t>
            </w:r>
          </w:p>
        </w:tc>
      </w:tr>
    </w:tbl>
    <w:p/>
    <w:p>
      <w:pPr>
        <w:pageBreakBefore/>
      </w:pPr>
      <w:r>
        <w:t xml:space="preserve"/>
      </w:r>
    </w:p>
    <w:p>
      <w:pPr>
        <w:pStyle w:val="Heading1"/>
        <w:spacing w:after="140" w:before="280"/>
      </w:pPr>
      <w:r>
        <w:rPr>
          <w:rFonts w:ascii="Arial" w:cs="Arial" w:eastAsia="Arial" w:hAnsi="Arial"/>
          <w:b/>
          <w:bCs/>
          <w:color w:val="1A1A1A"/>
        </w:rPr>
        <w:t xml:space="preserve">4. Comparatif SEO point par point</w:t>
      </w:r>
    </w:p>
    <w:p>
      <w:pPr>
        <w:pBdr>
          <w:bottom w:val="single" w:color="B8860B" w:sz="6"/>
        </w:pBdr>
        <w:spacing w:after="280" w:before="2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86"/>
      </w:tblGrid>
      <w:tr>
        <w:trPr>
          <w:tblHeader/>
        </w:trPr>
        <w:tc>
          <w:tcPr>
            <w:tcW w:type="dxa" w:w="26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Critère SEO</w:t>
            </w:r>
          </w:p>
        </w:tc>
        <w:tc>
          <w:tcPr>
            <w:tcW w:type="dxa" w:w="31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tcPr>
          <w:p>
            <w:r>
              <w:rPr>
                <w:rFonts w:ascii="Arial" w:cs="Arial" w:eastAsia="Arial" w:hAnsi="Arial"/>
                <w:b/>
                <w:bCs/>
                <w:color w:val="FFFFFF"/>
                <w:sz w:val="22"/>
                <w:szCs w:val="22"/>
              </w:rPr>
              <w:t xml:space="preserve">Ancien site (WordPress)</w:t>
            </w:r>
          </w:p>
        </w:tc>
        <w:tc>
          <w:tcPr>
            <w:tcW w:type="dxa" w:w="3660"/>
            <w:tcBorders>
              <w:top w:val="single" w:color="CCCCCC" w:sz="1"/>
              <w:left w:val="single" w:color="CCCCCC" w:sz="1"/>
              <w:bottom w:val="single" w:color="CCCCCC" w:sz="1"/>
              <w:right w:val="single" w:color="CCCCCC" w:sz="1"/>
            </w:tcBorders>
            <w:shd w:fill="1A6B35" w:val="clear"/>
            <w:tcMar>
              <w:top w:type="dxa" w:w="100"/>
              <w:left w:type="dxa" w:w="140"/>
              <w:bottom w:type="dxa" w:w="100"/>
              <w:right w:type="dxa" w:w="140"/>
            </w:tcMar>
          </w:tcPr>
          <w:p>
            <w:r>
              <w:rPr>
                <w:rFonts w:ascii="Arial" w:cs="Arial" w:eastAsia="Arial" w:hAnsi="Arial"/>
                <w:b/>
                <w:bCs/>
                <w:color w:val="FFFFFF"/>
                <w:sz w:val="22"/>
                <w:szCs w:val="22"/>
              </w:rPr>
              <w:t xml:space="preserve">Nouveau site (Next.js 15)</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Nombre de pages indexées</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~5 pages (dont 3 hors-sujet)</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21 pages SEO ciblées</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Balises Title</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Trop longues, hors-sujet (ex: 62 mots sur "Qui sommes-nous")</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Optimisées &lt; 60 caractères, avec prix et téléphone</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Balises canonical</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Cassées (href="index.html" relatif)</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Absolues et correctes sur toutes les pages</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Meta descriptions</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Génériques, emojis, sans données</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Uniques, avec prix (78€) et numéro de tel</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Sitemap.xml</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Non déclaré</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Généré automatiquement, 21 URLs</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robots.txt</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Non configuré</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Allow: / + sitemap déclaré</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Schema JSON-LD</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Basique (Organization seul, avec erreurs)</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Service + FAQPage + BreadcrumbList + WebPage + Person × 21 pages</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Code postal NAP</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06100 (FAUX)</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06000 (corrigé — adresse réelle)</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Téléphone NAP</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"+33 06.75.54.04.11" (double préfixe)</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E.164 unifié : +33675540411</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Coordonnées GPS</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Approximatives (43.7102, 7.2620)</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Exactes GMB (43.7361438, 7.2701284)</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Maillage interne</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Inexistant</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Complet — chaque page lie vers 3-5 pages pertinentes</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Hiérarchie H1/H2/H3</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Non structurée</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1 H1 + 5 à 8 H2 + H3 ciblés par page</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FAQPage (rich snippets)</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Aucune</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4 à 6 questions/réponses par page service</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Grille tarifaire</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Absente</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Prix publics + comparatif concessionnaire sur 2 pages</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Breadcrumbs</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Basique (2 niveaux, données partielles)</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BreadcrumbList schema complet sur toutes les pages</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E-E-A-T (Expertise)</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Non valorisé</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Persona Sinouhé : formateur Incarline + GP Monaco + Wikidata</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Pages géolocalisées</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Aucune</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/cle-voiture-nice/ : Nice, Antibes, Cagnes, Cannes par quartier</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Pages par marque</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Aucune</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6 pages (Renault, Toyota, Audi, Mercedes, Fiat, Hyundai)</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Pages intention urgence</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Aucune</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3 pages (/urgence/, /cle-perdue/, /depannage-domicile/)</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Open Graph images</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Logo 500x500 (toutes pages identiques)</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OG dédié 1200×630 par catégorie</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Performance (stack)</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Elementor + 15 CSS + jQuery (lent)</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Next.js 15 SSR + next/font (zéro CLS attendu)</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Plugin inadapté</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Motors (concessionnaire auto)</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Supprimé — stack 100% sur-mesure</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Listings voitures hors-sujet</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Renault Twingo, BMW, Peugeot 207 indexés</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Supprimés — thématique 100% serrurier</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CTA mobile</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Absent</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StickyCTA bottom fixe 7j/7 sur toutes les pages</w:t>
            </w:r>
          </w:p>
        </w:tc>
      </w:tr>
      <w:tr>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pPr>
              <w:spacing w:after="160" w:before="0"/>
            </w:pPr>
            <w:r>
              <w:rPr>
                <w:rFonts w:ascii="Arial" w:cs="Arial" w:eastAsia="Arial" w:hAnsi="Arial"/>
                <w:b/>
                <w:bCs/>
                <w:color w:val="1A1A1A"/>
                <w:sz w:val="22"/>
                <w:szCs w:val="22"/>
              </w:rPr>
              <w:t xml:space="preserve">Avis clients intégrés</w:t>
            </w:r>
          </w:p>
        </w:tc>
        <w:tc>
          <w:tcPr>
            <w:tcW w:type="dxa" w:w="3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C0392B"/>
                <w:sz w:val="21"/>
                <w:szCs w:val="21"/>
              </w:rPr>
              <w:t xml:space="preserve">Absents sur les pages service</w:t>
            </w:r>
          </w:p>
        </w:tc>
        <w:tc>
          <w:tcPr>
            <w:tcW w:type="dxa" w:w="3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60" w:before="0"/>
            </w:pPr>
            <w:r>
              <w:rPr>
                <w:rFonts w:ascii="Arial" w:cs="Arial" w:eastAsia="Arial" w:hAnsi="Arial"/>
                <w:color w:val="1A6B35"/>
                <w:sz w:val="21"/>
                <w:szCs w:val="21"/>
              </w:rPr>
              <w:t xml:space="preserve">SingleReview + AggregateRating (58 avis 5.0/5)</w:t>
            </w:r>
          </w:p>
        </w:tc>
      </w:tr>
    </w:tbl>
    <w:p/>
    <w:p>
      <w:pPr>
        <w:pageBreakBefore/>
      </w:pPr>
      <w:r>
        <w:t xml:space="preserve"/>
      </w:r>
    </w:p>
    <w:p>
      <w:pPr>
        <w:pStyle w:val="Heading1"/>
        <w:spacing w:after="140" w:before="280"/>
      </w:pPr>
      <w:r>
        <w:rPr>
          <w:rFonts w:ascii="Arial" w:cs="Arial" w:eastAsia="Arial" w:hAnsi="Arial"/>
          <w:b/>
          <w:bCs/>
          <w:color w:val="1A1A1A"/>
        </w:rPr>
        <w:t xml:space="preserve">5. Données structurées &amp; E-E-A-T</w:t>
      </w:r>
    </w:p>
    <w:p>
      <w:pPr>
        <w:pBdr>
          <w:bottom w:val="single" w:color="B8860B" w:sz="6"/>
        </w:pBdr>
        <w:spacing w:after="280" w:before="280"/>
      </w:pPr>
    </w:p>
    <w:p>
      <w:pPr>
        <w:pStyle w:val="Heading2"/>
        <w:spacing w:after="140" w:before="280"/>
      </w:pPr>
      <w:r>
        <w:rPr>
          <w:rFonts w:ascii="Arial" w:cs="Arial" w:eastAsia="Arial" w:hAnsi="Arial"/>
          <w:b/>
          <w:bCs/>
          <w:color w:val="1A1A1A"/>
        </w:rPr>
        <w:t xml:space="preserve">5.1 Schemas JSON-LD déployés par page</w:t>
      </w:r>
    </w:p>
    <w:p>
      <w:pPr>
        <w:spacing w:after="160" w:before="0"/>
      </w:pPr>
      <w:r>
        <w:rPr>
          <w:rFonts w:ascii="Arial" w:cs="Arial" w:eastAsia="Arial" w:hAnsi="Arial"/>
          <w:color w:val="1A1A1A"/>
          <w:sz w:val="22"/>
          <w:szCs w:val="22"/>
        </w:rPr>
        <w:t xml:space="preserve">Le nouveau site déploie une infrastructure sémantique complète sur chaque page. Voici les types de schemas présents :</w:t>
      </w:r>
    </w:p>
    <w:p/>
    <w:p>
      <w:pPr>
        <w:pStyle w:val="ListParagraph"/>
        <w:numPr>
          <w:ilvl w:val="0"/>
          <w:numId w:val="2"/>
        </w:numPr>
        <w:spacing w:after="80" w:before="0"/>
      </w:pPr>
      <w:r>
        <w:rPr>
          <w:rFonts w:ascii="Arial" w:cs="Arial" w:eastAsia="Arial" w:hAnsi="Arial"/>
          <w:color w:val="1A6B35"/>
          <w:sz w:val="22"/>
          <w:szCs w:val="22"/>
        </w:rPr>
        <w:t xml:space="preserve">Service + OfferCatalog + Offer (avec prix en euros) : génère des rich snippets de tarif dans Google</w:t>
      </w:r>
    </w:p>
    <w:p>
      <w:pPr>
        <w:pStyle w:val="ListParagraph"/>
        <w:numPr>
          <w:ilvl w:val="0"/>
          <w:numId w:val="2"/>
        </w:numPr>
        <w:spacing w:after="80" w:before="0"/>
      </w:pPr>
      <w:r>
        <w:rPr>
          <w:rFonts w:ascii="Arial" w:cs="Arial" w:eastAsia="Arial" w:hAnsi="Arial"/>
          <w:color w:val="1A6B35"/>
          <w:sz w:val="22"/>
          <w:szCs w:val="22"/>
        </w:rPr>
        <w:t xml:space="preserve">FAQPage + Question + Answer : génère les accordéons de questions/réponses dans les SERPs</w:t>
      </w:r>
    </w:p>
    <w:p>
      <w:pPr>
        <w:pStyle w:val="ListParagraph"/>
        <w:numPr>
          <w:ilvl w:val="0"/>
          <w:numId w:val="2"/>
        </w:numPr>
        <w:spacing w:after="80" w:before="0"/>
      </w:pPr>
      <w:r>
        <w:rPr>
          <w:rFonts w:ascii="Arial" w:cs="Arial" w:eastAsia="Arial" w:hAnsi="Arial"/>
          <w:color w:val="1A6B35"/>
          <w:sz w:val="22"/>
          <w:szCs w:val="22"/>
        </w:rPr>
        <w:t xml:space="preserve">BreadcrumbList : fil d'Ariane visible dans Google avec URL structurée</w:t>
      </w:r>
    </w:p>
    <w:p>
      <w:pPr>
        <w:pStyle w:val="ListParagraph"/>
        <w:numPr>
          <w:ilvl w:val="0"/>
          <w:numId w:val="2"/>
        </w:numPr>
        <w:spacing w:after="80" w:before="0"/>
      </w:pPr>
      <w:r>
        <w:rPr>
          <w:rFonts w:ascii="Arial" w:cs="Arial" w:eastAsia="Arial" w:hAnsi="Arial"/>
          <w:color w:val="1A6B35"/>
          <w:sz w:val="22"/>
          <w:szCs w:val="22"/>
        </w:rPr>
        <w:t xml:space="preserve">WebPage avec datePublished et dateModified : signal de fraîcheur du contenu</w:t>
      </w:r>
    </w:p>
    <w:p>
      <w:pPr>
        <w:pStyle w:val="ListParagraph"/>
        <w:numPr>
          <w:ilvl w:val="0"/>
          <w:numId w:val="2"/>
        </w:numPr>
        <w:spacing w:after="80" w:before="0"/>
      </w:pPr>
      <w:r>
        <w:rPr>
          <w:rFonts w:ascii="Arial" w:cs="Arial" w:eastAsia="Arial" w:hAnsi="Arial"/>
          <w:color w:val="1A6B35"/>
          <w:sz w:val="22"/>
          <w:szCs w:val="22"/>
        </w:rPr>
        <w:t xml:space="preserve">Person (Sinouhé Rochereau) : signal E-E-A-T — expertise, expérience, autorité</w:t>
      </w:r>
    </w:p>
    <w:p>
      <w:pPr>
        <w:pStyle w:val="ListParagraph"/>
        <w:numPr>
          <w:ilvl w:val="0"/>
          <w:numId w:val="2"/>
        </w:numPr>
        <w:spacing w:after="80" w:before="0"/>
      </w:pPr>
      <w:r>
        <w:rPr>
          <w:rFonts w:ascii="Arial" w:cs="Arial" w:eastAsia="Arial" w:hAnsi="Arial"/>
          <w:color w:val="1A6B35"/>
          <w:sz w:val="22"/>
          <w:szCs w:val="22"/>
        </w:rPr>
        <w:t xml:space="preserve">AggregateRating (home) : 58 avis 5.0/5 affichés dans les résultats de recherche</w:t>
      </w:r>
    </w:p>
    <w:p/>
    <w:p>
      <w:pPr>
        <w:pStyle w:val="Heading2"/>
        <w:spacing w:after="140" w:before="280"/>
      </w:pPr>
      <w:r>
        <w:rPr>
          <w:rFonts w:ascii="Arial" w:cs="Arial" w:eastAsia="Arial" w:hAnsi="Arial"/>
          <w:b/>
          <w:bCs/>
          <w:color w:val="1A1A1A"/>
        </w:rPr>
        <w:t xml:space="preserve">5.2 Stratégie E-E-A-T (Experience, Expertise, Authority, Trust)</w:t>
      </w:r>
    </w:p>
    <w:p>
      <w:pPr>
        <w:spacing w:after="160" w:before="0"/>
      </w:pPr>
      <w:r>
        <w:rPr>
          <w:rFonts w:ascii="Arial" w:cs="Arial" w:eastAsia="Arial" w:hAnsi="Arial"/>
          <w:color w:val="1A1A1A"/>
          <w:sz w:val="22"/>
          <w:szCs w:val="22"/>
        </w:rPr>
        <w:t xml:space="preserve">Chaque page service intègre une "byline" structurée pour Sinouhé Rochereau avec :</w:t>
      </w:r>
    </w:p>
    <w:p>
      <w:pPr>
        <w:pStyle w:val="ListParagraph"/>
        <w:numPr>
          <w:ilvl w:val="0"/>
          <w:numId w:val="2"/>
        </w:numPr>
        <w:spacing w:after="80" w:before="0"/>
      </w:pPr>
      <w:r>
        <w:rPr>
          <w:rFonts w:ascii="Arial" w:cs="Arial" w:eastAsia="Arial" w:hAnsi="Arial"/>
          <w:color w:val="1A6B35"/>
          <w:sz w:val="22"/>
          <w:szCs w:val="22"/>
        </w:rPr>
        <w:t xml:space="preserve">Titre : "Formateur international chez Incarline, Commissaire au Grand Prix de Monaco depuis 2016"</w:t>
      </w:r>
    </w:p>
    <w:p>
      <w:pPr>
        <w:pStyle w:val="ListParagraph"/>
        <w:numPr>
          <w:ilvl w:val="0"/>
          <w:numId w:val="2"/>
        </w:numPr>
        <w:spacing w:after="80" w:before="0"/>
      </w:pPr>
      <w:r>
        <w:rPr>
          <w:rFonts w:ascii="Arial" w:cs="Arial" w:eastAsia="Arial" w:hAnsi="Arial"/>
          <w:color w:val="1A6B35"/>
          <w:sz w:val="22"/>
          <w:szCs w:val="22"/>
        </w:rPr>
        <w:t xml:space="preserve">sameAs vers LinkedIn, Pappers, Infonet, Societe.com — croisement de sources autoritaires</w:t>
      </w:r>
    </w:p>
    <w:p>
      <w:pPr>
        <w:pStyle w:val="ListParagraph"/>
        <w:numPr>
          <w:ilvl w:val="0"/>
          <w:numId w:val="2"/>
        </w:numPr>
        <w:spacing w:after="80" w:before="0"/>
      </w:pPr>
      <w:r>
        <w:rPr>
          <w:rFonts w:ascii="Arial" w:cs="Arial" w:eastAsia="Arial" w:hAnsi="Arial"/>
          <w:color w:val="1A6B35"/>
          <w:sz w:val="22"/>
          <w:szCs w:val="22"/>
        </w:rPr>
        <w:t xml:space="preserve">knowsAbout : liens Wikidata vers "Programmation de clé automobile", "Transpondeur RFID", "Immobiliseur électronique"</w:t>
      </w:r>
    </w:p>
    <w:p>
      <w:pPr>
        <w:pStyle w:val="ListParagraph"/>
        <w:numPr>
          <w:ilvl w:val="0"/>
          <w:numId w:val="2"/>
        </w:numPr>
        <w:spacing w:after="80" w:before="0"/>
      </w:pPr>
      <w:r>
        <w:rPr>
          <w:rFonts w:ascii="Arial" w:cs="Arial" w:eastAsia="Arial" w:hAnsi="Arial"/>
          <w:color w:val="1A6B35"/>
          <w:sz w:val="22"/>
          <w:szCs w:val="22"/>
        </w:rPr>
        <w:t xml:space="preserve">hasCredential : certification formateur Incarline en schema.org</w:t>
      </w:r>
    </w:p>
    <w:p>
      <w:pPr>
        <w:pStyle w:val="ListParagraph"/>
        <w:numPr>
          <w:ilvl w:val="0"/>
          <w:numId w:val="2"/>
        </w:numPr>
        <w:spacing w:after="80" w:before="0"/>
      </w:pPr>
      <w:r>
        <w:rPr>
          <w:rFonts w:ascii="Arial" w:cs="Arial" w:eastAsia="Arial" w:hAnsi="Arial"/>
          <w:color w:val="1A6B35"/>
          <w:sz w:val="22"/>
          <w:szCs w:val="22"/>
        </w:rPr>
        <w:t xml:space="preserve">memberOf : lien Wikidata vers le Grand Prix de Monaco</w:t>
      </w:r>
    </w:p>
    <w:p/>
    <w:p>
      <w:pPr>
        <w:spacing w:after="160" w:before="0"/>
      </w:pPr>
      <w:r>
        <w:rPr>
          <w:rFonts w:ascii="Arial" w:cs="Arial" w:eastAsia="Arial" w:hAnsi="Arial"/>
          <w:color w:val="1A1A1A"/>
          <w:sz w:val="22"/>
          <w:szCs w:val="22"/>
        </w:rPr>
        <w:t xml:space="preserve">L'entreprise elle-même est liée via sameAs à : Google My Business (PlaceID officiel), Facebook, Instagram, LinkedIn, Societe.com, et les coordonnées GPS sont extraites directement de Google My Business.</w:t>
      </w:r>
    </w:p>
    <w:p>
      <w:pPr>
        <w:pageBreakBefore/>
      </w:pPr>
      <w:r>
        <w:t xml:space="preserve"/>
      </w:r>
    </w:p>
    <w:p>
      <w:pPr>
        <w:pStyle w:val="Heading1"/>
        <w:spacing w:after="140" w:before="280"/>
      </w:pPr>
      <w:r>
        <w:rPr>
          <w:rFonts w:ascii="Arial" w:cs="Arial" w:eastAsia="Arial" w:hAnsi="Arial"/>
          <w:b/>
          <w:bCs/>
          <w:color w:val="1A1A1A"/>
        </w:rPr>
        <w:t xml:space="preserve">6. Stratégie de maillage interne</w:t>
      </w:r>
    </w:p>
    <w:p>
      <w:pPr>
        <w:pBdr>
          <w:bottom w:val="single" w:color="B8860B" w:sz="6"/>
        </w:pBdr>
        <w:spacing w:after="280" w:before="280"/>
      </w:pPr>
    </w:p>
    <w:p>
      <w:pPr>
        <w:spacing w:after="160" w:before="0"/>
      </w:pPr>
      <w:r>
        <w:rPr>
          <w:rFonts w:ascii="Arial" w:cs="Arial" w:eastAsia="Arial" w:hAnsi="Arial"/>
          <w:color w:val="1A1A1A"/>
          <w:sz w:val="22"/>
          <w:szCs w:val="22"/>
        </w:rPr>
        <w:t xml:space="preserve">L'un des piliers de la refonte est la construction d'un maillage interne en silos thématiques. Chaque page service fait des liens contextuels vers les pages complémentaires. Quelques exemples concrets issus du code :</w:t>
      </w:r>
    </w:p>
    <w:p/>
    <w:p>
      <w:pPr>
        <w:pStyle w:val="ListParagraph"/>
        <w:numPr>
          <w:ilvl w:val="0"/>
          <w:numId w:val="2"/>
        </w:numPr>
        <w:spacing w:after="80" w:before="0"/>
      </w:pPr>
      <w:r>
        <w:rPr>
          <w:rFonts w:ascii="Arial" w:cs="Arial" w:eastAsia="Arial" w:hAnsi="Arial"/>
          <w:color w:val="1A6B35"/>
          <w:sz w:val="22"/>
          <w:szCs w:val="22"/>
        </w:rPr>
        <w:t xml:space="preserve">/reproduction-cle-voiture/ → /programmation-cle-voiture/ + /cle-voiture-transpondeur/ + /double-cle-voiture/ + /cle-voiture-perdue/</w:t>
      </w:r>
    </w:p>
    <w:p>
      <w:pPr>
        <w:pStyle w:val="ListParagraph"/>
        <w:numPr>
          <w:ilvl w:val="0"/>
          <w:numId w:val="2"/>
        </w:numPr>
        <w:spacing w:after="80" w:before="0"/>
      </w:pPr>
      <w:r>
        <w:rPr>
          <w:rFonts w:ascii="Arial" w:cs="Arial" w:eastAsia="Arial" w:hAnsi="Arial"/>
          <w:color w:val="1A6B35"/>
          <w:sz w:val="22"/>
          <w:szCs w:val="22"/>
        </w:rPr>
        <w:t xml:space="preserve">/double-cle-voiture/ → /refaire-cle-toyota/ + /refaire-cle-hyundai/ + /refaire-cle-renault/ + /refaire-cle-fiat/</w:t>
      </w:r>
    </w:p>
    <w:p>
      <w:pPr>
        <w:pStyle w:val="ListParagraph"/>
        <w:numPr>
          <w:ilvl w:val="0"/>
          <w:numId w:val="2"/>
        </w:numPr>
        <w:spacing w:after="80" w:before="0"/>
      </w:pPr>
      <w:r>
        <w:rPr>
          <w:rFonts w:ascii="Arial" w:cs="Arial" w:eastAsia="Arial" w:hAnsi="Arial"/>
          <w:color w:val="1A6B35"/>
          <w:sz w:val="22"/>
          <w:szCs w:val="22"/>
        </w:rPr>
        <w:t xml:space="preserve">/urgence-cle-voiture/ → /serrurier-automobile-nice/ + /depannage-cle-domicile/</w:t>
      </w:r>
    </w:p>
    <w:p>
      <w:pPr>
        <w:pStyle w:val="ListParagraph"/>
        <w:numPr>
          <w:ilvl w:val="0"/>
          <w:numId w:val="2"/>
        </w:numPr>
        <w:spacing w:after="80" w:before="0"/>
      </w:pPr>
      <w:r>
        <w:rPr>
          <w:rFonts w:ascii="Arial" w:cs="Arial" w:eastAsia="Arial" w:hAnsi="Arial"/>
          <w:color w:val="1A6B35"/>
          <w:sz w:val="22"/>
          <w:szCs w:val="22"/>
        </w:rPr>
        <w:t xml:space="preserve">/tarif-cle-voiture/ → /prix-cle-vs-concessionnaire/ + /prix-cle-voiture/</w:t>
      </w:r>
    </w:p>
    <w:p/>
    <w:p>
      <w:pPr>
        <w:spacing w:after="160" w:before="0"/>
      </w:pPr>
      <w:r>
        <w:rPr>
          <w:rFonts w:ascii="Arial" w:cs="Arial" w:eastAsia="Arial" w:hAnsi="Arial"/>
          <w:color w:val="1A1A1A"/>
          <w:sz w:val="22"/>
          <w:szCs w:val="22"/>
        </w:rPr>
        <w:t xml:space="preserve">Ce maillage permet à Google de comprendre la hiérarchie thématique du site, de transmettre le "jus SEO" des pages les plus fortes vers les pages secondaires, et d'indexer l'intégralité des pages du site efficacement.</w:t>
      </w:r>
    </w:p>
    <w:p>
      <w:pPr>
        <w:pStyle w:val="Heading1"/>
        <w:spacing w:after="140" w:before="280"/>
      </w:pPr>
      <w:r>
        <w:rPr>
          <w:rFonts w:ascii="Arial" w:cs="Arial" w:eastAsia="Arial" w:hAnsi="Arial"/>
          <w:b/>
          <w:bCs/>
          <w:color w:val="1A1A1A"/>
        </w:rPr>
        <w:t xml:space="preserve">7. Corrections NAP et cohérence locale</w:t>
      </w:r>
    </w:p>
    <w:p>
      <w:pPr>
        <w:pBdr>
          <w:bottom w:val="single" w:color="B8860B" w:sz="6"/>
        </w:pBdr>
        <w:spacing w:after="280" w:before="280"/>
      </w:pPr>
    </w:p>
    <w:p>
      <w:pPr>
        <w:spacing w:after="160" w:before="0"/>
      </w:pPr>
      <w:r>
        <w:rPr>
          <w:rFonts w:ascii="Arial" w:cs="Arial" w:eastAsia="Arial" w:hAnsi="Arial"/>
          <w:color w:val="1A1A1A"/>
          <w:sz w:val="22"/>
          <w:szCs w:val="22"/>
        </w:rPr>
        <w:t xml:space="preserve">Pour le SEO local, la cohérence NAP (Name, Address, Phone) est un facteur de ranking direct. Voici toutes les corrections appliquées :</w:t>
      </w:r>
    </w:p>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86"/>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Champ NAP</w:t>
            </w:r>
          </w:p>
        </w:tc>
        <w:tc>
          <w:tcPr>
            <w:tcW w:type="dxa" w:w="29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r>
              <w:rPr>
                <w:rFonts w:ascii="Arial" w:cs="Arial" w:eastAsia="Arial" w:hAnsi="Arial"/>
                <w:b/>
                <w:bCs/>
                <w:color w:val="FFFFFF"/>
                <w:sz w:val="20"/>
                <w:szCs w:val="20"/>
              </w:rPr>
              <w:t xml:space="preserve">Avant (erroné)</w:t>
            </w:r>
          </w:p>
        </w:tc>
        <w:tc>
          <w:tcPr>
            <w:tcW w:type="dxa" w:w="4286"/>
            <w:tcBorders>
              <w:top w:val="single" w:color="CCCCCC" w:sz="1"/>
              <w:left w:val="single" w:color="CCCCCC" w:sz="1"/>
              <w:bottom w:val="single" w:color="CCCCCC" w:sz="1"/>
              <w:right w:val="single" w:color="CCCCCC" w:sz="1"/>
            </w:tcBorders>
            <w:shd w:fill="1A6B35" w:val="clear"/>
            <w:tcMar>
              <w:top w:type="dxa" w:w="80"/>
              <w:left w:type="dxa" w:w="140"/>
              <w:bottom w:type="dxa" w:w="80"/>
              <w:right w:type="dxa" w:w="140"/>
            </w:tcMar>
          </w:tcPr>
          <w:p>
            <w:r>
              <w:rPr>
                <w:rFonts w:ascii="Arial" w:cs="Arial" w:eastAsia="Arial" w:hAnsi="Arial"/>
                <w:b/>
                <w:bCs/>
                <w:color w:val="FFFFFF"/>
                <w:sz w:val="20"/>
                <w:szCs w:val="20"/>
              </w:rPr>
              <w:t xml:space="preserve">Après (corrigé)</w:t>
            </w:r>
          </w:p>
        </w:tc>
      </w:tr>
      <w:tr>
        <w:tc>
          <w:tcPr>
            <w:tcW w:type="dxa" w:w="22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b/>
                <w:bCs/>
                <w:color w:val="1A1A1A"/>
                <w:sz w:val="20"/>
                <w:szCs w:val="20"/>
              </w:rPr>
              <w:t xml:space="preserve">Code postal</w:t>
            </w:r>
          </w:p>
        </w:tc>
        <w:tc>
          <w:tcPr>
            <w:tcW w:type="dxa" w:w="29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C0392B"/>
                <w:sz w:val="20"/>
                <w:szCs w:val="20"/>
              </w:rPr>
              <w:t xml:space="preserve">06100</w:t>
            </w:r>
          </w:p>
        </w:tc>
        <w:tc>
          <w:tcPr>
            <w:tcW w:type="dxa" w:w="4286"/>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1A6B35"/>
                <w:sz w:val="20"/>
                <w:szCs w:val="20"/>
              </w:rPr>
              <w:t xml:space="preserve">06000 (vérifié sur Google My Business)</w:t>
            </w:r>
          </w:p>
        </w:tc>
      </w:tr>
      <w:tr>
        <w:tc>
          <w:tcPr>
            <w:tcW w:type="dxa" w:w="22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b/>
                <w:bCs/>
                <w:color w:val="1A1A1A"/>
                <w:sz w:val="20"/>
                <w:szCs w:val="20"/>
              </w:rPr>
              <w:t xml:space="preserve">Téléphone</w:t>
            </w:r>
          </w:p>
        </w:tc>
        <w:tc>
          <w:tcPr>
            <w:tcW w:type="dxa" w:w="29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C0392B"/>
                <w:sz w:val="20"/>
                <w:szCs w:val="20"/>
              </w:rPr>
              <w:t xml:space="preserve">"+33 06.75.54.04.11" (double préfixe)</w:t>
            </w:r>
          </w:p>
        </w:tc>
        <w:tc>
          <w:tcPr>
            <w:tcW w:type="dxa" w:w="4286"/>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1A6B35"/>
                <w:sz w:val="20"/>
                <w:szCs w:val="20"/>
              </w:rPr>
              <w:t xml:space="preserve">E.164 : +33675540411 — format universel</w:t>
            </w:r>
          </w:p>
        </w:tc>
      </w:tr>
      <w:tr>
        <w:tc>
          <w:tcPr>
            <w:tcW w:type="dxa" w:w="22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b/>
                <w:bCs/>
                <w:color w:val="1A1A1A"/>
                <w:sz w:val="20"/>
                <w:szCs w:val="20"/>
              </w:rPr>
              <w:t xml:space="preserve">Latitude GPS</w:t>
            </w:r>
          </w:p>
        </w:tc>
        <w:tc>
          <w:tcPr>
            <w:tcW w:type="dxa" w:w="29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C0392B"/>
                <w:sz w:val="20"/>
                <w:szCs w:val="20"/>
              </w:rPr>
              <w:t xml:space="preserve">43.7102 (approximatif)</w:t>
            </w:r>
          </w:p>
        </w:tc>
        <w:tc>
          <w:tcPr>
            <w:tcW w:type="dxa" w:w="4286"/>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1A6B35"/>
                <w:sz w:val="20"/>
                <w:szCs w:val="20"/>
              </w:rPr>
              <w:t xml:space="preserve">43.7361438 (PlaceID GMB exact)</w:t>
            </w:r>
          </w:p>
        </w:tc>
      </w:tr>
      <w:tr>
        <w:tc>
          <w:tcPr>
            <w:tcW w:type="dxa" w:w="22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b/>
                <w:bCs/>
                <w:color w:val="1A1A1A"/>
                <w:sz w:val="20"/>
                <w:szCs w:val="20"/>
              </w:rPr>
              <w:t xml:space="preserve">Longitude GPS</w:t>
            </w:r>
          </w:p>
        </w:tc>
        <w:tc>
          <w:tcPr>
            <w:tcW w:type="dxa" w:w="29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C0392B"/>
                <w:sz w:val="20"/>
                <w:szCs w:val="20"/>
              </w:rPr>
              <w:t xml:space="preserve">7.2620 (approximatif)</w:t>
            </w:r>
          </w:p>
        </w:tc>
        <w:tc>
          <w:tcPr>
            <w:tcW w:type="dxa" w:w="4286"/>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1A6B35"/>
                <w:sz w:val="20"/>
                <w:szCs w:val="20"/>
              </w:rPr>
              <w:t xml:space="preserve">7.2701284 (PlaceID GMB exact)</w:t>
            </w:r>
          </w:p>
        </w:tc>
      </w:tr>
      <w:tr>
        <w:tc>
          <w:tcPr>
            <w:tcW w:type="dxa" w:w="22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b/>
                <w:bCs/>
                <w:color w:val="1A1A1A"/>
                <w:sz w:val="20"/>
                <w:szCs w:val="20"/>
              </w:rPr>
              <w:t xml:space="preserve">OpeningHours</w:t>
            </w:r>
          </w:p>
        </w:tc>
        <w:tc>
          <w:tcPr>
            <w:tcW w:type="dxa" w:w="29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C0392B"/>
                <w:sz w:val="20"/>
                <w:szCs w:val="20"/>
              </w:rPr>
              <w:t xml:space="preserve">Monday...Sunday 00:00-23:59</w:t>
            </w:r>
          </w:p>
        </w:tc>
        <w:tc>
          <w:tcPr>
            <w:tcW w:type="dxa" w:w="4286"/>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1A6B35"/>
                <w:sz w:val="20"/>
                <w:szCs w:val="20"/>
              </w:rPr>
              <w:t xml:space="preserve">Mo-Su 00:00-23:59 (format schema.org)</w:t>
            </w:r>
          </w:p>
        </w:tc>
      </w:tr>
      <w:tr>
        <w:tc>
          <w:tcPr>
            <w:tcW w:type="dxa" w:w="22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b/>
                <w:bCs/>
                <w:color w:val="1A1A1A"/>
                <w:sz w:val="20"/>
                <w:szCs w:val="20"/>
              </w:rPr>
              <w:t xml:space="preserve">addressRegion</w:t>
            </w:r>
          </w:p>
        </w:tc>
        <w:tc>
          <w:tcPr>
            <w:tcW w:type="dxa" w:w="2900"/>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C0392B"/>
                <w:sz w:val="20"/>
                <w:szCs w:val="20"/>
              </w:rPr>
              <w:t xml:space="preserve">"Nice" (ville en region)</w:t>
            </w:r>
          </w:p>
        </w:tc>
        <w:tc>
          <w:tcPr>
            <w:tcW w:type="dxa" w:w="4286"/>
            <w:tcBorders>
              <w:top w:val="single" w:color="CCCCCC" w:sz="1"/>
              <w:left w:val="single" w:color="CCCCCC" w:sz="1"/>
              <w:bottom w:val="single" w:color="CCCCCC" w:sz="1"/>
              <w:right w:val="single" w:color="CCCCCC" w:sz="1"/>
            </w:tcBorders>
            <w:tcMar>
              <w:top w:type="dxa" w:w="60"/>
              <w:left w:type="dxa" w:w="140"/>
              <w:bottom w:type="dxa" w:w="60"/>
              <w:right w:type="dxa" w:w="140"/>
            </w:tcMar>
          </w:tcPr>
          <w:p>
            <w:r>
              <w:rPr>
                <w:rFonts w:ascii="Arial" w:cs="Arial" w:eastAsia="Arial" w:hAnsi="Arial"/>
                <w:color w:val="1A6B35"/>
                <w:sz w:val="20"/>
                <w:szCs w:val="20"/>
              </w:rPr>
              <w:t xml:space="preserve">"Provence-Alpes-Côte d'Azur" (région)</w:t>
            </w:r>
          </w:p>
        </w:tc>
      </w:tr>
    </w:tbl>
    <w:p/>
    <w:p>
      <w:pPr>
        <w:pageBreakBefore/>
      </w:pPr>
      <w:r>
        <w:t xml:space="preserve"/>
      </w:r>
    </w:p>
    <w:p>
      <w:pPr>
        <w:pStyle w:val="Heading1"/>
        <w:spacing w:after="140" w:before="280"/>
      </w:pPr>
      <w:r>
        <w:rPr>
          <w:rFonts w:ascii="Arial" w:cs="Arial" w:eastAsia="Arial" w:hAnsi="Arial"/>
          <w:b/>
          <w:bCs/>
          <w:color w:val="1A1A1A"/>
        </w:rPr>
        <w:t xml:space="preserve">8. Tarifs du marché SEO freelance en France (2026)</w:t>
      </w:r>
    </w:p>
    <w:p>
      <w:pPr>
        <w:pBdr>
          <w:bottom w:val="single" w:color="B8860B" w:sz="6"/>
        </w:pBdr>
        <w:spacing w:after="280" w:before="280"/>
      </w:pPr>
    </w:p>
    <w:p>
      <w:pPr>
        <w:spacing w:after="160" w:before="0"/>
      </w:pPr>
      <w:r>
        <w:rPr>
          <w:rFonts w:ascii="Arial" w:cs="Arial" w:eastAsia="Arial" w:hAnsi="Arial"/>
          <w:color w:val="1A1A1A"/>
          <w:sz w:val="22"/>
          <w:szCs w:val="22"/>
        </w:rPr>
        <w:t xml:space="preserve">Données issues d'une recherche croisée sur les plateformes Malt, Codeur.com, FreelanceRepublik et des comparateurs de prix SEO (Betterseo, Plateya, GalaxieSEO — mars 2026).</w:t>
      </w:r>
    </w:p>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86"/>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Prestation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Fourchette marché</w:t>
            </w:r>
          </w:p>
        </w:tc>
        <w:tc>
          <w:tcPr>
            <w:tcW w:type="dxa" w:w="3960"/>
            <w:tcBorders>
              <w:top w:val="single" w:color="CCCCCC" w:sz="1"/>
              <w:left w:val="single" w:color="CCCCCC" w:sz="1"/>
              <w:bottom w:val="single" w:color="CCCCCC" w:sz="1"/>
              <w:right w:val="single" w:color="CCCCCC"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Contexte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Audit SEO complet (site vitrine)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500€ – 2 000€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Prestation ponctuelle, analyse technique + sémantique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Refonte SEO + migration (5-10 pages)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2 500€ – 6 000€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Freelance senior, contenu + technique + schemas</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r>
              <w:rPr>
                <w:rFonts w:ascii="Arial" w:cs="Arial" w:eastAsia="Arial" w:hAnsi="Arial"/>
                <w:b/>
                <w:bCs/>
                <w:color w:val="1A1A1A"/>
                <w:sz w:val="22"/>
                <w:szCs w:val="22"/>
              </w:rPr>
              <w:t xml:space="preserve">Refonte SEO + 20 pages (site complet)</w:t>
            </w:r>
          </w:p>
        </w:tc>
        <w:tc>
          <w:tcPr>
            <w:tcW w:type="dxa" w:w="22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4 000€ – 10 000€</w:t>
            </w:r>
          </w:p>
        </w:tc>
        <w:tc>
          <w:tcPr>
            <w:tcW w:type="dxa" w:w="396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r>
              <w:rPr>
                <w:rFonts w:ascii="Arial" w:cs="Arial" w:eastAsia="Arial" w:hAnsi="Arial"/>
                <w:color w:val="6B6B6B"/>
                <w:sz w:val="20"/>
                <w:szCs w:val="20"/>
              </w:rPr>
              <w:t xml:space="preserve">Freelance expert, architecture silos + E-E-A-T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Optimisation on-page (par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150€ – 400€/page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Title, H1-H3, contenu, schema, canonical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Suivi SEO mensuel (TPE locale)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500€ – 1 000€/mois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Reporting, ajustements, 1-2 contenus/mois</w:t>
            </w:r>
          </w:p>
        </w:tc>
      </w:tr>
      <w:tr>
        <w:tc>
          <w:tcPr>
            <w:tcW w:type="dxa" w:w="32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r>
              <w:rPr>
                <w:rFonts w:ascii="Arial" w:cs="Arial" w:eastAsia="Arial" w:hAnsi="Arial"/>
                <w:b/>
                <w:bCs/>
                <w:color w:val="1A1A1A"/>
                <w:sz w:val="22"/>
                <w:szCs w:val="22"/>
              </w:rPr>
              <w:t xml:space="preserve">Suivi SEO mensuel (PME complète)</w:t>
            </w:r>
          </w:p>
        </w:tc>
        <w:tc>
          <w:tcPr>
            <w:tcW w:type="dxa" w:w="22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900€ – 1 500€/mois</w:t>
            </w:r>
          </w:p>
        </w:tc>
        <w:tc>
          <w:tcPr>
            <w:tcW w:type="dxa" w:w="396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r>
              <w:rPr>
                <w:rFonts w:ascii="Arial" w:cs="Arial" w:eastAsia="Arial" w:hAnsi="Arial"/>
                <w:color w:val="6B6B6B"/>
                <w:sz w:val="20"/>
                <w:szCs w:val="20"/>
              </w:rPr>
              <w:t xml:space="preserve">Audit continu, contenu, netlinking, reporting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TJM consultant SEO confirmé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570€ – 1 200€/jour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B6B6B"/>
                <w:sz w:val="20"/>
                <w:szCs w:val="20"/>
              </w:rPr>
              <w:t xml:space="preserve">Tarif journalier moyen France (Malt / FreelanceRepublik)</w:t>
            </w:r>
          </w:p>
        </w:tc>
      </w:tr>
    </w:tbl>
    <w:p/>
    <w:p>
      <w:pPr>
        <w:spacing w:after="160" w:before="0"/>
      </w:pPr>
      <w:r>
        <w:rPr>
          <w:rFonts w:ascii="Arial" w:cs="Arial" w:eastAsia="Arial" w:hAnsi="Arial"/>
          <w:color w:val="6B6B6B"/>
          <w:sz w:val="19"/>
          <w:szCs w:val="19"/>
        </w:rPr>
        <w:t xml:space="preserve">Note : Ces données sont issues des sources publiques françaises de référence (2026). La fourchette haute s'applique aux profils avec 5+ ans d'expérience spécialisée. La fourchette basse correspond aux profils juniors sans spécialisation sectorielle.</w:t>
      </w:r>
    </w:p>
    <w:p>
      <w:pPr>
        <w:pageBreakBefore/>
      </w:pPr>
      <w:r>
        <w:t xml:space="preserve"/>
      </w:r>
    </w:p>
    <w:p>
      <w:pPr>
        <w:pStyle w:val="Heading1"/>
        <w:spacing w:after="140" w:before="280"/>
      </w:pPr>
      <w:r>
        <w:rPr>
          <w:rFonts w:ascii="Arial" w:cs="Arial" w:eastAsia="Arial" w:hAnsi="Arial"/>
          <w:b/>
          <w:bCs/>
          <w:color w:val="1A1A1A"/>
        </w:rPr>
        <w:t xml:space="preserve">9. Proposition commerciale</w:t>
      </w:r>
    </w:p>
    <w:p>
      <w:pPr>
        <w:pBdr>
          <w:bottom w:val="single" w:color="B8860B" w:sz="6"/>
        </w:pBdr>
        <w:spacing w:after="280" w:before="280"/>
      </w:pPr>
    </w:p>
    <w:p>
      <w:pPr>
        <w:pStyle w:val="Heading2"/>
        <w:spacing w:after="140" w:before="280"/>
      </w:pPr>
      <w:r>
        <w:rPr>
          <w:rFonts w:ascii="Arial" w:cs="Arial" w:eastAsia="Arial" w:hAnsi="Arial"/>
          <w:b/>
          <w:bCs/>
          <w:color w:val="1A1A1A"/>
        </w:rPr>
        <w:t xml:space="preserve">9.1 Ce qui a été réalisé (refonte)</w:t>
      </w:r>
    </w:p>
    <w:p>
      <w:pPr>
        <w:spacing w:after="160" w:before="0"/>
      </w:pPr>
      <w:r>
        <w:rPr>
          <w:rFonts w:ascii="Arial" w:cs="Arial" w:eastAsia="Arial" w:hAnsi="Arial"/>
          <w:color w:val="1A1A1A"/>
          <w:sz w:val="22"/>
          <w:szCs w:val="22"/>
        </w:rPr>
        <w:t xml:space="preserve">Voici le récapitulatif objectif des livrables produits pour la refonte du site sinnes.fr :</w:t>
      </w:r>
    </w:p>
    <w:p/>
    <w:p>
      <w:pPr>
        <w:pStyle w:val="ListParagraph"/>
        <w:numPr>
          <w:ilvl w:val="0"/>
          <w:numId w:val="2"/>
        </w:numPr>
        <w:spacing w:after="80" w:before="0"/>
      </w:pPr>
      <w:r>
        <w:rPr>
          <w:rFonts w:ascii="Arial" w:cs="Arial" w:eastAsia="Arial" w:hAnsi="Arial"/>
          <w:color w:val="1A6B35"/>
          <w:sz w:val="22"/>
          <w:szCs w:val="22"/>
        </w:rPr>
        <w:t xml:space="preserve">Architecture de 21 pages SEO from scratch (Next.js 15, TypeScript, Tailwind)</w:t>
      </w:r>
    </w:p>
    <w:p>
      <w:pPr>
        <w:pStyle w:val="ListParagraph"/>
        <w:numPr>
          <w:ilvl w:val="0"/>
          <w:numId w:val="2"/>
        </w:numPr>
        <w:spacing w:after="80" w:before="0"/>
      </w:pPr>
      <w:r>
        <w:rPr>
          <w:rFonts w:ascii="Arial" w:cs="Arial" w:eastAsia="Arial" w:hAnsi="Arial"/>
          <w:color w:val="1A6B35"/>
          <w:sz w:val="22"/>
          <w:szCs w:val="22"/>
        </w:rPr>
        <w:t xml:space="preserve">Rédaction de 21 contenus uniques optimisés (H1, H2, H3, corps de texte, FAQ)</w:t>
      </w:r>
    </w:p>
    <w:p>
      <w:pPr>
        <w:pStyle w:val="ListParagraph"/>
        <w:numPr>
          <w:ilvl w:val="0"/>
          <w:numId w:val="2"/>
        </w:numPr>
        <w:spacing w:after="80" w:before="0"/>
      </w:pPr>
      <w:r>
        <w:rPr>
          <w:rFonts w:ascii="Arial" w:cs="Arial" w:eastAsia="Arial" w:hAnsi="Arial"/>
          <w:color w:val="1A6B35"/>
          <w:sz w:val="22"/>
          <w:szCs w:val="22"/>
        </w:rPr>
        <w:t xml:space="preserve">Déploiement de schemas JSON-LD sur chaque page : 5 types × 21 pages = 105 entités structurées</w:t>
      </w:r>
    </w:p>
    <w:p>
      <w:pPr>
        <w:pStyle w:val="ListParagraph"/>
        <w:numPr>
          <w:ilvl w:val="0"/>
          <w:numId w:val="2"/>
        </w:numPr>
        <w:spacing w:after="80" w:before="0"/>
      </w:pPr>
      <w:r>
        <w:rPr>
          <w:rFonts w:ascii="Arial" w:cs="Arial" w:eastAsia="Arial" w:hAnsi="Arial"/>
          <w:color w:val="1A6B35"/>
          <w:sz w:val="22"/>
          <w:szCs w:val="22"/>
        </w:rPr>
        <w:t xml:space="preserve">Correction complète du NAP (code postal, téléphone, coordonnées GPS)</w:t>
      </w:r>
    </w:p>
    <w:p>
      <w:pPr>
        <w:pStyle w:val="ListParagraph"/>
        <w:numPr>
          <w:ilvl w:val="0"/>
          <w:numId w:val="2"/>
        </w:numPr>
        <w:spacing w:after="80" w:before="0"/>
      </w:pPr>
      <w:r>
        <w:rPr>
          <w:rFonts w:ascii="Arial" w:cs="Arial" w:eastAsia="Arial" w:hAnsi="Arial"/>
          <w:color w:val="1A6B35"/>
          <w:sz w:val="22"/>
          <w:szCs w:val="22"/>
        </w:rPr>
        <w:t xml:space="preserve">Stratégie de maillage interne complet entre toutes les pages</w:t>
      </w:r>
    </w:p>
    <w:p>
      <w:pPr>
        <w:pStyle w:val="ListParagraph"/>
        <w:numPr>
          <w:ilvl w:val="0"/>
          <w:numId w:val="2"/>
        </w:numPr>
        <w:spacing w:after="80" w:before="0"/>
      </w:pPr>
      <w:r>
        <w:rPr>
          <w:rFonts w:ascii="Arial" w:cs="Arial" w:eastAsia="Arial" w:hAnsi="Arial"/>
          <w:color w:val="1A6B35"/>
          <w:sz w:val="22"/>
          <w:szCs w:val="22"/>
        </w:rPr>
        <w:t xml:space="preserve">Infrastructure E-E-A-T : persona Sinouhé avec credentials Wikidata, pappers, infonet, societe.com</w:t>
      </w:r>
    </w:p>
    <w:p>
      <w:pPr>
        <w:pStyle w:val="ListParagraph"/>
        <w:numPr>
          <w:ilvl w:val="0"/>
          <w:numId w:val="2"/>
        </w:numPr>
        <w:spacing w:after="80" w:before="0"/>
      </w:pPr>
      <w:r>
        <w:rPr>
          <w:rFonts w:ascii="Arial" w:cs="Arial" w:eastAsia="Arial" w:hAnsi="Arial"/>
          <w:color w:val="1A6B35"/>
          <w:sz w:val="22"/>
          <w:szCs w:val="22"/>
        </w:rPr>
        <w:t xml:space="preserve">Sitemap.xml + robots.txt + balises canonical correctes</w:t>
      </w:r>
    </w:p>
    <w:p>
      <w:pPr>
        <w:pStyle w:val="ListParagraph"/>
        <w:numPr>
          <w:ilvl w:val="0"/>
          <w:numId w:val="2"/>
        </w:numPr>
        <w:spacing w:after="80" w:before="0"/>
      </w:pPr>
      <w:r>
        <w:rPr>
          <w:rFonts w:ascii="Arial" w:cs="Arial" w:eastAsia="Arial" w:hAnsi="Arial"/>
          <w:color w:val="1A6B35"/>
          <w:sz w:val="22"/>
          <w:szCs w:val="22"/>
        </w:rPr>
        <w:t xml:space="preserve">Suppression du plugin Motors inadapté + des pages listings hors-sujet</w:t>
      </w:r>
    </w:p>
    <w:p>
      <w:pPr>
        <w:pStyle w:val="ListParagraph"/>
        <w:numPr>
          <w:ilvl w:val="0"/>
          <w:numId w:val="2"/>
        </w:numPr>
        <w:spacing w:after="80" w:before="0"/>
      </w:pPr>
      <w:r>
        <w:rPr>
          <w:rFonts w:ascii="Arial" w:cs="Arial" w:eastAsia="Arial" w:hAnsi="Arial"/>
          <w:color w:val="1A6B35"/>
          <w:sz w:val="22"/>
          <w:szCs w:val="22"/>
        </w:rPr>
        <w:t xml:space="preserve">Composants UI optimisés conversion : StickyCTA, TrustStrip, SingleReview, ProcessSteps</w:t>
      </w:r>
    </w:p>
    <w:p>
      <w:pPr>
        <w:pStyle w:val="ListParagraph"/>
        <w:numPr>
          <w:ilvl w:val="0"/>
          <w:numId w:val="2"/>
        </w:numPr>
        <w:spacing w:after="80" w:before="0"/>
      </w:pPr>
      <w:r>
        <w:rPr>
          <w:rFonts w:ascii="Arial" w:cs="Arial" w:eastAsia="Arial" w:hAnsi="Arial"/>
          <w:color w:val="1A6B35"/>
          <w:sz w:val="22"/>
          <w:szCs w:val="22"/>
        </w:rPr>
        <w:t xml:space="preserve">6 pages marques (Renault, Toyota, Audi, Mercedes, Fiat, Hyundai)</w:t>
      </w:r>
    </w:p>
    <w:p>
      <w:pPr>
        <w:pStyle w:val="ListParagraph"/>
        <w:numPr>
          <w:ilvl w:val="0"/>
          <w:numId w:val="2"/>
        </w:numPr>
        <w:spacing w:after="80" w:before="0"/>
      </w:pPr>
      <w:r>
        <w:rPr>
          <w:rFonts w:ascii="Arial" w:cs="Arial" w:eastAsia="Arial" w:hAnsi="Arial"/>
          <w:color w:val="1A6B35"/>
          <w:sz w:val="22"/>
          <w:szCs w:val="22"/>
        </w:rPr>
        <w:t xml:space="preserve">1 page géolocalisée avec couverture par quartier (Nice, Antibes, Cagnes, Cannes)</w:t>
      </w:r>
    </w:p>
    <w:p>
      <w:pPr>
        <w:pStyle w:val="ListParagraph"/>
        <w:numPr>
          <w:ilvl w:val="0"/>
          <w:numId w:val="2"/>
        </w:numPr>
        <w:spacing w:after="80" w:before="0"/>
      </w:pPr>
      <w:r>
        <w:rPr>
          <w:rFonts w:ascii="Arial" w:cs="Arial" w:eastAsia="Arial" w:hAnsi="Arial"/>
          <w:color w:val="1A6B35"/>
          <w:sz w:val="22"/>
          <w:szCs w:val="22"/>
        </w:rPr>
        <w:t xml:space="preserve">2 pages prix/comparatif avec grille tarifaire publique et tableau concessionnaire</w:t>
      </w:r>
    </w:p>
    <w:p>
      <w:pPr>
        <w:pStyle w:val="ListParagraph"/>
        <w:numPr>
          <w:ilvl w:val="0"/>
          <w:numId w:val="2"/>
        </w:numPr>
        <w:spacing w:after="80" w:before="0"/>
      </w:pPr>
      <w:r>
        <w:rPr>
          <w:rFonts w:ascii="Arial" w:cs="Arial" w:eastAsia="Arial" w:hAnsi="Arial"/>
          <w:color w:val="1A6B35"/>
          <w:sz w:val="22"/>
          <w:szCs w:val="22"/>
        </w:rPr>
        <w:t xml:space="preserve">Tests E2E (Playwright) : 8 suites de tests automatisés pour valider le comportement SEO</w:t>
      </w:r>
    </w:p>
    <w:p/>
    <w:p>
      <w:pPr>
        <w:pStyle w:val="Heading2"/>
        <w:spacing w:after="140" w:before="280"/>
      </w:pPr>
      <w:r>
        <w:rPr>
          <w:rFonts w:ascii="Arial" w:cs="Arial" w:eastAsia="Arial" w:hAnsi="Arial"/>
          <w:b/>
          <w:bCs/>
          <w:color w:val="1A1A1A"/>
        </w:rPr>
        <w:t xml:space="preserve">9.2 Grille tarifaire recommandée</w:t>
      </w:r>
    </w:p>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86"/>
      </w:tblGrid>
      <w:tr>
        <w:trPr>
          <w:tblHeader/>
        </w:trPr>
        <w:tc>
          <w:tcPr>
            <w:tcW w:type="dxa" w:w="4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Ligne</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Montant HT</w:t>
            </w:r>
          </w:p>
        </w:tc>
        <w:tc>
          <w:tcPr>
            <w:tcW w:type="dxa" w:w="3586"/>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Détail</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2"/>
                <w:szCs w:val="22"/>
              </w:rPr>
              <w:t xml:space="preserve">Refonte SEO complète (21 pages)</w:t>
            </w:r>
          </w:p>
        </w:tc>
        <w:tc>
          <w:tcPr>
            <w:tcW w:type="dxa" w:w="18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2 500€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6B6B6B"/>
                <w:sz w:val="20"/>
                <w:szCs w:val="20"/>
              </w:rPr>
              <w:t xml:space="preserve">Architecture, contenu, schemas, maillage, E-E-A-T, corrections NAP</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2"/>
                <w:szCs w:val="22"/>
              </w:rPr>
              <w:t xml:space="preserve">– Dont livrables techniques (Next.js)</w:t>
            </w:r>
          </w:p>
        </w:tc>
        <w:tc>
          <w:tcPr>
            <w:tcW w:type="dxa" w:w="18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6B6B6B"/>
                <w:sz w:val="20"/>
                <w:szCs w:val="20"/>
              </w:rPr>
              <w:t xml:space="preserve">Code source, composants UI, tests Playwright, CI/CD prêt</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2"/>
                <w:szCs w:val="22"/>
              </w:rPr>
              <w:t xml:space="preserve">– Dont livrables SEO</w:t>
            </w:r>
          </w:p>
        </w:tc>
        <w:tc>
          <w:tcPr>
            <w:tcW w:type="dxa" w:w="18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6B6B6B"/>
                <w:sz w:val="20"/>
                <w:szCs w:val="20"/>
              </w:rPr>
              <w:t xml:space="preserve">21 pages × contenu + schemas + maillage interne</w:t>
            </w:r>
          </w:p>
        </w:tc>
      </w:tr>
      <w:tr>
        <w:tc>
          <w:tcPr>
            <w:tcW w:type="dxa" w:w="4000"/>
            <w:tcBorders>
              <w:top w:val="single" w:color="CCCCCC" w:sz="1"/>
              <w:left w:val="single" w:color="CCCCCC" w:sz="1"/>
              <w:bottom w:val="single" w:color="CCCCCC" w:sz="1"/>
              <w:right w:val="single" w:color="CCCCCC" w:sz="1"/>
            </w:tcBorders>
            <w:shd w:fill="1A1A1A" w:val="clear"/>
            <w:tcMar>
              <w:top w:type="dxa" w:w="120"/>
              <w:left w:type="dxa" w:w="140"/>
              <w:bottom w:type="dxa" w:w="120"/>
              <w:right w:type="dxa" w:w="140"/>
            </w:tcMar>
          </w:tcPr>
          <w:p>
            <w:r>
              <w:rPr>
                <w:rFonts w:ascii="Arial" w:cs="Arial" w:eastAsia="Arial" w:hAnsi="Arial"/>
                <w:b/>
                <w:bCs/>
                <w:color w:val="FFFFFF"/>
                <w:sz w:val="24"/>
                <w:szCs w:val="24"/>
              </w:rPr>
              <w:t xml:space="preserve">TOTAL REFONTE (one-shot)</w:t>
            </w:r>
          </w:p>
        </w:tc>
        <w:tc>
          <w:tcPr>
            <w:tcW w:type="dxa" w:w="1800"/>
            <w:tcBorders>
              <w:top w:val="single" w:color="CCCCCC" w:sz="1"/>
              <w:left w:val="single" w:color="CCCCCC" w:sz="1"/>
              <w:bottom w:val="single" w:color="CCCCCC" w:sz="1"/>
              <w:right w:val="single" w:color="CCCCCC" w:sz="1"/>
            </w:tcBorders>
            <w:shd w:fill="B8860B" w:val="clear"/>
            <w:tcMar>
              <w:top w:type="dxa" w:w="120"/>
              <w:left w:type="dxa" w:w="140"/>
              <w:bottom w:type="dxa" w:w="120"/>
              <w:right w:type="dxa" w:w="140"/>
            </w:tcMar>
          </w:tcPr>
          <w:p>
            <w:pPr>
              <w:jc w:val="center"/>
            </w:pPr>
            <w:r>
              <w:rPr>
                <w:rFonts w:ascii="Arial" w:cs="Arial" w:eastAsia="Arial" w:hAnsi="Arial"/>
                <w:b/>
                <w:bCs/>
                <w:color w:val="FFFFFF"/>
                <w:sz w:val="26"/>
                <w:szCs w:val="26"/>
              </w:rPr>
              <w:t xml:space="preserve">2 500€ HT</w:t>
            </w:r>
          </w:p>
        </w:tc>
        <w:tc>
          <w:tcPr>
            <w:tcW w:type="dxa" w:w="3560"/>
            <w:tcBorders>
              <w:top w:val="single" w:color="CCCCCC" w:sz="1"/>
              <w:left w:val="single" w:color="CCCCCC" w:sz="1"/>
              <w:bottom w:val="single" w:color="CCCCCC" w:sz="1"/>
              <w:right w:val="single" w:color="CCCCCC" w:sz="1"/>
            </w:tcBorders>
            <w:shd w:fill="1A1A1A" w:val="clear"/>
            <w:tcMar>
              <w:top w:type="dxa" w:w="120"/>
              <w:left w:type="dxa" w:w="140"/>
              <w:bottom w:type="dxa" w:w="120"/>
              <w:right w:type="dxa" w:w="140"/>
            </w:tcMar>
          </w:tcPr>
          <w:p>
            <w:r>
              <w:rPr>
                <w:rFonts w:ascii="Arial" w:cs="Arial" w:eastAsia="Arial" w:hAnsi="Arial"/>
                <w:color w:val="FFFFFF"/>
                <w:sz w:val="22"/>
                <w:szCs w:val="22"/>
              </w:rPr>
              <w:t xml:space="preserve"/>
            </w:r>
          </w:p>
        </w:tc>
      </w:tr>
      <w:tr>
        <w:tc>
          <w:tcPr>
            <w:tcW w:type="dxa" w:w="9386"/>
            <w:gridSpan w:val="3"/>
            <w:tcBorders>
              <w:top w:val="none" w:color="auto" w:sz="0"/>
              <w:left w:val="none" w:color="auto" w:sz="0"/>
              <w:bottom w:val="none" w:color="auto" w:sz="0"/>
              <w:right w:val="none" w:color="auto" w:sz="0"/>
            </w:tcBorders>
          </w:tcP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2"/>
                <w:szCs w:val="22"/>
              </w:rPr>
              <w:t xml:space="preserve">Suivi SEO mensuel — Formule Essentiel</w:t>
            </w:r>
          </w:p>
        </w:tc>
        <w:tc>
          <w:tcPr>
            <w:tcW w:type="dxa" w:w="18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450€/mois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6B6B6B"/>
                <w:sz w:val="20"/>
                <w:szCs w:val="20"/>
              </w:rPr>
              <w:t xml:space="preserve">Reporting mensuel, ajustements titres/metas, 1 nouveau contenu/mois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2"/>
                <w:szCs w:val="22"/>
              </w:rPr>
              <w:t xml:space="preserve">Suivi SEO mensuel — Formule Standard</w:t>
            </w:r>
          </w:p>
        </w:tc>
        <w:tc>
          <w:tcPr>
            <w:tcW w:type="dxa" w:w="18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750€/mois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6B6B6B"/>
                <w:sz w:val="20"/>
                <w:szCs w:val="20"/>
              </w:rPr>
              <w:t xml:space="preserve">Essentiel + 2 contenus + suivi positions + link building léger</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1A"/>
                <w:sz w:val="22"/>
                <w:szCs w:val="22"/>
              </w:rPr>
              <w:t xml:space="preserve">Suivi SEO mensuel — Formule Premium</w:t>
            </w:r>
          </w:p>
        </w:tc>
        <w:tc>
          <w:tcPr>
            <w:tcW w:type="dxa" w:w="1800"/>
            <w:tcBorders>
              <w:top w:val="single" w:color="CCCCCC" w:sz="1"/>
              <w:left w:val="single" w:color="CCCCCC" w:sz="1"/>
              <w:bottom w:val="single" w:color="CCCCCC" w:sz="1"/>
              <w:right w:val="single" w:color="CCCCCC" w:sz="1"/>
            </w:tcBorders>
            <w:shd w:fill="FFF8E7" w:val="clear"/>
            <w:tcMar>
              <w:top w:type="dxa" w:w="80"/>
              <w:left w:type="dxa" w:w="140"/>
              <w:bottom w:type="dxa" w:w="80"/>
              <w:right w:type="dxa" w:w="140"/>
            </w:tcMar>
          </w:tcPr>
          <w:p>
            <w:pPr>
              <w:jc w:val="center"/>
            </w:pPr>
            <w:r>
              <w:rPr>
                <w:rFonts w:ascii="Arial" w:cs="Arial" w:eastAsia="Arial" w:hAnsi="Arial"/>
                <w:b/>
                <w:bCs/>
                <w:color w:val="B8860B"/>
                <w:sz w:val="22"/>
                <w:szCs w:val="22"/>
              </w:rPr>
              <w:t xml:space="preserve">1 200€/mois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6B6B6B"/>
                <w:sz w:val="20"/>
                <w:szCs w:val="20"/>
              </w:rPr>
              <w:t xml:space="preserve">Standard + audit continu + 4 contenus + reporting détaillé + netlinking</w:t>
            </w:r>
          </w:p>
        </w:tc>
      </w:tr>
    </w:tbl>
    <w:p/>
    <w:p>
      <w:pPr>
        <w:spacing w:after="160" w:before="0"/>
      </w:pPr>
      <w:r>
        <w:rPr>
          <w:rFonts w:ascii="Arial" w:cs="Arial" w:eastAsia="Arial" w:hAnsi="Arial"/>
          <w:color w:val="6B6B6B"/>
          <w:sz w:val="20"/>
          <w:szCs w:val="20"/>
        </w:rPr>
        <w:t xml:space="preserve">Ces tarifs sont positionnés dans la fourchette basse-médiane du marché français pour un freelance spécialisé en SEO local et technique (cf. section 8). La valeur ajoutée est ici très concrète : passage de ~5 pages généralistes à 21 pages ultra-ciblées, corrections techniques critiques, et infrastructure E-E-A-T complète.</w:t>
      </w:r>
    </w:p>
    <w:p/>
    <w:p>
      <w:pPr>
        <w:pStyle w:val="Heading2"/>
        <w:spacing w:after="140" w:before="280"/>
      </w:pPr>
      <w:r>
        <w:rPr>
          <w:rFonts w:ascii="Arial" w:cs="Arial" w:eastAsia="Arial" w:hAnsi="Arial"/>
          <w:b/>
          <w:bCs/>
          <w:color w:val="1A1A1A"/>
        </w:rPr>
        <w:t xml:space="preserve">9.3 Éléments de justification face au client</w:t>
      </w:r>
    </w:p>
    <w:p>
      <w:pPr>
        <w:pStyle w:val="ListParagraph"/>
        <w:numPr>
          <w:ilvl w:val="0"/>
          <w:numId w:val="2"/>
        </w:numPr>
        <w:spacing w:after="80" w:before="0"/>
      </w:pPr>
      <w:r>
        <w:rPr>
          <w:rFonts w:ascii="Arial" w:cs="Arial" w:eastAsia="Arial" w:hAnsi="Arial"/>
          <w:color w:val="1A6B35"/>
          <w:sz w:val="22"/>
          <w:szCs w:val="22"/>
        </w:rPr>
        <w:t xml:space="preserve">21 pages créées from scratch (vs 5 avant) = ×4 de surface d'indexation pour Google</w:t>
      </w:r>
    </w:p>
    <w:p>
      <w:pPr>
        <w:pStyle w:val="ListParagraph"/>
        <w:numPr>
          <w:ilvl w:val="0"/>
          <w:numId w:val="2"/>
        </w:numPr>
        <w:spacing w:after="80" w:before="0"/>
      </w:pPr>
      <w:r>
        <w:rPr>
          <w:rFonts w:ascii="Arial" w:cs="Arial" w:eastAsia="Arial" w:hAnsi="Arial"/>
          <w:color w:val="1A6B35"/>
          <w:sz w:val="22"/>
          <w:szCs w:val="22"/>
        </w:rPr>
        <w:t xml:space="preserve">6 erreurs techniques critiques corrigées (canonical, code postal, téléphone, GPS, schemas, robots)</w:t>
      </w:r>
    </w:p>
    <w:p>
      <w:pPr>
        <w:pStyle w:val="ListParagraph"/>
        <w:numPr>
          <w:ilvl w:val="0"/>
          <w:numId w:val="2"/>
        </w:numPr>
        <w:spacing w:after="80" w:before="0"/>
      </w:pPr>
      <w:r>
        <w:rPr>
          <w:rFonts w:ascii="Arial" w:cs="Arial" w:eastAsia="Arial" w:hAnsi="Arial"/>
          <w:color w:val="1A6B35"/>
          <w:sz w:val="22"/>
          <w:szCs w:val="22"/>
        </w:rPr>
        <w:t xml:space="preserve">105 entités structurées JSON-LD déployées (0 auparavant) = rich snippets potentiels dans Google</w:t>
      </w:r>
    </w:p>
    <w:p>
      <w:pPr>
        <w:pStyle w:val="ListParagraph"/>
        <w:numPr>
          <w:ilvl w:val="0"/>
          <w:numId w:val="2"/>
        </w:numPr>
        <w:spacing w:after="80" w:before="0"/>
      </w:pPr>
      <w:r>
        <w:rPr>
          <w:rFonts w:ascii="Arial" w:cs="Arial" w:eastAsia="Arial" w:hAnsi="Arial"/>
          <w:color w:val="1A6B35"/>
          <w:sz w:val="22"/>
          <w:szCs w:val="22"/>
        </w:rPr>
        <w:t xml:space="preserve">Suppression du contenu hors-sujet (listings voitures) qui nuisait à la thématique</w:t>
      </w:r>
    </w:p>
    <w:p>
      <w:pPr>
        <w:pStyle w:val="ListParagraph"/>
        <w:numPr>
          <w:ilvl w:val="0"/>
          <w:numId w:val="2"/>
        </w:numPr>
        <w:spacing w:after="80" w:before="0"/>
      </w:pPr>
      <w:r>
        <w:rPr>
          <w:rFonts w:ascii="Arial" w:cs="Arial" w:eastAsia="Arial" w:hAnsi="Arial"/>
          <w:color w:val="1A6B35"/>
          <w:sz w:val="22"/>
          <w:szCs w:val="22"/>
        </w:rPr>
        <w:t xml:space="preserve">Stack Next.js 15 = meilleur Core Web Vitals attendu vs WordPress/Elementor</w:t>
      </w:r>
    </w:p>
    <w:p>
      <w:pPr>
        <w:pStyle w:val="ListParagraph"/>
        <w:numPr>
          <w:ilvl w:val="0"/>
          <w:numId w:val="2"/>
        </w:numPr>
        <w:spacing w:after="80" w:before="0"/>
      </w:pPr>
      <w:r>
        <w:rPr>
          <w:rFonts w:ascii="Arial" w:cs="Arial" w:eastAsia="Arial" w:hAnsi="Arial"/>
          <w:color w:val="1A6B35"/>
          <w:sz w:val="22"/>
          <w:szCs w:val="22"/>
        </w:rPr>
        <w:t xml:space="preserve">Maillage interne complet = chaque page "passe" du poids SEO aux autres</w:t>
      </w:r>
    </w:p>
    <w:p>
      <w:pPr>
        <w:pStyle w:val="ListParagraph"/>
        <w:numPr>
          <w:ilvl w:val="0"/>
          <w:numId w:val="2"/>
        </w:numPr>
        <w:spacing w:after="80" w:before="0"/>
      </w:pPr>
      <w:r>
        <w:rPr>
          <w:rFonts w:ascii="Arial" w:cs="Arial" w:eastAsia="Arial" w:hAnsi="Arial"/>
          <w:color w:val="1A6B35"/>
          <w:sz w:val="22"/>
          <w:szCs w:val="22"/>
        </w:rPr>
        <w:t xml:space="preserve">Persona E-E-A-T avec 5 sources autoritaires cross-référencées = crédibilité renforcée</w:t>
      </w:r>
    </w:p>
    <w:p>
      <w:pPr>
        <w:pStyle w:val="ListParagraph"/>
        <w:numPr>
          <w:ilvl w:val="0"/>
          <w:numId w:val="2"/>
        </w:numPr>
        <w:spacing w:after="80" w:before="0"/>
      </w:pPr>
      <w:r>
        <w:rPr>
          <w:rFonts w:ascii="Arial" w:cs="Arial" w:eastAsia="Arial" w:hAnsi="Arial"/>
          <w:color w:val="1A6B35"/>
          <w:sz w:val="22"/>
          <w:szCs w:val="22"/>
        </w:rPr>
        <w:t xml:space="preserve">Résultat final : le site est techniquement irréprochable pour Google en 2026</w:t>
      </w:r>
    </w:p>
    <w:p/>
    <w:p>
      <w:pPr>
        <w:pStyle w:val="Heading1"/>
        <w:spacing w:after="140" w:before="280"/>
      </w:pPr>
      <w:r>
        <w:rPr>
          <w:rFonts w:ascii="Arial" w:cs="Arial" w:eastAsia="Arial" w:hAnsi="Arial"/>
          <w:b/>
          <w:bCs/>
          <w:color w:val="1A1A1A"/>
        </w:rPr>
        <w:t xml:space="preserve">10. Conclusion</w:t>
      </w:r>
    </w:p>
    <w:p>
      <w:pPr>
        <w:pBdr>
          <w:bottom w:val="single" w:color="B8860B" w:sz="6"/>
        </w:pBdr>
        <w:spacing w:after="280" w:before="280"/>
      </w:pPr>
    </w:p>
    <w:p>
      <w:pPr>
        <w:spacing w:after="160" w:before="0"/>
      </w:pPr>
      <w:r>
        <w:rPr>
          <w:rFonts w:ascii="Arial" w:cs="Arial" w:eastAsia="Arial" w:hAnsi="Arial"/>
          <w:color w:val="1A1A1A"/>
          <w:sz w:val="22"/>
          <w:szCs w:val="22"/>
        </w:rPr>
        <w:t xml:space="preserve">La refonte du site sinnes.fr représente un travail de fond qui va bien au-delà d'une simple mise à jour de design. Il s'agit d'une reconstruction complète de l'architecture SEO du site, avec :</w:t>
      </w:r>
    </w:p>
    <w:p/>
    <w:p>
      <w:pPr>
        <w:pStyle w:val="ListParagraph"/>
        <w:numPr>
          <w:ilvl w:val="0"/>
          <w:numId w:val="2"/>
        </w:numPr>
        <w:spacing w:after="80" w:before="0"/>
      </w:pPr>
      <w:r>
        <w:rPr>
          <w:rFonts w:ascii="Arial" w:cs="Arial" w:eastAsia="Arial" w:hAnsi="Arial"/>
          <w:color w:val="1A1A1A"/>
          <w:sz w:val="22"/>
          <w:szCs w:val="22"/>
        </w:rPr>
        <w:t xml:space="preserve">La correction de 6 erreurs techniques critiques qui pénalisaient le site depuis sa création</w:t>
      </w:r>
    </w:p>
    <w:p>
      <w:pPr>
        <w:pStyle w:val="ListParagraph"/>
        <w:numPr>
          <w:ilvl w:val="0"/>
          <w:numId w:val="2"/>
        </w:numPr>
        <w:spacing w:after="80" w:before="0"/>
      </w:pPr>
      <w:r>
        <w:rPr>
          <w:rFonts w:ascii="Arial" w:cs="Arial" w:eastAsia="Arial" w:hAnsi="Arial"/>
          <w:color w:val="1A1A1A"/>
          <w:sz w:val="22"/>
          <w:szCs w:val="22"/>
        </w:rPr>
        <w:t xml:space="preserve">La création de 16 nouvelles pages ciblant des requêtes commerciales à fort potentiel</w:t>
      </w:r>
    </w:p>
    <w:p>
      <w:pPr>
        <w:pStyle w:val="ListParagraph"/>
        <w:numPr>
          <w:ilvl w:val="0"/>
          <w:numId w:val="2"/>
        </w:numPr>
        <w:spacing w:after="80" w:before="0"/>
      </w:pPr>
      <w:r>
        <w:rPr>
          <w:rFonts w:ascii="Arial" w:cs="Arial" w:eastAsia="Arial" w:hAnsi="Arial"/>
          <w:color w:val="1A1A1A"/>
          <w:sz w:val="22"/>
          <w:szCs w:val="22"/>
        </w:rPr>
        <w:t xml:space="preserve">Le déploiement d'une infrastructure de données structurées (JSON-LD) inexistante auparavant</w:t>
      </w:r>
    </w:p>
    <w:p>
      <w:pPr>
        <w:pStyle w:val="ListParagraph"/>
        <w:numPr>
          <w:ilvl w:val="0"/>
          <w:numId w:val="2"/>
        </w:numPr>
        <w:spacing w:after="80" w:before="0"/>
      </w:pPr>
      <w:r>
        <w:rPr>
          <w:rFonts w:ascii="Arial" w:cs="Arial" w:eastAsia="Arial" w:hAnsi="Arial"/>
          <w:color w:val="1A1A1A"/>
          <w:sz w:val="22"/>
          <w:szCs w:val="22"/>
        </w:rPr>
        <w:t xml:space="preserve">Une stratégie de contenu E-E-A-T alignée avec les critères Google 2026 (Helpful Content, EEAT Update)</w:t>
      </w:r>
    </w:p>
    <w:p/>
    <w:p>
      <w:pPr>
        <w:spacing w:after="160" w:before="0"/>
      </w:pPr>
      <w:r>
        <w:rPr>
          <w:rFonts w:ascii="Arial" w:cs="Arial" w:eastAsia="Arial" w:hAnsi="Arial"/>
          <w:color w:val="1A1A1A"/>
          <w:sz w:val="22"/>
          <w:szCs w:val="22"/>
        </w:rPr>
        <w:t xml:space="preserve">Rapporté au tarif marché d'un consultant SEO freelance confirmé (570€/jour en moyenne en France), la prestation de refonte représente environ 4 à 5 jours de travail valorisés, ce qui situe un tarif de 2 000€ à 2 500€ HT en-deçà des niveaux pratiqués par les agences SEO pour une refonte équivalente (4 000€ – 8 000€).</w:t>
      </w:r>
    </w:p>
    <w:p/>
    <w:p>
      <w:pPr>
        <w:pBdr>
          <w:top w:val="single" w:color="B8860B" w:sz="6"/>
          <w:bottom w:val="single" w:color="B8860B" w:sz="6"/>
        </w:pBdr>
        <w:shd w:fill="FFF8E7" w:val="clear"/>
        <w:spacing w:after="200" w:before="200"/>
        <w:jc w:val="center"/>
      </w:pPr>
      <w:r>
        <w:rPr>
          <w:rFonts w:ascii="Arial" w:cs="Arial" w:eastAsia="Arial" w:hAnsi="Arial"/>
          <w:b/>
          <w:bCs/>
          <w:i/>
          <w:iCs/>
          <w:color w:val="1A1A1A"/>
          <w:sz w:val="22"/>
          <w:szCs w:val="22"/>
        </w:rPr>
        <w:t xml:space="preserve">La valeur réelle de cette prestation est la position concurrentielle que Sinnes Automobiles occupera sur Google une fois le site mis en ligne — et le flux de clients que cela génère directement.</w:t>
      </w:r>
    </w:p>
    <w:p/>
    <w:p>
      <w:pPr>
        <w:spacing w:after="160" w:before="0"/>
      </w:pPr>
      <w:r>
        <w:rPr>
          <w:rFonts w:ascii="Arial" w:cs="Arial" w:eastAsia="Arial" w:hAnsi="Arial"/>
          <w:i/>
          <w:iCs/>
          <w:color w:val="6B6B6B"/>
          <w:sz w:val="18"/>
          <w:szCs w:val="18"/>
        </w:rPr>
        <w:t xml:space="preserve">Document préparé sur la base d'une analyse technique complète du code source des deux sites (mars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rFonts w:ascii="Arial" w:cs="Arial" w:eastAsia="Arial" w:hAnsi="Arial"/>
        <w:color w:val="6B6B6B"/>
        <w:sz w:val="18"/>
        <w:szCs w:val="18"/>
      </w:rPr>
      <w:t xml:space="preserve">Document confidentiel · Mars 2026 · Page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200"/>
      <w:jc w:val="right"/>
    </w:pPr>
    <w:r>
      <w:rPr>
        <w:rFonts w:ascii="Arial" w:cs="Arial" w:eastAsia="Arial" w:hAnsi="Arial"/>
        <w:color w:val="6B6B6B"/>
        <w:sz w:val="18"/>
        <w:szCs w:val="18"/>
      </w:rPr>
      <w:t xml:space="preserve">Sinnes Automobiles — Analyse SEO &amp; Proposition commerciale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40"/>
      <w:outlineLvl w:val="1"/>
    </w:pPr>
    <w:rPr>
      <w:rFonts w:ascii="Arial" w:cs="Arial" w:eastAsia="Arial" w:hAnsi="Arial"/>
      <w:b/>
      <w:bCs/>
      <w:color w:val="B8860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2026-03-24T20:57:24.949Z</dcterms:created>
  <dcterms:modified xsi:type="dcterms:W3CDTF">2026-03-24T20:57:24.949Z</dcterms:modified>
</cp:coreProperties>
</file>

<file path=docProps/custom.xml><?xml version="1.0" encoding="utf-8"?>
<Properties xmlns="http://schemas.openxmlformats.org/officeDocument/2006/custom-properties" xmlns:vt="http://schemas.openxmlformats.org/officeDocument/2006/docPropsVTypes"/>
</file>