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№8. Перевантаження операторів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Перевантаження операторів. Серіалізація.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Отримати знання про призначення операторів, визначити їх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ролі в житті об’єкта та можливість перевизначення.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Поширити попередню лабораторну роботу наступним чином: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1)в базовому класі, та класі/класах-спадкоємцях перевантажити: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-оператор присвоювання;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-оператор порівняння (на вибір: == , &lt; , &gt; , &gt;= , &lt;= , != );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-оператор введення/виведення;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2)в класі-списку перевантажити: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-оператор індексування ( [ ] );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-оператор введення/виведення з акцентом роботи в тому числі і з файлами. При цьому продовжувати використовувати регулярні вирази для валідації введених даних.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створена для генерування динамічного масиву самостійних робіт студента з сутністю спадкоємців “базового класу”.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Рис 3.1 Приклад перевантаження операторів &lt;&lt; та &gt;&gt; у базовому класі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(аналогічно у класах спадкоємцях)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05275" cy="2009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Рис 3.2 Приклад перевантаження операторів = та == у базовому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класі(аналогічно у классах спадкоємцях)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54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8600" cy="2200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Рис 3.3 Приклад перевантаження операторів [] , &gt;&gt; та &lt;&lt; у класі-списку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Рис 3.4 Діаграми в яких показані перевантажені методи у классах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Отримано знання про призначення операторів,визначена роль у існуванні в об’єкті і отримані навички для перевизначення даних операторів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