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npm的webpackage、babel、nodejs作为server端开发语言。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Npm打包的配置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ES6语言基础：阮一峰 http://es6.ruanyifeng.com/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React框架基础：阮一峰 http://www.ruanyifeng.com/blog/2015/03/react.html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HeadCount：1.builds：打包后的插件文件为一个vendor.bundle.js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2.config：部分json打包文件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3.node_modules：文件库，包含所有插件部分，bdp-component、jQuery、bootStrap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4.src：源码部分，React的主体部分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5.其他：package.json：nodejs插件、模块的所有版本信息、许可证、名称等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   npm install就是根据这个文件进行配置的，这个文件可以手动编写也可以用npm  init自动生成，http://blog.csdn.net/ligang2585116/article/details/47702437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React：1.actions：组件（views）里面的dom元素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import { costCenterUpdate } from '../../actions/costCenter' 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然后dispatch出去这个动作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最重要的方法：dispatch、解构函数、import、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最重要的插件：eslint、</w:t>
      </w:r>
      <w:r>
        <w:rPr>
          <w:rFonts w:hint="default" w:ascii="Calibri" w:hAnsi="Calibri" w:eastAsia="DengXian" w:cs="Calibri"/>
          <w:color w:val="000000"/>
          <w:kern w:val="0"/>
          <w:sz w:val="20"/>
          <w:szCs w:val="20"/>
          <w:lang w:val="en-US" w:eastAsia="zh-CN" w:bidi="ar"/>
        </w:rPr>
        <w:t>editorconfig</w:t>
      </w:r>
      <w:r>
        <w:rPr>
          <w:rFonts w:hint="eastAsia"/>
          <w:lang w:val="en-US" w:eastAsia="zh-CN"/>
        </w:rPr>
        <w:t>、babel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react render渲染的几种情况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0" w:name="t1"/>
      <w:bookmarkEnd w:id="0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1. 首次加载</w:t>
      </w:r>
      <w:bookmarkStart w:id="3" w:name="_GoBack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1" w:name="t2"/>
      <w:bookmarkEnd w:id="1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2. setState改变组件内部state。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注意： 此处是说通过setState方法改变。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2" w:name="t3"/>
      <w:bookmarkEnd w:id="2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3. 接受到新的props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@DengXian">
    <w:altName w:val="Verdana"/>
    <w:panose1 w:val="02010600030101010101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066FE"/>
    <w:rsid w:val="0971707C"/>
    <w:rsid w:val="0CE70FC6"/>
    <w:rsid w:val="590B0EBA"/>
    <w:rsid w:val="5D804F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pengcheng</dc:creator>
  <cp:lastModifiedBy>pengcheng</cp:lastModifiedBy>
  <dcterms:modified xsi:type="dcterms:W3CDTF">2017-02-24T10:38:12Z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