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前期开发</w:t>
      </w:r>
    </w:p>
    <w:p>
      <w:pPr>
        <w:pStyle w:val="3"/>
        <w:numPr>
          <w:numId w:val="0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1.1相关设置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中断向量表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0~100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800~5000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将backup区数据备份到app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5000~20000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把上位机发送的hex数据写到backup区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Backup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20000~50000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CONFIG不用升级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Boot和app合并用IPE升级</w:t>
      </w:r>
    </w:p>
    <w:p>
      <w:pPr>
        <w:pStyle w:val="3"/>
        <w:numPr>
          <w:numId w:val="0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1.2通讯方式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通讯方式UART/485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波特率115200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中断向量表地址固定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Boot程序不用中断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App开中断</w:t>
      </w:r>
    </w:p>
    <w:p>
      <w:pPr>
        <w:pStyle w:val="2"/>
        <w:numPr>
          <w:ilvl w:val="0"/>
          <w:numId w:val="1"/>
        </w:numPr>
        <w:bidi w:val="0"/>
        <w:ind w:leftChars="0"/>
        <w:outlineLvl w:val="9"/>
        <w:rPr>
          <w:rFonts w:hint="eastAsia"/>
          <w:lang w:val="en-US" w:eastAsia="zh-CN"/>
        </w:rPr>
      </w:pPr>
      <w:r>
        <w:t>RS485</w:t>
      </w:r>
      <w:r>
        <w:rPr>
          <w:rFonts w:hint="eastAsia"/>
        </w:rPr>
        <w:t>数据帧格式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2.1帧格式</w:t>
      </w:r>
    </w:p>
    <w:tbl>
      <w:tblPr>
        <w:tblStyle w:val="6"/>
        <w:tblW w:w="6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903"/>
        <w:gridCol w:w="1165"/>
        <w:gridCol w:w="1276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rStyle w:val="8"/>
                <w:rFonts w:hint="default"/>
                <w:b/>
                <w:kern w:val="0"/>
              </w:rPr>
              <w:t>帧头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地址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0"/>
              </w:rPr>
            </w:pPr>
            <w:r>
              <w:rPr>
                <w:b/>
                <w:kern w:val="0"/>
                <w:sz w:val="20"/>
                <w:szCs w:val="20"/>
              </w:rPr>
              <w:t>通信命令</w:t>
            </w:r>
          </w:p>
        </w:tc>
        <w:tc>
          <w:tcPr>
            <w:tcW w:w="1276" w:type="dxa"/>
            <w:shd w:val="clear" w:color="auto" w:fill="92D050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b/>
                <w:kern w:val="0"/>
                <w:sz w:val="20"/>
                <w:szCs w:val="20"/>
                <w:highlight w:val="none"/>
                <w:shd w:val="clear" w:color="auto" w:fill="auto"/>
              </w:rPr>
              <w:t>数据长度</w:t>
            </w:r>
          </w:p>
        </w:tc>
        <w:tc>
          <w:tcPr>
            <w:tcW w:w="1276" w:type="dxa"/>
            <w:shd w:val="clear" w:color="auto" w:fill="92D050"/>
            <w:vAlign w:val="center"/>
          </w:tcPr>
          <w:p>
            <w:pPr>
              <w:jc w:val="center"/>
              <w:rPr>
                <w:b/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b/>
                <w:kern w:val="0"/>
                <w:sz w:val="20"/>
                <w:szCs w:val="20"/>
                <w:highlight w:val="none"/>
                <w:shd w:val="clear" w:color="auto" w:fill="auto"/>
              </w:rPr>
              <w:t>数据</w:t>
            </w:r>
            <w:r>
              <w:rPr>
                <w:rFonts w:hint="eastAsia"/>
                <w:b/>
                <w:kern w:val="0"/>
                <w:sz w:val="20"/>
                <w:szCs w:val="20"/>
                <w:highlight w:val="none"/>
                <w:shd w:val="clear" w:color="auto" w:fill="auto"/>
                <w:lang w:eastAsia="zh-CN"/>
              </w:rPr>
              <w:t>包</w:t>
            </w:r>
            <w:r>
              <w:rPr>
                <w:b/>
                <w:kern w:val="0"/>
                <w:sz w:val="20"/>
                <w:szCs w:val="20"/>
                <w:highlight w:val="none"/>
                <w:shd w:val="clear" w:color="auto" w:fill="auto"/>
              </w:rPr>
              <w:t>内容</w:t>
            </w:r>
          </w:p>
        </w:tc>
        <w:tc>
          <w:tcPr>
            <w:tcW w:w="1134" w:type="dxa"/>
            <w:vAlign w:val="center"/>
          </w:tcPr>
          <w:p>
            <w:pPr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kern w:val="0"/>
                <w:sz w:val="20"/>
                <w:szCs w:val="20"/>
              </w:rPr>
              <w:t>校验资料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单字节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单字节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单字节</w:t>
            </w:r>
          </w:p>
        </w:tc>
        <w:tc>
          <w:tcPr>
            <w:tcW w:w="1276" w:type="dxa"/>
            <w:shd w:val="clear" w:color="auto" w:fill="92D050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kern w:val="0"/>
                <w:sz w:val="20"/>
                <w:szCs w:val="20"/>
                <w:highlight w:val="none"/>
                <w:shd w:val="clear" w:color="auto" w:fill="auto"/>
              </w:rPr>
              <w:t>单字节</w:t>
            </w:r>
          </w:p>
        </w:tc>
        <w:tc>
          <w:tcPr>
            <w:tcW w:w="1276" w:type="dxa"/>
            <w:shd w:val="clear" w:color="auto" w:fill="92D050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kern w:val="0"/>
                <w:sz w:val="20"/>
                <w:szCs w:val="20"/>
                <w:highlight w:val="none"/>
                <w:shd w:val="clear" w:color="auto" w:fill="auto"/>
              </w:rPr>
              <w:t>多字节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0x3A</w:t>
            </w:r>
          </w:p>
        </w:tc>
        <w:tc>
          <w:tcPr>
            <w:tcW w:w="903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0x16</w:t>
            </w:r>
          </w:p>
        </w:tc>
        <w:tc>
          <w:tcPr>
            <w:tcW w:w="1165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0xF0</w:t>
            </w:r>
          </w:p>
        </w:tc>
        <w:tc>
          <w:tcPr>
            <w:tcW w:w="1276" w:type="dxa"/>
            <w:shd w:val="clear" w:color="auto" w:fill="92D050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eastAsia"/>
                <w:kern w:val="0"/>
                <w:sz w:val="20"/>
                <w:szCs w:val="20"/>
                <w:highlight w:val="none"/>
                <w:shd w:val="clear" w:color="auto" w:fill="auto"/>
              </w:rPr>
              <w:t>-</w:t>
            </w:r>
          </w:p>
        </w:tc>
        <w:tc>
          <w:tcPr>
            <w:tcW w:w="1276" w:type="dxa"/>
            <w:shd w:val="clear" w:color="auto" w:fill="92D050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  <w:highlight w:val="none"/>
                <w:shd w:val="clear" w:color="auto" w:fill="auto"/>
              </w:rPr>
            </w:pPr>
            <w:r>
              <w:rPr>
                <w:rFonts w:hint="eastAsia"/>
                <w:kern w:val="0"/>
                <w:sz w:val="20"/>
                <w:szCs w:val="20"/>
                <w:highlight w:val="none"/>
                <w:shd w:val="clear" w:color="auto" w:fill="auto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-</w:t>
            </w:r>
          </w:p>
        </w:tc>
      </w:tr>
    </w:tbl>
    <w:p>
      <w:pPr>
        <w:rPr>
          <w:szCs w:val="21"/>
        </w:rPr>
      </w:pPr>
      <w:r>
        <w:rPr>
          <w:szCs w:val="21"/>
        </w:rPr>
        <w:t>说明</w:t>
      </w:r>
      <w:r>
        <w:rPr>
          <w:rFonts w:hint="eastAsia"/>
          <w:szCs w:val="21"/>
        </w:rPr>
        <w:t>：</w:t>
      </w:r>
    </w:p>
    <w:p>
      <w:pPr>
        <w:pStyle w:val="9"/>
        <w:numPr>
          <w:ilvl w:val="0"/>
          <w:numId w:val="2"/>
        </w:numPr>
        <w:ind w:firstLineChars="0"/>
        <w:rPr>
          <w:rStyle w:val="8"/>
          <w:rFonts w:hint="default" w:ascii="Calibri" w:hAnsi="Calibri"/>
          <w:color w:val="auto"/>
          <w:sz w:val="21"/>
          <w:szCs w:val="21"/>
        </w:rPr>
      </w:pPr>
      <w:r>
        <w:rPr>
          <w:rStyle w:val="8"/>
          <w:rFonts w:hint="default"/>
        </w:rPr>
        <w:t xml:space="preserve">帧头： 单字节， 内容为 </w:t>
      </w:r>
      <w:r>
        <w:rPr>
          <w:rStyle w:val="10"/>
        </w:rPr>
        <w:t>0x3A</w:t>
      </w:r>
      <w:r>
        <w:rPr>
          <w:rStyle w:val="8"/>
          <w:rFonts w:hint="default"/>
        </w:rPr>
        <w:t>， 为固定值。</w:t>
      </w:r>
    </w:p>
    <w:p>
      <w:pPr>
        <w:pStyle w:val="9"/>
        <w:numPr>
          <w:ilvl w:val="0"/>
          <w:numId w:val="2"/>
        </w:numPr>
        <w:ind w:firstLineChars="0"/>
        <w:rPr>
          <w:rStyle w:val="8"/>
          <w:rFonts w:hint="default" w:ascii="Calibri" w:hAnsi="Calibri"/>
          <w:color w:val="auto"/>
          <w:sz w:val="21"/>
          <w:szCs w:val="21"/>
        </w:rPr>
      </w:pPr>
      <w:r>
        <w:rPr>
          <w:rStyle w:val="8"/>
          <w:rFonts w:hint="default"/>
        </w:rPr>
        <w:t xml:space="preserve">地址： 单字节， 内容为 </w:t>
      </w:r>
      <w:r>
        <w:rPr>
          <w:rStyle w:val="10"/>
        </w:rPr>
        <w:t>0x16</w:t>
      </w:r>
      <w:r>
        <w:rPr>
          <w:rStyle w:val="8"/>
          <w:rFonts w:hint="default"/>
        </w:rPr>
        <w:t>， 为固定值。</w:t>
      </w:r>
    </w:p>
    <w:p>
      <w:pPr>
        <w:pStyle w:val="9"/>
        <w:numPr>
          <w:ilvl w:val="0"/>
          <w:numId w:val="2"/>
        </w:numPr>
        <w:ind w:firstLineChars="0"/>
        <w:rPr>
          <w:rStyle w:val="8"/>
          <w:rFonts w:hint="default" w:ascii="Calibri" w:hAnsi="Calibri"/>
          <w:color w:val="auto"/>
          <w:sz w:val="21"/>
          <w:szCs w:val="21"/>
        </w:rPr>
      </w:pPr>
      <w:r>
        <w:t>通信命令</w:t>
      </w:r>
      <w:r>
        <w:rPr>
          <w:rStyle w:val="8"/>
          <w:rFonts w:hint="default"/>
        </w:rPr>
        <w:t>： 单字节， Boot Loader命令为0xF0，更多信息参考BMS通信协议。</w:t>
      </w:r>
    </w:p>
    <w:p>
      <w:pPr>
        <w:pStyle w:val="9"/>
        <w:numPr>
          <w:ilvl w:val="0"/>
          <w:numId w:val="2"/>
        </w:numPr>
        <w:ind w:firstLineChars="0"/>
        <w:rPr>
          <w:rStyle w:val="8"/>
          <w:rFonts w:hint="default" w:ascii="Calibri" w:hAnsi="Calibri"/>
          <w:color w:val="auto"/>
          <w:sz w:val="21"/>
          <w:szCs w:val="21"/>
        </w:rPr>
      </w:pPr>
      <w:r>
        <w:rPr>
          <w:rStyle w:val="8"/>
          <w:rFonts w:hint="default"/>
        </w:rPr>
        <w:t>数据长度</w:t>
      </w:r>
      <w:r>
        <w:rPr>
          <w:rStyle w:val="10"/>
        </w:rPr>
        <w:t xml:space="preserve">: </w:t>
      </w:r>
      <w:r>
        <w:rPr>
          <w:rStyle w:val="8"/>
          <w:rFonts w:hint="default"/>
        </w:rPr>
        <w:t xml:space="preserve">单字节， 内容为该通讯数据帧内数据缓冲区内的数据长度。 主机发送数据时， 如果不包含其他数据则统一设置为 </w:t>
      </w:r>
      <w:r>
        <w:rPr>
          <w:rStyle w:val="10"/>
        </w:rPr>
        <w:t>1</w:t>
      </w:r>
      <w:r>
        <w:rPr>
          <w:rStyle w:val="8"/>
          <w:rFonts w:hint="default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rStyle w:val="8"/>
          <w:rFonts w:hint="default" w:ascii="Calibri" w:hAnsi="Calibri"/>
          <w:color w:val="auto"/>
          <w:sz w:val="21"/>
          <w:szCs w:val="21"/>
        </w:rPr>
      </w:pPr>
      <w:r>
        <w:rPr>
          <w:rStyle w:val="8"/>
          <w:rFonts w:hint="default"/>
        </w:rPr>
        <w:t xml:space="preserve">数据内容： 多字节， 内容为具体各个命令对应的数据字节， 字节数是不固定的， 数量由数据长度部分的数值确定。 主机发送数据时， 如无特别命令要求， 建议设置为 </w:t>
      </w:r>
      <w:r>
        <w:rPr>
          <w:rStyle w:val="10"/>
        </w:rPr>
        <w:t>0</w:t>
      </w:r>
      <w:r>
        <w:rPr>
          <w:rStyle w:val="8"/>
          <w:rFonts w:hint="default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rStyle w:val="8"/>
          <w:rFonts w:hint="default" w:ascii="Calibri" w:hAnsi="Calibri"/>
          <w:color w:val="auto"/>
          <w:sz w:val="21"/>
          <w:szCs w:val="21"/>
        </w:rPr>
      </w:pPr>
      <w:r>
        <w:rPr>
          <w:rStyle w:val="8"/>
          <w:rFonts w:hint="default"/>
        </w:rPr>
        <w:t>校验资料： 两字节， 内容为通讯数据的累加校验和数据， 包括：地址、通信命令、数据长度、数据内容的累加和，低字节在前， 高字节在后。</w:t>
      </w:r>
    </w:p>
    <w:p>
      <w:r>
        <w:rPr>
          <w:rStyle w:val="8"/>
          <w:rFonts w:hint="default"/>
        </w:rPr>
        <w:t xml:space="preserve">帧尾： 两字节， 内容为结束标识 </w:t>
      </w:r>
      <w:r>
        <w:rPr>
          <w:rStyle w:val="10"/>
        </w:rPr>
        <w:t>1</w:t>
      </w:r>
      <w:r>
        <w:rPr>
          <w:rStyle w:val="8"/>
          <w:rFonts w:hint="default"/>
        </w:rPr>
        <w:t xml:space="preserve">（为固定值 </w:t>
      </w:r>
      <w:r>
        <w:rPr>
          <w:rStyle w:val="10"/>
        </w:rPr>
        <w:t>0x0D</w:t>
      </w:r>
      <w:r>
        <w:rPr>
          <w:rStyle w:val="8"/>
          <w:rFonts w:hint="default"/>
        </w:rPr>
        <w:t xml:space="preserve">） 和结束标识 </w:t>
      </w:r>
      <w:r>
        <w:rPr>
          <w:rStyle w:val="10"/>
        </w:rPr>
        <w:t>2</w:t>
      </w:r>
      <w:r>
        <w:rPr>
          <w:rStyle w:val="8"/>
          <w:rFonts w:hint="default"/>
        </w:rPr>
        <w:t xml:space="preserve">（为固定值 </w:t>
      </w:r>
      <w:r>
        <w:rPr>
          <w:rStyle w:val="10"/>
        </w:rPr>
        <w:t>0</w:t>
      </w:r>
      <w:r>
        <w:rPr>
          <w:rStyle w:val="10"/>
          <w:rFonts w:hint="eastAsia"/>
        </w:rPr>
        <w:t>x</w:t>
      </w:r>
      <w:r>
        <w:rPr>
          <w:rStyle w:val="10"/>
        </w:rPr>
        <w:t>0A</w:t>
      </w:r>
      <w:r>
        <w:rPr>
          <w:rStyle w:val="8"/>
          <w:rFonts w:hint="default"/>
        </w:rPr>
        <w:t>）</w:t>
      </w:r>
    </w:p>
    <w:p>
      <w:pPr>
        <w:pStyle w:val="3"/>
        <w:numPr>
          <w:numId w:val="0"/>
        </w:numPr>
        <w:bidi w:val="0"/>
        <w:outlineLvl w:val="9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发送新固件信息（0xF6）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此指令，上位机需获取本地固件的信息，发送给BMS，BMS依据此信息接收数据并判断数据是否准确和完整。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 w:asciiTheme="minorEastAsia" w:hAnsiTheme="minorEastAsia"/>
          <w:szCs w:val="21"/>
        </w:rPr>
        <w:t>包括</w:t>
      </w:r>
      <w:r>
        <w:rPr>
          <w:rFonts w:asciiTheme="minorEastAsia" w:hAnsiTheme="minorEastAsia"/>
          <w:szCs w:val="21"/>
        </w:rPr>
        <w:t>：</w:t>
      </w:r>
      <w:r>
        <w:rPr>
          <w:rFonts w:hint="eastAsia" w:asciiTheme="minorEastAsia" w:hAnsiTheme="minorEastAsia"/>
          <w:szCs w:val="21"/>
        </w:rPr>
        <w:t>固件</w:t>
      </w:r>
      <w:r>
        <w:rPr>
          <w:rFonts w:asciiTheme="minorEastAsia" w:hAnsiTheme="minorEastAsia"/>
          <w:szCs w:val="21"/>
        </w:rPr>
        <w:t>版本、</w:t>
      </w:r>
      <w:r>
        <w:rPr>
          <w:rFonts w:hint="eastAsia" w:asciiTheme="minorEastAsia" w:hAnsiTheme="minorEastAsia"/>
          <w:szCs w:val="21"/>
        </w:rPr>
        <w:t>C</w:t>
      </w:r>
      <w:r>
        <w:rPr>
          <w:rFonts w:asciiTheme="minorEastAsia" w:hAnsiTheme="minorEastAsia"/>
          <w:szCs w:val="21"/>
        </w:rPr>
        <w:t>RC32校验、</w:t>
      </w:r>
      <w:r>
        <w:rPr>
          <w:rFonts w:hint="eastAsia" w:asciiTheme="minorEastAsia" w:hAnsiTheme="minorEastAsia"/>
          <w:szCs w:val="21"/>
        </w:rPr>
        <w:t>固件</w:t>
      </w:r>
      <w:r>
        <w:rPr>
          <w:rFonts w:asciiTheme="minorEastAsia" w:hAnsiTheme="minorEastAsia"/>
          <w:szCs w:val="21"/>
        </w:rPr>
        <w:t>大小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总帧数</w:t>
      </w:r>
      <w:r>
        <w:rPr>
          <w:rFonts w:hint="eastAsia"/>
        </w:rPr>
        <w:t>。</w:t>
      </w:r>
    </w:p>
    <w:tbl>
      <w:tblPr>
        <w:tblStyle w:val="5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2341"/>
        <w:gridCol w:w="26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</w:p>
        </w:tc>
        <w:tc>
          <w:tcPr>
            <w:tcW w:w="234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数据包大小：1</w:t>
            </w:r>
            <w:r>
              <w:rPr>
                <w:szCs w:val="21"/>
              </w:rPr>
              <w:t>7</w:t>
            </w:r>
          </w:p>
        </w:tc>
        <w:tc>
          <w:tcPr>
            <w:tcW w:w="2693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2977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F6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BMS</w:t>
            </w:r>
          </w:p>
        </w:tc>
        <w:tc>
          <w:tcPr>
            <w:tcW w:w="234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数据包大小：2</w:t>
            </w:r>
          </w:p>
        </w:tc>
        <w:tc>
          <w:tcPr>
            <w:tcW w:w="2693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命令</w:t>
            </w:r>
          </w:p>
        </w:tc>
        <w:tc>
          <w:tcPr>
            <w:tcW w:w="2977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F6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2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8011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参数说明</w:t>
            </w:r>
            <w:r>
              <w:rPr>
                <w:rFonts w:hint="eastAsia"/>
                <w:szCs w:val="21"/>
              </w:rPr>
              <w:t>：</w:t>
            </w:r>
          </w:p>
          <w:tbl>
            <w:tblPr>
              <w:tblStyle w:val="6"/>
              <w:tblW w:w="51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59"/>
              <w:gridCol w:w="3402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59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主机发送</w:t>
                  </w:r>
                </w:p>
              </w:tc>
              <w:tc>
                <w:tcPr>
                  <w:tcW w:w="3402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新固件信息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59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B</w:t>
                  </w:r>
                  <w:r>
                    <w:rPr>
                      <w:kern w:val="0"/>
                      <w:sz w:val="20"/>
                      <w:szCs w:val="21"/>
                    </w:rPr>
                    <w:t>MS返回</w:t>
                  </w:r>
                </w:p>
              </w:tc>
              <w:tc>
                <w:tcPr>
                  <w:tcW w:w="3402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应答：0x00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(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OK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)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，其它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(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Error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)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。</w:t>
                  </w:r>
                </w:p>
              </w:tc>
            </w:tr>
          </w:tbl>
          <w:p>
            <w:pPr>
              <w:rPr>
                <w:szCs w:val="21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szCs w:val="21"/>
        </w:rPr>
      </w:pPr>
    </w:p>
    <w:p>
      <w:r>
        <w:rPr>
          <w:rFonts w:hint="eastAsia" w:asciiTheme="minorHAnsi" w:hAnsiTheme="minorHAnsi" w:eastAsiaTheme="minorEastAsia" w:cstheme="minorBidi"/>
          <w:szCs w:val="21"/>
        </w:rPr>
        <w:t>固件</w:t>
      </w:r>
      <w:r>
        <w:rPr>
          <w:rFonts w:asciiTheme="minorHAnsi" w:hAnsiTheme="minorHAnsi" w:eastAsiaTheme="minorEastAsia" w:cstheme="minorBidi"/>
          <w:szCs w:val="21"/>
        </w:rPr>
        <w:t>信息</w:t>
      </w:r>
      <w:r>
        <w:rPr>
          <w:rFonts w:hint="eastAsia" w:asciiTheme="minorHAnsi" w:hAnsiTheme="minorHAnsi" w:eastAsiaTheme="minorEastAsia" w:cstheme="minorBidi"/>
          <w:szCs w:val="21"/>
        </w:rPr>
        <w:t>：</w:t>
      </w:r>
    </w:p>
    <w:tbl>
      <w:tblPr>
        <w:tblStyle w:val="5"/>
        <w:tblW w:w="9225" w:type="dxa"/>
        <w:tblInd w:w="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2301"/>
        <w:gridCol w:w="57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1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字节</w:t>
            </w:r>
          </w:p>
        </w:tc>
        <w:tc>
          <w:tcPr>
            <w:tcW w:w="2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5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~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保留</w:t>
            </w:r>
          </w:p>
        </w:tc>
        <w:tc>
          <w:tcPr>
            <w:tcW w:w="5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3~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总字节数</w:t>
            </w:r>
          </w:p>
        </w:tc>
        <w:tc>
          <w:tcPr>
            <w:tcW w:w="5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低字节在前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高字节在后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1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~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总帧数</w:t>
            </w:r>
          </w:p>
        </w:tc>
        <w:tc>
          <w:tcPr>
            <w:tcW w:w="5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低字节在前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高字节在后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1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~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CRC32校验码</w:t>
            </w:r>
          </w:p>
        </w:tc>
        <w:tc>
          <w:tcPr>
            <w:tcW w:w="5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低字节在前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高字节在后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采用CRC32-MPEG2标准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，详细信息如下：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~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保留（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字节）</w:t>
            </w:r>
          </w:p>
        </w:tc>
        <w:tc>
          <w:tcPr>
            <w:tcW w:w="5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/>
    <w:p/>
    <w:p/>
    <w:p/>
    <w:p/>
    <w:p>
      <w:pPr>
        <w:pStyle w:val="3"/>
        <w:numPr>
          <w:numId w:val="0"/>
        </w:numPr>
        <w:bidi w:val="0"/>
        <w:outlineLvl w:val="9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发送新固件数据（0xF7）</w:t>
      </w:r>
    </w:p>
    <w:p>
      <w:r>
        <w:rPr>
          <w:rFonts w:hint="eastAsia" w:asciiTheme="minorEastAsia" w:hAnsiTheme="minorEastAsia"/>
          <w:szCs w:val="21"/>
        </w:rPr>
        <w:t>包括</w:t>
      </w:r>
      <w:r>
        <w:rPr>
          <w:rFonts w:asciiTheme="minorEastAsia" w:hAnsiTheme="minorEastAsia"/>
          <w:szCs w:val="21"/>
        </w:rPr>
        <w:t>：</w:t>
      </w:r>
      <w:r>
        <w:rPr>
          <w:rFonts w:hint="eastAsia" w:asciiTheme="minorEastAsia" w:hAnsiTheme="minorEastAsia"/>
          <w:szCs w:val="21"/>
        </w:rPr>
        <w:t>当前帧号、帧数据。</w:t>
      </w:r>
    </w:p>
    <w:tbl>
      <w:tblPr>
        <w:tblStyle w:val="5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2341"/>
        <w:gridCol w:w="26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主机</w:t>
            </w:r>
          </w:p>
        </w:tc>
        <w:tc>
          <w:tcPr>
            <w:tcW w:w="234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数据包大小：N+1</w:t>
            </w:r>
          </w:p>
        </w:tc>
        <w:tc>
          <w:tcPr>
            <w:tcW w:w="2693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</w:p>
        </w:tc>
        <w:tc>
          <w:tcPr>
            <w:tcW w:w="2977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F7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多字节（N）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BMS</w:t>
            </w:r>
          </w:p>
        </w:tc>
        <w:tc>
          <w:tcPr>
            <w:tcW w:w="2341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数据包大小：2</w:t>
            </w:r>
          </w:p>
        </w:tc>
        <w:tc>
          <w:tcPr>
            <w:tcW w:w="2693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命令</w:t>
            </w:r>
          </w:p>
        </w:tc>
        <w:tc>
          <w:tcPr>
            <w:tcW w:w="2977" w:type="dxa"/>
            <w:shd w:val="clear" w:color="auto" w:fill="92D05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341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F7</w:t>
            </w:r>
          </w:p>
        </w:tc>
        <w:tc>
          <w:tcPr>
            <w:tcW w:w="297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23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8011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参数说明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最后一帧数据的接收完成后</w:t>
            </w:r>
            <w:r>
              <w:rPr>
                <w:rFonts w:hint="eastAsia"/>
                <w:szCs w:val="21"/>
              </w:rPr>
              <w:t>，自动完成新固件的升级。</w:t>
            </w:r>
          </w:p>
          <w:tbl>
            <w:tblPr>
              <w:tblStyle w:val="6"/>
              <w:tblW w:w="51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59"/>
              <w:gridCol w:w="3402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59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主机发送</w:t>
                  </w:r>
                </w:p>
              </w:tc>
              <w:tc>
                <w:tcPr>
                  <w:tcW w:w="3402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新固件数据，见下表说明。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59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B</w:t>
                  </w:r>
                  <w:r>
                    <w:rPr>
                      <w:kern w:val="0"/>
                      <w:sz w:val="20"/>
                      <w:szCs w:val="21"/>
                    </w:rPr>
                    <w:t>MS返回</w:t>
                  </w:r>
                </w:p>
              </w:tc>
              <w:tc>
                <w:tcPr>
                  <w:tcW w:w="3402" w:type="dxa"/>
                </w:tcPr>
                <w:p>
                  <w:pPr>
                    <w:rPr>
                      <w:kern w:val="0"/>
                      <w:sz w:val="20"/>
                      <w:szCs w:val="21"/>
                    </w:rPr>
                  </w:pP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应答：0x00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(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OK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)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，其它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(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Error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  <w:lang w:val="en-US" w:eastAsia="zh-CN"/>
                    </w:rPr>
                    <w:t>)</w:t>
                  </w:r>
                  <w:r>
                    <w:rPr>
                      <w:rFonts w:hint="eastAsia"/>
                      <w:kern w:val="0"/>
                      <w:sz w:val="20"/>
                      <w:szCs w:val="21"/>
                    </w:rPr>
                    <w:t>。</w:t>
                  </w:r>
                </w:p>
              </w:tc>
            </w:tr>
          </w:tbl>
          <w:p>
            <w:pPr>
              <w:rPr>
                <w:szCs w:val="21"/>
              </w:rPr>
            </w:pPr>
          </w:p>
        </w:tc>
      </w:tr>
    </w:tbl>
    <w:p/>
    <w:p>
      <w:r>
        <w:rPr>
          <w:rFonts w:hint="eastAsia" w:asciiTheme="minorHAnsi" w:hAnsiTheme="minorHAnsi" w:eastAsiaTheme="minorEastAsia" w:cstheme="minorBidi"/>
          <w:szCs w:val="21"/>
        </w:rPr>
        <w:t>固件</w:t>
      </w:r>
      <w:r>
        <w:rPr>
          <w:rFonts w:asciiTheme="minorHAnsi" w:hAnsiTheme="minorHAnsi" w:eastAsiaTheme="minorEastAsia" w:cstheme="minorBidi"/>
          <w:szCs w:val="21"/>
        </w:rPr>
        <w:t>信息</w:t>
      </w:r>
      <w:r>
        <w:rPr>
          <w:rFonts w:hint="eastAsia" w:asciiTheme="minorHAnsi" w:hAnsiTheme="minorHAnsi" w:eastAsiaTheme="minorEastAsia" w:cstheme="minorBidi"/>
          <w:szCs w:val="21"/>
        </w:rPr>
        <w:t>：</w:t>
      </w:r>
    </w:p>
    <w:tbl>
      <w:tblPr>
        <w:tblStyle w:val="5"/>
        <w:tblW w:w="892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402"/>
        <w:gridCol w:w="42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字节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~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当前固件数据帧号。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范围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：0~（总帧数-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2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3~N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固件数据</w:t>
            </w:r>
          </w:p>
        </w:tc>
        <w:tc>
          <w:tcPr>
            <w:tcW w:w="42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每帧最长数据为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28字节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。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3核心代码</w:t>
      </w:r>
    </w:p>
    <w:p>
      <w:pPr>
        <w:pStyle w:val="3"/>
        <w:numPr>
          <w:numId w:val="0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3.1固件程序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BSPFLASH.c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BSPUART.c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UartLoadApp.c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UartRcvMsgDeal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numId w:val="0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3.2上位机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bidi w:val="0"/>
        <w:rPr>
          <w:rFonts w:hint="eastAsia"/>
        </w:rPr>
      </w:pPr>
      <w:r>
        <w:rPr>
          <w:rFonts w:hint="eastAsia"/>
        </w:rPr>
        <w:t>WriteflashCommandAPI</w:t>
      </w:r>
    </w:p>
    <w:p>
      <w:pPr>
        <w:bidi w:val="0"/>
        <w:rPr>
          <w:rFonts w:hint="eastAsia"/>
        </w:rPr>
      </w:pPr>
      <w:r>
        <w:rPr>
          <w:rFonts w:hint="eastAsia"/>
        </w:rPr>
        <w:t>WriteflashDataAPI</w:t>
      </w:r>
    </w:p>
    <w:p>
      <w:pPr>
        <w:bidi w:val="0"/>
        <w:rPr>
          <w:rFonts w:hint="eastAsia"/>
        </w:rPr>
      </w:pPr>
      <w:r>
        <w:rPr>
          <w:rFonts w:hint="eastAsia"/>
        </w:rPr>
        <w:t>_readThread</w:t>
      </w:r>
    </w:p>
    <w:p>
      <w:pPr>
        <w:bidi w:val="0"/>
        <w:rPr>
          <w:rFonts w:hint="eastAsia"/>
        </w:rPr>
      </w:pPr>
      <w:r>
        <w:rPr>
          <w:rFonts w:hint="eastAsia"/>
        </w:rPr>
        <w:t>ReadReceiveRS485Data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bidi w:val="0"/>
        <w:rPr>
          <w:rFonts w:hint="eastAsia"/>
        </w:rPr>
      </w:pPr>
      <w:r>
        <w:rPr>
          <w:rFonts w:hint="eastAsia"/>
        </w:rPr>
        <w:t>gLoadingSection</w:t>
      </w:r>
    </w:p>
    <w:p>
      <w:pPr>
        <w:bidi w:val="0"/>
        <w:rPr>
          <w:rFonts w:hint="eastAsia"/>
        </w:rPr>
      </w:pPr>
      <w:r>
        <w:rPr>
          <w:rFonts w:hint="eastAsia"/>
        </w:rPr>
        <w:t>updateStep</w:t>
      </w:r>
    </w:p>
    <w:p>
      <w:pPr>
        <w:bidi w:val="0"/>
        <w:rPr>
          <w:rFonts w:hint="eastAsia"/>
        </w:rPr>
      </w:pPr>
      <w:r>
        <w:rPr>
          <w:rFonts w:hint="eastAsia"/>
        </w:rPr>
        <w:t>Cycletimer</w:t>
      </w:r>
    </w:p>
    <w:p>
      <w:pPr>
        <w:bidi w:val="0"/>
        <w:rPr>
          <w:rFonts w:hint="eastAsia"/>
        </w:rPr>
      </w:pPr>
      <w:r>
        <w:rPr>
          <w:rFonts w:hint="eastAsia"/>
        </w:rPr>
        <w:t>Flash_SectionNum</w:t>
      </w:r>
    </w:p>
    <w:p>
      <w:pPr>
        <w:bidi w:val="0"/>
        <w:rPr>
          <w:rFonts w:hint="eastAsia"/>
        </w:rPr>
      </w:pPr>
      <w:r>
        <w:rPr>
          <w:rFonts w:hint="eastAsia"/>
        </w:rPr>
        <w:t>UserFileData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Data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UserFileData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SectionDataNum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3.3跳转语句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跳转到app</w:t>
      </w:r>
    </w:p>
    <w:p>
      <w:pPr>
        <w:rPr>
          <w:highlight w:val="green"/>
        </w:rPr>
      </w:pPr>
      <w:r>
        <w:rPr>
          <w:rFonts w:hint="eastAsia"/>
          <w:highlight w:val="green"/>
        </w:rPr>
        <w:t xml:space="preserve">  (*((void(*)(void))0x5000))();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跳转到boot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  asm("reset"); 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4开发流程</w:t>
      </w:r>
    </w:p>
    <w:p>
      <w:pPr>
        <w:pStyle w:val="3"/>
        <w:numPr>
          <w:numId w:val="0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4.1测试相关指令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89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8"/>
        <w:gridCol w:w="66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8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跳到5000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F5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查询20000 地址数据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F1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擦除5000地址数据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F0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查询5000 地址数据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F2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写数据到5000地址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F3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查询00~100地址数据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F8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中断表擦除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11 F6 00 00 F8 01 00 04 00 57 4D CE 63 00 00 00 00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中断向量表写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88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shd w:val="clear" w:fill="FFC000"/>
                <w:lang w:val="en-US" w:eastAsia="zh-CN"/>
              </w:rPr>
              <w:t>app区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reset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F2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查询20000 地址数据</w:t>
            </w:r>
          </w:p>
        </w:tc>
        <w:tc>
          <w:tcPr>
            <w:tcW w:w="66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3A 16 F0 02 F5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4.2操作步骤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889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8"/>
        <w:gridCol w:w="66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步骤1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用IPE烧录 合并hex文件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步骤2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发跳转3A 16 F0 02 F3 00 到app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步骤3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打开上位机加载烧录app程序hex文件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步骤4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烧录完成后，发复位指令3A 16 F0 02 F2 00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步骤5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打开上位机烧录向量表hex文件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步骤6</w:t>
            </w:r>
          </w:p>
        </w:tc>
        <w:tc>
          <w:tcPr>
            <w:tcW w:w="6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发跳转指令到app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5后记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升级的文件和app文件大小不一样如何取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50000地址以后flash驱动不能正常使用，需要优化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App应用程序标识未添加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Boot里面把backup数据拷贝到app上位机还需实现（目前是用串口助手手动完成）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App升级hex文件大小未测试（主要是考虑flash转页擦除未经过测试）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1C506"/>
    <w:multiLevelType w:val="singleLevel"/>
    <w:tmpl w:val="E621C506"/>
    <w:lvl w:ilvl="0" w:tentative="0">
      <w:start w:val="2"/>
      <w:numFmt w:val="decimal"/>
      <w:lvlText w:val="%1"/>
      <w:lvlJc w:val="left"/>
    </w:lvl>
  </w:abstractNum>
  <w:abstractNum w:abstractNumId="1">
    <w:nsid w:val="21E22322"/>
    <w:multiLevelType w:val="multilevel"/>
    <w:tmpl w:val="21E223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4D67"/>
    <w:rsid w:val="02F9395E"/>
    <w:rsid w:val="059654A6"/>
    <w:rsid w:val="05F71E1A"/>
    <w:rsid w:val="076C4CDA"/>
    <w:rsid w:val="080D3AB1"/>
    <w:rsid w:val="0B1743D3"/>
    <w:rsid w:val="0C80166A"/>
    <w:rsid w:val="0D6B0130"/>
    <w:rsid w:val="10152610"/>
    <w:rsid w:val="174E0556"/>
    <w:rsid w:val="180E70AA"/>
    <w:rsid w:val="193A3B30"/>
    <w:rsid w:val="19B31874"/>
    <w:rsid w:val="19E912E1"/>
    <w:rsid w:val="1A5A53DF"/>
    <w:rsid w:val="1ADF759B"/>
    <w:rsid w:val="1DB07474"/>
    <w:rsid w:val="1EEF3033"/>
    <w:rsid w:val="213E5471"/>
    <w:rsid w:val="21C506E3"/>
    <w:rsid w:val="23200BF8"/>
    <w:rsid w:val="27BB2319"/>
    <w:rsid w:val="28C4309F"/>
    <w:rsid w:val="294F2F29"/>
    <w:rsid w:val="2BAC20CC"/>
    <w:rsid w:val="2CE10C15"/>
    <w:rsid w:val="2EA05105"/>
    <w:rsid w:val="2EE567F6"/>
    <w:rsid w:val="303F2BDF"/>
    <w:rsid w:val="310A4934"/>
    <w:rsid w:val="3156390D"/>
    <w:rsid w:val="32110929"/>
    <w:rsid w:val="32200419"/>
    <w:rsid w:val="333976F6"/>
    <w:rsid w:val="349768A3"/>
    <w:rsid w:val="35463B69"/>
    <w:rsid w:val="355E55B7"/>
    <w:rsid w:val="368A4B5A"/>
    <w:rsid w:val="368E4250"/>
    <w:rsid w:val="387D3D16"/>
    <w:rsid w:val="39DD58D9"/>
    <w:rsid w:val="3AEE2DC1"/>
    <w:rsid w:val="3B9C5A4B"/>
    <w:rsid w:val="3DB26BB4"/>
    <w:rsid w:val="3FB64A0D"/>
    <w:rsid w:val="3FC63288"/>
    <w:rsid w:val="4372211D"/>
    <w:rsid w:val="43B57EA4"/>
    <w:rsid w:val="480D50EA"/>
    <w:rsid w:val="48560D97"/>
    <w:rsid w:val="499F2512"/>
    <w:rsid w:val="4A3229D0"/>
    <w:rsid w:val="4CD92766"/>
    <w:rsid w:val="4DCB6493"/>
    <w:rsid w:val="4E3C76DE"/>
    <w:rsid w:val="4F3C23A5"/>
    <w:rsid w:val="53D8300A"/>
    <w:rsid w:val="562D2B61"/>
    <w:rsid w:val="567A6699"/>
    <w:rsid w:val="569E6BB3"/>
    <w:rsid w:val="57E406C1"/>
    <w:rsid w:val="5AC355BC"/>
    <w:rsid w:val="5D245A19"/>
    <w:rsid w:val="5D2D7903"/>
    <w:rsid w:val="5E351887"/>
    <w:rsid w:val="61754CF3"/>
    <w:rsid w:val="64BF28B9"/>
    <w:rsid w:val="64DF3F85"/>
    <w:rsid w:val="66743C7C"/>
    <w:rsid w:val="67AE5166"/>
    <w:rsid w:val="68521A84"/>
    <w:rsid w:val="6C44775E"/>
    <w:rsid w:val="6D542F54"/>
    <w:rsid w:val="6DBF04C7"/>
    <w:rsid w:val="6EE4716C"/>
    <w:rsid w:val="74416D32"/>
    <w:rsid w:val="76AF4C3A"/>
    <w:rsid w:val="776F6CF5"/>
    <w:rsid w:val="78614B21"/>
    <w:rsid w:val="78EA29BF"/>
    <w:rsid w:val="7931145D"/>
    <w:rsid w:val="799C1718"/>
    <w:rsid w:val="7AB71359"/>
    <w:rsid w:val="7C7A47A1"/>
    <w:rsid w:val="7CD518C0"/>
    <w:rsid w:val="7D24441E"/>
    <w:rsid w:val="7EB9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fontstyle01"/>
    <w:basedOn w:val="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fontstyle21"/>
    <w:basedOn w:val="7"/>
    <w:qFormat/>
    <w:uiPriority w:val="0"/>
    <w:rPr>
      <w:rFonts w:hint="default" w:ascii="TimesNewRomanPSMT" w:hAnsi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2019-08-08T12:03:00Z</dcterms:created>
  <dc:creator>dell</dc:creator>
  <cp:lastModifiedBy>杨刚</cp:lastModifiedBy>
  <dcterms:modified xsi:type="dcterms:W3CDTF">2019-08-11T14:39:20Z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