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AFE20" w14:textId="77777777" w:rsidR="005C2974" w:rsidRDefault="0066349B">
      <w:pPr>
        <w:rPr>
          <w:rFonts w:ascii="Code Pro Bold" w:hAnsi="Code Pro Bold"/>
          <w:sz w:val="36"/>
          <w:szCs w:val="36"/>
        </w:rPr>
      </w:pPr>
      <w:r>
        <w:rPr>
          <w:rFonts w:ascii="Code Pro Bold" w:hAnsi="Code Pro Bold"/>
          <w:sz w:val="36"/>
          <w:szCs w:val="36"/>
        </w:rPr>
        <w:t>Corning-Painted Post Student Council 2017-18</w:t>
      </w:r>
    </w:p>
    <w:p w14:paraId="585404DD" w14:textId="77777777" w:rsidR="0066349B" w:rsidRDefault="0066349B">
      <w:pPr>
        <w:rPr>
          <w:rFonts w:ascii="Code Pro LC" w:hAnsi="Code Pro LC"/>
          <w:sz w:val="28"/>
          <w:szCs w:val="36"/>
        </w:rPr>
      </w:pPr>
      <w:r>
        <w:rPr>
          <w:rFonts w:ascii="Code Pro LC" w:hAnsi="Code Pro LC"/>
          <w:sz w:val="28"/>
          <w:szCs w:val="36"/>
        </w:rPr>
        <w:t xml:space="preserve">Meeting agenda for </w:t>
      </w:r>
      <w:r>
        <w:rPr>
          <w:rFonts w:ascii="Code Pro LC" w:hAnsi="Code Pro LC"/>
          <w:sz w:val="28"/>
          <w:szCs w:val="36"/>
        </w:rPr>
        <w:fldChar w:fldCharType="begin"/>
      </w:r>
      <w:r>
        <w:rPr>
          <w:rFonts w:ascii="Code Pro LC" w:hAnsi="Code Pro LC"/>
          <w:sz w:val="28"/>
          <w:szCs w:val="36"/>
        </w:rPr>
        <w:instrText xml:space="preserve"> DATE \@ "dddd, MMMM d, yyyy" </w:instrText>
      </w:r>
      <w:r>
        <w:rPr>
          <w:rFonts w:ascii="Code Pro LC" w:hAnsi="Code Pro LC"/>
          <w:sz w:val="28"/>
          <w:szCs w:val="36"/>
        </w:rPr>
        <w:fldChar w:fldCharType="separate"/>
      </w:r>
      <w:r w:rsidR="007B2C83">
        <w:rPr>
          <w:rFonts w:ascii="Code Pro LC" w:hAnsi="Code Pro LC"/>
          <w:noProof/>
          <w:sz w:val="28"/>
          <w:szCs w:val="36"/>
        </w:rPr>
        <w:t>Thursday, August 31, 2017</w:t>
      </w:r>
      <w:r>
        <w:rPr>
          <w:rFonts w:ascii="Code Pro LC" w:hAnsi="Code Pro LC"/>
          <w:sz w:val="28"/>
          <w:szCs w:val="36"/>
        </w:rPr>
        <w:fldChar w:fldCharType="end"/>
      </w:r>
    </w:p>
    <w:p w14:paraId="2A4B7A10" w14:textId="77777777" w:rsidR="00522ADE" w:rsidRDefault="00522ADE">
      <w:pPr>
        <w:rPr>
          <w:rFonts w:ascii="Code Pro LC" w:hAnsi="Code Pro LC"/>
          <w:sz w:val="28"/>
          <w:szCs w:val="36"/>
        </w:rPr>
      </w:pPr>
      <w:r>
        <w:rPr>
          <w:rFonts w:ascii="Code Pro LC" w:hAnsi="Code Pro LC"/>
          <w:sz w:val="28"/>
          <w:szCs w:val="36"/>
        </w:rPr>
        <w:t>Start Time: 3:10</w:t>
      </w:r>
      <w:r w:rsidR="0066349B">
        <w:rPr>
          <w:rFonts w:ascii="Code Pro LC" w:hAnsi="Code Pro LC"/>
          <w:sz w:val="28"/>
          <w:szCs w:val="36"/>
        </w:rPr>
        <w:t>pm</w:t>
      </w:r>
    </w:p>
    <w:p w14:paraId="2C96813E" w14:textId="77777777" w:rsidR="0066349B" w:rsidRDefault="0066349B">
      <w:pPr>
        <w:rPr>
          <w:rFonts w:ascii="Code Pro LC" w:hAnsi="Code Pro LC"/>
          <w:sz w:val="28"/>
          <w:szCs w:val="36"/>
        </w:rPr>
      </w:pPr>
      <w:r>
        <w:rPr>
          <w:rFonts w:ascii="Code Pro LC" w:hAnsi="Code Pro LC"/>
          <w:sz w:val="28"/>
          <w:szCs w:val="36"/>
        </w:rPr>
        <w:t>Room: B215</w:t>
      </w:r>
    </w:p>
    <w:p w14:paraId="24E901AA" w14:textId="77777777" w:rsidR="0066349B" w:rsidRPr="0066349B" w:rsidRDefault="0066349B">
      <w:pPr>
        <w:rPr>
          <w:rFonts w:ascii="Code Pro LC" w:hAnsi="Code Pro LC"/>
          <w:sz w:val="24"/>
          <w:szCs w:val="36"/>
        </w:rPr>
      </w:pPr>
    </w:p>
    <w:p w14:paraId="19F19DF1" w14:textId="77777777" w:rsidR="0066349B" w:rsidRDefault="0066349B" w:rsidP="0066349B">
      <w:pPr>
        <w:pStyle w:val="ListParagraph"/>
        <w:numPr>
          <w:ilvl w:val="0"/>
          <w:numId w:val="3"/>
        </w:numPr>
        <w:rPr>
          <w:rFonts w:ascii="Helvetica CE" w:hAnsi="Helvetica CE"/>
          <w:sz w:val="24"/>
          <w:szCs w:val="36"/>
        </w:rPr>
      </w:pPr>
      <w:commentRangeStart w:id="0"/>
      <w:r w:rsidRPr="0066349B">
        <w:rPr>
          <w:rFonts w:ascii="Helvetica CE" w:hAnsi="Helvetica CE"/>
          <w:sz w:val="24"/>
          <w:szCs w:val="36"/>
        </w:rPr>
        <w:t>S</w:t>
      </w:r>
      <w:r>
        <w:rPr>
          <w:rFonts w:ascii="Helvetica CE" w:hAnsi="Helvetica CE"/>
          <w:sz w:val="24"/>
          <w:szCs w:val="36"/>
        </w:rPr>
        <w:t>tanding Items</w:t>
      </w:r>
      <w:commentRangeEnd w:id="0"/>
      <w:r w:rsidR="00522ADE">
        <w:rPr>
          <w:rStyle w:val="CommentReference"/>
        </w:rPr>
        <w:commentReference w:id="0"/>
      </w:r>
    </w:p>
    <w:p w14:paraId="6544EF74" w14:textId="77777777" w:rsidR="0066349B" w:rsidRDefault="00522ADE" w:rsidP="0066349B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Call to order</w:t>
      </w:r>
    </w:p>
    <w:p w14:paraId="20A32B3B" w14:textId="77777777" w:rsidR="00522ADE" w:rsidRDefault="00522ADE" w:rsidP="0066349B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Opening Statements</w:t>
      </w:r>
    </w:p>
    <w:p w14:paraId="2EBE341A" w14:textId="77777777" w:rsidR="00522ADE" w:rsidRDefault="00522ADE" w:rsidP="00522ADE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President and Officers</w:t>
      </w:r>
    </w:p>
    <w:p w14:paraId="51E18FBA" w14:textId="77777777" w:rsidR="00522ADE" w:rsidRDefault="00522ADE" w:rsidP="00522ADE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Advisors</w:t>
      </w:r>
    </w:p>
    <w:p w14:paraId="5553BAF2" w14:textId="77777777" w:rsidR="00522ADE" w:rsidRDefault="00522ADE" w:rsidP="00522ADE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Committee Reports</w:t>
      </w:r>
    </w:p>
    <w:p w14:paraId="0837B0BB" w14:textId="77777777" w:rsidR="00522ADE" w:rsidRDefault="00522ADE" w:rsidP="00522ADE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Recruitment Committee</w:t>
      </w:r>
    </w:p>
    <w:p w14:paraId="5B83AF1A" w14:textId="77777777" w:rsidR="00522ADE" w:rsidRDefault="00522ADE" w:rsidP="00522ADE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Dance Committees</w:t>
      </w:r>
    </w:p>
    <w:p w14:paraId="65E168FC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Homecoming</w:t>
      </w:r>
    </w:p>
    <w:p w14:paraId="13858502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Semi-Formal</w:t>
      </w:r>
    </w:p>
    <w:p w14:paraId="044C6211" w14:textId="77777777" w:rsidR="00522ADE" w:rsidRDefault="00522ADE" w:rsidP="00522ADE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Festival Committees</w:t>
      </w:r>
    </w:p>
    <w:p w14:paraId="015ACC78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Fall</w:t>
      </w:r>
    </w:p>
    <w:p w14:paraId="1362C41B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Winter</w:t>
      </w:r>
    </w:p>
    <w:p w14:paraId="4F09EF3D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Spring</w:t>
      </w:r>
    </w:p>
    <w:p w14:paraId="4B2BDBAD" w14:textId="77777777" w:rsidR="00522ADE" w:rsidRDefault="00522ADE" w:rsidP="00522ADE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Pep Rally</w:t>
      </w:r>
    </w:p>
    <w:p w14:paraId="6C975C34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Fall</w:t>
      </w:r>
    </w:p>
    <w:p w14:paraId="05B9275D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Winter</w:t>
      </w:r>
    </w:p>
    <w:p w14:paraId="2B27C0A0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Spring</w:t>
      </w:r>
    </w:p>
    <w:p w14:paraId="2F15898D" w14:textId="77777777" w:rsidR="0066349B" w:rsidRDefault="00522ADE" w:rsidP="0066349B">
      <w:pPr>
        <w:pStyle w:val="ListParagraph"/>
        <w:numPr>
          <w:ilvl w:val="0"/>
          <w:numId w:val="3"/>
        </w:numPr>
        <w:rPr>
          <w:rFonts w:ascii="Helvetica CE" w:hAnsi="Helvetica CE"/>
          <w:sz w:val="24"/>
          <w:szCs w:val="36"/>
        </w:rPr>
      </w:pPr>
      <w:commentRangeStart w:id="1"/>
      <w:r>
        <w:rPr>
          <w:rFonts w:ascii="Helvetica CE" w:hAnsi="Helvetica CE"/>
          <w:sz w:val="24"/>
          <w:szCs w:val="36"/>
        </w:rPr>
        <w:t>Old</w:t>
      </w:r>
      <w:r w:rsidR="0066349B">
        <w:rPr>
          <w:rFonts w:ascii="Helvetica CE" w:hAnsi="Helvetica CE"/>
          <w:sz w:val="24"/>
          <w:szCs w:val="36"/>
        </w:rPr>
        <w:t xml:space="preserve"> Business</w:t>
      </w:r>
      <w:commentRangeEnd w:id="1"/>
      <w:r>
        <w:rPr>
          <w:rStyle w:val="CommentReference"/>
        </w:rPr>
        <w:commentReference w:id="1"/>
      </w:r>
    </w:p>
    <w:p w14:paraId="684AAE60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Example item</w:t>
      </w:r>
    </w:p>
    <w:p w14:paraId="14109602" w14:textId="77777777" w:rsidR="00522ADE" w:rsidRDefault="00522ADE" w:rsidP="0066349B">
      <w:pPr>
        <w:pStyle w:val="ListParagraph"/>
        <w:numPr>
          <w:ilvl w:val="0"/>
          <w:numId w:val="3"/>
        </w:numPr>
        <w:rPr>
          <w:rFonts w:ascii="Helvetica CE" w:hAnsi="Helvetica CE"/>
          <w:sz w:val="24"/>
          <w:szCs w:val="36"/>
        </w:rPr>
      </w:pPr>
      <w:commentRangeStart w:id="2"/>
      <w:r>
        <w:rPr>
          <w:rFonts w:ascii="Helvetica CE" w:hAnsi="Helvetica CE"/>
          <w:sz w:val="24"/>
          <w:szCs w:val="36"/>
        </w:rPr>
        <w:t>New Business</w:t>
      </w:r>
      <w:commentRangeEnd w:id="2"/>
      <w:r>
        <w:rPr>
          <w:rStyle w:val="CommentReference"/>
        </w:rPr>
        <w:commentReference w:id="2"/>
      </w:r>
    </w:p>
    <w:p w14:paraId="5B578B3D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Example item</w:t>
      </w:r>
    </w:p>
    <w:p w14:paraId="48858C0F" w14:textId="77777777" w:rsidR="0066349B" w:rsidRDefault="0066349B" w:rsidP="0066349B">
      <w:pPr>
        <w:pStyle w:val="ListParagraph"/>
        <w:numPr>
          <w:ilvl w:val="0"/>
          <w:numId w:val="3"/>
        </w:numPr>
        <w:rPr>
          <w:rFonts w:ascii="Helvetica CE" w:hAnsi="Helvetica CE"/>
          <w:sz w:val="24"/>
          <w:szCs w:val="36"/>
        </w:rPr>
      </w:pPr>
      <w:commentRangeStart w:id="3"/>
      <w:r>
        <w:rPr>
          <w:rFonts w:ascii="Helvetica CE" w:hAnsi="Helvetica CE"/>
          <w:sz w:val="24"/>
          <w:szCs w:val="36"/>
        </w:rPr>
        <w:t>Ending Items</w:t>
      </w:r>
      <w:commentRangeEnd w:id="3"/>
      <w:r w:rsidR="007B2C83">
        <w:rPr>
          <w:rStyle w:val="CommentReference"/>
        </w:rPr>
        <w:commentReference w:id="3"/>
      </w:r>
    </w:p>
    <w:p w14:paraId="465B00AD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Announcements</w:t>
      </w:r>
    </w:p>
    <w:p w14:paraId="2C35D5E6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Review of Actions</w:t>
      </w:r>
    </w:p>
    <w:p w14:paraId="285BA55C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Closing Remarks</w:t>
      </w:r>
    </w:p>
    <w:p w14:paraId="5EE374DD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Date of next meeting</w:t>
      </w:r>
    </w:p>
    <w:p w14:paraId="57073633" w14:textId="1FF029DA" w:rsidR="007B2C83" w:rsidRPr="0066349B" w:rsidRDefault="006A2E9B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Adjournment</w:t>
      </w:r>
      <w:bookmarkStart w:id="4" w:name="_GoBack"/>
      <w:bookmarkEnd w:id="4"/>
    </w:p>
    <w:sectPr w:rsidR="007B2C83" w:rsidRPr="0066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ke Johnson" w:date="2017-08-31T14:35:00Z" w:initials="JJ">
    <w:p w14:paraId="6EDA2D0B" w14:textId="77777777" w:rsidR="00522ADE" w:rsidRDefault="00522ADE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Standing items are items that are always on the agenda of a regular scheduled meeting.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Examples of standing items are: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Review Agenda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Approve the minutes of the previous meeting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Budget status update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Etc.</w:t>
      </w:r>
    </w:p>
  </w:comment>
  <w:comment w:id="1" w:author="Jake Johnson" w:date="2017-08-31T14:37:00Z" w:initials="JJ">
    <w:p w14:paraId="42FEE978" w14:textId="77777777" w:rsidR="00522ADE" w:rsidRDefault="00522ADE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Items that were not discussed or not completed in a previous meeting or action items that are due are listed in this section.</w:t>
      </w:r>
    </w:p>
  </w:comment>
  <w:comment w:id="2" w:author="Jake Johnson" w:date="2017-08-31T14:37:00Z" w:initials="JJ">
    <w:p w14:paraId="484F7EC7" w14:textId="77777777" w:rsidR="00522ADE" w:rsidRDefault="00522ADE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These are the new agenda topics for this meeting</w:t>
      </w:r>
    </w:p>
  </w:comment>
  <w:comment w:id="3" w:author="Jake Johnson" w:date="2017-08-31T14:38:00Z" w:initials="JJ">
    <w:p w14:paraId="2CBF7E7F" w14:textId="77777777" w:rsidR="007B2C83" w:rsidRDefault="007B2C83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Ending items are basically also standing items for a regular scheduled meeting but are used to conclude the meeting. Examples are: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Announcements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Meeting summary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Review of actions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Date of the next meeting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DA2D0B" w15:done="0"/>
  <w15:commentEx w15:paraId="42FEE978" w15:done="0"/>
  <w15:commentEx w15:paraId="484F7EC7" w15:done="0"/>
  <w15:commentEx w15:paraId="2CBF7E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DA2D0B" w16cid:durableId="1D529D26"/>
  <w16cid:commentId w16cid:paraId="42FEE978" w16cid:durableId="1D529DA5"/>
  <w16cid:commentId w16cid:paraId="484F7EC7" w16cid:durableId="1D529DB2"/>
  <w16cid:commentId w16cid:paraId="2CBF7E7F" w16cid:durableId="1D529D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de Pro Bold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de Pro LC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Helvetica CE">
    <w:panose1 w:val="04000500000000000000"/>
    <w:charset w:val="EE"/>
    <w:family w:val="decorative"/>
    <w:notTrueType/>
    <w:pitch w:val="variable"/>
    <w:sig w:usb0="800000AF" w:usb1="0000204A" w:usb2="00000000" w:usb3="00000000" w:csb0="00000083" w:csb1="00000000"/>
  </w:font>
  <w:font w:name="Helvetica Neue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C4244"/>
    <w:multiLevelType w:val="hybridMultilevel"/>
    <w:tmpl w:val="B92C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B57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03430E"/>
    <w:multiLevelType w:val="hybridMultilevel"/>
    <w:tmpl w:val="77FC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ke Johnson">
    <w15:presenceInfo w15:providerId="Windows Live" w15:userId="0bbf4d885c02ac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9B"/>
    <w:rsid w:val="004820ED"/>
    <w:rsid w:val="004A7DF9"/>
    <w:rsid w:val="00522ADE"/>
    <w:rsid w:val="005C2974"/>
    <w:rsid w:val="0066349B"/>
    <w:rsid w:val="006A2E9B"/>
    <w:rsid w:val="006B622D"/>
    <w:rsid w:val="007B2C83"/>
    <w:rsid w:val="00A6197D"/>
    <w:rsid w:val="00C4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B7B9"/>
  <w15:chartTrackingRefBased/>
  <w15:docId w15:val="{1D53D78B-E2F9-40B5-80FF-98F6E92F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4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2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A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A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A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Johnson</dc:creator>
  <cp:keywords/>
  <dc:description/>
  <cp:lastModifiedBy>Jake Johnson</cp:lastModifiedBy>
  <cp:revision>3</cp:revision>
  <dcterms:created xsi:type="dcterms:W3CDTF">2017-08-31T18:17:00Z</dcterms:created>
  <dcterms:modified xsi:type="dcterms:W3CDTF">2017-08-31T18:46:00Z</dcterms:modified>
</cp:coreProperties>
</file>