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 xml:space="preserve">UNIVERSIDADE ESTADUAL PAULISTA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J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rtl w:val="0"/>
          <w:lang w:val="pt-PT"/>
        </w:rPr>
        <w:t>LIO DE MESQUITA FILHO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FACULDADE DE CI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rtl w:val="0"/>
          <w:lang w:val="pt-PT"/>
        </w:rPr>
        <w:t>NCIAS HUMANAS E SOCIAIS</w:t>
      </w:r>
    </w:p>
    <w:p>
      <w:pPr>
        <w:pStyle w:val="Corpo A"/>
        <w:rPr>
          <w:rStyle w:val="Nenhum A"/>
        </w:rPr>
      </w:pPr>
    </w:p>
    <w:p>
      <w:pPr>
        <w:pStyle w:val="Corpo A"/>
        <w:rPr>
          <w:rStyle w:val="Nenhum A"/>
        </w:rPr>
      </w:pPr>
    </w:p>
    <w:p>
      <w:pPr>
        <w:pStyle w:val="Corpo A"/>
        <w:rPr>
          <w:rStyle w:val="Nenhum A"/>
        </w:rPr>
      </w:pPr>
    </w:p>
    <w:p>
      <w:pPr>
        <w:pStyle w:val="Corpo A"/>
        <w:rPr>
          <w:rStyle w:val="Nenhum A"/>
        </w:rPr>
      </w:pPr>
    </w:p>
    <w:p>
      <w:pPr>
        <w:pStyle w:val="Corpo A"/>
        <w:rPr>
          <w:rStyle w:val="Nenhum A"/>
        </w:rPr>
      </w:pPr>
    </w:p>
    <w:p>
      <w:pPr>
        <w:pStyle w:val="Corpo A"/>
        <w:rPr>
          <w:rStyle w:val="Nenhum A"/>
        </w:rPr>
      </w:pPr>
    </w:p>
    <w:p>
      <w:pPr>
        <w:pStyle w:val="Corpo A"/>
        <w:rPr>
          <w:rStyle w:val="Nenhum A"/>
        </w:rPr>
      </w:pPr>
    </w:p>
    <w:p>
      <w:pPr>
        <w:pStyle w:val="Corpo A"/>
        <w:rPr>
          <w:rStyle w:val="Nenhum A"/>
        </w:rPr>
      </w:pPr>
    </w:p>
    <w:p>
      <w:pPr>
        <w:pStyle w:val="Corpo A"/>
        <w:rPr>
          <w:rStyle w:val="Nenhum A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MAYARA CRISTINA OLIVEIRA PIRES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NECROPOL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TICA: A POL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 DE NEGA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DO NEGRO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FRANCA</w:t>
      </w:r>
    </w:p>
    <w:p>
      <w:pPr>
        <w:pStyle w:val="Corpo A"/>
        <w:spacing w:line="360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MAYARA CRISTINA OLIVEIRA PIRES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NECROPOL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TICA: A POL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 DE NEGA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DO NEGRO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</w:pPr>
    </w:p>
    <w:p>
      <w:pPr>
        <w:pStyle w:val="Default"/>
        <w:ind w:left="3969" w:firstLine="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Trabalho de Conclus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o de Curso apresentado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à </w:t>
      </w:r>
      <w:r>
        <w:rPr>
          <w:rFonts w:ascii="Times New Roman" w:hAnsi="Times New Roman"/>
          <w:b w:val="1"/>
          <w:bCs w:val="1"/>
          <w:rtl w:val="0"/>
          <w:lang w:val="pt-PT"/>
        </w:rPr>
        <w:t>Faculdade de Ci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ncias Humanas e Sociais, Universidade Estadual Paulista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J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rtl w:val="0"/>
          <w:lang w:val="pt-PT"/>
        </w:rPr>
        <w:t>lio de Mesquita Filho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pt-PT"/>
        </w:rPr>
        <w:t>, como pr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pt-PT"/>
        </w:rPr>
        <w:t>-requisito para obten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pt-PT"/>
        </w:rPr>
        <w:t>o do T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rtl w:val="0"/>
          <w:lang w:val="pt-PT"/>
        </w:rPr>
        <w:t>tulo de Bacharel em Rela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es Internacionais. </w:t>
      </w:r>
    </w:p>
    <w:p>
      <w:pPr>
        <w:pStyle w:val="Default"/>
        <w:ind w:left="4536" w:firstLine="0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ind w:left="3969" w:firstLine="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 xml:space="preserve">Orientador: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pt-PT"/>
        </w:rPr>
        <w:t>Prof. Dr. H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pt-PT"/>
        </w:rPr>
        <w:t>lio Alexandre da Silva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tabs>
          <w:tab w:val="left" w:pos="7110"/>
        </w:tabs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FRANCA</w:t>
      </w:r>
    </w:p>
    <w:p>
      <w:pPr>
        <w:pStyle w:val="Corpo A"/>
        <w:spacing w:line="360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MAYARA CRISTINA OLIVEIRA PIRES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NECROPOL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TICA: A POL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TICA DE NEGA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DO NEGRO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Trabalho de Conclus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de Curso apresentado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Faculdade de Ci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ncias Humanas e Sociais da Universidade Estadual Paulista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J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lio de Mesquita Filho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, como parte das exig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ncias para obten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do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tulo de Bacharel em Rela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 Internacionais.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BANCA EXAMINADORA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Presidente: _________________________________________________________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Prof. Dr. H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lio Alexandre da Silva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1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º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Examinador: ______________________________________________________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Profa. Dra. Elizabete Sanches Rocha 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º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Examinador: ______________________________________________________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Profa. Dra. Fernanda Mello Sant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’</w:t>
      </w:r>
      <w:r>
        <w:rPr>
          <w:rFonts w:ascii="Times New Roman" w:hAnsi="Times New Roman"/>
          <w:b w:val="1"/>
          <w:bCs w:val="1"/>
          <w:rtl w:val="0"/>
          <w:lang w:val="pt-PT"/>
        </w:rPr>
        <w:t>Anna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line="360" w:lineRule="auto"/>
        <w:jc w:val="righ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Franca, ____ de _________________ de 2020.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 (Web)"/>
        <w:jc w:val="both"/>
      </w:pPr>
      <w:r>
        <w:rPr>
          <w:rStyle w:val="Nenhum A"/>
          <w:rtl w:val="0"/>
          <w:lang w:val="pt-PT"/>
        </w:rPr>
        <w:t xml:space="preserve">PIRES, Mayara Cristina Oliveira, </w:t>
      </w:r>
      <w:r>
        <w:rPr>
          <w:b w:val="1"/>
          <w:bCs w:val="1"/>
          <w:rtl w:val="0"/>
          <w:lang w:val="pt-PT"/>
        </w:rPr>
        <w:t>Necropol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tica: a pol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tica de nega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do negro</w:t>
      </w:r>
      <w:r>
        <w:rPr>
          <w:b w:val="1"/>
          <w:bCs w:val="1"/>
          <w:outline w:val="0"/>
          <w:color w:val="ff0000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enhum A"/>
          <w:rtl w:val="0"/>
          <w:lang w:val="pt-PT"/>
        </w:rPr>
        <w:t xml:space="preserve">2021. </w:t>
      </w:r>
      <w:r>
        <w:rPr>
          <w:shd w:val="clear" w:color="auto" w:fill="ffff00"/>
          <w:rtl w:val="0"/>
          <w:lang w:val="pt-PT"/>
        </w:rPr>
        <w:t>XX</w:t>
      </w:r>
      <w:r>
        <w:rPr>
          <w:rStyle w:val="Nenhum A"/>
          <w:rtl w:val="0"/>
          <w:lang w:val="pt-PT"/>
        </w:rPr>
        <w:t xml:space="preserve"> f. Trabalho de Conclus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de Curso (Bacharel em Rela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 xml:space="preserve">es Internacionais) </w:t>
      </w:r>
      <w:r>
        <w:rPr>
          <w:rStyle w:val="Nenhum A"/>
          <w:rtl w:val="0"/>
          <w:lang w:val="pt-PT"/>
        </w:rPr>
        <w:t xml:space="preserve">– </w:t>
      </w:r>
      <w:r>
        <w:rPr>
          <w:rStyle w:val="Nenhum A"/>
          <w:rtl w:val="0"/>
          <w:lang w:val="pt-PT"/>
        </w:rPr>
        <w:t>Faculdade de Ci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 xml:space="preserve">ncias Humanas e Sociais, Universidade Estadual Paulista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J</w:t>
      </w:r>
      <w:r>
        <w:rPr>
          <w:rStyle w:val="Nenhum A"/>
          <w:rtl w:val="0"/>
          <w:lang w:val="pt-PT"/>
        </w:rPr>
        <w:t>ú</w:t>
      </w:r>
      <w:r>
        <w:rPr>
          <w:rStyle w:val="Nenhum A"/>
          <w:rtl w:val="0"/>
          <w:lang w:val="pt-PT"/>
        </w:rPr>
        <w:t>lio de Mesquita Filho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, Franca, 2021.</w:t>
      </w:r>
    </w:p>
    <w:p>
      <w:pPr>
        <w:pStyle w:val="Normal (Web)"/>
        <w:jc w:val="both"/>
        <w:outlineLvl w:val="0"/>
      </w:pP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 (Web)"/>
        <w:spacing w:before="0" w:after="0"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RESUMO</w:t>
      </w:r>
    </w:p>
    <w:p>
      <w:pPr>
        <w:pStyle w:val="Normal (Web)"/>
        <w:spacing w:before="0" w:after="0" w:line="360" w:lineRule="auto"/>
        <w:outlineLvl w:val="0"/>
        <w:rPr>
          <w:b w:val="1"/>
          <w:bCs w:val="1"/>
        </w:rPr>
      </w:pPr>
    </w:p>
    <w:p>
      <w:pPr>
        <w:pStyle w:val="Corpo A A"/>
        <w:spacing w:line="360" w:lineRule="auto"/>
        <w:ind w:right="4"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racismo 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apenas um fen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meno evid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nciado nas microa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es presentes na sociedade, ele permeia as estruturas, as no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es de poder, os modelos 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ticos e societais. 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tica, fundamentada por Mbembe (2018) abre espa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para uma discuss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que permite o entendimento da viol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ncia e da morte pelas m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os do Estado para al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m da dimens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objetiva. O presente trabalho pretende explorar, atrav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s do debate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trazido por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Mbembe, </w:t>
      </w:r>
      <w:r>
        <w:rPr>
          <w:rFonts w:ascii="Times New Roman" w:hAnsi="Times New Roman"/>
          <w:sz w:val="24"/>
          <w:szCs w:val="24"/>
          <w:rtl w:val="0"/>
          <w:lang w:val="pt-PT"/>
        </w:rPr>
        <w:t>os sentidos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 que caracteriza</w:t>
      </w:r>
      <w:r>
        <w:rPr>
          <w:rFonts w:ascii="Times New Roman" w:hAnsi="Times New Roman"/>
          <w:sz w:val="24"/>
          <w:szCs w:val="24"/>
          <w:rtl w:val="0"/>
          <w:lang w:val="pt-PT"/>
        </w:rPr>
        <w:t>m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 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como 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de nega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o do negro. </w:t>
      </w:r>
      <w:r>
        <w:rPr>
          <w:rFonts w:ascii="Times New Roman" w:hAnsi="Times New Roman"/>
          <w:sz w:val="24"/>
          <w:szCs w:val="24"/>
          <w:rtl w:val="0"/>
          <w:lang w:val="pt-PT"/>
        </w:rPr>
        <w:t>Esse conceito amplo permite descrever 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meras formas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contra negras e negros 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tema central desta monografia. </w:t>
      </w:r>
    </w:p>
    <w:p>
      <w:pPr>
        <w:pStyle w:val="Corpo A A"/>
        <w:spacing w:line="360" w:lineRule="auto"/>
        <w:ind w:right="4" w:firstLine="720"/>
        <w:jc w:val="both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Pensar a 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de morte atrav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s de uma lente de apag</w:t>
      </w:r>
      <w:r>
        <w:rPr>
          <w:rFonts w:ascii="Times New Roman" w:hAnsi="Times New Roman"/>
          <w:sz w:val="24"/>
          <w:szCs w:val="24"/>
          <w:rtl w:val="0"/>
          <w:lang w:val="pt-PT"/>
        </w:rPr>
        <w:t>a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mento total dessa popula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o, exige explora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o tanto das </w:t>
      </w:r>
      <w:r>
        <w:rPr>
          <w:rFonts w:ascii="Times New Roman" w:hAnsi="Times New Roman"/>
          <w:sz w:val="24"/>
          <w:szCs w:val="24"/>
          <w:rtl w:val="0"/>
          <w:lang w:val="pt-PT"/>
        </w:rPr>
        <w:t>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 centrais da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tica, como um entendimento profundo das viol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ncias, objetivas e simb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licas e suas perpetua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es e consequ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ncias. </w:t>
      </w:r>
    </w:p>
    <w:p>
      <w:pPr>
        <w:pStyle w:val="Corpo A A"/>
        <w:spacing w:line="360" w:lineRule="auto"/>
        <w:ind w:right="4"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Saber que a ra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a desempenha um lugar proeminente na racionalidade pr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pria do biopoder 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suficiente para a compreens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das verdadeiras dimens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es da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tica. 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preciso destacar a dimens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e participa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do racismo na pr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pria 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gica da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e como isso opera na busca de um objetivo final: a nega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de um sujeito-ningu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m (ou objeto ningu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m), o sujeito negro. Qual a melhor forma de nega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do que a promo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o, pelos espa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os de poder, da morte objetiva e simb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lica de uma comunidade? A legitimiza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da nega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da alteridade do Outro, contribui para a elimina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de um inimigo ele</w:t>
      </w:r>
      <w:r>
        <w:rPr>
          <w:rFonts w:ascii="Times New Roman" w:hAnsi="Times New Roman"/>
          <w:sz w:val="24"/>
          <w:szCs w:val="24"/>
          <w:rtl w:val="0"/>
          <w:lang w:val="pt-PT"/>
        </w:rPr>
        <w:t>ito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 e para o apagamento da mem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ria e da identidade social.</w:t>
      </w:r>
    </w:p>
    <w:p>
      <w:pPr>
        <w:pStyle w:val="Corpo A A"/>
        <w:spacing w:line="360" w:lineRule="auto"/>
        <w:ind w:right="4" w:firstLine="720"/>
        <w:jc w:val="both"/>
        <w:rPr>
          <w:rStyle w:val="Hyperlink.6"/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Para corroborar com tamanha afirma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e explorar as diversas formas de opress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endere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adas a negros e negras, o trabalho busca respaldo em autores como Achille Mbembe, Michael Foucault, Vanderlei Camilo, Lourival Robty Santos de Souza e Lauro Barros Barreto.</w:t>
      </w:r>
    </w:p>
    <w:p>
      <w:pPr>
        <w:pStyle w:val="Normal (Web)"/>
        <w:spacing w:before="0" w:after="0"/>
        <w:jc w:val="both"/>
        <w:outlineLvl w:val="0"/>
        <w:rPr>
          <w:rStyle w:val="Nenhum A"/>
          <w:lang w:val="es-ES_tradnl"/>
        </w:rPr>
      </w:pPr>
    </w:p>
    <w:p>
      <w:pPr>
        <w:pStyle w:val="Normal (Web)"/>
        <w:spacing w:before="0" w:after="0"/>
        <w:ind w:firstLine="1134"/>
        <w:jc w:val="both"/>
        <w:outlineLvl w:val="0"/>
      </w:pPr>
    </w:p>
    <w:p>
      <w:pPr>
        <w:pStyle w:val="Normal (Web)"/>
        <w:spacing w:before="0" w:after="0"/>
        <w:jc w:val="both"/>
      </w:pPr>
      <w:r>
        <w:rPr>
          <w:b w:val="1"/>
          <w:bCs w:val="1"/>
          <w:rtl w:val="0"/>
          <w:lang w:val="pt-PT"/>
        </w:rPr>
        <w:t xml:space="preserve">Palavras-chave: </w:t>
      </w:r>
      <w:r>
        <w:rPr>
          <w:rStyle w:val="Nenhum A"/>
          <w:rtl w:val="0"/>
          <w:lang w:val="pt-PT"/>
        </w:rPr>
        <w:t>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tica, biopoder, racismo, soberania,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5664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5664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left="5664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Como diz Liliana Ripardo: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Sou a raz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resultado de anos de luta, labuta e enquanto viver continuarei resistindo. Escreveremos, cantaremos e gritaremos, pois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quem possa nos calar. Resist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reverbera em nosso sangue preto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Dedico este trabalho a todos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queles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porque somos.</w:t>
      </w:r>
    </w:p>
    <w:p>
      <w:pPr>
        <w:pStyle w:val="Corpo A"/>
        <w:ind w:left="5664" w:firstLine="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 A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AGRADECIMENTOS</w:t>
      </w:r>
    </w:p>
    <w:p>
      <w:pPr>
        <w:pStyle w:val="Corpo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momento dos agradecimentos, particularmente, foi um dos melhores momentos na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dessa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ltima etapa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importante para mim. A gratid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sinto por todos aqueles que contribuiram, em diferentes jeitos e intensidades, a essa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gigantesca. 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 movimento de uma aspiral crescente, 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principalmente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minha base espiritual, aos meus orix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 e todas as entidades, uma em especial, que me guiaram e me permitiram chegar onde estou e ser quem eu sou. A 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me acompanha desde antes de meu nascimento, me guia, protege e me ajuda a alcan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ar todos os meus objetivos. Muito Ax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! 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meus dois pilares: minha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e, Vera Lucia, por todo o amor, apoio, incentivo e compreens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mesmo nas horas mais dif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ceis e minha 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, Maria Jos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, por ter me escolhido, por me mostrar o mais puro amor e me ajudar a sonhar mesmo com as adversidades. Sem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s, nada disso seria 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vel. 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minhas fam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lias que me mantiveram de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: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Madalena, Adriana, Sueli,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bia, Alex, Dani, Moara, Alcir, Rosana e Arli. Um agradecimento especial ao meu 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ô </w:t>
      </w:r>
      <w:r>
        <w:rPr>
          <w:rFonts w:ascii="Times New Roman" w:hAnsi="Times New Roman"/>
          <w:sz w:val="24"/>
          <w:szCs w:val="24"/>
          <w:rtl w:val="0"/>
          <w:lang w:val="pt-PT"/>
        </w:rPr>
        <w:t>Jo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que mesmo em outro plano, me fortificou e hoje comemora de onde estiver a conquista de sua neta, a primeira da fam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lia graduada em uma universidade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blica. 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aos meus amigos, de anos e os de agora, aos que escolheram e permaneceram ao meu lado e fizeram da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faculdade incr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vel, que nunca me falte o afeto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capazes de me dar. Maria Clara,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sabe que sem o seu amor e incentivo, tudo ficaria mais dif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cil. 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Gratid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as mulheres que vieram antes de mim e tiveram a garra e aud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cia de sonhar para que eu estivesse aqui hoje, que eu continue sendo o sonho de minhas ancestrais. 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 por fim, 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meu orientador, Prof. Dr.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lio Alexandre da Silva, pela paci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ncia, disponibilidade e compet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que destinou a mim e a nossa monografia.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sempre far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parte disso.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after="160" w:line="259" w:lineRule="auto"/>
        <w:ind w:left="66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after="160" w:line="259" w:lineRule="auto"/>
        <w:ind w:left="66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after="160" w:line="259" w:lineRule="auto"/>
        <w:ind w:left="66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after="160" w:line="259" w:lineRule="auto"/>
        <w:ind w:left="6660" w:firstLine="0"/>
        <w:jc w:val="both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1134" w:footer="708"/>
          <w:pgNumType w:start="0"/>
          <w:bidi w:val="0"/>
        </w:sect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Liberdade para mim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ter medo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- Nina Simone  </w:t>
      </w:r>
    </w:p>
    <w:p>
      <w:pPr>
        <w:pStyle w:val="TOC Heading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SUM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Corpo B"/>
        <w:rPr>
          <w:rStyle w:val="Nenhum A"/>
          <w:lang w:val="pt-PT"/>
        </w:rPr>
      </w:pPr>
    </w:p>
    <w:p>
      <w:pPr>
        <w:pStyle w:val="Corpo B"/>
        <w:rPr>
          <w:rStyle w:val="Nenhum A"/>
          <w:lang w:val="pt-PT"/>
        </w:rPr>
      </w:pPr>
    </w:p>
    <w:p>
      <w:pPr>
        <w:pStyle w:val="Corpo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Corpo B"/>
        <w:rPr>
          <w:rStyle w:val="Nenhum A"/>
        </w:rPr>
      </w:pPr>
    </w:p>
    <w:p>
      <w:pPr>
        <w:pStyle w:val="Corpo B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sectPr>
          <w:headerReference w:type="default" r:id="rId6"/>
          <w:pgSz w:w="11900" w:h="16840" w:orient="portrait"/>
          <w:pgMar w:top="1701" w:right="1134" w:bottom="1134" w:left="1701" w:header="1134" w:footer="708"/>
          <w:pgNumType w:start="8"/>
          <w:bidi w:val="0"/>
        </w:sectPr>
      </w:pPr>
    </w:p>
    <w:p>
      <w:pPr>
        <w:pStyle w:val="Corpo A A"/>
        <w:spacing w:line="360" w:lineRule="auto"/>
        <w:ind w:right="6"/>
        <w:jc w:val="both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INTRODU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</w:t>
      </w:r>
    </w:p>
    <w:p>
      <w:pPr>
        <w:pStyle w:val="Corpo A A"/>
        <w:spacing w:line="360" w:lineRule="auto"/>
        <w:ind w:right="4" w:firstLine="708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 A A"/>
        <w:spacing w:line="360" w:lineRule="auto"/>
        <w:ind w:right="4"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autor camaron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s Achille Mbembe cria em seus leitores uma esp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cie de desconforto incapaz de se dissolver. A maneira como o autor em sua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Necropol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 (2018) amarra o funcionamento da sociedade, definindo-a em termos da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tica, juntamente com a identifica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das consequ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ncias desse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modus operandi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pela viv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ncia dessas, provocou no 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mago de meu ser uma inquieta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gritante que se materializou na forma dessa monografia.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Nesse sentido, procuro analisar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os aspectos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 que caracteriza</w:t>
      </w:r>
      <w:r>
        <w:rPr>
          <w:rFonts w:ascii="Times New Roman" w:hAnsi="Times New Roman"/>
          <w:sz w:val="24"/>
          <w:szCs w:val="24"/>
          <w:rtl w:val="0"/>
          <w:lang w:val="pt-PT"/>
        </w:rPr>
        <w:t>m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 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como 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tica de apagamento no negro. </w:t>
      </w:r>
      <w:r>
        <w:rPr>
          <w:rFonts w:ascii="Times New Roman" w:hAnsi="Times New Roman"/>
          <w:sz w:val="24"/>
          <w:szCs w:val="24"/>
          <w:rtl w:val="0"/>
          <w:lang w:val="pt-PT"/>
        </w:rPr>
        <w:t>A amplitude desse conceito permite apresentar, de modo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tico, variados modos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contra negras e negros em vigor nas democracias liberais. </w:t>
      </w:r>
    </w:p>
    <w:p>
      <w:pPr>
        <w:pStyle w:val="Corpo A A"/>
        <w:spacing w:line="360" w:lineRule="auto"/>
        <w:ind w:right="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6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Em uma primeira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lise comparativa da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e de sua 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gica, me contentei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com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a compara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o apenas </w:t>
      </w:r>
      <w:r>
        <w:rPr>
          <w:rFonts w:ascii="Times New Roman" w:hAnsi="Times New Roman"/>
          <w:sz w:val="24"/>
          <w:szCs w:val="24"/>
          <w:rtl w:val="0"/>
          <w:lang w:val="pt-PT"/>
        </w:rPr>
        <w:t>d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cen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rio nacional, logo pactuei com a perspectiva de an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lise de Achille Mbembe acerca da 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gica do necropoder na estrutura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da pr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pria sociedade em que estava inserida, aplicada na realidade brasileira viv</w:t>
      </w:r>
      <w:r>
        <w:rPr>
          <w:rFonts w:ascii="Times New Roman" w:hAnsi="Times New Roman"/>
          <w:sz w:val="24"/>
          <w:szCs w:val="24"/>
          <w:rtl w:val="0"/>
          <w:lang w:val="pt-PT"/>
        </w:rPr>
        <w:t>e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nciada pela comunidade negra, principalmente perif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rica. A inquieta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o se dissolveu, em termos mais profundos esse trabalho se desdobra </w:t>
      </w:r>
      <w:r>
        <w:rPr>
          <w:rStyle w:val="Hyperlink.6"/>
          <w:rFonts w:ascii="Times New Roman" w:hAnsi="Times New Roman"/>
          <w:sz w:val="24"/>
          <w:szCs w:val="24"/>
          <w:rtl w:val="0"/>
          <w:lang w:val="en-US"/>
        </w:rPr>
        <w:t xml:space="preserve">seguindo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a afirma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de que 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tica 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e funciona como uma 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de nega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do negro.</w:t>
      </w:r>
    </w:p>
    <w:p>
      <w:pPr>
        <w:pStyle w:val="Corpo A A"/>
        <w:spacing w:line="360" w:lineRule="auto"/>
        <w:ind w:right="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6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forma como o autor 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explora os conceitos de biopoder de Michael Fouca</w:t>
      </w:r>
      <w:r>
        <w:rPr>
          <w:rFonts w:ascii="Times New Roman" w:hAnsi="Times New Roman"/>
          <w:sz w:val="24"/>
          <w:szCs w:val="24"/>
          <w:rtl w:val="0"/>
          <w:lang w:val="pt-PT"/>
        </w:rPr>
        <w:t>u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lt, de soberania e da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em si, possibilitam a identifica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o de um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ngulo de alinhamento entre as engrenagens da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e o racismo estrutural, mostrando que a necropol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tica implica diretamente na nega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do negro, perpetuando o trabalho perverso apresentado pela coloniza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e pela escravid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de povos africanos. A escravid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o extrapola os moldes econ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micos e impregnam o imagin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rio ocidental e mesmo ap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s seu abolimento te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>rico, seus ideais se perpetuaram com o surgimento dos Estados modernos ao mesmo tempo em que a comunidade negra continua tarjada pelo estigma de uma comunidade sem valor, descart</w:t>
      </w:r>
      <w:r>
        <w:rPr>
          <w:rStyle w:val="Hyperlink.6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Hyperlink.6"/>
          <w:rFonts w:ascii="Times New Roman" w:hAnsi="Times New Roman"/>
          <w:sz w:val="24"/>
          <w:szCs w:val="24"/>
          <w:rtl w:val="0"/>
          <w:lang w:val="pt-PT"/>
        </w:rPr>
        <w:t xml:space="preserve">vel. </w:t>
      </w:r>
    </w:p>
    <w:p>
      <w:pPr>
        <w:pStyle w:val="Corpo"/>
        <w:spacing w:line="360" w:lineRule="auto"/>
        <w:jc w:val="both"/>
      </w:pPr>
      <w:r>
        <w:rPr>
          <w:rtl w:val="0"/>
          <w:lang w:val="pt-PT"/>
        </w:rPr>
        <w:tab/>
        <w:t>Esse trabalho apresentar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os contornos perversos da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gica da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e sua operacionaliza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chamados mundos de morte e como isso resulta em formas de opress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diversas intensidades e maneiras diferentes (MBEMBE, 2018</w:t>
      </w:r>
      <w:r>
        <w:rPr>
          <w:rtl w:val="0"/>
          <w:lang w:val="pt-PT"/>
        </w:rPr>
        <w:t>, p. 146). Nesse sentido,</w:t>
      </w:r>
      <w:r>
        <w:rPr>
          <w:rtl w:val="0"/>
          <w:lang w:val="pt-PT"/>
        </w:rPr>
        <w:t xml:space="preserve"> a partir d</w:t>
      </w:r>
      <w:r>
        <w:rPr>
          <w:rtl w:val="0"/>
          <w:lang w:val="pt-PT"/>
        </w:rPr>
        <w:t>o olhar de Mbembe, procuro apresentar o</w:t>
      </w:r>
      <w:r>
        <w:rPr>
          <w:rtl w:val="0"/>
          <w:lang w:val="pt-PT"/>
        </w:rPr>
        <w:t xml:space="preserve"> entrecruzamento de conceitos fo</w:t>
      </w:r>
      <w:r>
        <w:rPr>
          <w:rtl w:val="0"/>
          <w:lang w:val="en-US"/>
        </w:rPr>
        <w:t>u</w:t>
      </w:r>
      <w:r>
        <w:rPr>
          <w:rtl w:val="0"/>
          <w:lang w:val="pt-PT"/>
        </w:rPr>
        <w:t>ca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>ltianos como o biopoder</w:t>
      </w:r>
      <w:r>
        <w:rPr>
          <w:rtl w:val="0"/>
          <w:lang w:val="pt-PT"/>
        </w:rPr>
        <w:t xml:space="preserve"> e a soberania</w:t>
      </w:r>
      <w:r>
        <w:rPr>
          <w:rtl w:val="0"/>
          <w:lang w:val="pt-PT"/>
        </w:rPr>
        <w:t xml:space="preserve"> para a compreens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sociedade contempor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nea</w:t>
      </w:r>
      <w:r>
        <w:rPr>
          <w:rtl w:val="0"/>
          <w:lang w:val="pt-PT"/>
        </w:rPr>
        <w:t xml:space="preserve">. Em seguida, </w:t>
      </w:r>
      <w:r>
        <w:rPr>
          <w:rtl w:val="0"/>
          <w:lang w:val="pt-PT"/>
        </w:rPr>
        <w:t xml:space="preserve">com a ajuda de autores como Vandelir Camillo, Suely Aires e Souza e Barreto </w:t>
      </w:r>
      <w:r>
        <w:rPr>
          <w:rtl w:val="0"/>
          <w:lang w:val="pt-PT"/>
        </w:rPr>
        <w:t xml:space="preserve">procuro </w:t>
      </w:r>
      <w:r>
        <w:rPr>
          <w:rtl w:val="0"/>
          <w:lang w:val="en-US"/>
        </w:rPr>
        <w:t>apresentar</w:t>
      </w:r>
      <w:r>
        <w:rPr>
          <w:rtl w:val="0"/>
          <w:lang w:val="pt-PT"/>
        </w:rPr>
        <w:t xml:space="preserve"> a maneira como o necropoder age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objetiva e simb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lica a fim de gerar uma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de nega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tica, ou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de morte, age sob a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gica do poder soberano de matar, da elei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e o negro enquanto concedido em um plano de objeto-ningu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se torna pass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da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objetiva de seu corpo e semelhantes, como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da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alusiva de sua exist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pela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simb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lica, recebendo a carga total de uma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universal e ocidental que age em nome de uma falsa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do corpo social, derterminando duplamente: de um lado, quem pode viver e de outro, quem deve morrer. (MBEMBE, 2018</w:t>
      </w:r>
      <w:r>
        <w:rPr>
          <w:rtl w:val="0"/>
          <w:lang w:val="pt-PT"/>
        </w:rPr>
        <w:t>, p. 127).</w:t>
      </w:r>
      <w:r>
        <w:rPr>
          <w:rtl w:val="0"/>
          <w:lang w:val="pt-PT"/>
        </w:rPr>
        <w:t xml:space="preserve"> </w:t>
      </w:r>
    </w:p>
    <w:p>
      <w:pPr>
        <w:pStyle w:val="Corpo"/>
        <w:keepLines w:val="1"/>
        <w:spacing w:line="360" w:lineRule="auto"/>
        <w:ind w:firstLine="708"/>
        <w:jc w:val="both"/>
      </w:pPr>
      <w:r>
        <w:rPr>
          <w:rtl w:val="0"/>
          <w:lang w:val="pt-PT"/>
        </w:rPr>
        <w:t>Diante de todo o exposto, a monografia busca</w:t>
      </w:r>
      <w:r>
        <w:rPr>
          <w:rtl w:val="0"/>
          <w:lang w:val="en-US"/>
        </w:rPr>
        <w:t>, guiada pelo texto de Mbembe,</w:t>
      </w:r>
      <w:r>
        <w:rPr>
          <w:rtl w:val="0"/>
          <w:lang w:val="pt-PT"/>
        </w:rPr>
        <w:t xml:space="preserve"> elucidar as bases de uma sociedade contempor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nea, que opera mundos de morte para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quele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 xml:space="preserve"> considerado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 xml:space="preserve"> descart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veis, indesej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</w:t>
      </w:r>
      <w:r>
        <w:rPr>
          <w:rtl w:val="0"/>
          <w:lang w:val="pt-PT"/>
        </w:rPr>
        <w:t>is</w:t>
      </w:r>
      <w:r>
        <w:rPr>
          <w:rtl w:val="0"/>
          <w:lang w:val="pt-PT"/>
        </w:rPr>
        <w:t xml:space="preserve"> e inferior</w:t>
      </w:r>
      <w:r>
        <w:rPr>
          <w:rtl w:val="0"/>
          <w:lang w:val="pt-PT"/>
        </w:rPr>
        <w:t>es</w:t>
      </w:r>
      <w:r>
        <w:rPr>
          <w:rtl w:val="0"/>
          <w:lang w:val="pt-PT"/>
        </w:rPr>
        <w:t xml:space="preserve">. </w:t>
      </w:r>
    </w:p>
    <w:p>
      <w:pPr>
        <w:pStyle w:val="Corpo A A"/>
        <w:spacing w:line="360" w:lineRule="auto"/>
        <w:ind w:right="4"/>
        <w:jc w:val="both"/>
        <w:rPr>
          <w:rStyle w:val="Hyperlink.6"/>
        </w:rPr>
      </w:pPr>
    </w:p>
    <w:p>
      <w:pPr>
        <w:pStyle w:val="Corpo A A"/>
        <w:spacing w:line="360" w:lineRule="auto"/>
        <w:ind w:right="4"/>
        <w:jc w:val="both"/>
        <w:rPr>
          <w:rStyle w:val="Hyperlink.6"/>
        </w:rPr>
      </w:pPr>
    </w:p>
    <w:p>
      <w:pPr>
        <w:pStyle w:val="Normal (Web)"/>
        <w:spacing w:before="0" w:after="0" w:line="360" w:lineRule="auto"/>
        <w:ind w:firstLine="851"/>
        <w:jc w:val="both"/>
      </w:pPr>
      <w:r>
        <w:rPr>
          <w:rStyle w:val="Nenhum A"/>
          <w:rtl w:val="0"/>
          <w:lang w:val="pt-PT"/>
        </w:rPr>
        <w:t xml:space="preserve"> </w:t>
      </w: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outlineLvl w:val="0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outlineLvl w:val="0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outlineLvl w:val="0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outlineLvl w:val="0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CAP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1- O BIOPODER E A NECROPOL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TICA</w:t>
      </w:r>
    </w:p>
    <w:p>
      <w:pPr>
        <w:pStyle w:val="Normal (Web)"/>
        <w:spacing w:before="0" w:after="0" w:line="360" w:lineRule="auto"/>
        <w:jc w:val="both"/>
      </w:pPr>
      <w:r>
        <w:rPr>
          <w:rStyle w:val="Nenhum A"/>
        </w:rPr>
        <w:tab/>
      </w:r>
    </w:p>
    <w:p>
      <w:pPr>
        <w:pStyle w:val="Normal (Web)"/>
        <w:spacing w:before="0" w:after="0" w:line="360" w:lineRule="auto"/>
        <w:ind w:firstLine="708"/>
        <w:jc w:val="both"/>
      </w:pPr>
      <w:r>
        <w:rPr>
          <w:rtl w:val="0"/>
          <w:lang w:val="pt-PT"/>
        </w:rPr>
        <w:t xml:space="preserve">Na obra </w:t>
      </w:r>
      <w:r>
        <w:rPr>
          <w:i w:val="1"/>
          <w:iCs w:val="1"/>
          <w:rtl w:val="0"/>
          <w:lang w:val="pt-PT"/>
        </w:rPr>
        <w:t>Necropol</w:t>
      </w:r>
      <w:r>
        <w:rPr>
          <w:i w:val="1"/>
          <w:iCs w:val="1"/>
          <w:rtl w:val="0"/>
          <w:lang w:val="pt-PT"/>
        </w:rPr>
        <w:t>í</w:t>
      </w:r>
      <w:r>
        <w:rPr>
          <w:i w:val="1"/>
          <w:iCs w:val="1"/>
          <w:rtl w:val="0"/>
          <w:lang w:val="pt-PT"/>
        </w:rPr>
        <w:t>tica</w:t>
      </w:r>
      <w:r>
        <w:rPr>
          <w:rtl w:val="0"/>
          <w:lang w:val="pt-PT"/>
        </w:rPr>
        <w:t xml:space="preserve"> (2018) de Achille Mbembe, o autor busca dialogar com os termos de biopoder e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de Michel Foucault.</w:t>
      </w:r>
      <w:r>
        <w:rPr>
          <w:vertAlign w:val="superscript"/>
          <w:lang w:val="pt-PT"/>
        </w:rPr>
        <w:footnoteReference w:id="1"/>
      </w:r>
      <w:r>
        <w:rPr>
          <w:rtl w:val="0"/>
          <w:lang w:val="pt-PT"/>
        </w:rPr>
        <w:t xml:space="preserve"> O autor apresenta reflex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te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ricas evidenciadas por Fouca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 xml:space="preserve">lt para </w:t>
      </w:r>
      <w:r>
        <w:rPr>
          <w:rtl w:val="0"/>
          <w:lang w:val="pt-PT"/>
        </w:rPr>
        <w:t>e</w:t>
      </w:r>
      <w:r>
        <w:rPr>
          <w:rtl w:val="0"/>
          <w:lang w:val="pt-PT"/>
        </w:rPr>
        <w:t>lucidar o per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odo colonial como rudimentar experi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da modernidade. Para o fil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sofo franc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s, o biopoder diz respeito 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entre os que devem viver e os que devem morrer.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um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 xml:space="preserve"> separa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entre vivos e mortos e essa </w:t>
      </w:r>
      <w:r>
        <w:rPr>
          <w:rtl w:val="0"/>
          <w:lang w:val="pt-PT"/>
        </w:rPr>
        <w:t>separa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 xml:space="preserve"> deriva de um poder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aplicado em um campo biol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gico duplo</w:t>
      </w:r>
      <w:r>
        <w:rPr>
          <w:rtl w:val="0"/>
          <w:lang w:val="pt-PT"/>
        </w:rPr>
        <w:t>:</w:t>
      </w:r>
      <w:r>
        <w:rPr>
          <w:rtl w:val="0"/>
          <w:lang w:val="pt-PT"/>
        </w:rPr>
        <w:t xml:space="preserve"> um no </w:t>
      </w:r>
      <w:r>
        <w:rPr>
          <w:rtl w:val="0"/>
          <w:lang w:val="pt-PT"/>
        </w:rPr>
        <w:t>qu</w:t>
      </w:r>
      <w:r>
        <w:rPr>
          <w:rtl w:val="0"/>
          <w:lang w:val="pt-PT"/>
        </w:rPr>
        <w:t xml:space="preserve">al se toma controle e </w:t>
      </w:r>
      <w:r>
        <w:rPr>
          <w:rtl w:val="0"/>
          <w:lang w:val="pt-PT"/>
        </w:rPr>
        <w:t>outro</w:t>
      </w:r>
      <w:r>
        <w:rPr>
          <w:rtl w:val="0"/>
          <w:lang w:val="pt-PT"/>
        </w:rPr>
        <w:t xml:space="preserve"> no qual se coloca. </w:t>
        <w:tab/>
      </w:r>
      <w:r>
        <w:rPr>
          <w:sz w:val="20"/>
          <w:szCs w:val="20"/>
          <w:rtl w:val="0"/>
          <w:lang w:val="pt-PT"/>
        </w:rPr>
        <w:t xml:space="preserve"> </w:t>
      </w:r>
    </w:p>
    <w:p>
      <w:pPr>
        <w:pStyle w:val="Normal (Web)"/>
        <w:spacing w:line="360" w:lineRule="auto"/>
      </w:pPr>
      <w:r>
        <w:rPr>
          <w:rtl w:val="0"/>
          <w:lang w:val="pt-PT"/>
        </w:rPr>
        <w:tab/>
        <w:t xml:space="preserve">Em seu livro </w:t>
      </w:r>
      <w:r>
        <w:rPr>
          <w:i w:val="1"/>
          <w:iCs w:val="1"/>
          <w:rtl w:val="0"/>
          <w:lang w:val="pt-PT"/>
        </w:rPr>
        <w:t>Microf</w:t>
      </w:r>
      <w:r>
        <w:rPr>
          <w:i w:val="1"/>
          <w:iCs w:val="1"/>
          <w:rtl w:val="0"/>
          <w:lang w:val="pt-PT"/>
        </w:rPr>
        <w:t>í</w:t>
      </w:r>
      <w:r>
        <w:rPr>
          <w:i w:val="1"/>
          <w:iCs w:val="1"/>
          <w:rtl w:val="0"/>
          <w:lang w:val="pt-PT"/>
        </w:rPr>
        <w:t>sica do poder</w:t>
      </w:r>
      <w:r>
        <w:rPr>
          <w:vertAlign w:val="superscript"/>
          <w:lang w:val="pt-PT"/>
        </w:rPr>
        <w:footnoteReference w:id="2"/>
      </w:r>
      <w:r>
        <w:rPr>
          <w:rtl w:val="0"/>
          <w:lang w:val="pt-PT"/>
        </w:rPr>
        <w:t xml:space="preserve"> (1979) dentro de uma estrutura que rege a sociedade e se faz presente em todas as esferas e situa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Fo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>cault busca atribuir dois planos de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poder dividido em macropoder e micropoder. O mecanismo de manuseio de vidas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processo que vai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de uma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nica esfera de poder, o macropoder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capaz de assimilar a complexidade desse mecanismo e por isso o micropoder,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utilizado para representar a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de disciplinar e punir os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corpos d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ceis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 xml:space="preserve">, o biopoder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uma tecnologia inserida na esfera de micropoder (FOUCAULT, 2005. p. 329). Fo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>cault apresenta o biopoder como uma forma de poder que surge no s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culo XVIII: </w:t>
      </w:r>
    </w:p>
    <w:p>
      <w:pPr>
        <w:pStyle w:val="Normal (Web)"/>
        <w:spacing w:before="0" w:after="0"/>
        <w:ind w:left="2268" w:firstLine="0"/>
        <w:jc w:val="both"/>
      </w:pPr>
      <w:r>
        <w:rPr>
          <w:rtl w:val="0"/>
          <w:lang w:val="pt-PT"/>
        </w:rPr>
        <w:t>De que se trata nessa nova tecnologia do poder, nessa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tica, nesse biopoder que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 instalando? Eu lhes dizia em duas palavras agora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pouco: trata-se de um conjunto de processos como a propor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dos nascimentos e dos 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bitos, a taxa de reprodu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a fecundidade de uma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etc.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esses processos de natalidade, de mortalidade, de longevidade que, justamente na segunda metade do s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culo XVIII, juntamente com uma por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problemas econ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micos e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ticos (os quais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retomo agora), constitu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ram, acho eu, os primeiros objetos de saber e os primeiros alvos de controle dessa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(FO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>CAULT, 2012, p. 289-290)</w:t>
      </w:r>
      <w:r>
        <w:rPr>
          <w:rtl w:val="0"/>
          <w:lang w:val="pt-PT"/>
        </w:rPr>
        <w:t>.</w:t>
      </w:r>
    </w:p>
    <w:p>
      <w:pPr>
        <w:pStyle w:val="Normal (Web)"/>
        <w:spacing w:before="0" w:after="0" w:line="360" w:lineRule="auto"/>
        <w:jc w:val="both"/>
      </w:pPr>
    </w:p>
    <w:p>
      <w:pPr>
        <w:pStyle w:val="Normal (Web)"/>
        <w:spacing w:before="0" w:after="0" w:line="360" w:lineRule="auto"/>
        <w:ind w:firstLine="708"/>
        <w:jc w:val="both"/>
      </w:pPr>
      <w:r>
        <w:rPr>
          <w:rtl w:val="0"/>
          <w:lang w:val="pt-PT"/>
        </w:rPr>
        <w:t>O biopoder empreende sobre a vida (</w:t>
      </w:r>
      <w:r>
        <w:rPr>
          <w:i w:val="1"/>
          <w:iCs w:val="1"/>
          <w:rtl w:val="0"/>
          <w:lang w:val="pt-PT"/>
        </w:rPr>
        <w:t>bios</w:t>
      </w:r>
      <w:r>
        <w:rPr>
          <w:rtl w:val="0"/>
          <w:lang w:val="pt-PT"/>
        </w:rPr>
        <w:t>) e age tanto na esfera produtiva, quanto na individual e compreende um potencial de morte em sua estrutura, ele faz viver e deixa morrer.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>,</w:t>
      </w:r>
      <w:r>
        <w:rPr>
          <w:rtl w:val="0"/>
          <w:lang w:val="pt-PT"/>
        </w:rPr>
        <w:t xml:space="preserve"> como pode um poder que visa o incentivo a vida, promover a morte? Para essa pergunta, a resposta reside no </w:t>
      </w:r>
      <w:r>
        <w:rPr>
          <w:rtl w:val="0"/>
          <w:lang w:val="pt-PT"/>
        </w:rPr>
        <w:t>r</w:t>
      </w:r>
      <w:r>
        <w:rPr>
          <w:rtl w:val="0"/>
          <w:lang w:val="pt-PT"/>
        </w:rPr>
        <w:t>acismo de Estado, que funciona como um esp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cie de regulamentador: </w:t>
      </w:r>
    </w:p>
    <w:p>
      <w:pPr>
        <w:pStyle w:val="Normal (Web)"/>
        <w:spacing w:before="0" w:after="0"/>
        <w:ind w:left="2551" w:firstLine="0"/>
        <w:jc w:val="both"/>
      </w:pPr>
      <w:r>
        <w:rPr>
          <w:rStyle w:val="Nenhum A"/>
          <w:rtl w:val="0"/>
          <w:lang w:val="pt-PT"/>
        </w:rPr>
        <w:t>Na formula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Foucault, o biopoder parece funcionar mediante a divis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entre as pessoas que devem viver e as que devem morrer. Operando com base em uma divis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entre os vivos e os mortos, tal poder se define em rela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a um campo biol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gico </w:t>
      </w:r>
      <w:r>
        <w:rPr>
          <w:rStyle w:val="Nenhum A"/>
          <w:rtl w:val="0"/>
          <w:lang w:val="pt-PT"/>
        </w:rPr>
        <w:t xml:space="preserve">– </w:t>
      </w:r>
      <w:r>
        <w:rPr>
          <w:rStyle w:val="Nenhum A"/>
          <w:rtl w:val="0"/>
          <w:lang w:val="pt-PT"/>
        </w:rPr>
        <w:t>do qual toma o controle e no qual se inscreve. Esse controle pressup</w:t>
      </w:r>
      <w:r>
        <w:rPr>
          <w:rStyle w:val="Nenhum A"/>
          <w:rtl w:val="0"/>
          <w:lang w:val="pt-PT"/>
        </w:rPr>
        <w:t>õ</w:t>
      </w:r>
      <w:r>
        <w:rPr>
          <w:rStyle w:val="Nenhum A"/>
          <w:rtl w:val="0"/>
          <w:lang w:val="pt-PT"/>
        </w:rPr>
        <w:t>e a distribui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da esp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cie humana em grupos, a subdivis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em subgrupos e o estabelecimento de uma cesura biol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gica entre uns e outros. Isso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 xml:space="preserve">o que Foucault rotula com o termo (aparentemente familiar)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racismo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>(MBEMBE, 2018, p. 128).</w:t>
      </w:r>
    </w:p>
    <w:p>
      <w:pPr>
        <w:pStyle w:val="Normal (Web)"/>
        <w:spacing w:before="0" w:after="0" w:line="360" w:lineRule="auto"/>
        <w:jc w:val="both"/>
      </w:pPr>
      <w:r>
        <w:rPr>
          <w:rStyle w:val="Nenhum A"/>
          <w:rtl w:val="0"/>
          <w:lang w:val="pt-PT"/>
        </w:rPr>
        <w:t xml:space="preserve"> </w:t>
      </w:r>
    </w:p>
    <w:p>
      <w:pPr>
        <w:pStyle w:val="Normal (Web)"/>
        <w:spacing w:line="360" w:lineRule="auto"/>
        <w:ind w:firstLine="708"/>
        <w:jc w:val="both"/>
      </w:pPr>
      <w:r>
        <w:rPr>
          <w:rtl w:val="0"/>
          <w:lang w:val="pt-PT"/>
        </w:rPr>
        <w:t>O biopoder atua em uma base que tem como princ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pio 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entre os mortos e os vivos. Essa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deriva de um controle que pressup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a separa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humanos em grupos e subgrupos, que imp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o mecanismo de censura biol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gica para segregar uns dos outros.  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do biopoder pode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ser conceituada em seu </w:t>
      </w:r>
      <w:r>
        <w:rPr>
          <w:i w:val="1"/>
          <w:iCs w:val="1"/>
          <w:rtl w:val="0"/>
          <w:lang w:val="pt-PT"/>
        </w:rPr>
        <w:t>modus operan</w:t>
      </w:r>
      <w:r>
        <w:rPr>
          <w:i w:val="1"/>
          <w:iCs w:val="1"/>
          <w:rtl w:val="0"/>
          <w:lang w:val="pt-PT"/>
        </w:rPr>
        <w:t>di</w:t>
      </w:r>
      <w:r>
        <w:rPr>
          <w:i w:val="1"/>
          <w:iCs w:val="1"/>
          <w:rtl w:val="0"/>
          <w:lang w:val="pt-PT"/>
        </w:rPr>
        <w:t xml:space="preserve"> </w:t>
      </w:r>
      <w:r>
        <w:rPr>
          <w:rtl w:val="0"/>
          <w:lang w:val="pt-PT"/>
        </w:rPr>
        <w:t>em uma din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mica de fragmenta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territorial, a fim de impossibilitar a movimenta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executar uma segrega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sob circunst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ncias da soberania vertical e da ocupa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colonial fragmentada, pois isso permite a multiplica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espa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de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ncia.</w:t>
      </w:r>
    </w:p>
    <w:p>
      <w:pPr>
        <w:pStyle w:val="Normal (Web)"/>
        <w:spacing w:line="360" w:lineRule="auto"/>
        <w:ind w:firstLine="708"/>
        <w:rPr>
          <w:lang w:val="pt-PT"/>
        </w:rPr>
      </w:pPr>
      <w:r>
        <w:rPr>
          <w:rtl w:val="0"/>
          <w:lang w:val="pt-PT"/>
        </w:rPr>
        <w:t>Para Foucault o surgimento do biopoder colocou o racismo como mecanismo substancial do poder do Estado, 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substancial a ponto de que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quase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haja funcionamento moderno do Estado que, em certo momento, em certo limite e em certas condi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passe pelo racismo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(FOUCAULT, 2005, p. 288). O racismo, para o autor, opera em duas grandes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no 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mbito do poder do Estado: o primeiro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do desmembramento, fragmenta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 cont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nuo biol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gico dos seres humanos, estabelecendo diferencia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hierarquias e classifica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baseados em 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e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dessa distin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definindo uma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entre inferiores e superiores, bons e maus, os que merecem a morte e os que podem viver.  Morte aqui, que significa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apenas a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objetiva, mas a exposi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 risco da morte, a morte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tica, a rejei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expuls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o. (ALMEIDA, 2018, p. 71) </w:t>
      </w:r>
    </w:p>
    <w:p>
      <w:pPr>
        <w:pStyle w:val="Normal (Web)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A soberania do Estado apoia-se no decoro nacional, que funciona como uma esp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cie de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prote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>. A nacionalidade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fruto espont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neo, mas sim um produto de pr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ticas e instrumentos institucionalizadas de poder condicionadas por estruturas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econ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 xml:space="preserve">micas. O nacionalismo encarrega-se das enormes fissuras apresentadas pela sociedade capitalista 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por apaziguar a compreens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das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sist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micas, ou seja, a nacionalidade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resultado das pr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ticas de poder e de domina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convertida em discursos de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pelas m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os do Estado, ou por determinados grupos, e da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social. (ALMEIDA, 2018, p. 62). Por isso, podemos pensar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uma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gica que concebe os Estados, a partir de XIX, como estruturados sob a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gica do racismo. </w:t>
      </w:r>
      <w:r>
        <w:rPr>
          <w:rtl w:val="0"/>
          <w:lang w:val="pt-PT"/>
        </w:rPr>
        <w:t>O racismo estatal opera como uma tecnologia de poder que estipula formas de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corpos inconvenientes, visando a promo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bom funcionamento do corpo social. Essa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realizada tanto pela exclus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desses corpos intrusos, de seus direitos, quanto em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ticas de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mais objetivas. </w:t>
      </w:r>
    </w:p>
    <w:p>
      <w:pPr>
        <w:pStyle w:val="Normal (Web)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O racismo de Estado opera a legitimar o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 da morte, ao exercer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tica. (FO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>CAULT, 2012</w:t>
      </w:r>
      <w:r>
        <w:rPr>
          <w:rtl w:val="0"/>
          <w:lang w:val="pt-PT"/>
        </w:rPr>
        <w:t xml:space="preserve">, p. 291)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indispens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abordar que nessa perspectiva guerra e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se tornam indiscrimin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veis, pois ambas resultam em percep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da exist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do Outro como uma viola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contra a vida, como uma infra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ou um perigo absoluto. A extin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desses corpos Outros,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da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biof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sica, enrijeceria tanto o potencial das vidas quanto a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abrangendo uma racionalidade instrumental com a racionalidade produtiva ocidental moderna (FOUCA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>LT, 2012</w:t>
      </w:r>
      <w:r>
        <w:rPr>
          <w:rtl w:val="0"/>
          <w:lang w:val="pt-PT"/>
        </w:rPr>
        <w:t>, p. 293</w:t>
      </w:r>
      <w:r>
        <w:rPr>
          <w:rtl w:val="0"/>
          <w:lang w:val="pt-PT"/>
        </w:rPr>
        <w:t>). O biopoder, como um modo do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cio do poder sobre a vida, opera em bases disciplinares e regulamentadoras. </w:t>
      </w:r>
    </w:p>
    <w:p>
      <w:pPr>
        <w:pStyle w:val="Normal (Web)"/>
        <w:spacing w:after="0" w:line="360" w:lineRule="auto"/>
        <w:ind w:firstLine="708"/>
        <w:jc w:val="both"/>
      </w:pPr>
      <w:r>
        <w:rPr>
          <w:rtl w:val="0"/>
          <w:lang w:val="pt-PT"/>
        </w:rPr>
        <w:t>Na impossibilidade de distin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entre guerra e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tica, a sociedade moderna traz 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racial como elemento fundamental no vingar das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ticas de controle.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na escravid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que a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inserida e plenamente desenvolvida.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Algu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poderia resumir nos termos acima o que Michel Foucault entende por biopoder: aquele dom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nio da vida sobre o qual o poder tomou o controle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(MBEMBE, 2018, p.123)</w:t>
      </w:r>
      <w:r>
        <w:rPr>
          <w:rtl w:val="0"/>
          <w:lang w:val="pt-PT"/>
        </w:rPr>
        <w:t xml:space="preserve">. </w:t>
      </w:r>
      <w:r>
        <w:rPr>
          <w:rtl w:val="0"/>
          <w:lang w:val="pt-PT"/>
        </w:rPr>
        <w:t>O conceito de biopoder fouca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 xml:space="preserve">ltiano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muito importante para o nascimento da identifica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diferente de Fo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>cault, que indagava o poder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das vidas, Mbembe indaga as estruturas de poder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do crivo da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morte (MBEMBE, 2018</w:t>
      </w:r>
      <w:r>
        <w:rPr>
          <w:rtl w:val="0"/>
          <w:lang w:val="pt-PT"/>
        </w:rPr>
        <w:t>, p. 123</w:t>
      </w:r>
      <w:r>
        <w:rPr>
          <w:rtl w:val="0"/>
          <w:lang w:val="pt-PT"/>
        </w:rPr>
        <w:t xml:space="preserve">). </w:t>
      </w:r>
    </w:p>
    <w:p>
      <w:pPr>
        <w:pStyle w:val="Normal (Web)"/>
        <w:spacing w:line="360" w:lineRule="auto"/>
        <w:ind w:firstLine="708"/>
        <w:jc w:val="both"/>
      </w:pPr>
      <w:r>
        <w:rPr>
          <w:rStyle w:val="Nenhum A"/>
          <w:rtl w:val="0"/>
          <w:lang w:val="pt-PT"/>
        </w:rPr>
        <w:t>O fil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sofo camaron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s utiliza do conceito de biopoder, aliado com outros conceitos para estruturar o que chamamos de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e como esse modelo de estrutura funciona. Atrav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s dos discursos dos agentes do micropoder a legitima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do necropoder acontece.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A no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de biopoder, aliado ao de soberania,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a forma insuficiente da contemporaneidade de subjugar a vida ao poder da morte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 xml:space="preserve">(MBEMBE, 2018, p. 146). </w:t>
      </w:r>
    </w:p>
    <w:p>
      <w:pPr>
        <w:pStyle w:val="Normal (Web)"/>
        <w:spacing w:after="0"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Ele busca</w:t>
      </w:r>
      <w:r>
        <w:rPr>
          <w:rtl w:val="0"/>
          <w:lang w:val="pt-PT"/>
        </w:rPr>
        <w:t>,</w:t>
      </w:r>
      <w:r>
        <w:rPr>
          <w:rtl w:val="0"/>
          <w:lang w:val="pt-PT"/>
        </w:rPr>
        <w:t xml:space="preserve">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dos di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logos com Fo</w:t>
      </w:r>
      <w:r>
        <w:rPr>
          <w:rtl w:val="0"/>
          <w:lang w:val="pt-PT"/>
        </w:rPr>
        <w:t>u</w:t>
      </w:r>
      <w:r>
        <w:rPr>
          <w:rtl w:val="0"/>
          <w:lang w:val="pt-PT"/>
        </w:rPr>
        <w:t>cault</w:t>
      </w:r>
      <w:r>
        <w:rPr>
          <w:rtl w:val="0"/>
          <w:lang w:val="pt-PT"/>
        </w:rPr>
        <w:t>,</w:t>
      </w:r>
      <w:r>
        <w:rPr>
          <w:rtl w:val="0"/>
          <w:lang w:val="pt-PT"/>
        </w:rPr>
        <w:t xml:space="preserve"> cunhar um termo que se pare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mais com o </w:t>
      </w:r>
      <w:r>
        <w:rPr>
          <w:i w:val="1"/>
          <w:iCs w:val="1"/>
          <w:rtl w:val="0"/>
          <w:lang w:val="pt-PT"/>
        </w:rPr>
        <w:t>modus operandi</w:t>
      </w:r>
      <w:r>
        <w:rPr>
          <w:rtl w:val="0"/>
          <w:lang w:val="pt-PT"/>
        </w:rPr>
        <w:t xml:space="preserve"> da sociedade democr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tica liberal e identificar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 xml:space="preserve">Que lugar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dado a vida, a morte e ao corpo humano (em especial ao corpo ferido ou massacrado)? Como eles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inscritos na ordem do poder?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(MBEMBE, 2018, p. 128). Ao passo em que Foucault, apoiado em sua viv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reduzida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compartilhada da realidade vivida por corpos negros, apresenta o biopoder como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de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vida, Achille Mbembe usa sua viv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para apresentar 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da morte. O autor conceitua que o que acontece, na realidade</w:t>
      </w:r>
      <w:r>
        <w:rPr>
          <w:rtl w:val="0"/>
          <w:lang w:val="pt-PT"/>
        </w:rPr>
        <w:t>,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uma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de morte que traz consigo o racismo como principal interm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dio das sociedades colonizadas,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racismo que dita quem vai morrer e que vai viver, produzindo uma esp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cie de geografia da morte. </w:t>
      </w:r>
    </w:p>
    <w:p>
      <w:pPr>
        <w:pStyle w:val="Normal (Web)"/>
        <w:spacing w:before="0" w:after="0" w:line="360" w:lineRule="auto"/>
        <w:jc w:val="both"/>
        <w:rPr>
          <w:b w:val="1"/>
          <w:bCs w:val="1"/>
        </w:rPr>
      </w:pPr>
    </w:p>
    <w:p>
      <w:pPr>
        <w:pStyle w:val="Normal (Web)"/>
        <w:spacing w:before="0" w:after="0" w:line="360" w:lineRule="auto"/>
        <w:jc w:val="both"/>
        <w:outlineLvl w:val="1"/>
      </w:pPr>
      <w:r>
        <w:rPr>
          <w:b w:val="1"/>
          <w:bCs w:val="1"/>
          <w:rtl w:val="0"/>
          <w:lang w:val="pt-PT"/>
        </w:rPr>
        <w:t>Cap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1.1- O Papel Da Soberania Na Pol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tica De Morte</w:t>
      </w:r>
    </w:p>
    <w:p>
      <w:pPr>
        <w:pStyle w:val="Corpo B"/>
        <w:spacing w:line="360" w:lineRule="auto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A soberania desempenha um papel central na compreens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da 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gica do necropoder.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tanto no biopoder, quanto na soberania que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se escora. No in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cio de sua obra, o autor diz: </w:t>
      </w:r>
    </w:p>
    <w:p>
      <w:pPr>
        <w:pStyle w:val="Corpo B"/>
        <w:spacing w:line="360" w:lineRule="auto"/>
        <w:jc w:val="both"/>
        <w:rPr>
          <w:rStyle w:val="Nenhum A"/>
        </w:rPr>
      </w:pPr>
    </w:p>
    <w:p>
      <w:pPr>
        <w:pStyle w:val="Corpo B"/>
        <w:ind w:left="2268" w:firstLine="0"/>
        <w:jc w:val="both"/>
      </w:pPr>
      <w:r>
        <w:rPr>
          <w:rtl w:val="0"/>
          <w:lang w:val="pt-PT"/>
        </w:rPr>
        <w:t>Este ensaio pressup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que a express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xima da soberania reside, em grande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medida, no poder e na capacidade de ditar quem pode viver e quem deve morrer.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Por isso, matar ou deixar viver constituem os limites da soberania, seus atributos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 xml:space="preserve">fundamentais. Exercitar a soberania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exercer controle sobre a mortalidade e definir a vida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como a implanta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manifesta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poder (MBEMBE, 2018, p. 124)</w:t>
      </w:r>
      <w:r>
        <w:rPr>
          <w:rtl w:val="0"/>
          <w:lang w:val="pt-PT"/>
        </w:rPr>
        <w:t>.</w:t>
      </w:r>
    </w:p>
    <w:p>
      <w:pPr>
        <w:pStyle w:val="Corpo B"/>
        <w:ind w:left="2268" w:firstLine="0"/>
        <w:jc w:val="both"/>
        <w:rPr>
          <w:rStyle w:val="Nenhum A"/>
          <w:sz w:val="20"/>
          <w:szCs w:val="20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no questionamento dos limites da soberania do Estado, que reside a configura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que aponta um novo poder: a soberania de decidir quem deve morrer e quem deve viver. O olhar que o autor busca explorar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o olhar para as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ticas de morte, como uma macroestrutura efetiva em pa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ses colonizados e como o seu funcionamento se d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atrav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s de uma soberania que gerencia a morte.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 xml:space="preserve">Para o autor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tratar das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 xml:space="preserve">soberanias cujo projeto central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instrumentaliza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generalizada da exist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humana e destrui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corpos humanos e popula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(MBEMBE, 2018, p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125). Mbembe prossegue argumentando que tais modelos de soberania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 xml:space="preserve">constituem o </w:t>
      </w:r>
      <w:r>
        <w:rPr>
          <w:i w:val="1"/>
          <w:iCs w:val="1"/>
          <w:rtl w:val="0"/>
          <w:lang w:val="pt-PT"/>
        </w:rPr>
        <w:t>nomos</w:t>
      </w:r>
      <w:r>
        <w:rPr>
          <w:rtl w:val="0"/>
          <w:lang w:val="pt-PT"/>
        </w:rPr>
        <w:t xml:space="preserve"> do espa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tico em que ainda vivemos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(MBEMBE, 2018, p. 134) e que devem ser analisadas na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contempor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nea em termos de vida e morte.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 xml:space="preserve">Para Mbembe, a sociedade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marcada por hierarquias, desde o per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odo colonial, e a totalidade de formas de segrega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experienciadas pela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negra serviu para a certifica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sistema capitalista vigente e por isso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importante que a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entre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soberania seja explorada. Nas engrenagens do necropoder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a complexidade da estrutura, a soberania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canalizador final da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de morte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responde a nenhum limite, seja ele, nos tempos coloniais ou nos Estados modernos</w:t>
      </w:r>
      <w:r>
        <w:rPr>
          <w:rtl w:val="0"/>
          <w:lang w:val="pt-PT"/>
        </w:rPr>
        <w:t>. Por isso, ele afirma que</w:t>
      </w:r>
      <w:r>
        <w:rPr>
          <w:rtl w:val="0"/>
          <w:lang w:val="pt-PT"/>
        </w:rPr>
        <w:t xml:space="preserve"> “</w:t>
      </w:r>
      <w:r>
        <w:rPr>
          <w:rtl w:val="0"/>
          <w:lang w:val="pt-PT"/>
        </w:rPr>
        <w:t>[...] o direito soberano de matar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sujeito a qualquer regra nas col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nias. [...] A guerra colonial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sujeita a normas legais e institucionais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(MEMBE, 2018, p. 134). 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Nos estudos dos regimes 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s-coloniais africanos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uma associa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direta entre propriedade e soberania que parte da figura do escravo como afirma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 desigualdade do poder soberano sobre a vida.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Esse poder sobre a vida do outro, assume a forma de com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rcio: a humanidade de uma pessoa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dissolvida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ponto em que se torna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dizer que a vida do escravo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propriedade do seu senhor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(MBEMBE, 2018, p. 132). O escravo sofre um processo de coisifica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intenso, que a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 conserva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condi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fazer viver ou a destrui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dessas vidas para ocasionar a morte, respondem exclusivamente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delibera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e interesses de poder e economia. </w:t>
      </w:r>
      <w:r>
        <w:rPr>
          <w:rtl w:val="0"/>
          <w:lang w:val="pt-PT"/>
        </w:rPr>
        <w:t xml:space="preserve">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leitura de Agamben</w:t>
      </w:r>
      <w:r>
        <w:rPr>
          <w:vertAlign w:val="superscript"/>
          <w:lang w:val="pt-PT"/>
        </w:rPr>
        <w:footnoteReference w:id="3"/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e do modelo de estado de exce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vertAlign w:val="superscript"/>
          <w:lang w:val="pt-PT"/>
        </w:rPr>
        <w:footnoteReference w:id="4"/>
      </w:r>
      <w:r>
        <w:rPr>
          <w:rtl w:val="0"/>
          <w:lang w:val="pt-PT"/>
        </w:rPr>
        <w:t xml:space="preserve"> experienciado durante o Holocausto, o autor busca argumentar que a racionaliza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>unida</w:t>
      </w:r>
      <w:r>
        <w:rPr>
          <w:rtl w:val="0"/>
          <w:lang w:val="pt-PT"/>
        </w:rPr>
        <w:t xml:space="preserve"> ao conceito de soberania proporcionou uma falsa premissa de autocria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serve para a explica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 realidade. A soberania funciona a apresentar-se como um instrumento de morte do 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>utro e para proporcionar guerra como meio de imposi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direto de poder (MBEMBE, 2018</w:t>
      </w:r>
      <w:r>
        <w:rPr>
          <w:rtl w:val="0"/>
          <w:lang w:val="pt-PT"/>
        </w:rPr>
        <w:t>, p. 142</w:t>
      </w:r>
      <w:r>
        <w:rPr>
          <w:rtl w:val="0"/>
          <w:lang w:val="pt-PT"/>
        </w:rPr>
        <w:t>)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</w:p>
    <w:p>
      <w:pPr>
        <w:pStyle w:val="Corpo B"/>
        <w:spacing w:line="360" w:lineRule="auto"/>
        <w:ind w:firstLine="567"/>
        <w:jc w:val="both"/>
      </w:pPr>
      <w:r>
        <w:rPr>
          <w:rtl w:val="0"/>
          <w:lang w:val="pt-PT"/>
        </w:rPr>
        <w:t>A soberania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>diz respeito</w:t>
      </w:r>
      <w:r>
        <w:rPr>
          <w:rtl w:val="0"/>
          <w:lang w:val="pt-PT"/>
        </w:rPr>
        <w:t xml:space="preserve"> apenas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 xml:space="preserve">o poder de morte, mas em sua faceta extrema, o papel desempenhado pela soberania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atuar no direito 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a morte. Segundo Mbembe</w:t>
      </w:r>
      <w:r>
        <w:rPr>
          <w:rtl w:val="0"/>
          <w:lang w:val="pt-PT"/>
        </w:rPr>
        <w:t>,</w:t>
      </w:r>
      <w:r>
        <w:rPr>
          <w:rtl w:val="0"/>
          <w:lang w:val="pt-PT"/>
        </w:rPr>
        <w:t xml:space="preserve"> “</w:t>
      </w:r>
      <w:r>
        <w:rPr>
          <w:rtl w:val="0"/>
          <w:lang w:val="pt-PT"/>
        </w:rPr>
        <w:t xml:space="preserve">Ser soberano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exercer controle sobre a mortalidade e definir a vida como a implanta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manifesta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poder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(MBEMBE, 2018, p. 127). Ao inv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se debru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 no desdobramento das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ticas de soberanias, o fil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sofo busca entender quest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 xml:space="preserve">es como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 xml:space="preserve">Quem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soberano dentro da democracia liberal?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e como essa soberania funciona. Utilizando-se da acep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o, Mbembe </w:t>
      </w:r>
      <w:r>
        <w:rPr>
          <w:rtl w:val="0"/>
          <w:lang w:val="pt-PT"/>
        </w:rPr>
        <w:t>mostra</w:t>
      </w:r>
      <w:r>
        <w:rPr>
          <w:rtl w:val="0"/>
          <w:lang w:val="pt-PT"/>
        </w:rPr>
        <w:t xml:space="preserve"> que as formas de soberania prov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da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universalista, da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leis gerais pelo povo</w:t>
      </w:r>
      <w:r>
        <w:rPr>
          <w:rtl w:val="0"/>
          <w:lang w:val="pt-PT"/>
        </w:rPr>
        <w:t>. Nessa dire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</w:t>
      </w:r>
      <w:r>
        <w:rPr>
          <w:rtl w:val="0"/>
          <w:lang w:val="pt-PT"/>
        </w:rPr>
        <w:t xml:space="preserve"> 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apresenta uma defini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dupla</w:t>
      </w:r>
      <w:r>
        <w:rPr>
          <w:rtl w:val="0"/>
          <w:lang w:val="pt-PT"/>
        </w:rPr>
        <w:t>:</w:t>
      </w:r>
      <w:r>
        <w:rPr>
          <w:rtl w:val="0"/>
          <w:lang w:val="pt-PT"/>
        </w:rPr>
        <w:t xml:space="preserve"> um 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rtice que busca pela autonomia e outro que busca pela efetua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uma conven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coletiva pelo reconhecimento e pela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Para Mbembe, o foco deve estar voltado para a segunda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o. </w:t>
      </w:r>
      <w:r>
        <w:rPr>
          <w:rtl w:val="0"/>
          <w:lang w:val="pt-PT"/>
        </w:rPr>
        <w:t>Ele</w:t>
      </w:r>
      <w:r>
        <w:rPr>
          <w:rtl w:val="0"/>
          <w:lang w:val="pt-PT"/>
        </w:rPr>
        <w:t xml:space="preserve"> busca a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como enfoque da morte. </w:t>
      </w:r>
    </w:p>
    <w:p>
      <w:pPr>
        <w:pStyle w:val="Corpo B"/>
        <w:spacing w:line="360" w:lineRule="auto"/>
        <w:ind w:firstLine="567"/>
        <w:jc w:val="both"/>
        <w:rPr>
          <w:rStyle w:val="Nenhum A"/>
        </w:rPr>
      </w:pPr>
      <w:r>
        <w:rPr>
          <w:rtl w:val="0"/>
          <w:lang w:val="pt-PT"/>
        </w:rPr>
        <w:t>Com isso, o</w:t>
      </w:r>
      <w:r>
        <w:rPr>
          <w:rtl w:val="0"/>
          <w:lang w:val="pt-PT"/>
        </w:rPr>
        <w:t xml:space="preserve"> autor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rebate a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como princ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pio universal e como instrumento da democracia e da civilidade,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tanto tempo consolidado nos discursos historicamente constru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dos, como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emerge um novo conceito de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sendo um caminho para a liberdade do ser em uma sociedade universal, mas sim como uma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que enfoca a morte, uma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necro</w:t>
      </w:r>
      <w:r>
        <w:rPr>
          <w:rtl w:val="0"/>
          <w:lang w:val="pt-PT"/>
        </w:rPr>
        <w:t xml:space="preserve"> que preza pela operacionaliza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vida e sobretudo das vidas pertencentes a corpos negros e colonizados. (Idem, 2018</w:t>
      </w:r>
      <w:r>
        <w:rPr>
          <w:rtl w:val="0"/>
          <w:lang w:val="pt-PT"/>
        </w:rPr>
        <w:t>, p. 125</w:t>
      </w:r>
      <w:r>
        <w:rPr>
          <w:rtl w:val="0"/>
          <w:lang w:val="pt-PT"/>
        </w:rPr>
        <w:t xml:space="preserve">). O autor explica: </w:t>
      </w:r>
    </w:p>
    <w:p>
      <w:pPr>
        <w:pStyle w:val="Corpo B"/>
        <w:spacing w:line="360" w:lineRule="auto"/>
        <w:ind w:left="1416" w:firstLine="0"/>
        <w:jc w:val="both"/>
        <w:rPr>
          <w:rStyle w:val="Nenhum A"/>
          <w:sz w:val="20"/>
          <w:szCs w:val="20"/>
        </w:rPr>
      </w:pPr>
    </w:p>
    <w:p>
      <w:pPr>
        <w:pStyle w:val="Corpo B"/>
        <w:ind w:left="2268" w:firstLine="0"/>
        <w:jc w:val="both"/>
      </w:pPr>
      <w:r>
        <w:rPr>
          <w:rStyle w:val="Nenhum A"/>
          <w:rtl w:val="0"/>
          <w:lang w:val="pt-PT"/>
        </w:rPr>
        <w:t>Minha preocupa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com aquelas formas de soberania cujo projeto central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 xml:space="preserve">a luta pela autonomia, mas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a instrumentaliza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generalizada da exist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humana e a destrui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material de corpos humanos e popula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. Tais formas da soberania est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longe de ser um peda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o de insanidade prodigiosa ou uma express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de alguma ruptura entre os impulsos e interesses do corpo e da mente. De fato, tais como os campos da morte,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elas que constituem o </w:t>
      </w:r>
      <w:r>
        <w:rPr>
          <w:i w:val="1"/>
          <w:iCs w:val="1"/>
          <w:rtl w:val="0"/>
          <w:lang w:val="pt-PT"/>
        </w:rPr>
        <w:t>nomos</w:t>
      </w:r>
      <w:r>
        <w:rPr>
          <w:rStyle w:val="Nenhum A"/>
          <w:rtl w:val="0"/>
          <w:lang w:val="pt-PT"/>
        </w:rPr>
        <w:t xml:space="preserve"> do espa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o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tico em que ainda vivemos. Al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disso, experi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ncias contempor</w:t>
      </w:r>
      <w:r>
        <w:rPr>
          <w:rStyle w:val="Nenhum A"/>
          <w:rtl w:val="0"/>
          <w:lang w:val="pt-PT"/>
        </w:rPr>
        <w:t>â</w:t>
      </w:r>
      <w:r>
        <w:rPr>
          <w:rStyle w:val="Nenhum A"/>
          <w:rtl w:val="0"/>
          <w:lang w:val="pt-PT"/>
        </w:rPr>
        <w:t>neas de destrui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humana sugerem que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poss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vel desenvolver uma leitura da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tica, da soberania e do sujeito, diferente daquela que herdamos do discurso filos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fico da modernidade (MBEMBE, 2018, p. 125).</w:t>
      </w:r>
    </w:p>
    <w:p>
      <w:pPr>
        <w:pStyle w:val="Corpo B"/>
        <w:spacing w:line="360" w:lineRule="auto"/>
        <w:ind w:left="1416" w:firstLine="0"/>
        <w:jc w:val="both"/>
        <w:rPr>
          <w:rStyle w:val="Nenhum A"/>
          <w:sz w:val="20"/>
          <w:szCs w:val="20"/>
        </w:rPr>
      </w:pP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 A"/>
          <w:rtl w:val="0"/>
        </w:rPr>
        <w:tab/>
        <w:t>Tra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 xml:space="preserve">ando um paralelo com outra obra de sua autoria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A cr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da raz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negra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(2018)</w:t>
      </w:r>
      <w:r>
        <w:rPr>
          <w:rStyle w:val="footnote reference"/>
        </w:rPr>
        <w:footnoteReference w:id="5"/>
      </w:r>
      <w:r>
        <w:rPr>
          <w:rStyle w:val="Nenhum A"/>
          <w:rtl w:val="0"/>
          <w:lang w:val="pt-PT"/>
        </w:rPr>
        <w:t xml:space="preserve"> o autor afirma que os limites da raz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foram pensados para as col</w:t>
      </w:r>
      <w:r>
        <w:rPr>
          <w:rStyle w:val="Nenhum A"/>
          <w:rtl w:val="0"/>
          <w:lang w:val="pt-PT"/>
        </w:rPr>
        <w:t>ô</w:t>
      </w:r>
      <w:r>
        <w:rPr>
          <w:rStyle w:val="Nenhum A"/>
          <w:rtl w:val="0"/>
          <w:lang w:val="pt-PT"/>
        </w:rPr>
        <w:t>nias e que serve a um prop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sito de marginaliza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corpos, marginaliza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decorrente de um processo intitulado por ele de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raz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negra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, ou seja, a racializa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criada pelo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prio discurso do colonizador que criou sobre o negro preconceitos que servem para legitimar a inferioridade desses corpos e a consequente opress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deferida a eles. 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tl w:val="0"/>
          <w:lang w:val="pt-PT"/>
        </w:rPr>
        <w:tab/>
        <w:t>Com a ocupa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colonial e a racializa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desses corpos, houve conjuntamente um processo de territorializa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</w:t>
      </w:r>
      <w:r>
        <w:rPr>
          <w:rtl w:val="0"/>
          <w:lang w:val="pt-PT"/>
        </w:rPr>
        <w:t>oram criadas 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espaciais a partir de uma afirma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controle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fico, que perduraram em formas de novas 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sociais e espaciais: </w:t>
      </w:r>
    </w:p>
    <w:p>
      <w:pPr>
        <w:pStyle w:val="Corpo B"/>
        <w:spacing w:line="360" w:lineRule="auto"/>
        <w:jc w:val="both"/>
        <w:rPr>
          <w:rStyle w:val="Nenhum A"/>
        </w:rPr>
      </w:pPr>
    </w:p>
    <w:p>
      <w:pPr>
        <w:pStyle w:val="Corpo B"/>
        <w:ind w:left="2268" w:firstLine="0"/>
        <w:jc w:val="both"/>
      </w:pPr>
      <w:r>
        <w:rPr>
          <w:rtl w:val="0"/>
          <w:lang w:val="pt-PT"/>
        </w:rPr>
        <w:t>Esses imagin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rios deram sentido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institui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direitos diferentes, para diferentes categorias de pessoas, para uns diferentes no interior de um mesmo espa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o; em resumo, o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 da soberania. O espa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era, portanto, mat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ria-prima da soberania e da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que ela carregava consigo. Soberania significa ocupa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e ocupa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significa relegar o colonizado a uma terceira zona, entre o estatuto de sujeito e objeto [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] (MBEMBE, 2018, p. 135)</w:t>
      </w:r>
      <w:r>
        <w:rPr>
          <w:rtl w:val="0"/>
          <w:lang w:val="pt-PT"/>
        </w:rPr>
        <w:t>.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 A"/>
        </w:rPr>
        <w:tab/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A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entre soberania e Estado de exce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concede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apenas ao Estado a autoridade de matar, mas estende-a para toda a sociedade. A soberania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descrita como uma busca ininterrupta por um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 de poder que ultrapassa qualquer limite cient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fico ou racional. A soberania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 do controle sobre a mortalidade, representa a capacidade de deliberar quem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importa e quem importa, quem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pass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de viver e quem pode morrer, nas palavras do autor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 xml:space="preserve">quem </w:t>
      </w:r>
      <w:r>
        <w:rPr>
          <w:rtl w:val="0"/>
          <w:lang w:val="pt-PT"/>
        </w:rPr>
        <w:t>é ‘</w:t>
      </w:r>
      <w:r>
        <w:rPr>
          <w:rtl w:val="0"/>
          <w:lang w:val="pt-PT"/>
        </w:rPr>
        <w:t>descart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</w:t>
      </w:r>
      <w:r>
        <w:rPr>
          <w:rtl w:val="0"/>
          <w:lang w:val="pt-PT"/>
        </w:rPr>
        <w:t xml:space="preserve">’ </w:t>
      </w:r>
      <w:r>
        <w:rPr>
          <w:rtl w:val="0"/>
          <w:lang w:val="pt-PT"/>
        </w:rPr>
        <w:t>e quem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é” </w:t>
      </w:r>
      <w:r>
        <w:rPr>
          <w:rtl w:val="0"/>
          <w:lang w:val="pt-PT"/>
        </w:rPr>
        <w:t>(Idem, 2018, p. 135). O desconforto do autor vem acompanhado da soberania utilizada como instrumenta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generalizada das vidas humanas e da aniquila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desses corpos marginalizados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Para Mbembe: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, portanto, a morte que vive uma vida humana. Essa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defini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conhecimento absoluto de soberania: arriscar a totalidade de uma vida.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(Idem, 2018, p. 125 ). O racismo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tecnologia de poder que torna vi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o 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cio da soberania. </w:t>
      </w:r>
    </w:p>
    <w:p>
      <w:pPr>
        <w:pStyle w:val="Corpo B"/>
        <w:spacing w:line="360" w:lineRule="auto"/>
        <w:ind w:firstLine="708"/>
        <w:rPr>
          <w:rStyle w:val="Nenhum A"/>
        </w:rPr>
      </w:pPr>
    </w:p>
    <w:p>
      <w:pPr>
        <w:pStyle w:val="Corpo B"/>
        <w:rPr>
          <w:b w:val="1"/>
          <w:bCs w:val="1"/>
        </w:rPr>
      </w:pPr>
    </w:p>
    <w:p>
      <w:pPr>
        <w:pStyle w:val="Corpo B"/>
        <w:outlineLvl w:val="1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Cap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1.2- A Necropol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tica</w:t>
      </w:r>
    </w:p>
    <w:p>
      <w:pPr>
        <w:pStyle w:val="Corpo B"/>
        <w:rPr>
          <w:b w:val="1"/>
          <w:bCs w:val="1"/>
        </w:rPr>
      </w:pP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tl w:val="0"/>
          <w:lang w:val="pt-PT"/>
        </w:rPr>
        <w:tab/>
        <w:t>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conceito primordial na fundamenta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dess</w:t>
      </w:r>
      <w:r>
        <w:rPr>
          <w:rtl w:val="0"/>
          <w:lang w:val="pt-PT"/>
        </w:rPr>
        <w:t>e trabalho</w:t>
      </w:r>
      <w:r>
        <w:rPr>
          <w:rtl w:val="0"/>
          <w:lang w:val="pt-PT"/>
        </w:rPr>
        <w:t>. O conceito surgiu</w:t>
      </w:r>
      <w:r>
        <w:rPr>
          <w:rtl w:val="0"/>
          <w:lang w:val="pt-PT"/>
        </w:rPr>
        <w:t>, como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indicado,</w:t>
      </w:r>
      <w:r>
        <w:rPr>
          <w:rtl w:val="0"/>
          <w:lang w:val="pt-PT"/>
        </w:rPr>
        <w:t xml:space="preserve"> com o filosofo camaron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Achille Mbembe, a partir de di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logos com importantes conceitos como a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de Foucault e o estado exce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Giorgio Agamben</w:t>
      </w:r>
      <w:r>
        <w:rPr>
          <w:vertAlign w:val="superscript"/>
          <w:lang w:val="pt-PT"/>
        </w:rPr>
        <w:footnoteReference w:id="6"/>
      </w:r>
      <w:r>
        <w:rPr>
          <w:rtl w:val="0"/>
          <w:lang w:val="pt-PT"/>
        </w:rPr>
        <w:t xml:space="preserve"> e funciona como um instrumento te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 de compreens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moderna. </w:t>
      </w:r>
    </w:p>
    <w:p>
      <w:pPr>
        <w:pStyle w:val="Corpo B"/>
        <w:spacing w:line="360" w:lineRule="auto"/>
        <w:jc w:val="both"/>
      </w:pPr>
      <w:r>
        <w:rPr>
          <w:rStyle w:val="Nenhum A"/>
          <w:rtl w:val="0"/>
        </w:rPr>
        <w:tab/>
        <w:t>As rela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 estabelecidas entre terror e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recentes, por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m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col</w:t>
      </w:r>
      <w:r>
        <w:rPr>
          <w:rStyle w:val="Nenhum A"/>
          <w:rtl w:val="0"/>
          <w:lang w:val="pt-PT"/>
        </w:rPr>
        <w:t>ô</w:t>
      </w:r>
      <w:r>
        <w:rPr>
          <w:rStyle w:val="Nenhum A"/>
          <w:rtl w:val="0"/>
          <w:lang w:val="pt-PT"/>
        </w:rPr>
        <w:t xml:space="preserve">nia e o no regime de </w:t>
      </w:r>
      <w:r>
        <w:rPr>
          <w:i w:val="1"/>
          <w:iCs w:val="1"/>
          <w:rtl w:val="0"/>
          <w:lang w:val="pt-PT"/>
        </w:rPr>
        <w:t xml:space="preserve">apartheid, </w:t>
      </w:r>
      <w:r>
        <w:rPr>
          <w:rStyle w:val="Nenhum A"/>
          <w:rtl w:val="0"/>
          <w:lang w:val="pt-PT"/>
        </w:rPr>
        <w:t>que instaurou-se uma constru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um tipo particular de terror. O autor Mbembe, denonima essa tipo de terror peculiar de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tica.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A caracter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sitca mais original dessa forma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terror e a concatena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biopoder, o estado de exce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e o estado de s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tio, em que a ra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 xml:space="preserve">a, mais uma vez,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 xml:space="preserve">crucial.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no mundo colonial e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no Estado nazifacista que, pela primeira vez, a racionalidade ocidental se encarna na s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ntese entre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massacre e burocracia</w:t>
      </w:r>
      <w:r>
        <w:rPr>
          <w:rStyle w:val="Nenhum A"/>
          <w:rtl w:val="0"/>
          <w:lang w:val="pt-PT"/>
        </w:rPr>
        <w:t>””</w:t>
      </w:r>
      <w:r>
        <w:rPr>
          <w:rStyle w:val="Nenhum A"/>
          <w:rtl w:val="0"/>
          <w:lang w:val="pt-PT"/>
        </w:rPr>
        <w:t>. (MBEMBE, 2018, p. 32)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Do questionamento dos limites da soberania do Estado e suas designa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pode ser conceituada como 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de morte adaptada pelo Estado, uma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por si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uma regra. Desenvolvida desde o s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culo XIX, com os Estados modernos, 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forma contempor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nea que subjuga a vida ao poder da morte. 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 autor pontua acerca da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realizada pelos Estados: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se comprometeria a civilizar os modos de matar e atribuir objetivos racionais ao ato de matar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>. (Idem, 2018, p.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129)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tl w:val="0"/>
          <w:lang w:val="pt-PT"/>
        </w:rPr>
        <w:tab/>
        <w:t>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 citada por Mbembe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concebida em um plano de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com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estrutura que organiza as 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sociais e que repercute em diversos grupos da sociedade, principalmente no dia a dia da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negra. A escravid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colonialismo evidenciaram desigualdades e uma s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rie de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contra a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negra.</w:t>
      </w:r>
      <w:r>
        <w:rPr>
          <w:rtl w:val="0"/>
          <w:lang w:val="pt-PT"/>
        </w:rPr>
        <w:t xml:space="preserve"> Desse modo,</w:t>
      </w:r>
      <w:r>
        <w:rPr>
          <w:rtl w:val="0"/>
          <w:lang w:val="pt-PT"/>
        </w:rPr>
        <w:t xml:space="preserve"> “</w:t>
      </w:r>
      <w:r>
        <w:rPr>
          <w:rtl w:val="0"/>
          <w:lang w:val="pt-PT"/>
        </w:rPr>
        <w:t>as col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nias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 local por excel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 em que os controles e as garantias de ordem judicial podem ser suspensos </w:t>
      </w:r>
      <w:r>
        <w:rPr>
          <w:rtl w:val="0"/>
          <w:lang w:val="pt-PT"/>
        </w:rPr>
        <w:t xml:space="preserve">– </w:t>
      </w:r>
      <w:r>
        <w:rPr>
          <w:rtl w:val="0"/>
          <w:lang w:val="pt-PT"/>
        </w:rPr>
        <w:t>a zona em que 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do Estado de exce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supostamente opera a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da civiliza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>. (Idem, 2018, p. 130)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A sociedade era dominada pela hierarquia colonial e toda e qualquer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empregada sob 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negra servira de meio de legitima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um sistema capitalista vigorante, pois 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negra era vista como mera for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 xml:space="preserve">a de trabalho. A vida de um escravo, em muitos aspectos,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uma forma de morte em vida. A forma de poder imposto a escravid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o poder sobre a vida do Outro assumindo um posto de comerci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</w:t>
      </w:r>
      <w:r>
        <w:rPr>
          <w:rStyle w:val="footnote reference"/>
        </w:rPr>
        <w:footnoteReference w:id="7"/>
      </w:r>
      <w:r>
        <w:rPr>
          <w:rStyle w:val="Nenhum A"/>
          <w:rtl w:val="0"/>
          <w:lang w:val="pt-PT"/>
        </w:rPr>
        <w:t>. O Escravo era concebido como mera sombra personificada</w:t>
      </w:r>
      <w:r>
        <w:rPr>
          <w:rStyle w:val="footnote reference"/>
        </w:rPr>
        <w:footnoteReference w:id="8"/>
      </w:r>
      <w:r>
        <w:rPr>
          <w:rStyle w:val="Nenhum A"/>
          <w:rtl w:val="0"/>
          <w:lang w:val="pt-PT"/>
        </w:rPr>
        <w:t xml:space="preserve">. </w:t>
      </w:r>
    </w:p>
    <w:p>
      <w:pPr>
        <w:pStyle w:val="Corpo B"/>
        <w:spacing w:line="360" w:lineRule="auto"/>
        <w:ind w:firstLine="708"/>
        <w:jc w:val="both"/>
      </w:pPr>
      <w:r>
        <w:rPr>
          <w:rtl w:val="0"/>
          <w:lang w:val="pt-PT"/>
        </w:rPr>
        <w:t>O poder do soberano sobre a mortalidade serviu de base para a extens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desigualdades nos chamados Estados nacionais modernos onde pr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ticas sociais racialmente hierarquizadas surgiram como pr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ticas desempenhadas pelo Estado para salvaguardar uma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>. Esse pretexto de securitiza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utilizado pelo Estado ampara 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tica. (Idem, 2018</w:t>
      </w:r>
      <w:r>
        <w:rPr>
          <w:rtl w:val="0"/>
          <w:lang w:val="pt-PT"/>
        </w:rPr>
        <w:t>, p. 128</w:t>
      </w:r>
      <w:r>
        <w:rPr>
          <w:rtl w:val="0"/>
          <w:lang w:val="pt-PT"/>
        </w:rPr>
        <w:t>).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Dentro da contextualiza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para um cen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mais contempor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neo, Mbembe evidencia que </w:t>
      </w:r>
      <w:r>
        <w:rPr>
          <w:rtl w:val="0"/>
          <w:lang w:val="pt-PT"/>
        </w:rPr>
        <w:t>el</w:t>
      </w:r>
      <w:r>
        <w:rPr>
          <w:rtl w:val="0"/>
          <w:lang w:val="pt-PT"/>
        </w:rPr>
        <w:t xml:space="preserve">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mais exorbitante em pa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ses da periferia capitalista, pa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ses onde a democracia permanece circunscrita e o direito ainda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ligado a no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soberana, resultando em uma verdadeira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de morte. 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O Estado empreende 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extremada de exce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prezando pela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pensada de corpos elimin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veis. 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explica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maneiras pelas quais armas de fogo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introduzidas no interesse da elimina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xima de pessoas e da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chamados mundos de morte, que nada mais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que formas de exist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social nas quais comunidades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subordinadas a condi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de vida que lhe conferem o </w:t>
      </w:r>
      <w:r>
        <w:rPr>
          <w:i w:val="1"/>
          <w:iCs w:val="1"/>
          <w:rtl w:val="0"/>
          <w:lang w:val="pt-PT"/>
        </w:rPr>
        <w:t>status</w:t>
      </w:r>
      <w:r>
        <w:rPr>
          <w:rtl w:val="0"/>
          <w:lang w:val="pt-PT"/>
        </w:rPr>
        <w:t xml:space="preserve"> de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mortos-vivos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(Idem, 2018</w:t>
      </w:r>
      <w:r>
        <w:rPr>
          <w:rtl w:val="0"/>
          <w:lang w:val="pt-PT"/>
        </w:rPr>
        <w:t>, p. 146</w:t>
      </w:r>
      <w:r>
        <w:rPr>
          <w:rtl w:val="0"/>
          <w:lang w:val="pt-PT"/>
        </w:rPr>
        <w:t xml:space="preserve">).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se utiliza de tipografias da crueldade, se aproveita de lugares subalternizados e provoca 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de corpos. O autor busca conceber a dimens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desses regimes coloniais tardo-modernos, onde o terror, o mesmo em ess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vivido nos Estados escravistas, instauram experi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ncias de priva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de liberdade: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ind w:left="2268" w:firstLine="0"/>
        <w:jc w:val="both"/>
      </w:pPr>
      <w:r>
        <w:rPr>
          <w:rStyle w:val="Nenhum A"/>
          <w:rtl w:val="0"/>
          <w:lang w:val="pt-PT"/>
        </w:rPr>
        <w:t>[...] Viver sob a ocupa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contempor</w:t>
      </w:r>
      <w:r>
        <w:rPr>
          <w:rStyle w:val="Nenhum A"/>
          <w:rtl w:val="0"/>
          <w:lang w:val="pt-PT"/>
        </w:rPr>
        <w:t>â</w:t>
      </w:r>
      <w:r>
        <w:rPr>
          <w:rStyle w:val="Nenhum A"/>
          <w:rtl w:val="0"/>
          <w:lang w:val="pt-PT"/>
        </w:rPr>
        <w:t xml:space="preserve">nea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experimentar uma condi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permanente de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viver na dor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: estruturas fortificadas, postos militares e bloqueios de estradas em todo lugar; constru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 xml:space="preserve">es que trazem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>tona 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rias dolorosas de humilha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o, interrogat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rios e espancamentos; toques de recolher que aprisionam centenas de milhares de pessoas em suas casas apertadas todas as noites do anoitecer ao amanhecer; soldados patrulhando as ruas escuras, assustados pelas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prias sombras; crian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as cegadas por balas de borracha; pais humilhados e espancados na frente de suas fam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lias [...] (MBEMBE, 2018, p. 146)</w:t>
      </w:r>
    </w:p>
    <w:p>
      <w:pPr>
        <w:pStyle w:val="Corpo B"/>
        <w:spacing w:line="360" w:lineRule="auto"/>
        <w:jc w:val="both"/>
        <w:rPr>
          <w:rStyle w:val="Nenhum A"/>
        </w:rPr>
      </w:pP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lang w:val="pt-PT"/>
        </w:rPr>
        <w:tab/>
      </w:r>
      <w:bookmarkStart w:name="_Hlk80203332" w:id="0"/>
      <w:r>
        <w:rPr>
          <w:rtl w:val="0"/>
          <w:lang w:val="pt-PT"/>
        </w:rPr>
        <w:t>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sobre a subjuga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vida ao poder da morte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uma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que busca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designar quem vive, mas sim gerir a morte dos que devem morrer.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imin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da morte o tempo todo e a operacionaliza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 Estados cujo maiores objetivos giram em torno de exterminar os inimigos. </w:t>
      </w:r>
      <w:bookmarkEnd w:id="0"/>
      <w:r>
        <w:rPr>
          <w:rtl w:val="0"/>
          <w:lang w:val="pt-PT"/>
        </w:rPr>
        <w:t xml:space="preserve">Em outra obra do autor, chamada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ticas de Inimizades</w:t>
      </w:r>
      <w:r>
        <w:rPr>
          <w:rtl w:val="0"/>
          <w:lang w:val="pt-PT"/>
        </w:rPr>
        <w:t>”</w:t>
      </w:r>
      <w:r>
        <w:rPr>
          <w:vertAlign w:val="superscript"/>
          <w:lang w:val="pt-PT"/>
        </w:rPr>
        <w:footnoteReference w:id="9"/>
      </w:r>
      <w:r>
        <w:rPr>
          <w:rtl w:val="0"/>
          <w:lang w:val="pt-PT"/>
        </w:rPr>
        <w:t xml:space="preserve">(2017) , obra em que Mbembe discorre profundamente </w:t>
      </w:r>
      <w:r>
        <w:rPr>
          <w:rtl w:val="0"/>
          <w:lang w:val="pt-PT"/>
        </w:rPr>
        <w:t>sobre</w:t>
      </w:r>
      <w:r>
        <w:rPr>
          <w:rtl w:val="0"/>
          <w:lang w:val="pt-PT"/>
        </w:rPr>
        <w:t xml:space="preserve"> como o pensamento colonialista foi-se convertendo e adaptando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novas ocorr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diferentes das anteriores e como as democracias liberais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reflexos dessas adapta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a concep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conceito de sociedades de inimizade. 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 A"/>
          <w:rtl w:val="0"/>
        </w:rPr>
        <w:tab/>
        <w:t>Juntamente com as modifica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 trazidas pela democracia liberal, foi trazida tamb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um maior aclive identit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rio que resultou na agrega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uma comunidade em detrimento da demoniza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de tudo aquilo que lhe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estranho. Desse estranhamento salta-se a procura por maneiras de expurgo dessa suspeitosa parte, como uma esp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cie de </w:t>
      </w:r>
      <w:r>
        <w:rPr>
          <w:i w:val="1"/>
          <w:iCs w:val="1"/>
          <w:rtl w:val="0"/>
          <w:lang w:val="pt-PT"/>
        </w:rPr>
        <w:t>Apartheid</w:t>
      </w:r>
      <w:r>
        <w:rPr>
          <w:rStyle w:val="Nenhum A"/>
          <w:rtl w:val="0"/>
          <w:lang w:val="pt-PT"/>
        </w:rPr>
        <w:t>. As sociedades de inimizade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nem mais nem menos do que a elei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desse inimigo criado pela 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colonial do Outro, o Outro que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marcado pelo signo da morte.</w:t>
      </w:r>
      <w:r>
        <w:rPr>
          <w:rStyle w:val="footnote reference"/>
        </w:rPr>
        <w:footnoteReference w:id="10"/>
      </w:r>
      <w:r>
        <w:rPr>
          <w:rStyle w:val="Nenhum A"/>
          <w:rtl w:val="0"/>
          <w:lang w:val="pt-PT"/>
        </w:rPr>
        <w:t xml:space="preserve">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conversa e atravessa essas sociedades de inimizade porque funciona no vi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s de justifica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dessa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 xml:space="preserve">ncia empregada contra o Outro, esse inimigo deve ser eliminado a qualquer custo, devem ser extintos e preteridos. </w:t>
      </w:r>
    </w:p>
    <w:p>
      <w:pPr>
        <w:pStyle w:val="Corpo B"/>
        <w:spacing w:line="360" w:lineRule="auto"/>
        <w:rPr>
          <w:b w:val="1"/>
          <w:bCs w:val="1"/>
        </w:rPr>
      </w:pPr>
      <w:r>
        <w:rPr>
          <w:rStyle w:val="Nenhum A"/>
          <w:rtl w:val="0"/>
        </w:rPr>
        <w:tab/>
        <w:t xml:space="preserve"> O exerc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cio pleno da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pressup</w:t>
      </w:r>
      <w:r>
        <w:rPr>
          <w:rStyle w:val="Nenhum A"/>
          <w:rtl w:val="0"/>
          <w:lang w:val="pt-PT"/>
        </w:rPr>
        <w:t>õ</w:t>
      </w:r>
      <w:r>
        <w:rPr>
          <w:rStyle w:val="Nenhum A"/>
          <w:rtl w:val="0"/>
          <w:lang w:val="pt-PT"/>
        </w:rPr>
        <w:t>e a condi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do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poder soberano de ditar quem pode viver e quem deve morrer (</w:t>
      </w:r>
      <w:r>
        <w:rPr>
          <w:rStyle w:val="Nenhum A"/>
          <w:rtl w:val="0"/>
          <w:lang w:val="pt-PT"/>
        </w:rPr>
        <w:t>…</w:t>
      </w:r>
      <w:r>
        <w:rPr>
          <w:rStyle w:val="Nenhum A"/>
          <w:rtl w:val="0"/>
          <w:lang w:val="pt-PT"/>
        </w:rPr>
        <w:t xml:space="preserve">) quem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descart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 e quem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</w:t>
      </w:r>
      <w:r>
        <w:rPr>
          <w:rStyle w:val="Nenhum A"/>
          <w:rtl w:val="0"/>
          <w:lang w:val="pt-PT"/>
        </w:rPr>
        <w:t xml:space="preserve">é” </w:t>
      </w:r>
      <w:r>
        <w:rPr>
          <w:rStyle w:val="Nenhum A"/>
          <w:rtl w:val="0"/>
          <w:lang w:val="pt-PT"/>
        </w:rPr>
        <w:t>(MBEMBE, 2018, p. 135) e isso leva a uma grande estrat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gia de outorgar a morte dos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indignos da vida</w:t>
      </w:r>
      <w:r>
        <w:rPr>
          <w:rStyle w:val="Nenhum A"/>
          <w:rtl w:val="0"/>
          <w:lang w:val="pt-PT"/>
        </w:rPr>
        <w:t>”</w:t>
      </w:r>
      <w:r>
        <w:rPr>
          <w:rStyle w:val="footnote reference"/>
        </w:rPr>
        <w:footnoteReference w:id="11"/>
      </w:r>
      <w:r>
        <w:rPr>
          <w:rStyle w:val="Nenhum A"/>
          <w:rtl w:val="0"/>
          <w:lang w:val="pt-PT"/>
        </w:rPr>
        <w:t xml:space="preserve"> segundo Agamben (2002).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dentro dessa grande estrutura busca micro a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 que resultam na morte de corpos inoportunos e inadapt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veis ao modelo de controle neoliberal atrav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s de uma distribui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desigual de oportunidades de morrer e de viver. </w:t>
      </w:r>
    </w:p>
    <w:p>
      <w:pPr>
        <w:pStyle w:val="Corpo B"/>
        <w:rPr>
          <w:b w:val="1"/>
          <w:bCs w:val="1"/>
        </w:rPr>
      </w:pPr>
    </w:p>
    <w:p>
      <w:pPr>
        <w:pStyle w:val="Corpo B"/>
        <w:rPr>
          <w:b w:val="1"/>
          <w:bCs w:val="1"/>
        </w:rPr>
      </w:pPr>
    </w:p>
    <w:p>
      <w:pPr>
        <w:pStyle w:val="Corpo B"/>
        <w:outlineLvl w:val="1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Cap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1.3- O Pressuposto Da Pol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tica De Nega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</w:p>
    <w:p>
      <w:pPr>
        <w:pStyle w:val="Corpo B"/>
        <w:spacing w:line="360" w:lineRule="auto"/>
        <w:rPr>
          <w:b w:val="1"/>
          <w:bCs w:val="1"/>
        </w:rPr>
      </w:pP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b w:val="1"/>
          <w:bCs w:val="1"/>
        </w:rPr>
        <w:tab/>
      </w:r>
      <w:r>
        <w:rPr>
          <w:rStyle w:val="Nenhum A"/>
          <w:rtl w:val="0"/>
          <w:lang w:val="pt-PT"/>
        </w:rPr>
        <w:t>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atua incansavelmente na elimina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corpos intrusos, corpos inimigos. Os conceitos de biopoder, soberania e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trabalhados pelo autor corroboram com a tese que define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como 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negro. Como mencionado diversas vezes anteriormente, a ra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ocupa lugar protagonista tanto na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tica, quanto na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pria defini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soberania apresentados, assim como desempenha papel importante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pria racionalidade do biopoder: </w:t>
      </w:r>
    </w:p>
    <w:p>
      <w:pPr>
        <w:pStyle w:val="Corpo B"/>
        <w:spacing w:line="360" w:lineRule="auto"/>
        <w:jc w:val="both"/>
        <w:rPr>
          <w:rStyle w:val="Nenhum A"/>
        </w:rPr>
      </w:pPr>
    </w:p>
    <w:p>
      <w:pPr>
        <w:pStyle w:val="Corpo B"/>
        <w:ind w:left="2268" w:firstLine="0"/>
        <w:jc w:val="both"/>
      </w:pPr>
      <w:r>
        <w:rPr>
          <w:rStyle w:val="Nenhum A"/>
          <w:rtl w:val="0"/>
          <w:lang w:val="pt-PT"/>
        </w:rPr>
        <w:t xml:space="preserve">Que a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ra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 xml:space="preserve">(ou, na verdade, o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racismo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) tenha um lugar proeminente na racionalidade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pria do biopoder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inteiramente justific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vel. Afinal de contas, mais do que o pensamento de classe (a ideologia que define hist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 como uma luta econ</w:t>
      </w:r>
      <w:r>
        <w:rPr>
          <w:rStyle w:val="Nenhum A"/>
          <w:rtl w:val="0"/>
          <w:lang w:val="pt-PT"/>
        </w:rPr>
        <w:t>ô</w:t>
      </w:r>
      <w:r>
        <w:rPr>
          <w:rStyle w:val="Nenhum A"/>
          <w:rtl w:val="0"/>
          <w:lang w:val="pt-PT"/>
        </w:rPr>
        <w:t>mica de classes), a ra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foi a sombra sempre presente sobre o pensamento e a pr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tica das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ticas do Ocidente, especialmente quando se trata de imaginar a desumanidade de povos estrangeiros </w:t>
      </w:r>
      <w:r>
        <w:rPr>
          <w:rStyle w:val="Nenhum A"/>
          <w:rtl w:val="0"/>
          <w:lang w:val="pt-PT"/>
        </w:rPr>
        <w:t xml:space="preserve">– </w:t>
      </w:r>
      <w:r>
        <w:rPr>
          <w:rStyle w:val="Nenhum A"/>
          <w:rtl w:val="0"/>
          <w:lang w:val="pt-PT"/>
        </w:rPr>
        <w:t>ou domin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-los. (MBEMBE, 2018, 128).</w:t>
      </w:r>
    </w:p>
    <w:p>
      <w:pPr>
        <w:pStyle w:val="Corpo B"/>
        <w:spacing w:line="360" w:lineRule="auto"/>
        <w:ind w:left="2268" w:firstLine="0"/>
        <w:jc w:val="both"/>
        <w:rPr>
          <w:rStyle w:val="Nenhum A"/>
          <w:sz w:val="20"/>
          <w:szCs w:val="20"/>
        </w:rPr>
      </w:pP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sz w:val="20"/>
          <w:szCs w:val="20"/>
        </w:rPr>
        <w:tab/>
      </w:r>
      <w:r>
        <w:rPr>
          <w:rStyle w:val="Nenhum A"/>
          <w:rtl w:val="0"/>
          <w:lang w:val="pt-PT"/>
        </w:rPr>
        <w:t>A divis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racial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pico essencial para o sucesso das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ticas de controle.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estrutura do sistema escravagista e colonial que a biopol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 age 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escravid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que o estado de exce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se torna incongruente.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escravid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que o negro, o escravizado, se transforma em uma personifica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algo, um ser-nada, pois perde o direito sobre seu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prio corpo 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 xml:space="preserve">expropriado de seu </w:t>
      </w:r>
      <w:r>
        <w:rPr>
          <w:i w:val="1"/>
          <w:iCs w:val="1"/>
          <w:rtl w:val="0"/>
          <w:lang w:val="pt-PT"/>
        </w:rPr>
        <w:t>status</w:t>
      </w:r>
      <w:r>
        <w:rPr>
          <w:rStyle w:val="Nenhum A"/>
          <w:rtl w:val="0"/>
          <w:lang w:val="pt-PT"/>
        </w:rPr>
        <w:t xml:space="preserve">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tico, social e de seu lar. Para o autor: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 xml:space="preserve">Essa perda tripla equivale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>domina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absoluta, aliena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ao nascer e  morte  social  (expuls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 absoluta  da  humanidade  de  modo  geral)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 xml:space="preserve">(MBEMBE, 2018, p. 131). A passagem do negro para um patamar de propriedade a um mestre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feita em conson</w:t>
      </w:r>
      <w:r>
        <w:rPr>
          <w:rStyle w:val="Nenhum A"/>
          <w:rtl w:val="0"/>
          <w:lang w:val="pt-PT"/>
        </w:rPr>
        <w:t>â</w:t>
      </w:r>
      <w:r>
        <w:rPr>
          <w:rStyle w:val="Nenhum A"/>
          <w:rtl w:val="0"/>
          <w:lang w:val="pt-PT"/>
        </w:rPr>
        <w:t>ncia com um processo de exerc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cio de poder de pensamento e express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coloniza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que o escravo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expropriado e condenado a mundos de inani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o, horrores e crueldades. Desta forma, o escravizado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mantido vivo, mas em estado de inj</w:t>
      </w:r>
      <w:r>
        <w:rPr>
          <w:rStyle w:val="Nenhum A"/>
          <w:rtl w:val="0"/>
          <w:lang w:val="pt-PT"/>
        </w:rPr>
        <w:t>ú</w:t>
      </w:r>
      <w:r>
        <w:rPr>
          <w:rStyle w:val="Nenhum A"/>
          <w:rtl w:val="0"/>
          <w:lang w:val="pt-PT"/>
        </w:rPr>
        <w:t xml:space="preserve">ria, em um mundo de horrores e crueldades intensas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o sentido violento da vida  de  um  escravo  se manifesta  pela  disposi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 de  seu  supervisor  em  se  comportar  de  forma  cruel  e descontrolada,  e  no  espet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culo  de  dor  imposto  ao  corpo  do  escravo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 xml:space="preserve">(MBEMBE, 2018, p. 131).  A vida do escravo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a personifica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da morte em forma de vida: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ind w:left="2268" w:hanging="144"/>
        <w:jc w:val="both"/>
      </w:pPr>
      <w:r>
        <w:rPr>
          <w:rtl w:val="0"/>
          <w:lang w:val="pt-PT"/>
        </w:rPr>
        <w:t xml:space="preserve"> </w:t>
        <w:tab/>
        <w:t>[</w:t>
      </w:r>
      <w:r>
        <w:rPr>
          <w:rtl w:val="0"/>
          <w:lang w:val="pt-PT"/>
        </w:rPr>
        <w:t>…</w:t>
      </w:r>
      <w:r>
        <w:rPr>
          <w:rtl w:val="0"/>
          <w:lang w:val="pt-PT"/>
        </w:rPr>
        <w:t>] a ocupa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colonial contempor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nea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encadeamento de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poderes: disciplinar,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tico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tico. A combina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tr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possibilita ao poder colonial domina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absoluta sobre os habitantes do territ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rio ocupado. O </w:t>
      </w:r>
      <w:r>
        <w:rPr>
          <w:rtl w:val="0"/>
          <w:lang w:val="pt-PT"/>
        </w:rPr>
        <w:t>‘</w:t>
      </w:r>
      <w:r>
        <w:rPr>
          <w:rtl w:val="0"/>
          <w:lang w:val="pt-PT"/>
        </w:rPr>
        <w:t>estado de 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tio</w:t>
      </w:r>
      <w:r>
        <w:rPr>
          <w:rtl w:val="0"/>
          <w:lang w:val="pt-PT"/>
        </w:rPr>
        <w:t xml:space="preserve">’ </w:t>
      </w:r>
      <w:r>
        <w:rPr>
          <w:rtl w:val="0"/>
          <w:lang w:val="pt-PT"/>
        </w:rPr>
        <w:t xml:space="preserve">em si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uma institui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militar. Ele permite uma modalidade de crimes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faz distin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entre inimigo interno e o externo. Popula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inteiras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alvo do soberano. As vilas cidades sitiadas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cercadas e isoladas do mundo. A vida cotidiana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militarizada.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outorgada a liberdade aos comandantes militares locais para usar seus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 crit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rios sobre quando e em quem atirar. O deslocamento entre c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lulas territoriais requer autoriza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formais. Institui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civis locais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sistematicamente destru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das. A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sitiada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privada de suas fontes de renda.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execu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a c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u aberto somam-se matan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invis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(MBEMBE, 2018, p. 135)</w:t>
      </w:r>
      <w:r>
        <w:rPr>
          <w:rtl w:val="0"/>
          <w:lang w:val="pt-PT"/>
        </w:rPr>
        <w:t>.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</w:pPr>
      <w:r>
        <w:rPr>
          <w:rStyle w:val="Nenhum A"/>
          <w:rtl w:val="0"/>
          <w:lang w:val="pt-PT"/>
        </w:rPr>
        <w:t>As sociedades modernas ainda operam por uma 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gica escravista e colonialista, disfar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ada por um ideal democr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 xml:space="preserve">tico liberal e dentro desse sistema a pele negra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ainda mais encarada como uma nota de morte, uma marca que pode condenar algu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a constante imin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da morte at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 xml:space="preserve">o ato concreto. A pele que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 xml:space="preserve">marcada para morrer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a pele negra, e os instrumentos de morte nunca se enganam e v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muito al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da mera elimina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carnal de corpos.  Como diz Silvio Almeida em </w:t>
      </w:r>
      <w:r>
        <w:rPr>
          <w:i w:val="1"/>
          <w:iCs w:val="1"/>
          <w:rtl w:val="0"/>
          <w:lang w:val="pt-PT"/>
        </w:rPr>
        <w:t xml:space="preserve">O que </w:t>
      </w:r>
      <w:r>
        <w:rPr>
          <w:i w:val="1"/>
          <w:iCs w:val="1"/>
          <w:rtl w:val="0"/>
          <w:lang w:val="pt-PT"/>
        </w:rPr>
        <w:t xml:space="preserve">é </w:t>
      </w:r>
      <w:r>
        <w:rPr>
          <w:i w:val="1"/>
          <w:iCs w:val="1"/>
          <w:rtl w:val="0"/>
          <w:lang w:val="pt-PT"/>
        </w:rPr>
        <w:t xml:space="preserve">Racismo Estrutural? </w:t>
      </w:r>
      <w:r>
        <w:rPr>
          <w:rStyle w:val="Nenhum A"/>
          <w:rtl w:val="0"/>
          <w:lang w:val="pt-PT"/>
        </w:rPr>
        <w:t xml:space="preserve">(2018): </w:t>
      </w:r>
    </w:p>
    <w:p>
      <w:pPr>
        <w:pStyle w:val="Corpo B"/>
        <w:ind w:left="3576" w:firstLine="2"/>
        <w:jc w:val="both"/>
        <w:rPr>
          <w:rStyle w:val="Nenhum A"/>
        </w:rPr>
      </w:pPr>
      <w:r>
        <w:rPr>
          <w:rtl w:val="0"/>
          <w:lang w:val="pt-PT"/>
        </w:rPr>
        <w:t>U</w:t>
      </w:r>
      <w:r>
        <w:rPr>
          <w:rtl w:val="0"/>
          <w:lang w:val="pt-PT"/>
        </w:rPr>
        <w:t xml:space="preserve">ma vez que o Estado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forma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72 do mundo contempor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neo, o racismo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poderia se reproduzir se, ao mesmo tempo,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alimentasse e fosse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alimentado pelas estruturas estatais.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por meio do Estado que a classifica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pessoas e 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dos indiv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duos em classes e grupos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realizada. (ALMEIDA, 2018, p. 54)</w:t>
      </w:r>
    </w:p>
    <w:p>
      <w:pPr>
        <w:pStyle w:val="Corpo B"/>
        <w:jc w:val="both"/>
        <w:rPr>
          <w:rStyle w:val="Nenhum A"/>
          <w:lang w:val="pt-PT"/>
        </w:rPr>
      </w:pP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tl w:val="0"/>
          <w:lang w:val="pt-PT"/>
        </w:rPr>
        <w:tab/>
        <w:t>O direito soberano de matar,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diretamente ligado com as rela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inimizade, ou seja,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diretamente ligado com a elei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ficcional de um determinado grupo de inimigo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 xml:space="preserve">. Assim como o racismo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condi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inerente ao funcionamento da biopol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tica, porque se apresenta como um indicador, um regulador de quem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pass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de ser deixado para morrer, o racismo opera nesse conjunto de conceitos a servir como crit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rio da morte. Em paralelo com o conceito de guerra, a guerra moderna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regulamentada pelo racismo estatal e se estabelece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da jun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um estado racista, suicid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 assassino. O Outro ele</w:t>
      </w:r>
      <w:r>
        <w:rPr>
          <w:rtl w:val="0"/>
          <w:lang w:val="pt-PT"/>
        </w:rPr>
        <w:t>ito</w:t>
      </w:r>
      <w:r>
        <w:rPr>
          <w:rtl w:val="0"/>
          <w:lang w:val="pt-PT"/>
        </w:rPr>
        <w:t xml:space="preserve">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animalizado, historicamente desempossado de humanidade e passa a encenar o papel de um inimigo ficcional, um perigo ao corpo social e justamente por se apresentar como essa amea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primitiva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pass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de processos de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morte em prol de mecanismo de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que isola essa amea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a exist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dos demais.</w:t>
      </w:r>
    </w:p>
    <w:p>
      <w:pPr>
        <w:pStyle w:val="Corpo B"/>
        <w:spacing w:line="360" w:lineRule="auto"/>
        <w:jc w:val="both"/>
        <w:rPr>
          <w:b w:val="1"/>
          <w:bCs w:val="1"/>
        </w:rPr>
      </w:pPr>
      <w:r>
        <w:rPr>
          <w:rStyle w:val="Nenhum A"/>
          <w:rtl w:val="0"/>
          <w:lang w:val="pt-PT"/>
        </w:rPr>
        <w:t xml:space="preserve"> </w:t>
        <w:tab/>
        <w:t>O espet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culo da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 xml:space="preserve">ncia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concebido a olhos nu e contemplado pela sociedade sem maiores como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 xml:space="preserve">es, pois o corpo negro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concebido como um objeto-nada, um corpo desprovido de humanidade e, portanto, desprovido de como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o, como o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prio autor intitula, se tornam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mortos-vivos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 xml:space="preserve">, ou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uma sombra personificada</w:t>
      </w:r>
      <w:r>
        <w:rPr>
          <w:rStyle w:val="Nenhum A"/>
          <w:rtl w:val="0"/>
          <w:lang w:val="pt-PT"/>
        </w:rPr>
        <w:t>”</w:t>
      </w:r>
      <w:r>
        <w:rPr>
          <w:rStyle w:val="footnote reference"/>
        </w:rPr>
        <w:footnoteReference w:id="12"/>
      </w:r>
      <w:r>
        <w:rPr>
          <w:rStyle w:val="Nenhum A"/>
          <w:rtl w:val="0"/>
          <w:lang w:val="pt-PT"/>
        </w:rPr>
        <w:t>. A performance da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sob lentes de protocolos de controle permite a fus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do genoc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dio e biopol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em uma produ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massiva de mortes, possibilitam uma ca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ada na tentativa de eliminar o Outro, eliminar o inimigo, a amea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absoluta. A elimina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desse inimigo se faz necess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ria a qualquer custo e o racismo serve para normalizar e invisibilizar a domina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o. </w:t>
      </w:r>
    </w:p>
    <w:p>
      <w:pPr>
        <w:pStyle w:val="Corpo B"/>
        <w:spacing w:line="360" w:lineRule="auto"/>
        <w:jc w:val="both"/>
      </w:pPr>
      <w:r>
        <w:rPr>
          <w:rtl w:val="0"/>
          <w:lang w:val="pt-PT"/>
        </w:rPr>
        <w:tab/>
        <w:t xml:space="preserve">A soberania cumpre papel </w:t>
      </w:r>
      <w:r>
        <w:rPr>
          <w:rtl w:val="0"/>
          <w:lang w:val="pt-PT"/>
        </w:rPr>
        <w:t>essencial</w:t>
      </w:r>
      <w:r>
        <w:rPr>
          <w:rtl w:val="0"/>
          <w:lang w:val="pt-PT"/>
        </w:rPr>
        <w:t xml:space="preserve"> no genoc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dio negro, na materializa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e consequentemente na confec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ticas de nega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negro. Participa grandemente porque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m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impiedosa e </w:t>
      </w:r>
      <w:r>
        <w:rPr>
          <w:rtl w:val="0"/>
          <w:lang w:val="pt-PT"/>
        </w:rPr>
        <w:t>ampar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</w:t>
      </w:r>
      <w:r>
        <w:rPr>
          <w:rtl w:val="0"/>
          <w:lang w:val="pt-PT"/>
        </w:rPr>
        <w:t xml:space="preserve">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reconhece nenhum limite ou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de humanidade, participa porque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sensa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poder embriagante de um sistema baseado no racismo estatal, institucional e epist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mico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P</w:t>
      </w:r>
      <w:r>
        <w:rPr>
          <w:rtl w:val="0"/>
          <w:lang w:val="pt-PT"/>
        </w:rPr>
        <w:t xml:space="preserve">articipa porque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promotor da instrumentaliza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vidas negras e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vel pelo controle da mortalidade, marcando corpos negros para um abate que pode acontecer a qualquer momento e em qualquer lugar.  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 A"/>
          <w:rtl w:val="0"/>
        </w:rPr>
        <w:tab/>
        <w:t xml:space="preserve">O necropoder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[</w:t>
      </w:r>
      <w:r>
        <w:rPr>
          <w:rStyle w:val="Nenhum A"/>
          <w:rtl w:val="0"/>
          <w:lang w:val="pt-PT"/>
        </w:rPr>
        <w:t>…</w:t>
      </w:r>
      <w:r>
        <w:rPr>
          <w:rStyle w:val="Nenhum A"/>
          <w:rtl w:val="0"/>
          <w:lang w:val="pt-PT"/>
        </w:rPr>
        <w:t>] consiste fundamentalmente no exerc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cio de um poder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 xml:space="preserve">margem da lei </w:t>
      </w:r>
      <w:r>
        <w:rPr>
          <w:rStyle w:val="Nenhum A"/>
          <w:rtl w:val="0"/>
          <w:lang w:val="pt-PT"/>
        </w:rPr>
        <w:t xml:space="preserve">– </w:t>
      </w:r>
      <w:r>
        <w:rPr>
          <w:rStyle w:val="Nenhum A"/>
          <w:rtl w:val="0"/>
          <w:lang w:val="pt-PT"/>
        </w:rPr>
        <w:t xml:space="preserve">ab legibus solutus </w:t>
      </w:r>
      <w:r>
        <w:rPr>
          <w:rStyle w:val="Nenhum A"/>
          <w:rtl w:val="0"/>
          <w:lang w:val="pt-PT"/>
        </w:rPr>
        <w:t xml:space="preserve">– </w:t>
      </w:r>
      <w:r>
        <w:rPr>
          <w:rStyle w:val="Nenhum A"/>
          <w:rtl w:val="0"/>
          <w:lang w:val="pt-PT"/>
        </w:rPr>
        <w:t xml:space="preserve">e no qual tipicamente a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paz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 xml:space="preserve">assume a face de uma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guerra sem fim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. (MBEMBE, 2018, p. X), ou seja, se estabelece em um espa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o onde a norma jur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dica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alveja. A constante amea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da guerra, o viver constantemente em situa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emergencia concebem ao mundo contempor</w:t>
      </w:r>
      <w:r>
        <w:rPr>
          <w:rStyle w:val="Nenhum A"/>
          <w:rtl w:val="0"/>
          <w:lang w:val="pt-PT"/>
        </w:rPr>
        <w:t>â</w:t>
      </w:r>
      <w:r>
        <w:rPr>
          <w:rStyle w:val="Nenhum A"/>
          <w:rtl w:val="0"/>
          <w:lang w:val="pt-PT"/>
        </w:rPr>
        <w:t>neo a subjulga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da vida ao poder da morte. (ALMEIDA, 2018, p.73).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bookmarkStart w:name="_Hlk80203806" w:id="1"/>
      <w:r>
        <w:rPr>
          <w:rStyle w:val="Nenhum A"/>
          <w:rtl w:val="0"/>
          <w:lang w:val="pt-PT"/>
        </w:rPr>
        <w:t>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enquanto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negro nesse trabalho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se refere apenas ao genoc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dio pelo uso sist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mico da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ncia, mas como maneira de assujeitamento desses corpos, compreendendo as esferas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</w:t>
      </w:r>
      <w:r>
        <w:rPr>
          <w:rStyle w:val="Nenhum A"/>
          <w:rtl w:val="0"/>
          <w:lang w:val="pt-PT"/>
        </w:rPr>
        <w:t xml:space="preserve">ó </w:t>
      </w:r>
      <w:r>
        <w:rPr>
          <w:rStyle w:val="Nenhum A"/>
          <w:rtl w:val="0"/>
          <w:lang w:val="pt-PT"/>
        </w:rPr>
        <w:t>materiais, mas simb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licas, esferas de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e morte que buscam a destrui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total de um determinado grupo, o povo preto.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o, pois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negado ao negro ser, estar, pertencer, viver sem medo, liberdade, moradia de qualidade, qualidade de vida, sa</w:t>
      </w:r>
      <w:r>
        <w:rPr>
          <w:rStyle w:val="Nenhum A"/>
          <w:rtl w:val="0"/>
          <w:lang w:val="pt-PT"/>
        </w:rPr>
        <w:t>ú</w:t>
      </w:r>
      <w:r>
        <w:rPr>
          <w:rStyle w:val="Nenhum A"/>
          <w:rtl w:val="0"/>
          <w:lang w:val="pt-PT"/>
        </w:rPr>
        <w:t>de, negam ao povo negro at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e principalmente a expectativa da vida.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uma arma letal contra corpos negros, pois quando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os mata o corpo, lhe estilha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 xml:space="preserve">am a alma. </w:t>
      </w:r>
      <w:bookmarkEnd w:id="1"/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Essa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negro s</w:t>
      </w:r>
      <w:r>
        <w:rPr>
          <w:rStyle w:val="Nenhum A"/>
          <w:rtl w:val="0"/>
          <w:lang w:val="pt-PT"/>
        </w:rPr>
        <w:t xml:space="preserve">ó é </w:t>
      </w:r>
      <w:r>
        <w:rPr>
          <w:rStyle w:val="Nenhum A"/>
          <w:rtl w:val="0"/>
          <w:lang w:val="pt-PT"/>
        </w:rPr>
        <w:t>vi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 atrav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s da nadifica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</w:t>
      </w:r>
      <w:r>
        <w:rPr>
          <w:rStyle w:val="footnote reference"/>
        </w:rPr>
        <w:footnoteReference w:id="13"/>
      </w:r>
      <w:r>
        <w:rPr>
          <w:rStyle w:val="Nenhum A"/>
          <w:rtl w:val="0"/>
          <w:lang w:val="pt-PT"/>
        </w:rPr>
        <w:t xml:space="preserve"> do negro, a transforma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do negro em nada e esse processo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realizado pelo espet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culo da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empregada por direito, pela soberania, pelos princ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pios da tecnologia cruel que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o biopoder e principalmente pelo resultado de uma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tica. Quem nada 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,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morto quando conv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m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 xml:space="preserve">ordem. </w:t>
      </w:r>
    </w:p>
    <w:p>
      <w:pPr>
        <w:pStyle w:val="Corpo B"/>
        <w:spacing w:line="360" w:lineRule="auto"/>
        <w:jc w:val="both"/>
        <w:rPr>
          <w:b w:val="1"/>
          <w:bCs w:val="1"/>
        </w:rPr>
      </w:pPr>
    </w:p>
    <w:p>
      <w:pPr>
        <w:pStyle w:val="Corpo B"/>
        <w:spacing w:line="360" w:lineRule="auto"/>
        <w:jc w:val="both"/>
        <w:rPr>
          <w:b w:val="1"/>
          <w:bCs w:val="1"/>
        </w:rPr>
      </w:pPr>
    </w:p>
    <w:p>
      <w:pPr>
        <w:pStyle w:val="Corpo B"/>
        <w:spacing w:line="360" w:lineRule="auto"/>
        <w:jc w:val="both"/>
        <w:rPr>
          <w:b w:val="1"/>
          <w:bCs w:val="1"/>
        </w:rPr>
      </w:pPr>
    </w:p>
    <w:p>
      <w:pPr>
        <w:pStyle w:val="Corpo B"/>
        <w:spacing w:line="360" w:lineRule="auto"/>
        <w:jc w:val="both"/>
        <w:outlineLvl w:val="0"/>
      </w:pPr>
      <w:r>
        <w:rPr>
          <w:b w:val="1"/>
          <w:bCs w:val="1"/>
          <w:rtl w:val="0"/>
          <w:lang w:val="pt-PT"/>
        </w:rPr>
        <w:t>CAP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2- OS CONTORNOS DE UMA POL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TICA DE APAGAMENTO DO NEGRO</w:t>
      </w:r>
    </w:p>
    <w:p>
      <w:pPr>
        <w:pStyle w:val="Corpo B"/>
        <w:rPr>
          <w:b w:val="1"/>
          <w:bCs w:val="1"/>
        </w:rPr>
      </w:pP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tl w:val="0"/>
          <w:lang w:val="pt-PT"/>
        </w:rPr>
        <w:tab/>
        <w:t>A coloniza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escravid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criaram e consolidaram no mundo ocidental o estigma de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indesejada e inferior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perpetuada e assombra a comunidade negra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os dias atuais. Nas mudan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societais e nas transi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um sistema econ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mico e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tico para outro, essa concep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 conservou intacta e passou a cada vez mais integrar a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gica e a estrutura da sociedade que conhecemos hoje. Ainda que haja contemporaneamente um certo negacionismo acerca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da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 exist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fa</w:t>
      </w:r>
      <w:r>
        <w:rPr>
          <w:rtl w:val="0"/>
          <w:lang w:val="pt-PT"/>
        </w:rPr>
        <w:t>c</w:t>
      </w:r>
      <w:r>
        <w:rPr>
          <w:rtl w:val="0"/>
          <w:lang w:val="pt-PT"/>
        </w:rPr>
        <w:t>tualidade do racismo, ao se observar, mesmo de forma simplista, a comunidade negra ao redor do mundo,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como negar que essa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vive sob uma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gica estruturante que a mant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esmagadoramente em condi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vulnerabilidade e a exp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a viol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sist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micas e combinadas (CAMILO, 2020</w:t>
      </w:r>
      <w:r>
        <w:rPr>
          <w:rtl w:val="0"/>
          <w:lang w:val="pt-PT"/>
        </w:rPr>
        <w:t>)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tl w:val="0"/>
          <w:lang w:val="pt-PT"/>
        </w:rPr>
        <w:t>Racismo e 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a,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frutos do interc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mbio internacional de pessoas, de pensamentos e de mercadorias.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se pode pensar racismo quando uma dimens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afro-diasp</w:t>
      </w:r>
      <w:r>
        <w:rPr>
          <w:i w:val="1"/>
          <w:iCs w:val="1"/>
          <w:rtl w:val="0"/>
          <w:lang w:val="pt-PT"/>
        </w:rPr>
        <w:t>ó</w:t>
      </w:r>
      <w:r>
        <w:rPr>
          <w:i w:val="1"/>
          <w:iCs w:val="1"/>
          <w:rtl w:val="0"/>
          <w:lang w:val="pt-PT"/>
        </w:rPr>
        <w:t>rica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incorporada na discuss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por essa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pode-se pensar no</w:t>
      </w:r>
      <w:r>
        <w:rPr>
          <w:rtl w:val="0"/>
          <w:lang w:val="pt-PT"/>
        </w:rPr>
        <w:t xml:space="preserve"> projeto de nega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negro como um projeto antigo, que tem suas ra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zes na expropria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milhares de negros de seus territ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 e de si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prios, processo iniciado na escravid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 Nega-se porque se repudia, porque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 reconhece.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registros precisos acerca da quantidade de negros embarcados no continente africano, mas cerca de 12,5 milh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</w:t>
      </w:r>
      <w:r>
        <w:rPr>
          <w:vertAlign w:val="superscript"/>
          <w:lang w:val="pt-PT"/>
        </w:rPr>
        <w:footnoteReference w:id="14"/>
      </w:r>
      <w:r>
        <w:rPr>
          <w:rStyle w:val="Nenhum"/>
          <w:rtl w:val="0"/>
          <w:lang w:val="pt-PT"/>
        </w:rPr>
        <w:t xml:space="preserve"> foram arrancados de seus territ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rios e culturas para serem subjugados a uma estrutura que os oprimia e retiravam a simples condi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seres humanos. Com os anos, mesmo com a aboli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escravid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o, como se servisse como carimbo, as peles negras continuam a serem marcadas e enjauladas em mundos de submiss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o, abandono e morte, </w:t>
      </w:r>
      <w:r>
        <w:rPr>
          <w:rStyle w:val="Nenhum"/>
          <w:rtl w:val="0"/>
          <w:lang w:val="pt-PT"/>
        </w:rPr>
        <w:t xml:space="preserve">alguns autores </w:t>
      </w:r>
      <w:r>
        <w:rPr>
          <w:rStyle w:val="Nenhum"/>
          <w:rtl w:val="0"/>
          <w:lang w:val="pt-PT"/>
        </w:rPr>
        <w:t>chama</w:t>
      </w:r>
      <w:r>
        <w:rPr>
          <w:rStyle w:val="Nenhum"/>
          <w:rtl w:val="0"/>
          <w:lang w:val="pt-PT"/>
        </w:rPr>
        <w:t>m</w:t>
      </w:r>
      <w:r>
        <w:rPr>
          <w:rStyle w:val="Nenhum"/>
          <w:rtl w:val="0"/>
          <w:lang w:val="pt-PT"/>
        </w:rPr>
        <w:t xml:space="preserve"> isso de </w:t>
      </w:r>
      <w:r>
        <w:rPr>
          <w:rStyle w:val="Nenhum"/>
          <w:rtl w:val="0"/>
          <w:lang w:val="pt-PT"/>
        </w:rPr>
        <w:t>“</w:t>
      </w:r>
      <w:r>
        <w:rPr>
          <w:rStyle w:val="Nenhum"/>
          <w:rtl w:val="0"/>
          <w:lang w:val="pt-PT"/>
        </w:rPr>
        <w:t>aboli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inconclusa</w:t>
      </w:r>
      <w:r>
        <w:rPr>
          <w:rStyle w:val="Nenhum"/>
          <w:rtl w:val="0"/>
          <w:lang w:val="pt-PT"/>
        </w:rPr>
        <w:t>”</w:t>
      </w:r>
      <w:r>
        <w:rPr>
          <w:rStyle w:val="Nenhum"/>
          <w:vertAlign w:val="superscript"/>
          <w:lang w:val="pt-PT"/>
        </w:rPr>
        <w:footnoteReference w:id="15"/>
      </w:r>
      <w:r>
        <w:rPr>
          <w:rStyle w:val="Nenhum"/>
          <w:rtl w:val="0"/>
          <w:lang w:val="pt-PT"/>
        </w:rPr>
        <w:t>.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Esse termo pretende apresentar</w:t>
      </w:r>
      <w:r>
        <w:rPr>
          <w:rStyle w:val="Nenhum"/>
          <w:rtl w:val="0"/>
          <w:lang w:val="pt-PT"/>
        </w:rPr>
        <w:t xml:space="preserve"> a fa</w:t>
      </w:r>
      <w:r>
        <w:rPr>
          <w:rStyle w:val="Nenhum"/>
          <w:rtl w:val="0"/>
          <w:lang w:val="pt-PT"/>
        </w:rPr>
        <w:t>c</w:t>
      </w:r>
      <w:r>
        <w:rPr>
          <w:rStyle w:val="Nenhum"/>
          <w:rtl w:val="0"/>
          <w:lang w:val="pt-PT"/>
        </w:rPr>
        <w:t>tualidade de que mesmo com a Proclama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Rep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blica ap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s a aboli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o, medidas de inclus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e do direito a plena cidadania do rec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m-liberto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foram tomadas, principalmente no Brasil. Segundo o autor Jos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 xml:space="preserve">Murilo de Carvalho: </w:t>
      </w:r>
    </w:p>
    <w:p>
      <w:pPr>
        <w:pStyle w:val="Corpo B"/>
        <w:spacing w:line="360" w:lineRule="auto"/>
        <w:jc w:val="both"/>
        <w:rPr>
          <w:rStyle w:val="Nenhum A"/>
        </w:rPr>
      </w:pPr>
    </w:p>
    <w:p>
      <w:pPr>
        <w:pStyle w:val="Corpo B"/>
        <w:ind w:left="2988" w:firstLine="0"/>
        <w:jc w:val="both"/>
      </w:pPr>
      <w:r>
        <w:rPr>
          <w:rStyle w:val="Nenhum"/>
          <w:rtl w:val="0"/>
          <w:lang w:val="pt-PT"/>
        </w:rPr>
        <w:t>A an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lise hist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rica dos problemas que envolvem a cidadania no Brasil possibilita considerar</w:t>
      </w:r>
      <w:r>
        <w:rPr>
          <w:rStyle w:val="Nenhum"/>
          <w:rtl w:val="0"/>
          <w:lang w:val="pt-PT"/>
        </w:rPr>
        <w:t>–</w:t>
      </w:r>
      <w:r>
        <w:rPr>
          <w:rStyle w:val="Nenhum"/>
          <w:rtl w:val="0"/>
          <w:lang w:val="pt-PT"/>
        </w:rPr>
        <w:t>se que a heran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 xml:space="preserve">a colonial pesou mais na 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rea dos direitos civis. O novo pa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s herdou a escravid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o, que negava a condi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humana do escravo, herdou a grande propriedade rural, fechada </w:t>
      </w:r>
      <w:r>
        <w:rPr>
          <w:rStyle w:val="Nenhum"/>
          <w:rtl w:val="0"/>
          <w:lang w:val="pt-PT"/>
        </w:rPr>
        <w:t xml:space="preserve">à </w:t>
      </w:r>
      <w:r>
        <w:rPr>
          <w:rStyle w:val="Nenhum"/>
          <w:rtl w:val="0"/>
          <w:lang w:val="pt-PT"/>
        </w:rPr>
        <w:t>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lei, e herdou um Estado comprometido com o poder privado (CARVALHO, 2004, p.45</w:t>
      </w:r>
      <w:r>
        <w:rPr>
          <w:rStyle w:val="Nenhum"/>
          <w:rtl w:val="0"/>
          <w:lang w:val="pt-PT"/>
        </w:rPr>
        <w:t>).</w:t>
      </w:r>
    </w:p>
    <w:p>
      <w:pPr>
        <w:pStyle w:val="Corpo B"/>
        <w:ind w:left="2268" w:firstLine="0"/>
        <w:jc w:val="both"/>
        <w:rPr>
          <w:rStyle w:val="Nenhum A"/>
        </w:rPr>
      </w:pPr>
      <w:r>
        <w:rPr>
          <w:rStyle w:val="Nenhum A"/>
          <w:rtl w:val="0"/>
          <w:lang w:val="pt-PT"/>
        </w:rPr>
        <w:t xml:space="preserve">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 xml:space="preserve"> Negros e negras, independentemente de onde vivem e ocupam, carregam na cor de sua pele o estigma ocidental de meros corpos descart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veis, cuja nenhuma outra caracter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stica importa ou impera al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da pigmenta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de sua pele e o destino reservado a seus antepassados. 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"/>
          <w:rtl w:val="0"/>
          <w:lang w:val="pt-PT"/>
        </w:rPr>
        <w:tab/>
        <w:t>A operacionaliza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negro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se faz t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complicada de imaginar, a base vem sendo solidificada a muito tempo e as consequ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ncias dessa estrutura se materializam em dimens</w:t>
      </w:r>
      <w:r>
        <w:rPr>
          <w:rStyle w:val="Nenhum"/>
          <w:rtl w:val="0"/>
          <w:lang w:val="pt-PT"/>
        </w:rPr>
        <w:t>õ</w:t>
      </w:r>
      <w:r>
        <w:rPr>
          <w:rStyle w:val="Nenhum"/>
          <w:rtl w:val="0"/>
          <w:lang w:val="pt-PT"/>
        </w:rPr>
        <w:t>es vividas e percept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veis. O processo de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negro intrinsicamente necessita de um processo de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ncias sist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micas e combinadas</w:t>
      </w:r>
      <w:r>
        <w:rPr>
          <w:rStyle w:val="Nenhum"/>
          <w:rtl w:val="0"/>
          <w:lang w:val="pt-PT"/>
        </w:rPr>
        <w:t>.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H</w:t>
      </w:r>
      <w:r>
        <w:rPr>
          <w:rStyle w:val="Nenhum"/>
          <w:rtl w:val="0"/>
          <w:lang w:val="pt-PT"/>
        </w:rPr>
        <w:t xml:space="preserve">á </w:t>
      </w:r>
      <w:r>
        <w:rPr>
          <w:rStyle w:val="Nenhum"/>
          <w:rtl w:val="0"/>
          <w:lang w:val="pt-PT"/>
        </w:rPr>
        <w:t>diversas dimens</w:t>
      </w:r>
      <w:r>
        <w:rPr>
          <w:rStyle w:val="Nenhum"/>
          <w:rtl w:val="0"/>
          <w:lang w:val="pt-PT"/>
        </w:rPr>
        <w:t>õ</w:t>
      </w:r>
      <w:r>
        <w:rPr>
          <w:rStyle w:val="Nenhum"/>
          <w:rtl w:val="0"/>
          <w:lang w:val="pt-PT"/>
        </w:rPr>
        <w:t>es em sua constitui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o, mas as principais se realizam atrav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s das vias da dimens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objetiva e da dimens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simb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lica. (CAMILO, 2020</w:t>
      </w:r>
      <w:r>
        <w:rPr>
          <w:rStyle w:val="Nenhum"/>
          <w:rtl w:val="0"/>
          <w:lang w:val="pt-PT"/>
        </w:rPr>
        <w:t>)</w:t>
      </w:r>
      <w:r>
        <w:rPr>
          <w:rStyle w:val="Nenhum"/>
          <w:rtl w:val="0"/>
          <w:lang w:val="pt-PT"/>
        </w:rPr>
        <w:t>. A morte f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sica caminha de m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os dadas com a morte subjetiva, com a morte das potencialidades, morte da vida digna, do bem viver, com a morte dos sonhos, a morte da identidade e do entorpecimento. Os exterm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nios se d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por vias f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ticas e por vias simb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licas.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"/>
          <w:rtl w:val="0"/>
          <w:lang w:val="pt-PT"/>
        </w:rPr>
        <w:tab/>
        <w:t>A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objetiva se faz de f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cil identifica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o, a efetiva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e a amea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da constante destrui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carnal de corpos negros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in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ditas, o estigma de morte sempre pairou sob as cabe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as de corpos pretos, a imin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da morte f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sica a qualquer momento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 dimens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da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negro mais identific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vel, pois pode ser reconhecida a olhos nus</w:t>
      </w:r>
      <w:r>
        <w:rPr>
          <w:rStyle w:val="Nenhum"/>
          <w:rtl w:val="0"/>
          <w:lang w:val="pt-PT"/>
        </w:rPr>
        <w:t xml:space="preserve"> na medida em que</w:t>
      </w:r>
      <w:r>
        <w:rPr>
          <w:rStyle w:val="Nenhum"/>
          <w:rtl w:val="0"/>
          <w:lang w:val="pt-PT"/>
        </w:rPr>
        <w:t xml:space="preserve"> provoca a degrada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descortinada. A elimina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da carne do povo negro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 xml:space="preserve">a 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ltima etapa de um processo engatilhado por uma estrutura de Estado marcada pelo racismo hist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rico e institucional que trabalha arduamente pela normatiza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extin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desses corpos. A 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gica opera para dizimar em massa corpos que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deveriam se quer existir e representam uma amea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aos espa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os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marginalizados e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subalternizados. O Outro, o inimigo que deve ser eliminado,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apenas concebido como um corpo e em uma sociedade de inimizade</w:t>
      </w:r>
      <w:r>
        <w:rPr>
          <w:rStyle w:val="Nenhum"/>
          <w:rtl w:val="0"/>
          <w:lang w:val="pt-PT"/>
        </w:rPr>
        <w:t>.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E</w:t>
      </w:r>
      <w:r>
        <w:rPr>
          <w:rStyle w:val="Nenhum"/>
          <w:rtl w:val="0"/>
          <w:lang w:val="pt-PT"/>
        </w:rPr>
        <w:t>ss</w:t>
      </w:r>
      <w:r>
        <w:rPr>
          <w:rStyle w:val="Nenhum"/>
          <w:rtl w:val="0"/>
          <w:lang w:val="pt-PT"/>
        </w:rPr>
        <w:t>e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exterm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nio</w:t>
      </w:r>
      <w:r>
        <w:rPr>
          <w:rStyle w:val="Nenhum"/>
          <w:rtl w:val="0"/>
          <w:lang w:val="pt-PT"/>
        </w:rPr>
        <w:t xml:space="preserve"> é </w:t>
      </w:r>
      <w:r>
        <w:rPr>
          <w:rStyle w:val="Nenhum"/>
          <w:rtl w:val="0"/>
          <w:lang w:val="pt-PT"/>
        </w:rPr>
        <w:t>tangenciad</w:t>
      </w:r>
      <w:r>
        <w:rPr>
          <w:rStyle w:val="Nenhum"/>
          <w:rtl w:val="0"/>
          <w:lang w:val="pt-PT"/>
        </w:rPr>
        <w:t>o</w:t>
      </w:r>
      <w:r>
        <w:rPr>
          <w:rStyle w:val="Nenhum"/>
          <w:rtl w:val="0"/>
          <w:lang w:val="pt-PT"/>
        </w:rPr>
        <w:t xml:space="preserve"> pelo Estado, esse corpo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atravessado pelo estigma da morte, pelo signo da erradica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o, que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 xml:space="preserve">marcado pela pele preta, pela negritude.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"/>
          <w:rtl w:val="0"/>
          <w:lang w:val="pt-PT"/>
        </w:rPr>
        <w:t>Por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m</w:t>
      </w:r>
      <w:r>
        <w:rPr>
          <w:rStyle w:val="Nenhum"/>
          <w:rtl w:val="0"/>
          <w:lang w:val="pt-PT"/>
        </w:rPr>
        <w:t>,</w:t>
      </w:r>
      <w:r>
        <w:rPr>
          <w:rStyle w:val="Nenhum"/>
          <w:rtl w:val="0"/>
          <w:lang w:val="pt-PT"/>
        </w:rPr>
        <w:t xml:space="preserve"> h</w:t>
      </w:r>
      <w:r>
        <w:rPr>
          <w:rStyle w:val="Nenhum"/>
          <w:rtl w:val="0"/>
          <w:lang w:val="pt-PT"/>
        </w:rPr>
        <w:t xml:space="preserve">á </w:t>
      </w:r>
      <w:r>
        <w:rPr>
          <w:rStyle w:val="Nenhum"/>
          <w:rtl w:val="0"/>
          <w:lang w:val="pt-PT"/>
        </w:rPr>
        <w:t>uma dimens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que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corrosiva, que busca nas entrelinhas dos discursos racistas e opressores explorar as ramifica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esburacadas e imundas, a dimens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simb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lica contribuiu perversamente no processo de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sujeito negro. O esgar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amento mental antecede o esgar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amento f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sico, antes da carne queimar. </w:t>
      </w:r>
      <w:r>
        <w:rPr>
          <w:rStyle w:val="Nenhum"/>
          <w:vertAlign w:val="superscript"/>
          <w:lang w:val="pt-PT"/>
        </w:rPr>
        <w:footnoteReference w:id="16"/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 A"/>
          <w:rtl w:val="0"/>
        </w:rPr>
        <w:tab/>
        <w:t>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negra j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nasce marcada pelo adoecimento psicol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gico, pelo apagamento da 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 coletiva, pela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o-autonomia, pela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iminente e todos esses fatores constituem a ramifica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projeto da morte simb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lica: </w:t>
      </w:r>
    </w:p>
    <w:p>
      <w:pPr>
        <w:pStyle w:val="Corpo B"/>
        <w:spacing w:line="360" w:lineRule="auto"/>
        <w:jc w:val="both"/>
        <w:rPr>
          <w:rStyle w:val="Nenhum A"/>
        </w:rPr>
      </w:pPr>
    </w:p>
    <w:p>
      <w:pPr>
        <w:pStyle w:val="Corpo B"/>
        <w:ind w:left="2832" w:firstLine="0"/>
        <w:jc w:val="both"/>
      </w:pPr>
      <w:r>
        <w:rPr>
          <w:rStyle w:val="Nenhum"/>
          <w:rtl w:val="0"/>
          <w:lang w:val="pt-PT"/>
        </w:rPr>
        <w:t>O processo de manipula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rias negras se d</w:t>
      </w:r>
      <w:r>
        <w:rPr>
          <w:rStyle w:val="Nenhum"/>
          <w:rtl w:val="0"/>
          <w:lang w:val="pt-PT"/>
        </w:rPr>
        <w:t xml:space="preserve">á </w:t>
      </w:r>
      <w:r>
        <w:rPr>
          <w:rStyle w:val="Nenhum"/>
          <w:rtl w:val="0"/>
          <w:lang w:val="pt-PT"/>
        </w:rPr>
        <w:t>de formas subjetivas at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alcan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arem a objetividade com a naturaliza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na morte dos corpos negros. A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 xml:space="preserve">ria que mais se apaga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 dos corpos vulner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 xml:space="preserve">veis. O sangue que mais se derrama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do negro. A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 xml:space="preserve">ria do sujeito negro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apagada simbolicamente ou por meio de uma violenta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aplicada a partir de um Estado estruturalmente racista. (CAMILO,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 xml:space="preserve">2020). </w:t>
      </w:r>
    </w:p>
    <w:p>
      <w:pPr>
        <w:pStyle w:val="Corpo B"/>
        <w:jc w:val="both"/>
        <w:rPr>
          <w:rStyle w:val="Nenhum"/>
          <w:sz w:val="20"/>
          <w:szCs w:val="20"/>
        </w:rPr>
      </w:pPr>
      <w:r>
        <w:rPr>
          <w:rStyle w:val="Nenhum"/>
          <w:sz w:val="20"/>
          <w:szCs w:val="20"/>
        </w:rPr>
        <w:tab/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H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aqueles que ao tentarem entender o espa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o do negro dentro da 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gica racista contempor</w:t>
      </w:r>
      <w:r>
        <w:rPr>
          <w:rStyle w:val="Nenhum A"/>
          <w:rtl w:val="0"/>
          <w:lang w:val="pt-PT"/>
        </w:rPr>
        <w:t>â</w:t>
      </w:r>
      <w:r>
        <w:rPr>
          <w:rStyle w:val="Nenhum A"/>
          <w:rtl w:val="0"/>
          <w:lang w:val="pt-PT"/>
        </w:rPr>
        <w:t>nea o considera um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sujeito, mas esse trabalho opta por entender o negro como um objeto-ningu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m. Na elei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um inimigo que deve ser combatido sob todos os esfor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os, independentemente da natureza ou da legalidade, o negro ocupa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somente um lugar de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sujeito, mas principalmente um lugar de objeto ningu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m.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h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liberdade at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mesmo na linguagem que permita que o negro seja associado a alguma autonomia. A comunidade negra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tem autonomia para realiza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nenhum tipo de 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o,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pode ser facilmente identificado na ora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</w:t>
      </w:r>
      <w:r>
        <w:rPr>
          <w:rStyle w:val="footnote reference"/>
        </w:rPr>
        <w:footnoteReference w:id="17"/>
      </w:r>
      <w:r>
        <w:rPr>
          <w:rStyle w:val="Nenhum A"/>
          <w:rtl w:val="0"/>
          <w:lang w:val="pt-PT"/>
        </w:rPr>
        <w:t>, 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negra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um objeto expropriado pelas elites ocidentais brancas a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cumprir o papel de nada e ningu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m, a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ser o papel de suspeito e perigoso em nome de uma falsa seguran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e ordem. A sociedade busca talhar a comunidade negra de acordo com a conveni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que 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 xml:space="preserve">ncia imposta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>essa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solicita para se manter leg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tima. </w:t>
      </w:r>
      <w:r>
        <w:rPr>
          <w:rStyle w:val="Nenhum A"/>
          <w:rtl w:val="0"/>
          <w:lang w:val="pt-PT"/>
        </w:rPr>
        <w:t xml:space="preserve">¹ </w:t>
      </w:r>
      <w:r>
        <w:rPr>
          <w:rStyle w:val="Nenhum A"/>
          <w:rtl w:val="0"/>
          <w:lang w:val="pt-PT"/>
        </w:rPr>
        <w:t xml:space="preserve">(OLIVIERA, 2020, p. 58)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"/>
          <w:rtl w:val="0"/>
          <w:lang w:val="pt-PT"/>
        </w:rPr>
        <w:t>A dimens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simb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lica busca aniquilar a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 xml:space="preserve">ria social.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na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ria social que se encontram o campo identit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 xml:space="preserve">rio e performativo,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 xml:space="preserve">onde podemos acessar um passado protagonista. </w:t>
      </w:r>
      <w:r>
        <w:rPr>
          <w:rStyle w:val="Nenhum"/>
          <w:rtl w:val="0"/>
          <w:lang w:val="pt-PT"/>
        </w:rPr>
        <w:t>“</w:t>
      </w:r>
      <w:r>
        <w:rPr>
          <w:rStyle w:val="Nenhum"/>
          <w:rtl w:val="0"/>
          <w:lang w:val="pt-PT"/>
        </w:rPr>
        <w:t>Dito isso, a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 xml:space="preserve">ria social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um campo transversal e poliss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mico, que pode nos questionar sobre importantes informa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para o campo racial e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tico no mundo contempor</w:t>
      </w:r>
      <w:r>
        <w:rPr>
          <w:rStyle w:val="Nenhum"/>
          <w:rtl w:val="0"/>
          <w:lang w:val="pt-PT"/>
        </w:rPr>
        <w:t>â</w:t>
      </w:r>
      <w:r>
        <w:rPr>
          <w:rStyle w:val="Nenhum"/>
          <w:rtl w:val="0"/>
          <w:lang w:val="pt-PT"/>
        </w:rPr>
        <w:t>neo e nacional.</w:t>
      </w:r>
      <w:r>
        <w:rPr>
          <w:rStyle w:val="Nenhum"/>
          <w:rtl w:val="0"/>
          <w:lang w:val="pt-PT"/>
        </w:rPr>
        <w:t xml:space="preserve">” </w:t>
      </w:r>
      <w:r>
        <w:rPr>
          <w:rStyle w:val="Nenhum"/>
          <w:rtl w:val="0"/>
          <w:lang w:val="pt-PT"/>
        </w:rPr>
        <w:t>(CAMILO,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2020).  Qualquer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tica que busque por um apagamento de uma comunidade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baseada em um processo de necromem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ria: a promo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morte ou esquecimento social pela qual uma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 xml:space="preserve">ria coletiva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esfacelada e tornada pe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importante em um projeto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tico, hist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rico e social de enfraquecimento de resist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ncias e de manifesta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identit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 xml:space="preserve">rias. O apagamento coletivo e subjetivo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 principal arma da esfera p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blica contempor</w:t>
      </w:r>
      <w:r>
        <w:rPr>
          <w:rStyle w:val="Nenhum"/>
          <w:rtl w:val="0"/>
          <w:lang w:val="pt-PT"/>
        </w:rPr>
        <w:t>â</w:t>
      </w:r>
      <w:r>
        <w:rPr>
          <w:rStyle w:val="Nenhum"/>
          <w:rtl w:val="0"/>
          <w:lang w:val="pt-PT"/>
        </w:rPr>
        <w:t>nea. (CAMILO, 2020</w:t>
      </w:r>
      <w:r>
        <w:rPr>
          <w:rStyle w:val="Nenhum"/>
          <w:rtl w:val="0"/>
          <w:lang w:val="pt-PT"/>
        </w:rPr>
        <w:t>).</w:t>
      </w:r>
    </w:p>
    <w:p>
      <w:pPr>
        <w:pStyle w:val="Corpo B"/>
        <w:ind w:left="2832" w:firstLine="0"/>
        <w:jc w:val="both"/>
      </w:pPr>
      <w:r>
        <w:rPr>
          <w:rStyle w:val="Nenhum A"/>
          <w:rtl w:val="0"/>
          <w:lang w:val="pt-PT"/>
        </w:rPr>
        <w:t>A necromem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ria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a express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do poder e a capacidade de determinado Estado (necropol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tica) manipular as constru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es, as representa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 e, por conseguinte, os destinos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ticos de determinado grupo, a partir das intera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 do passado com o qual esse grupo ter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acesso, mantendo constante a mortifica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determinadas 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rias heroicas; em contrapartida, h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uma 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 exclusivamente escravizada, subalternizada e desagenciada (CAMILO,2020).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"/>
          <w:rtl w:val="0"/>
          <w:lang w:val="pt-PT"/>
        </w:rPr>
        <w:t>Uma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de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do negro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uma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que busca conferir a corpos negros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um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espa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o, mas sim um espa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 xml:space="preserve">o nenhum,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administrar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ticas que busquem minar a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 xml:space="preserve">ria coletiva, corroer a psique e </w:t>
      </w:r>
      <w:r>
        <w:rPr>
          <w:rStyle w:val="Nenhum"/>
          <w:rtl w:val="0"/>
          <w:lang w:val="pt-PT"/>
        </w:rPr>
        <w:t>a</w:t>
      </w:r>
      <w:r>
        <w:rPr>
          <w:rStyle w:val="Nenhum"/>
          <w:rtl w:val="0"/>
          <w:lang w:val="pt-PT"/>
        </w:rPr>
        <w:t xml:space="preserve"> carne,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promover mundos de mortes, mundos de fome e de vulnerabilidade que aprisionam e condenam um indiv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duo antes mesmo do pr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prio nascimento</w:t>
      </w:r>
      <w:r>
        <w:rPr>
          <w:rStyle w:val="Nenhum"/>
          <w:rtl w:val="0"/>
          <w:lang w:val="pt-PT"/>
        </w:rPr>
        <w:t>.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permitir o sonho de qualquer tipo de autonomia,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expropriar o negro de sua pr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pria exist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ao mesmo tempo em que identifica e coloca em uma posi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apenas de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sujeito, mas principalmente de objeto-ningu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m.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do negro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limitadora, que encerra a vida, seja por meio da imposi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limites para se deixar viver, seja por meio do fim f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sico, fazendo o morrer.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que alega confundir rostos, mas nunca confunde a cor da pele. Representa a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o, pois expropria a identidade e subtrai o futuro rotulando corpos com uma etiqueta escrita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corpo pass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vel de morte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>e d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 xml:space="preserve">fim aos modos de vida.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negro, um sistema em que o Estado tem carta branca para julgar sem o escrut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nio social e tem o car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ter negacional elementar porque submete o negro a uma identifica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</w:t>
      </w:r>
      <w:r>
        <w:rPr>
          <w:rStyle w:val="Nenhum A"/>
          <w:rtl w:val="0"/>
          <w:lang w:val="pt-PT"/>
        </w:rPr>
        <w:t>ú</w:t>
      </w:r>
      <w:r>
        <w:rPr>
          <w:rStyle w:val="Nenhum A"/>
          <w:rtl w:val="0"/>
          <w:lang w:val="pt-PT"/>
        </w:rPr>
        <w:t>nica e desvencilh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vel, em que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importa o </w:t>
      </w:r>
      <w:r>
        <w:rPr>
          <w:rStyle w:val="Nenhum"/>
          <w:i w:val="1"/>
          <w:iCs w:val="1"/>
          <w:rtl w:val="0"/>
          <w:lang w:val="pt-PT"/>
        </w:rPr>
        <w:t>status</w:t>
      </w:r>
      <w:r>
        <w:rPr>
          <w:rStyle w:val="Nenhum A"/>
          <w:rtl w:val="0"/>
          <w:lang w:val="pt-PT"/>
        </w:rPr>
        <w:t xml:space="preserve"> social, a ocupa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profissional, hist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 de vida ou realiza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es, mas apenas a cor da pele e a transforma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em estat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stica. Se permitem e promovem a sua morte, se tudo que voc</w:t>
      </w:r>
      <w:r>
        <w:rPr>
          <w:rStyle w:val="Nenhum A"/>
          <w:rtl w:val="0"/>
          <w:lang w:val="pt-PT"/>
        </w:rPr>
        <w:t xml:space="preserve">ê é </w:t>
      </w:r>
      <w:r>
        <w:rPr>
          <w:rStyle w:val="Nenhum A"/>
          <w:rtl w:val="0"/>
          <w:lang w:val="pt-PT"/>
        </w:rPr>
        <w:t>indesej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 e errado,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reconhec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vel e pass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vel de rep</w:t>
      </w:r>
      <w:r>
        <w:rPr>
          <w:rStyle w:val="Nenhum A"/>
          <w:rtl w:val="0"/>
          <w:lang w:val="pt-PT"/>
        </w:rPr>
        <w:t>ú</w:t>
      </w:r>
      <w:r>
        <w:rPr>
          <w:rStyle w:val="Nenhum A"/>
          <w:rtl w:val="0"/>
          <w:lang w:val="pt-PT"/>
        </w:rPr>
        <w:t>dio, voc</w:t>
      </w:r>
      <w:r>
        <w:rPr>
          <w:rStyle w:val="Nenhum A"/>
          <w:rtl w:val="0"/>
          <w:lang w:val="pt-PT"/>
        </w:rPr>
        <w:t xml:space="preserve">ê é </w:t>
      </w:r>
      <w:r>
        <w:rPr>
          <w:rStyle w:val="Nenhum A"/>
          <w:rtl w:val="0"/>
          <w:lang w:val="pt-PT"/>
        </w:rPr>
        <w:t>levado a negar at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a si mesmo e seus semelhantes. A constru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da passibilidade do alvo, facilita o matar. Nas palavras de Concei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Evaristo: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H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mil formas de produzir a morte</w:t>
      </w:r>
      <w:r>
        <w:rPr>
          <w:rStyle w:val="Nenhum A"/>
          <w:rtl w:val="0"/>
          <w:lang w:val="pt-PT"/>
        </w:rPr>
        <w:t>”</w:t>
      </w:r>
      <w:r>
        <w:rPr>
          <w:rStyle w:val="footnote reference"/>
        </w:rPr>
        <w:footnoteReference w:id="18"/>
      </w:r>
      <w:r>
        <w:rPr>
          <w:rStyle w:val="Nenhum A"/>
          <w:rtl w:val="0"/>
          <w:lang w:val="pt-PT"/>
        </w:rPr>
        <w:t xml:space="preserve">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center"/>
        <w:rPr>
          <w:rStyle w:val="Nenhum"/>
          <w:b w:val="1"/>
          <w:bCs w:val="1"/>
        </w:rPr>
      </w:pPr>
      <w:r>
        <w:rPr>
          <w:rStyle w:val="Nenhum"/>
          <w:b w:val="1"/>
          <w:bCs w:val="1"/>
          <w:rtl w:val="0"/>
          <w:lang w:val="pt-PT"/>
        </w:rPr>
        <w:t>CAP</w:t>
      </w:r>
      <w:r>
        <w:rPr>
          <w:rStyle w:val="Nenhum"/>
          <w:b w:val="1"/>
          <w:bCs w:val="1"/>
          <w:rtl w:val="0"/>
          <w:lang w:val="pt-PT"/>
        </w:rPr>
        <w:t>Í</w:t>
      </w:r>
      <w:r>
        <w:rPr>
          <w:rStyle w:val="Nenhum"/>
          <w:b w:val="1"/>
          <w:bCs w:val="1"/>
          <w:rtl w:val="0"/>
          <w:lang w:val="pt-PT"/>
        </w:rPr>
        <w:t>TULO 3- A NECROPOL</w:t>
      </w:r>
      <w:r>
        <w:rPr>
          <w:rStyle w:val="Nenhum"/>
          <w:b w:val="1"/>
          <w:bCs w:val="1"/>
          <w:rtl w:val="0"/>
          <w:lang w:val="pt-PT"/>
        </w:rPr>
        <w:t>Í</w:t>
      </w:r>
      <w:r>
        <w:rPr>
          <w:rStyle w:val="Nenhum"/>
          <w:b w:val="1"/>
          <w:bCs w:val="1"/>
          <w:rtl w:val="0"/>
          <w:lang w:val="pt-PT"/>
        </w:rPr>
        <w:t>TICA COMO POL</w:t>
      </w:r>
      <w:r>
        <w:rPr>
          <w:rStyle w:val="Nenhum"/>
          <w:b w:val="1"/>
          <w:bCs w:val="1"/>
          <w:rtl w:val="0"/>
          <w:lang w:val="pt-PT"/>
        </w:rPr>
        <w:t>Í</w:t>
      </w:r>
      <w:r>
        <w:rPr>
          <w:rStyle w:val="Nenhum"/>
          <w:b w:val="1"/>
          <w:bCs w:val="1"/>
          <w:rtl w:val="0"/>
          <w:lang w:val="pt-PT"/>
        </w:rPr>
        <w:t>TICA DE NEGA</w:t>
      </w:r>
      <w:r>
        <w:rPr>
          <w:rStyle w:val="Nenhum"/>
          <w:b w:val="1"/>
          <w:bCs w:val="1"/>
          <w:rtl w:val="0"/>
          <w:lang w:val="pt-PT"/>
        </w:rPr>
        <w:t>ÇÃ</w:t>
      </w:r>
      <w:r>
        <w:rPr>
          <w:rStyle w:val="Nenhum"/>
          <w:b w:val="1"/>
          <w:bCs w:val="1"/>
          <w:rtl w:val="0"/>
          <w:lang w:val="pt-PT"/>
        </w:rPr>
        <w:t>O DO NEGRO</w:t>
      </w:r>
    </w:p>
    <w:p>
      <w:pPr>
        <w:pStyle w:val="Corpo B"/>
        <w:rPr>
          <w:rStyle w:val="Nenhum"/>
          <w:b w:val="1"/>
          <w:bCs w:val="1"/>
        </w:rPr>
      </w:pPr>
    </w:p>
    <w:p>
      <w:pPr>
        <w:pStyle w:val="Corpo B"/>
        <w:rPr>
          <w:rStyle w:val="Nenhum"/>
          <w:b w:val="1"/>
          <w:bCs w:val="1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Qualquer relato hist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rico de instaura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terror na modernidade deve tratar da escravid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o,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coloniza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que encontraremos respostas aos questionamentos feitos </w:t>
      </w:r>
      <w:r>
        <w:rPr>
          <w:rStyle w:val="Nenhum A"/>
          <w:rtl w:val="0"/>
          <w:lang w:val="pt-PT"/>
        </w:rPr>
        <w:t>à</w:t>
      </w:r>
      <w:r>
        <w:rPr>
          <w:rStyle w:val="Nenhum A"/>
          <w:rtl w:val="0"/>
          <w:lang w:val="pt-PT"/>
        </w:rPr>
        <w:t>s estruturas sociais contempor</w:t>
      </w:r>
      <w:r>
        <w:rPr>
          <w:rStyle w:val="Nenhum A"/>
          <w:rtl w:val="0"/>
          <w:lang w:val="pt-PT"/>
        </w:rPr>
        <w:t>â</w:t>
      </w:r>
      <w:r>
        <w:rPr>
          <w:rStyle w:val="Nenhum A"/>
          <w:rtl w:val="0"/>
          <w:lang w:val="pt-PT"/>
        </w:rPr>
        <w:t>neas.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como paradigma de separa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entre segmentos socais, que regulariza e controla o poder de gest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sobre as mortes, permitindo a designa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</w:t>
      </w:r>
      <w:r>
        <w:rPr>
          <w:rStyle w:val="Nenhum A"/>
          <w:rtl w:val="0"/>
          <w:lang w:val="pt-PT"/>
        </w:rPr>
        <w:t xml:space="preserve">ó </w:t>
      </w:r>
      <w:r>
        <w:rPr>
          <w:rStyle w:val="Nenhum A"/>
          <w:rtl w:val="0"/>
          <w:lang w:val="pt-PT"/>
        </w:rPr>
        <w:t>entre quem deve morrer, mas tamb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gerindo essas mortes para garantir o desenvolvimento da m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quina de guerra capitalista baseado na elei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um inimigo, diga-se colonial e fruto da escravid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o,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negro, pois ao mesmo tempo que promove mundos de morte, repudia a vida objetiva e subjetiva do negro,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o reconhece, a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ser em condi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suspeito e indesej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vel, incidindo sobre essa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ncias sistemas e combinadas que buscam pela aniquila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da carne e da identidade e 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ria social: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 xml:space="preserve">O Estado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violento e se mant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como m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quina de moer crioulo porque est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estruturado assim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. (OLIVEIRA, 2020, p. 45)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comete um espet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culo permanente da cria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uma sociabilidade em infind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 condi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terrorriza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o. O entendimento da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pressup</w:t>
      </w:r>
      <w:r>
        <w:rPr>
          <w:rStyle w:val="Nenhum A"/>
          <w:rtl w:val="0"/>
          <w:lang w:val="pt-PT"/>
        </w:rPr>
        <w:t>õ</w:t>
      </w:r>
      <w:r>
        <w:rPr>
          <w:rStyle w:val="Nenhum A"/>
          <w:rtl w:val="0"/>
          <w:lang w:val="pt-PT"/>
        </w:rPr>
        <w:t>e o paralelo com o racismo. No momento em que 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 de morte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concebida com o intuito de eliminar todos aqueles que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irrelevantes e exclu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dos do sistema capitalista,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necess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 xml:space="preserve">rio identificar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Quem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os irrelevantes e exclu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dos?</w:t>
      </w:r>
      <w:r>
        <w:rPr>
          <w:rStyle w:val="Nenhum A"/>
          <w:rtl w:val="0"/>
          <w:lang w:val="pt-PT"/>
        </w:rPr>
        <w:t>” “</w:t>
      </w:r>
      <w:r>
        <w:rPr>
          <w:rStyle w:val="Nenhum A"/>
          <w:rtl w:val="0"/>
          <w:lang w:val="pt-PT"/>
        </w:rPr>
        <w:t>O que levou a esse status?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 xml:space="preserve">e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Quais as consequ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ncias para essa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marginalizada?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>O racismo estrutural pode responder essas quest</w:t>
      </w:r>
      <w:r>
        <w:rPr>
          <w:rStyle w:val="Nenhum A"/>
          <w:rtl w:val="0"/>
          <w:lang w:val="pt-PT"/>
        </w:rPr>
        <w:t>õ</w:t>
      </w:r>
      <w:r>
        <w:rPr>
          <w:rStyle w:val="Nenhum A"/>
          <w:rtl w:val="0"/>
          <w:lang w:val="pt-PT"/>
        </w:rPr>
        <w:t>es ao passo que busca no passado o processo de nadifica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sofrido pelo negro.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O negro nadificado em seu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prio ato nome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 pelo espa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o simb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lico; uma subjetividade reduzida ao corpo, um corpo reduzido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>pele, uma pele ultrajada.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>(OLIVEIRA 2020, p. 107). Enquanto fruto de uma constru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social, o negro foi reduzido por uma imagem que designou a exist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de uma subalternidade e uma humanidade nociva e indesej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 impregnada no imagin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 xml:space="preserve">rio branco colonizado sob sua pele.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 xml:space="preserve">O negro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 xml:space="preserve">submetido a desempenhar o papel do Outro, o diferente do Eu: </w:t>
      </w:r>
    </w:p>
    <w:p>
      <w:pPr>
        <w:pStyle w:val="Corpo B"/>
        <w:ind w:left="2988" w:firstLine="0"/>
        <w:jc w:val="both"/>
      </w:pPr>
      <w:r>
        <w:rPr>
          <w:rStyle w:val="Nenhum A"/>
          <w:rtl w:val="0"/>
          <w:lang w:val="pt-PT"/>
        </w:rPr>
        <w:t>O trabalho da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comp</w:t>
      </w:r>
      <w:r>
        <w:rPr>
          <w:rStyle w:val="Nenhum A"/>
          <w:rtl w:val="0"/>
          <w:lang w:val="pt-PT"/>
        </w:rPr>
        <w:t>õ</w:t>
      </w:r>
      <w:r>
        <w:rPr>
          <w:rStyle w:val="Nenhum A"/>
          <w:rtl w:val="0"/>
          <w:lang w:val="pt-PT"/>
        </w:rPr>
        <w:t xml:space="preserve">e-se ao negar a alteridade. O Outro aparece como um atentado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>vida do sujeito. A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da alteridade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dada pela transgress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da alteridade, em que o outro estar</w:t>
      </w:r>
      <w:r>
        <w:rPr>
          <w:rStyle w:val="Nenhum A"/>
          <w:rtl w:val="0"/>
          <w:lang w:val="pt-PT"/>
        </w:rPr>
        <w:t xml:space="preserve">á </w:t>
      </w:r>
      <w:r>
        <w:rPr>
          <w:rStyle w:val="Nenhum A"/>
          <w:rtl w:val="0"/>
          <w:lang w:val="pt-PT"/>
        </w:rPr>
        <w:t>fadado ao campo de vis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do sujeito, que faz dele massa de manobra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 para sustentar a sua malignidade. Se a 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tica em algum momento atuou como a reflex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dos costumes, ela agora passa a ser a presentifica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desse costume como significa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para barrar o desejo de subordina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Outro ao sujeito, como aponta Noguera, Seixas e Alves (NOGUEIRA, SEIXAS, ALVES, 2019, p. 158)</w:t>
      </w:r>
      <w:r>
        <w:rPr>
          <w:rStyle w:val="Nenhum A"/>
        </w:rPr>
        <w:br w:type="textWrapping"/>
      </w:r>
    </w:p>
    <w:p>
      <w:pPr>
        <w:pStyle w:val="Corpo B"/>
        <w:ind w:left="2268" w:hanging="144"/>
        <w:jc w:val="both"/>
        <w:rPr>
          <w:rStyle w:val="Nenhum A"/>
          <w:sz w:val="20"/>
          <w:szCs w:val="20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pode ser entendida como 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porque, como traz a autora Cida Bento em sua obra </w:t>
      </w:r>
      <w:r>
        <w:rPr>
          <w:rStyle w:val="Nenhum"/>
          <w:i w:val="1"/>
          <w:iCs w:val="1"/>
          <w:rtl w:val="0"/>
          <w:lang w:val="pt-PT"/>
        </w:rPr>
        <w:t>Branqueamento e branquitude no Brasil</w:t>
      </w:r>
      <w:r>
        <w:rPr>
          <w:rStyle w:val="Nenhum A"/>
          <w:rtl w:val="0"/>
          <w:lang w:val="pt-PT"/>
        </w:rPr>
        <w:t xml:space="preserve"> (2002)</w:t>
      </w:r>
      <w:r>
        <w:rPr>
          <w:rStyle w:val="footnote reference"/>
        </w:rPr>
        <w:footnoteReference w:id="19"/>
      </w:r>
      <w:r>
        <w:rPr>
          <w:rStyle w:val="Nenhum A"/>
          <w:rtl w:val="0"/>
          <w:lang w:val="pt-PT"/>
        </w:rPr>
        <w:t>, a ideia que concebeu o branco como padr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da humanidade realizou ao mesmo tempo a concep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negro em cima de um estigma de perigoso, como uma esp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cie de problema a ser resolvido.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resolu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desse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problema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>que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 aplica seu golpe,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constru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desse 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tulo indesej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vel do negro em compara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com o branco universal que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obt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seu respaldo.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constr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i a imagem ficcional de normalidade, de que tudo faz parte de um plano, para que ningu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se incomode, permite o emprego da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combinada e cont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nua fundamentada em um direito soberano de gest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da morte e mina os espa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os para essa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indesejada, privando-a de direitos e de qualidade de vida. </w:t>
      </w:r>
    </w:p>
    <w:p>
      <w:pPr>
        <w:pStyle w:val="Corpo B"/>
        <w:spacing w:line="360" w:lineRule="auto"/>
        <w:ind w:firstLine="708"/>
        <w:jc w:val="both"/>
        <w:rPr>
          <w:rStyle w:val="Nenhum"/>
          <w:b w:val="1"/>
          <w:bCs w:val="1"/>
        </w:rPr>
      </w:pPr>
      <w:r>
        <w:rPr>
          <w:rStyle w:val="Nenhum A"/>
          <w:rtl w:val="0"/>
          <w:lang w:val="pt-PT"/>
        </w:rPr>
        <w:t>Nega a identidade, nega a hist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ria, a 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 social e nega as potencialidades. Nega a humanidade do negro, a condi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cidad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o, de detentor de direitos e o coloca em um </w:t>
      </w:r>
      <w:r>
        <w:rPr>
          <w:rStyle w:val="Nenhum"/>
          <w:i w:val="1"/>
          <w:iCs w:val="1"/>
          <w:rtl w:val="0"/>
          <w:lang w:val="pt-PT"/>
        </w:rPr>
        <w:t>status</w:t>
      </w:r>
      <w:r>
        <w:rPr>
          <w:rStyle w:val="Nenhum A"/>
          <w:rtl w:val="0"/>
          <w:lang w:val="pt-PT"/>
        </w:rPr>
        <w:t xml:space="preserve"> nadificado qualificado como amea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a ser eliminada, busca empregar 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f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sica ao mesmo tempo em que aplica de todos os lados e meios 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subjetiva, submetendo e cercando 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negra a mundos de morte instranspon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veis. </w:t>
      </w:r>
    </w:p>
    <w:p>
      <w:pPr>
        <w:pStyle w:val="Corpo B"/>
        <w:spacing w:line="360" w:lineRule="auto"/>
        <w:ind w:firstLine="708"/>
        <w:jc w:val="both"/>
      </w:pPr>
      <w:r>
        <w:rPr>
          <w:rStyle w:val="Nenhum A"/>
          <w:rtl w:val="0"/>
          <w:lang w:val="pt-PT"/>
        </w:rPr>
        <w:t>Os mecanismos de destrui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da vida de corpos negros se apromiraram no contexto neoliberal, tipos mais sofisticados de exterm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nio, para al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do encarceramento pontual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evidenciados. A evas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escolar, a pobreza end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mica, a neglig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com a sa</w:t>
      </w:r>
      <w:r>
        <w:rPr>
          <w:rStyle w:val="Nenhum A"/>
          <w:rtl w:val="0"/>
          <w:lang w:val="pt-PT"/>
        </w:rPr>
        <w:t>ú</w:t>
      </w:r>
      <w:r>
        <w:rPr>
          <w:rStyle w:val="Nenhum A"/>
          <w:rtl w:val="0"/>
          <w:lang w:val="pt-PT"/>
        </w:rPr>
        <w:t>de da mulher negra e a interdi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da identidade negra, constituitem com o encarceramento e a morte pontual partes da engrenangem social de dor e morte. (MBEMBE, 2018, p. 22).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 xml:space="preserve">No texto intitulado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Corpos Marcados para Morrer</w:t>
      </w:r>
      <w:r>
        <w:rPr>
          <w:rStyle w:val="Nenhum A"/>
          <w:rtl w:val="0"/>
          <w:lang w:val="pt-PT"/>
        </w:rPr>
        <w:t>”</w:t>
      </w:r>
      <w:r>
        <w:rPr>
          <w:rStyle w:val="footnote reference"/>
        </w:rPr>
        <w:footnoteReference w:id="20"/>
      </w:r>
      <w:r>
        <w:rPr>
          <w:rStyle w:val="Nenhum A"/>
          <w:rtl w:val="0"/>
          <w:lang w:val="pt-PT"/>
        </w:rPr>
        <w:t xml:space="preserve"> de Suely Aires, a autora discorre acerca de corpos que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estabelecidos e acordados para serem expostos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 xml:space="preserve">morte e sem tardar executados: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ind w:left="2988" w:firstLine="0"/>
        <w:jc w:val="both"/>
      </w:pPr>
      <w:r>
        <w:rPr>
          <w:rStyle w:val="Nenhum"/>
          <w:rtl w:val="0"/>
          <w:lang w:val="pt-PT"/>
        </w:rPr>
        <w:t>[...] G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nero, ra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e classe se entrela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am na ficcionaliza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inimigo [...]. Ao identificar o outro como perigo, como um atentado contra a vida, estabelece-se uma rea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defesa em que a elimina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outro parece ser necess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ria, pois implica minha seguran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e a manuten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de minha vida e da vida de meu grupo. [...]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uma guerra que s</w:t>
      </w:r>
      <w:r>
        <w:rPr>
          <w:rStyle w:val="Nenhum"/>
          <w:rtl w:val="0"/>
          <w:lang w:val="pt-PT"/>
        </w:rPr>
        <w:t xml:space="preserve">ó </w:t>
      </w:r>
      <w:r>
        <w:rPr>
          <w:rStyle w:val="Nenhum"/>
          <w:rtl w:val="0"/>
          <w:lang w:val="pt-PT"/>
        </w:rPr>
        <w:t>acabar</w:t>
      </w:r>
      <w:r>
        <w:rPr>
          <w:rStyle w:val="Nenhum"/>
          <w:rtl w:val="0"/>
          <w:lang w:val="pt-PT"/>
        </w:rPr>
        <w:t xml:space="preserve">á </w:t>
      </w:r>
      <w:r>
        <w:rPr>
          <w:rStyle w:val="Nenhum"/>
          <w:rtl w:val="0"/>
          <w:lang w:val="pt-PT"/>
        </w:rPr>
        <w:t>com a total elimina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inimigo: genoc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dio. (AIRES, 2018</w:t>
      </w:r>
      <w:r>
        <w:rPr>
          <w:rStyle w:val="Nenhum"/>
          <w:rtl w:val="0"/>
          <w:lang w:val="pt-PT"/>
        </w:rPr>
        <w:t>, p. 1</w:t>
      </w:r>
      <w:r>
        <w:rPr>
          <w:rStyle w:val="Nenhum"/>
          <w:rtl w:val="0"/>
          <w:lang w:val="pt-PT"/>
        </w:rPr>
        <w:t xml:space="preserve">) </w:t>
      </w:r>
    </w:p>
    <w:p>
      <w:pPr>
        <w:pStyle w:val="Corpo B"/>
        <w:spacing w:line="360" w:lineRule="auto"/>
        <w:ind w:left="2124" w:firstLine="0"/>
        <w:jc w:val="both"/>
        <w:rPr>
          <w:rStyle w:val="Nenhum A"/>
          <w:sz w:val="20"/>
          <w:szCs w:val="20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"/>
          <w:rtl w:val="0"/>
          <w:lang w:val="pt-PT"/>
        </w:rPr>
        <w:t>A ra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sempre serviu de regulamentador da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tica, com o passado colonial e escravocrata compartilhado pela periferia capitalista, houve a continua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um projeto que busca a gest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da vida, mas da morte. </w:t>
      </w:r>
      <w:r>
        <w:rPr>
          <w:rStyle w:val="Nenhum"/>
          <w:rtl w:val="0"/>
          <w:lang w:val="pt-PT"/>
        </w:rPr>
        <w:t>“</w:t>
      </w:r>
      <w:r>
        <w:rPr>
          <w:rStyle w:val="Nenhum"/>
          <w:rtl w:val="0"/>
          <w:lang w:val="pt-PT"/>
        </w:rPr>
        <w:t>O perigo racial, em particular, constituiu desde as origens um dos pilares dessa cultura do medo intr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nseca </w:t>
      </w:r>
      <w:r>
        <w:rPr>
          <w:rStyle w:val="Nenhum"/>
          <w:rtl w:val="0"/>
          <w:lang w:val="pt-PT"/>
        </w:rPr>
        <w:t xml:space="preserve">à </w:t>
      </w:r>
      <w:r>
        <w:rPr>
          <w:rStyle w:val="Nenhum"/>
          <w:rtl w:val="0"/>
          <w:lang w:val="pt-PT"/>
        </w:rPr>
        <w:t>democracia liberal.</w:t>
      </w:r>
      <w:r>
        <w:rPr>
          <w:rStyle w:val="Nenhum"/>
          <w:rtl w:val="0"/>
          <w:lang w:val="pt-PT"/>
        </w:rPr>
        <w:t xml:space="preserve">” </w:t>
      </w:r>
      <w:r>
        <w:rPr>
          <w:rStyle w:val="Nenhum"/>
          <w:rtl w:val="0"/>
          <w:lang w:val="pt-PT"/>
        </w:rPr>
        <w:t>(MBEMBE, 2018, p. 147). De acordo com o autor, a ra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desempenha papel importante no imagin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rio racista da democracia liberal, o processo de racializa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negro corroborou com a urg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de eliminar as mazelas ficciona</w:t>
      </w:r>
      <w:r>
        <w:rPr>
          <w:rStyle w:val="Nenhum"/>
          <w:rtl w:val="0"/>
          <w:lang w:val="pt-PT"/>
        </w:rPr>
        <w:t>is</w:t>
      </w:r>
      <w:r>
        <w:rPr>
          <w:rStyle w:val="Nenhum"/>
          <w:rtl w:val="0"/>
          <w:lang w:val="pt-PT"/>
        </w:rPr>
        <w:t xml:space="preserve"> que a pele preta trazia consigo. O problema assentado pelas </w:t>
      </w:r>
      <w:r>
        <w:rPr>
          <w:rStyle w:val="Nenhum"/>
          <w:i w:val="1"/>
          <w:iCs w:val="1"/>
          <w:rtl w:val="0"/>
          <w:lang w:val="pt-PT"/>
        </w:rPr>
        <w:t>pla</w:t>
      </w:r>
      <w:r>
        <w:rPr>
          <w:rStyle w:val="Nenhum"/>
          <w:i w:val="1"/>
          <w:iCs w:val="1"/>
          <w:rtl w:val="0"/>
          <w:lang w:val="pt-PT"/>
        </w:rPr>
        <w:t>n</w:t>
      </w:r>
      <w:r>
        <w:rPr>
          <w:rStyle w:val="Nenhum"/>
          <w:i w:val="1"/>
          <w:iCs w:val="1"/>
          <w:rtl w:val="0"/>
          <w:lang w:val="pt-PT"/>
        </w:rPr>
        <w:t>tations</w:t>
      </w:r>
      <w:r>
        <w:rPr>
          <w:rStyle w:val="Nenhum"/>
          <w:rtl w:val="0"/>
          <w:lang w:val="pt-PT"/>
        </w:rPr>
        <w:t xml:space="preserve"> e pelo colonialismo eram travestidos e</w:t>
      </w:r>
      <w:r>
        <w:rPr>
          <w:rStyle w:val="Nenhum"/>
          <w:rtl w:val="0"/>
          <w:lang w:val="pt-PT"/>
        </w:rPr>
        <w:t>m</w:t>
      </w:r>
      <w:r>
        <w:rPr>
          <w:rStyle w:val="Nenhum"/>
          <w:rtl w:val="0"/>
          <w:lang w:val="pt-PT"/>
        </w:rPr>
        <w:t xml:space="preserve"> problemas de ra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a, enquanto regra de sociabilidade e mecanismos de domestica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das condutas economicamente rent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veis e princ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pio do exerc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cio do poder: </w:t>
      </w:r>
    </w:p>
    <w:p>
      <w:pPr>
        <w:pStyle w:val="Corpo B"/>
        <w:spacing w:line="360" w:lineRule="auto"/>
        <w:ind w:left="1416" w:firstLine="0"/>
        <w:jc w:val="both"/>
        <w:rPr>
          <w:rStyle w:val="Nenhum A"/>
          <w:sz w:val="20"/>
          <w:szCs w:val="20"/>
        </w:rPr>
      </w:pPr>
    </w:p>
    <w:p>
      <w:pPr>
        <w:pStyle w:val="Corpo B"/>
        <w:spacing w:line="360" w:lineRule="auto"/>
        <w:ind w:left="2856" w:firstLine="0"/>
        <w:jc w:val="both"/>
      </w:pPr>
      <w:r>
        <w:rPr>
          <w:rStyle w:val="Nenhum"/>
          <w:rtl w:val="0"/>
          <w:lang w:val="pt-PT"/>
        </w:rPr>
        <w:t>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acoberta e legitima o discurso e a pr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tica da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ncia, atingindo, dessa maneira, todos os n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veis da vida, comprometendo o tempo presente e futuro, se interligando continuamente ao exerc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cio da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da alteridade. A alteridade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um apelo e um ordenamento manifestado por meio do Rosto do Outro. (SOUZA, BARRETO, 2020,</w:t>
      </w:r>
      <w:r>
        <w:rPr>
          <w:rStyle w:val="Nenhum"/>
          <w:rtl w:val="0"/>
          <w:lang w:val="pt-PT"/>
        </w:rPr>
        <w:t xml:space="preserve"> p. </w:t>
      </w:r>
      <w:r>
        <w:rPr>
          <w:rStyle w:val="Nenhum"/>
          <w:rtl w:val="0"/>
          <w:lang w:val="pt-PT"/>
        </w:rPr>
        <w:t>314).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 A"/>
          <w:rtl w:val="0"/>
          <w:lang w:val="pt-PT"/>
        </w:rPr>
        <w:t>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pressup</w:t>
      </w:r>
      <w:r>
        <w:rPr>
          <w:rStyle w:val="Nenhum A"/>
          <w:rtl w:val="0"/>
          <w:lang w:val="pt-PT"/>
        </w:rPr>
        <w:t>õ</w:t>
      </w:r>
      <w:r>
        <w:rPr>
          <w:rStyle w:val="Nenhum A"/>
          <w:rtl w:val="0"/>
          <w:lang w:val="pt-PT"/>
        </w:rPr>
        <w:t>e a divis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da sociedade em grupo dominante e grupo dominado, em Eu e Outro, a 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 xml:space="preserve">gica do racismo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internalizada, naturalizada e incorporada nas pr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ticas e nas institui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es.</w:t>
      </w:r>
    </w:p>
    <w:p>
      <w:pPr>
        <w:pStyle w:val="Corpo B"/>
        <w:ind w:left="2268" w:firstLine="0"/>
        <w:jc w:val="both"/>
        <w:rPr>
          <w:rStyle w:val="Nenhum A"/>
          <w:sz w:val="20"/>
          <w:szCs w:val="20"/>
        </w:rPr>
      </w:pPr>
    </w:p>
    <w:p>
      <w:pPr>
        <w:pStyle w:val="Corpo B"/>
        <w:ind w:left="2988" w:firstLine="0"/>
        <w:jc w:val="both"/>
      </w:pPr>
      <w:r>
        <w:rPr>
          <w:rStyle w:val="Nenhum"/>
          <w:rtl w:val="0"/>
          <w:lang w:val="pt-PT"/>
        </w:rPr>
        <w:t>Essa abje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envolta em pr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-julgamento revela uma das faces mais cru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is do racismo: a cria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sujeitos indesej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veis. Consequentemente, por serem indesej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veis, esses corpos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despertam a mesma como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quando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ultrajados, desrespeitados, violados ou exterminados.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objeto comum na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 xml:space="preserve">ncia contida nos </w:t>
      </w:r>
      <w:r>
        <w:rPr>
          <w:rStyle w:val="Nenhum"/>
          <w:rtl w:val="0"/>
          <w:lang w:val="pt-PT"/>
        </w:rPr>
        <w:t>“</w:t>
      </w:r>
      <w:r>
        <w:rPr>
          <w:rStyle w:val="Nenhum"/>
          <w:rtl w:val="0"/>
          <w:lang w:val="pt-PT"/>
        </w:rPr>
        <w:t>discursos de diferencia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e patologiza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sujeitos que est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</w:t>
      </w:r>
      <w:r>
        <w:rPr>
          <w:rStyle w:val="Nenhum"/>
          <w:rtl w:val="0"/>
          <w:lang w:val="pt-PT"/>
        </w:rPr>
        <w:t xml:space="preserve">à </w:t>
      </w:r>
      <w:r>
        <w:rPr>
          <w:rStyle w:val="Nenhum"/>
          <w:rtl w:val="0"/>
          <w:lang w:val="pt-PT"/>
        </w:rPr>
        <w:t>margem dos aparatos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ticos e culturais dominantes</w:t>
      </w:r>
      <w:r>
        <w:rPr>
          <w:rStyle w:val="Nenhum"/>
          <w:rtl w:val="0"/>
          <w:lang w:val="pt-PT"/>
        </w:rPr>
        <w:t>”</w:t>
      </w:r>
      <w:r>
        <w:rPr>
          <w:rStyle w:val="Nenhum"/>
          <w:vertAlign w:val="superscript"/>
          <w:lang w:val="pt-PT"/>
        </w:rPr>
        <w:footnoteReference w:id="21"/>
      </w:r>
      <w:r>
        <w:rPr>
          <w:rStyle w:val="Nenhum"/>
          <w:rtl w:val="0"/>
          <w:lang w:val="pt-PT"/>
        </w:rPr>
        <w:t>.</w:t>
      </w:r>
      <w:r>
        <w:rPr>
          <w:rStyle w:val="Nenhum"/>
          <w:rtl w:val="0"/>
          <w:lang w:val="pt-PT"/>
        </w:rPr>
        <w:t>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corpos subalternizados (OLIVEIRA, 2020, p. 110). </w:t>
      </w: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</w:p>
    <w:p>
      <w:pPr>
        <w:pStyle w:val="Corpo B"/>
        <w:spacing w:line="360" w:lineRule="auto"/>
        <w:ind w:firstLine="708"/>
        <w:jc w:val="both"/>
        <w:rPr>
          <w:rStyle w:val="Nenhum A"/>
        </w:rPr>
      </w:pPr>
      <w:r>
        <w:rPr>
          <w:rStyle w:val="Nenhum"/>
          <w:rtl w:val="0"/>
          <w:lang w:val="pt-PT"/>
        </w:rPr>
        <w:t>O racismo empregado na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opera como um instrumento de perscruta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o, que influencia diretamente na constru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subjetividade da popula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negra, e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essa esfera de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combinada com a esfera de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 xml:space="preserve">ncia direta aos corpos que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chamado de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de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no negro nesse trabalho</w:t>
      </w:r>
      <w:r>
        <w:rPr>
          <w:rStyle w:val="Nenhum"/>
          <w:rtl w:val="0"/>
          <w:lang w:val="pt-PT"/>
        </w:rPr>
        <w:t>.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 a combina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sist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mica, constante e legitimada como direito de um necroestado que resulta em uma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que busca negar a pr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pria vida do negro e sua exist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ncia. Essa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tica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resultado de um Estado que emprega deliberadamente o excesso de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para corpos negros e reproduz uma racionalidade de exclus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e supress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o, baseado em um crit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rio racial de identifica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um inimigo, que de modo consequente, deve morrer a qualquer custo. (MBEMBE, 2018</w:t>
      </w:r>
      <w:r>
        <w:rPr>
          <w:rStyle w:val="Nenhum"/>
          <w:rtl w:val="0"/>
          <w:lang w:val="pt-PT"/>
        </w:rPr>
        <w:t>, p. 146</w:t>
      </w:r>
      <w:r>
        <w:rPr>
          <w:rStyle w:val="Nenhum"/>
          <w:rtl w:val="0"/>
          <w:lang w:val="pt-PT"/>
        </w:rPr>
        <w:t>)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"/>
          <w:b w:val="1"/>
          <w:bCs w:val="1"/>
        </w:rPr>
        <w:tab/>
      </w:r>
      <w:r>
        <w:rPr>
          <w:rStyle w:val="Nenhum A"/>
          <w:rtl w:val="0"/>
          <w:lang w:val="pt-PT"/>
        </w:rPr>
        <w:t>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morte atinge a subjetividade de corpos negros, destruindo suas identidades, 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rias coletivas, heran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hist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rica, expectativas de vida e capacidade de sonhar. Negam-lhe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ticas de qualidade de vida, assegura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direitos, sentimento de pertencimento e preenche-os com degrada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o, exclus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e um selo marcado na cor da pele escura que dita uma senten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 xml:space="preserve">a de morte de 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rduo despreendimento, um constante bilhete de rejei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do que o negro 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, ou melhor, do que o negro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e nunca vai ser. Essa rejei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habita o insciente da popula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negra lhe agredindo a alma e a consci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ncia, minando maiores resqu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cio de recupera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um sujeito hist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rico, tornando o negro ainda mais passivo no exerc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cio de morrer.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na empregabilidade da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subjetiva que 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objetiva puxa o gatilho a mando de uma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do negro. </w:t>
      </w:r>
    </w:p>
    <w:p>
      <w:pPr>
        <w:pStyle w:val="Corpo B"/>
        <w:spacing w:line="360" w:lineRule="auto"/>
        <w:ind w:firstLine="708"/>
        <w:jc w:val="both"/>
      </w:pPr>
      <w:r>
        <w:rPr>
          <w:rStyle w:val="Nenhum A"/>
          <w:rtl w:val="0"/>
        </w:rPr>
        <w:tab/>
        <w:t>A necropol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tica emerge como organiza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essencial para poder, inseridos em um mundo em que a morte acomete agressivamente a vida e desponta como a justiticativa da morte em nome de fatores economicos, seguran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e nacionalidade, tornando-se uma esp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cie de fundamento 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tico da realidade inerente. A 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gica da col</w:t>
      </w:r>
      <w:r>
        <w:rPr>
          <w:rStyle w:val="Nenhum A"/>
          <w:rtl w:val="0"/>
          <w:lang w:val="pt-PT"/>
        </w:rPr>
        <w:t>ô</w:t>
      </w:r>
      <w:r>
        <w:rPr>
          <w:rStyle w:val="Nenhum A"/>
          <w:rtl w:val="0"/>
          <w:lang w:val="pt-PT"/>
        </w:rPr>
        <w:t>nia se materializa na gest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dos Estados compotempor</w:t>
      </w:r>
      <w:r>
        <w:rPr>
          <w:rStyle w:val="Nenhum A"/>
          <w:rtl w:val="0"/>
          <w:lang w:val="pt-PT"/>
        </w:rPr>
        <w:t>â</w:t>
      </w:r>
      <w:r>
        <w:rPr>
          <w:rStyle w:val="Nenhum A"/>
          <w:rtl w:val="0"/>
          <w:lang w:val="pt-PT"/>
        </w:rPr>
        <w:t>neos, principalmente nas perif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riais do mundo, onde pr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ticas coloniais deixaram sombras de uma dura heran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a. (ALMEIDA, 2018, p. 77) O neoliberalismo cria o devir-negro no mundo (MBEMBE, 2018, p. 123), a l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gica da col</w:t>
      </w:r>
      <w:r>
        <w:rPr>
          <w:rStyle w:val="Nenhum A"/>
          <w:rtl w:val="0"/>
          <w:lang w:val="pt-PT"/>
        </w:rPr>
        <w:t>ô</w:t>
      </w:r>
      <w:r>
        <w:rPr>
          <w:rStyle w:val="Nenhum A"/>
          <w:rtl w:val="0"/>
          <w:lang w:val="pt-PT"/>
        </w:rPr>
        <w:t>nia ainda impregna os mecanimos que regem a mordernidade, atrelando ao necropoder, a condi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negro, atribuindo a esses corpos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</w:t>
      </w:r>
      <w:r>
        <w:rPr>
          <w:rStyle w:val="Nenhum A"/>
          <w:rtl w:val="0"/>
          <w:lang w:val="pt-PT"/>
        </w:rPr>
        <w:t xml:space="preserve">ó </w:t>
      </w:r>
      <w:r>
        <w:rPr>
          <w:rStyle w:val="Nenhum A"/>
          <w:rtl w:val="0"/>
          <w:lang w:val="pt-PT"/>
        </w:rPr>
        <w:t>a morte objetiva, mas tamb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m a condi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viver com a morte, de conviver com o medo e com a efetiva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uma vida miser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 xml:space="preserve">vel. </w:t>
      </w:r>
    </w:p>
    <w:p>
      <w:pPr>
        <w:pStyle w:val="Corpo B"/>
        <w:spacing w:line="360" w:lineRule="auto"/>
        <w:jc w:val="both"/>
        <w:rPr>
          <w:rStyle w:val="Nenhum A"/>
        </w:rPr>
      </w:pPr>
    </w:p>
    <w:p>
      <w:pPr>
        <w:pStyle w:val="Corpo B"/>
        <w:spacing w:line="360" w:lineRule="auto"/>
        <w:rPr>
          <w:rStyle w:val="Nenhum A"/>
        </w:rPr>
      </w:pPr>
    </w:p>
    <w:p>
      <w:pPr>
        <w:pStyle w:val="Corpo B"/>
        <w:spacing w:line="360" w:lineRule="auto"/>
        <w:rPr>
          <w:rStyle w:val="Nenhum"/>
          <w:b w:val="1"/>
          <w:bCs w:val="1"/>
        </w:rPr>
      </w:pPr>
    </w:p>
    <w:p>
      <w:pPr>
        <w:pStyle w:val="Corpo B"/>
        <w:spacing w:line="360" w:lineRule="auto"/>
        <w:rPr>
          <w:rStyle w:val="Nenhum"/>
          <w:b w:val="1"/>
          <w:bCs w:val="1"/>
        </w:rPr>
      </w:pPr>
    </w:p>
    <w:p>
      <w:pPr>
        <w:pStyle w:val="Corpo B"/>
        <w:spacing w:line="360" w:lineRule="auto"/>
        <w:rPr>
          <w:rStyle w:val="Nenhum"/>
          <w:b w:val="1"/>
          <w:bCs w:val="1"/>
        </w:rPr>
      </w:pPr>
    </w:p>
    <w:p>
      <w:pPr>
        <w:pStyle w:val="Corpo B"/>
        <w:spacing w:line="360" w:lineRule="auto"/>
        <w:rPr>
          <w:rStyle w:val="Nenhum"/>
          <w:b w:val="1"/>
          <w:bCs w:val="1"/>
        </w:rPr>
      </w:pPr>
    </w:p>
    <w:p>
      <w:pPr>
        <w:pStyle w:val="Corpo B"/>
        <w:spacing w:line="360" w:lineRule="auto"/>
        <w:rPr>
          <w:rStyle w:val="Nenhum"/>
          <w:b w:val="1"/>
          <w:bCs w:val="1"/>
        </w:rPr>
      </w:pPr>
    </w:p>
    <w:p>
      <w:pPr>
        <w:pStyle w:val="Corpo B"/>
        <w:spacing w:line="360" w:lineRule="auto"/>
        <w:rPr>
          <w:rStyle w:val="Nenhum"/>
          <w:b w:val="1"/>
          <w:bCs w:val="1"/>
        </w:rPr>
      </w:pPr>
    </w:p>
    <w:p>
      <w:pPr>
        <w:pStyle w:val="Corpo B"/>
        <w:spacing w:line="360" w:lineRule="auto"/>
        <w:rPr>
          <w:rStyle w:val="Nenhum"/>
          <w:b w:val="1"/>
          <w:bCs w:val="1"/>
        </w:rPr>
      </w:pPr>
    </w:p>
    <w:p>
      <w:pPr>
        <w:pStyle w:val="Corpo B"/>
        <w:spacing w:line="360" w:lineRule="auto"/>
        <w:outlineLvl w:val="0"/>
        <w:rPr>
          <w:rStyle w:val="Nenhum"/>
          <w:b w:val="1"/>
          <w:bCs w:val="1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"/>
        </w:rPr>
      </w:pPr>
    </w:p>
    <w:p>
      <w:pPr>
        <w:pStyle w:val="Corpo B"/>
        <w:spacing w:line="360" w:lineRule="auto"/>
        <w:outlineLvl w:val="0"/>
        <w:rPr>
          <w:rStyle w:val="Nenhum A"/>
        </w:rPr>
      </w:pPr>
      <w:r>
        <w:rPr>
          <w:rStyle w:val="Nenhum"/>
          <w:b w:val="1"/>
          <w:bCs w:val="1"/>
          <w:rtl w:val="0"/>
          <w:lang w:val="pt-PT"/>
        </w:rPr>
        <w:t>CONSIDERA</w:t>
      </w:r>
      <w:r>
        <w:rPr>
          <w:rStyle w:val="Nenhum"/>
          <w:b w:val="1"/>
          <w:bCs w:val="1"/>
          <w:rtl w:val="0"/>
          <w:lang w:val="pt-PT"/>
        </w:rPr>
        <w:t>ÇÕ</w:t>
      </w:r>
      <w:r>
        <w:rPr>
          <w:rStyle w:val="Nenhum"/>
          <w:b w:val="1"/>
          <w:bCs w:val="1"/>
          <w:rtl w:val="0"/>
          <w:lang w:val="pt-PT"/>
        </w:rPr>
        <w:t xml:space="preserve">ES FINAIS </w:t>
      </w:r>
    </w:p>
    <w:p>
      <w:pPr>
        <w:pStyle w:val="Corpo B"/>
        <w:spacing w:line="360" w:lineRule="auto"/>
        <w:rPr>
          <w:rStyle w:val="Nenhum"/>
          <w:b w:val="1"/>
          <w:bCs w:val="1"/>
        </w:rPr>
      </w:pPr>
    </w:p>
    <w:p>
      <w:pPr>
        <w:pStyle w:val="Corpo B"/>
        <w:spacing w:line="360" w:lineRule="auto"/>
        <w:jc w:val="both"/>
      </w:pPr>
      <w:r>
        <w:rPr>
          <w:rStyle w:val="Nenhum"/>
          <w:b w:val="1"/>
          <w:bCs w:val="1"/>
          <w:lang w:val="pt-PT"/>
        </w:rPr>
        <w:tab/>
      </w:r>
      <w:r>
        <w:rPr>
          <w:rStyle w:val="Nenhum"/>
          <w:rtl w:val="0"/>
          <w:lang w:val="pt-PT"/>
        </w:rPr>
        <w:t>Cunhada pelo fil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sofo camaron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s Achille Mbembe, pelo di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logo com o conceito de biopoder foucaltiano, 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tica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 xml:space="preserve">o estado em que o poder soberano delibera quem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mat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vel, indesej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vel e deve morrer</w:t>
      </w:r>
      <w:r>
        <w:rPr>
          <w:rStyle w:val="Nenhum"/>
          <w:rtl w:val="0"/>
          <w:lang w:val="pt-PT"/>
        </w:rPr>
        <w:t>. Nesse sentido, 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tica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um conceito amplo que pode descrever in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meras formas de opress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contra negras e negros. Dentre elas esse trabalho trouxe as seguintes: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como uma gest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de morte que traz consigo o racismo como interm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dio central das sociedades colonizadas em uma 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gica de Eu/Outro,  uma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que age sob a 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gica do poder soberano de matar, atrav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s da elei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um inimigo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desej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vel, uma subjuga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vida ao poder da morte, uma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de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objetiva e subjetiva do negro e sua identidade e mem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ria social e uma grande estrat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gia de outorgar a morte dos indesej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veis, indignos  adaptada pelos Estados Modernos na 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 xml:space="preserve">gica das democracias liberais. </w:t>
      </w:r>
    </w:p>
    <w:p>
      <w:pPr>
        <w:pStyle w:val="Corpo B"/>
        <w:spacing w:line="360" w:lineRule="auto"/>
        <w:ind w:firstLine="709"/>
        <w:jc w:val="both"/>
        <w:rPr>
          <w:rStyle w:val="Nenhum A"/>
        </w:rPr>
      </w:pPr>
      <w:r>
        <w:rPr>
          <w:rStyle w:val="Nenhum"/>
          <w:rtl w:val="0"/>
          <w:lang w:val="pt-PT"/>
        </w:rPr>
        <w:t>Os corpos da popula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negra ocupam uma coloca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fulcral nesse conjunto de decis</w:t>
      </w:r>
      <w:r>
        <w:rPr>
          <w:rStyle w:val="Nenhum"/>
          <w:rtl w:val="0"/>
          <w:lang w:val="pt-PT"/>
        </w:rPr>
        <w:t>õ</w:t>
      </w:r>
      <w:r>
        <w:rPr>
          <w:rStyle w:val="Nenhum"/>
          <w:rtl w:val="0"/>
          <w:lang w:val="pt-PT"/>
        </w:rPr>
        <w:t>es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ticas.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Como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da morte, que busca o emprego de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em larga escala para extermina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um inimigo que fere os princ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pios de seguran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ficcional de um corpo social, 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tica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o estigma de um mundo moderno em crise sist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mica. Operando pela 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gica colonialista e escravista, essa necrocondu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pressup</w:t>
      </w:r>
      <w:r>
        <w:rPr>
          <w:rStyle w:val="Nenhum"/>
          <w:rtl w:val="0"/>
          <w:lang w:val="pt-PT"/>
        </w:rPr>
        <w:t>õ</w:t>
      </w:r>
      <w:r>
        <w:rPr>
          <w:rStyle w:val="Nenhum"/>
          <w:rtl w:val="0"/>
          <w:lang w:val="pt-PT"/>
        </w:rPr>
        <w:t>e a exist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de uma soberania que performa a express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m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 xml:space="preserve">xima da sociedade, o poder opera expressamente na capacidade de ditar quem deve morrer e quem deve viver. 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"/>
          <w:rtl w:val="0"/>
          <w:lang w:val="pt-PT"/>
        </w:rPr>
        <w:tab/>
        <w:t>Identificados atrav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s da an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 xml:space="preserve">lise de um passado colonial e escravocrata, a periferia do capitalismo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 que mais sofre com 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e a popula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negra inserida geograficamente dentro desses territ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 xml:space="preserve">rios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aprisionada em destinos pr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-determinados e a mundos d</w:t>
      </w:r>
      <w:r>
        <w:rPr>
          <w:rStyle w:val="Nenhum"/>
          <w:rtl w:val="0"/>
          <w:lang w:val="en-US"/>
        </w:rPr>
        <w:t>e</w:t>
      </w:r>
      <w:r>
        <w:rPr>
          <w:rStyle w:val="Nenhum"/>
          <w:rtl w:val="0"/>
          <w:lang w:val="pt-PT"/>
        </w:rPr>
        <w:t>mortes insol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veis e irrepar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veis. Essa popula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submetida a uma 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gica de seguran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p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blica baseada em uma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tica, que penhora o </w:t>
      </w:r>
      <w:r>
        <w:rPr>
          <w:rStyle w:val="Nenhum"/>
          <w:rtl w:val="0"/>
          <w:lang w:val="pt-PT"/>
        </w:rPr>
        <w:t>“</w:t>
      </w:r>
      <w:r>
        <w:rPr>
          <w:rStyle w:val="Nenhum"/>
          <w:rtl w:val="0"/>
          <w:lang w:val="pt-PT"/>
        </w:rPr>
        <w:t>gozo dos direitos</w:t>
      </w:r>
      <w:r>
        <w:rPr>
          <w:rStyle w:val="Nenhum"/>
          <w:rtl w:val="0"/>
          <w:lang w:val="pt-PT"/>
        </w:rPr>
        <w:t>”</w:t>
      </w:r>
      <w:r>
        <w:rPr>
          <w:rStyle w:val="Nenhum"/>
          <w:vertAlign w:val="superscript"/>
          <w:lang w:val="pt-PT"/>
        </w:rPr>
        <w:footnoteReference w:id="22"/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 xml:space="preserve">para uns em detrimento de outros. 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"/>
          <w:rtl w:val="0"/>
          <w:lang w:val="pt-PT"/>
        </w:rPr>
        <w:tab/>
        <w:t>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traz uma modalidade de cen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rio de guerra que permite o genoc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dio sem distin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interna ou externa. O poder do soberano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estabelecido sobre um inimigo a margem de qualquer norma ou regulamenta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o. </w:t>
      </w:r>
      <w:r>
        <w:rPr>
          <w:rStyle w:val="Nenhum"/>
          <w:rtl w:val="0"/>
          <w:lang w:val="pt-PT"/>
        </w:rPr>
        <w:t>Trata-se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tl w:val="0"/>
          <w:lang w:val="pt-PT"/>
        </w:rPr>
        <w:t>d</w:t>
      </w:r>
      <w:r>
        <w:rPr>
          <w:rStyle w:val="Nenhum"/>
          <w:rtl w:val="0"/>
          <w:lang w:val="pt-PT"/>
        </w:rPr>
        <w:t>a subjuga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vida ao poder da morte atrav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s de uma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que busca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</w:t>
      </w:r>
      <w:r>
        <w:rPr>
          <w:rStyle w:val="Nenhum"/>
          <w:rtl w:val="0"/>
          <w:lang w:val="pt-PT"/>
        </w:rPr>
        <w:t xml:space="preserve">ó </w:t>
      </w:r>
      <w:r>
        <w:rPr>
          <w:rStyle w:val="Nenhum"/>
          <w:rtl w:val="0"/>
          <w:lang w:val="pt-PT"/>
        </w:rPr>
        <w:t xml:space="preserve">designar quem vive, mas sim gerir a morte dos que devem morrer,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 fatualidade da morte causada e a operacionaliza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Estados cujo</w:t>
      </w:r>
      <w:r>
        <w:rPr>
          <w:rStyle w:val="Nenhum"/>
          <w:rtl w:val="0"/>
          <w:lang w:val="en-US"/>
        </w:rPr>
        <w:t>s</w:t>
      </w:r>
      <w:r>
        <w:rPr>
          <w:rStyle w:val="Nenhum"/>
          <w:rtl w:val="0"/>
          <w:lang w:val="pt-PT"/>
        </w:rPr>
        <w:t xml:space="preserve"> maiores objetivos giram em torno de exterminar os inimigos.</w:t>
      </w:r>
    </w:p>
    <w:p>
      <w:pPr>
        <w:pStyle w:val="Corpo B"/>
        <w:spacing w:line="360" w:lineRule="auto"/>
        <w:jc w:val="both"/>
        <w:rPr>
          <w:rStyle w:val="Nenhum A"/>
        </w:rPr>
      </w:pPr>
      <w:r>
        <w:rPr>
          <w:rStyle w:val="Nenhum"/>
          <w:rtl w:val="0"/>
          <w:lang w:val="pt-PT"/>
        </w:rPr>
        <w:tab/>
        <w:t>Na escolha do inimigo estatal, os frutos de um sistema colonialista e escravocrata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colhidos, os crit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rios que elegem o perigo total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moldados dentro da 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gica racista que opera na sociedade e nos Estados. O alvo traz na cor de sua pele, preta, a senten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da empregabilidade da morte. A ra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 xml:space="preserve">a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um elemento essencialmente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tico,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existe na perspectiva gen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tica e biol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gica, apenas serve como fic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til criada pelo sistema colonial para sujeitar e julgar inferiores povos diferentes de si pr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prios, mas mesmo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sendo real, serviu de prontid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para a instaura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ticas de terror que</w:t>
      </w:r>
      <w:r>
        <w:rPr>
          <w:rStyle w:val="Nenhum"/>
          <w:rtl w:val="0"/>
          <w:lang w:val="pt-PT"/>
        </w:rPr>
        <w:t>,</w:t>
      </w:r>
      <w:r>
        <w:rPr>
          <w:rStyle w:val="Nenhum"/>
          <w:rtl w:val="0"/>
          <w:lang w:val="pt-PT"/>
        </w:rPr>
        <w:t xml:space="preserve"> baseada em uma no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ficcional de inimigo, legitima at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a contemporaneidade a subjuga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de negros a mundos de morte.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rStyle w:val="Nenhum"/>
          <w:rtl w:val="0"/>
          <w:lang w:val="pt-PT"/>
        </w:rPr>
        <w:t>A partir da biopol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tica, 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tica atua tanto </w:t>
      </w:r>
      <w:r>
        <w:rPr>
          <w:rStyle w:val="Nenhum"/>
          <w:rtl w:val="0"/>
          <w:lang w:val="pt-PT"/>
        </w:rPr>
        <w:t>n</w:t>
      </w:r>
      <w:r>
        <w:rPr>
          <w:rStyle w:val="Nenhum"/>
          <w:rtl w:val="0"/>
          <w:lang w:val="pt-PT"/>
        </w:rPr>
        <w:t>as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ticas de administra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vida quanto nas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ticas de administra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da morte, designando ao mesmo tempo, o tipo de vida que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administrativamente convenientes e que devem ser prezadas e o tipo de vida que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razo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vel e carece de ser sacrific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 xml:space="preserve">vel, instaurando mundos de morte. </w:t>
      </w:r>
      <w:r>
        <w:rPr>
          <w:rStyle w:val="Nenhum"/>
          <w:rtl w:val="0"/>
          <w:lang w:val="pt-PT"/>
        </w:rPr>
        <w:t>No entanto, conforme apresentado no primeiro cap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tulo deste texto, enquanto</w:t>
      </w:r>
      <w:r>
        <w:rPr>
          <w:rStyle w:val="Nenhum"/>
          <w:rtl w:val="0"/>
          <w:lang w:val="pt-PT"/>
        </w:rPr>
        <w:t xml:space="preserve"> Foucault apresenta o biopoder como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de gest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da vida, o fil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sofo camaron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s Achille Mbembe usa sua viv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para apresentar 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da morte.</w:t>
      </w:r>
      <w:r>
        <w:rPr>
          <w:rStyle w:val="Nenhum"/>
          <w:rtl w:val="0"/>
          <w:lang w:val="pt-PT"/>
        </w:rPr>
        <w:t xml:space="preserve"> É </w:t>
      </w:r>
      <w:r>
        <w:rPr>
          <w:rStyle w:val="Nenhum"/>
          <w:rtl w:val="0"/>
          <w:lang w:val="pt-PT"/>
        </w:rPr>
        <w:t>aqui que a no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ganha centralidade.</w:t>
      </w:r>
      <w:r>
        <w:rPr>
          <w:rStyle w:val="Nenhum"/>
          <w:rtl w:val="0"/>
          <w:lang w:val="pt-PT"/>
        </w:rPr>
        <w:t xml:space="preserve"> Esses mundos de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pressup</w:t>
      </w:r>
      <w:r>
        <w:rPr>
          <w:rStyle w:val="Nenhum"/>
          <w:rtl w:val="0"/>
          <w:lang w:val="pt-PT"/>
        </w:rPr>
        <w:t>õ</w:t>
      </w:r>
      <w:r>
        <w:rPr>
          <w:rStyle w:val="Nenhum"/>
          <w:rtl w:val="0"/>
          <w:lang w:val="pt-PT"/>
        </w:rPr>
        <w:t>em a empregabilidade da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para impor essa condi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pass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vel de matar.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rStyle w:val="Nenhum"/>
          <w:rtl w:val="0"/>
          <w:lang w:val="pt-PT"/>
        </w:rPr>
        <w:t>As dimens</w:t>
      </w:r>
      <w:r>
        <w:rPr>
          <w:rStyle w:val="Nenhum"/>
          <w:rtl w:val="0"/>
          <w:lang w:val="pt-PT"/>
        </w:rPr>
        <w:t>õ</w:t>
      </w:r>
      <w:r>
        <w:rPr>
          <w:rStyle w:val="Nenhum"/>
          <w:rtl w:val="0"/>
          <w:lang w:val="pt-PT"/>
        </w:rPr>
        <w:t>es dessa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 leg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tima cont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m in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 xml:space="preserve">meras facetas e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 xml:space="preserve">na empregabilidade conjunta e </w:t>
      </w:r>
      <w:r>
        <w:rPr>
          <w:rStyle w:val="Nenhum"/>
          <w:rtl w:val="0"/>
          <w:lang w:val="pt-PT"/>
        </w:rPr>
        <w:t>sist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mica</w:t>
      </w:r>
      <w:r>
        <w:rPr>
          <w:rStyle w:val="Nenhum"/>
          <w:rtl w:val="0"/>
          <w:lang w:val="pt-PT"/>
        </w:rPr>
        <w:t xml:space="preserve"> dessas facetas que a necropol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pode ser configurada como uma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de nega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negro. O ataque ao corpo f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sico e subjetividade dessa popula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permite o exterm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nio completo, permitindo a continuidade de um projeto a muito tempo iniciado na primeira retirada dos negros de seus lares, culturas e de suas condi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 xml:space="preserve">es de sujeitos.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rStyle w:val="Nenhum A"/>
          <w:rtl w:val="0"/>
          <w:lang w:val="pt-PT"/>
        </w:rPr>
        <w:t>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enquanto 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do negro nesse trabalho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se refere apenas ao genoc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dio pelo uso sist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mico da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ncia, mas como maneira de assujeitamento desses corpos, compreendendo as esferas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s</w:t>
      </w:r>
      <w:r>
        <w:rPr>
          <w:rStyle w:val="Nenhum A"/>
          <w:rtl w:val="0"/>
          <w:lang w:val="pt-PT"/>
        </w:rPr>
        <w:t xml:space="preserve">ó </w:t>
      </w:r>
      <w:r>
        <w:rPr>
          <w:rStyle w:val="Nenhum A"/>
          <w:rtl w:val="0"/>
          <w:lang w:val="pt-PT"/>
        </w:rPr>
        <w:t>materiais, mas simb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licas, esferas de viol</w:t>
      </w:r>
      <w:r>
        <w:rPr>
          <w:rStyle w:val="Nenhum A"/>
          <w:rtl w:val="0"/>
          <w:lang w:val="pt-PT"/>
        </w:rPr>
        <w:t>ê</w:t>
      </w:r>
      <w:r>
        <w:rPr>
          <w:rStyle w:val="Nenhum A"/>
          <w:rtl w:val="0"/>
          <w:lang w:val="pt-PT"/>
        </w:rPr>
        <w:t>ncia e morte que buscam a destrui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 total de um determinado grupo, o povo preto.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 de nega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o, pois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negado ao negro ser, estar, pertencer, viver sem medo, liberdade, moradia de qualidade, qualidade de vida, negam ao povo negro at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e principalmente a expectativa da vida. A 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tica </w:t>
      </w:r>
      <w:r>
        <w:rPr>
          <w:rStyle w:val="Nenhum A"/>
          <w:rtl w:val="0"/>
          <w:lang w:val="pt-PT"/>
        </w:rPr>
        <w:t xml:space="preserve">é </w:t>
      </w:r>
      <w:r>
        <w:rPr>
          <w:rStyle w:val="Nenhum A"/>
          <w:rtl w:val="0"/>
          <w:lang w:val="pt-PT"/>
        </w:rPr>
        <w:t>uma arma letal contra corpos negros, pois quando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os mata o corpo, lhe estilha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am a alma, a identidade, a mem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 social e os sonhos.</w:t>
      </w:r>
    </w:p>
    <w:p>
      <w:pPr>
        <w:pStyle w:val="Normal (Web)"/>
        <w:spacing w:before="0" w:after="0" w:line="360" w:lineRule="auto"/>
        <w:ind w:firstLine="567"/>
        <w:jc w:val="both"/>
        <w:outlineLvl w:val="0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 A"/>
        <w:spacing w:line="360" w:lineRule="auto"/>
        <w:jc w:val="both"/>
        <w:outlineLvl w:val="0"/>
        <w:rPr>
          <w:rStyle w:val="Nenhum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enhum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REFER</w:t>
      </w:r>
      <w:r>
        <w:rPr>
          <w:rStyle w:val="Nenhum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NCIAS BIBLIOGR</w:t>
      </w:r>
      <w:r>
        <w:rPr>
          <w:rStyle w:val="Nenhum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FICAS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 xml:space="preserve">AIRES, Suely.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 xml:space="preserve">Corpos marcados para morrer. </w:t>
      </w:r>
      <w:r>
        <w:rPr>
          <w:rStyle w:val="Nenhum"/>
          <w:rFonts w:ascii="Times New Roman" w:hAnsi="Times New Roman"/>
          <w:rtl w:val="0"/>
          <w:lang w:val="es-ES_tradnl"/>
        </w:rPr>
        <w:t>Cult. S</w:t>
      </w:r>
      <w:r>
        <w:rPr>
          <w:rStyle w:val="Nenhum"/>
          <w:rFonts w:ascii="Times New Roman" w:hAnsi="Times New Roman" w:hint="default"/>
          <w:rtl w:val="0"/>
          <w:lang w:val="es-ES_tradnl"/>
        </w:rPr>
        <w:t>ã</w:t>
      </w:r>
      <w:r>
        <w:rPr>
          <w:rStyle w:val="Nenhum"/>
          <w:rFonts w:ascii="Times New Roman" w:hAnsi="Times New Roman"/>
          <w:rtl w:val="0"/>
          <w:lang w:val="es-ES_tradnl"/>
        </w:rPr>
        <w:t>o Paulo, 5 nov. 2018. 240. Dispon</w:t>
      </w:r>
      <w:r>
        <w:rPr>
          <w:rStyle w:val="Nenhum"/>
          <w:rFonts w:ascii="Times New Roman" w:hAnsi="Times New Roman" w:hint="default"/>
          <w:rtl w:val="0"/>
          <w:lang w:val="es-ES_tradnl"/>
        </w:rPr>
        <w:t>í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vel em: </w:t>
      </w:r>
      <w:r>
        <w:rPr>
          <w:rStyle w:val="Nenhum"/>
          <w:rFonts w:ascii="Times New Roman" w:hAnsi="Times New Roman"/>
          <w:rtl w:val="0"/>
          <w:lang w:val="en-US"/>
        </w:rPr>
        <w:t xml:space="preserve"> </w:t>
      </w:r>
      <w:r>
        <w:rPr>
          <w:rStyle w:val="Nenhum"/>
          <w:rFonts w:ascii="Times New Roman" w:hAnsi="Times New Roman"/>
          <w:rtl w:val="0"/>
          <w:lang w:val="es-ES_tradnl"/>
        </w:rPr>
        <w:t>Acesso em: &lt;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"https://revistacult.uol.com.br/home/corpos-marcados-para-morrer/"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https://revistacult.uol.com.br/home/corpos-marcados-para-morrer/</w:t>
      </w:r>
      <w:r>
        <w:rPr/>
        <w:fldChar w:fldCharType="end" w:fldLock="0"/>
      </w:r>
      <w:r>
        <w:rPr>
          <w:rStyle w:val="Nenhum"/>
          <w:rFonts w:ascii="Times New Roman" w:hAnsi="Times New Roman"/>
          <w:rtl w:val="0"/>
          <w:lang w:val="es-ES_tradnl"/>
        </w:rPr>
        <w:t>&gt;. Acesso em: 18 de agosto de 2021.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 xml:space="preserve">AGAMBEN, Giorgio. Homo Sacer.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O poder soberano e a vida nua</w:t>
      </w:r>
      <w:r>
        <w:rPr>
          <w:rStyle w:val="Nenhum"/>
          <w:rFonts w:ascii="Times New Roman" w:hAnsi="Times New Roman"/>
          <w:rtl w:val="0"/>
          <w:lang w:val="es-ES_tradnl"/>
        </w:rPr>
        <w:t>. Tradu</w:t>
      </w:r>
      <w:r>
        <w:rPr>
          <w:rStyle w:val="Nenhum"/>
          <w:rFonts w:ascii="Times New Roman" w:hAnsi="Times New Roman" w:hint="default"/>
          <w:rtl w:val="0"/>
          <w:lang w:val="es-ES_tradnl"/>
        </w:rPr>
        <w:t>çã</w:t>
      </w:r>
      <w:r>
        <w:rPr>
          <w:rStyle w:val="Nenhum"/>
          <w:rFonts w:ascii="Times New Roman" w:hAnsi="Times New Roman"/>
          <w:rtl w:val="0"/>
          <w:lang w:val="es-ES_tradnl"/>
        </w:rPr>
        <w:t>o de Henrique</w:t>
      </w:r>
      <w:r>
        <w:rPr>
          <w:rStyle w:val="Nenhum"/>
          <w:rFonts w:ascii="Times New Roman" w:hAnsi="Times New Roman"/>
          <w:rtl w:val="0"/>
          <w:lang w:val="en-US"/>
        </w:rPr>
        <w:t xml:space="preserve"> </w:t>
      </w:r>
      <w:r>
        <w:rPr>
          <w:rStyle w:val="Nenhum"/>
          <w:rFonts w:ascii="Times New Roman" w:hAnsi="Times New Roman"/>
          <w:rtl w:val="0"/>
          <w:lang w:val="es-ES_tradnl"/>
        </w:rPr>
        <w:t>Burigo. Belo Horizonte</w:t>
      </w:r>
      <w:r>
        <w:rPr>
          <w:rStyle w:val="Nenhum"/>
          <w:rFonts w:ascii="Times New Roman" w:hAnsi="Times New Roman"/>
          <w:rtl w:val="0"/>
          <w:lang w:val="en-US"/>
        </w:rPr>
        <w:t>: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 Editora UFMG, 2002.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 xml:space="preserve">ALMEIDA, Silvio Luiz de.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 xml:space="preserve">O que 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 xml:space="preserve">é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 xml:space="preserve">racismo estrutural? 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Belo Horizonte: Letramento, 2018. 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  <w:r>
        <w:rPr>
          <w:rStyle w:val="Nenhum"/>
          <w:rFonts w:ascii="Times New Roman" w:hAnsi="Times New Roman"/>
          <w:rtl w:val="0"/>
          <w:lang w:val="pt-PT"/>
        </w:rPr>
        <w:t>AMARGO, Cristiano Buoniconti; PRUDENTE, Eunice Aparecida de Jesus.</w:t>
      </w:r>
      <w:r>
        <w:rPr>
          <w:rStyle w:val="Nenhum"/>
          <w:rFonts w:ascii="Times New Roman" w:hAnsi="Times New Roman" w:hint="default"/>
          <w:rtl w:val="0"/>
          <w:lang w:val="pt-PT"/>
        </w:rPr>
        <w:t> 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Aboli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o inconclusa: uma an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 xml:space="preserve">lise sobreo o direito 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 xml:space="preserve">à 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repara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o</w:t>
      </w:r>
      <w:r>
        <w:rPr>
          <w:rStyle w:val="Nenhum"/>
          <w:rFonts w:ascii="Times New Roman" w:hAnsi="Times New Roman"/>
          <w:rtl w:val="0"/>
          <w:lang w:val="pt-PT"/>
        </w:rPr>
        <w:t>. 2017.Universidade de S</w:t>
      </w:r>
      <w:r>
        <w:rPr>
          <w:rStyle w:val="Nenhum"/>
          <w:rFonts w:ascii="Times New Roman" w:hAnsi="Times New Roman" w:hint="default"/>
          <w:rtl w:val="0"/>
          <w:lang w:val="pt-PT"/>
        </w:rPr>
        <w:t>ã</w:t>
      </w:r>
      <w:r>
        <w:rPr>
          <w:rStyle w:val="Nenhum"/>
          <w:rFonts w:ascii="Times New Roman" w:hAnsi="Times New Roman"/>
          <w:rtl w:val="0"/>
          <w:lang w:val="pt-PT"/>
        </w:rPr>
        <w:t>o Paulo, S</w:t>
      </w:r>
      <w:r>
        <w:rPr>
          <w:rStyle w:val="Nenhum"/>
          <w:rFonts w:ascii="Times New Roman" w:hAnsi="Times New Roman" w:hint="default"/>
          <w:rtl w:val="0"/>
          <w:lang w:val="pt-PT"/>
        </w:rPr>
        <w:t>ã</w:t>
      </w:r>
      <w:r>
        <w:rPr>
          <w:rStyle w:val="Nenhum"/>
          <w:rFonts w:ascii="Times New Roman" w:hAnsi="Times New Roman"/>
          <w:rtl w:val="0"/>
          <w:lang w:val="pt-PT"/>
        </w:rPr>
        <w:t>o Paulo, 2017. Di</w:t>
      </w:r>
      <w:r>
        <w:rPr>
          <w:rStyle w:val="Nenhum"/>
          <w:rFonts w:ascii="Times New Roman" w:hAnsi="Times New Roman"/>
          <w:rtl w:val="0"/>
          <w:lang w:val="en-US"/>
        </w:rPr>
        <w:t>s</w:t>
      </w:r>
      <w:r>
        <w:rPr>
          <w:rStyle w:val="Nenhum"/>
          <w:rFonts w:ascii="Times New Roman" w:hAnsi="Times New Roman"/>
          <w:rtl w:val="0"/>
          <w:lang w:val="pt-PT"/>
        </w:rPr>
        <w:t>pon</w:t>
      </w:r>
      <w:r>
        <w:rPr>
          <w:rStyle w:val="Nenhum"/>
          <w:rFonts w:ascii="Times New Roman" w:hAnsi="Times New Roman" w:hint="default"/>
          <w:rtl w:val="0"/>
          <w:lang w:val="pt-PT"/>
        </w:rPr>
        <w:t>í</w:t>
      </w:r>
      <w:r>
        <w:rPr>
          <w:rStyle w:val="Nenhum"/>
          <w:rFonts w:ascii="Times New Roman" w:hAnsi="Times New Roman"/>
          <w:rtl w:val="0"/>
          <w:lang w:val="pt-PT"/>
        </w:rPr>
        <w:t>vel em: &lt; https://www.teses.usp.br/teses/disponiveis/2/2140/tde-27112020-030043/pt-br.php &gt; DOI: 10.11606/D.2.2017.tde-27112020-030043.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 xml:space="preserve">CAMILO, Vandelir.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Necromem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ria: As estrat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é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gias pol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ticas de apagamento coletivo das mem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 xml:space="preserve">rias sociais de um povo. </w:t>
      </w:r>
      <w:r>
        <w:rPr>
          <w:rStyle w:val="Nenhum"/>
          <w:rFonts w:ascii="Times New Roman" w:hAnsi="Times New Roman"/>
          <w:rtl w:val="0"/>
          <w:lang w:val="es-ES_tradnl"/>
        </w:rPr>
        <w:t>Justificando. S</w:t>
      </w:r>
      <w:r>
        <w:rPr>
          <w:rStyle w:val="Nenhum"/>
          <w:rFonts w:ascii="Times New Roman" w:hAnsi="Times New Roman" w:hint="default"/>
          <w:rtl w:val="0"/>
          <w:lang w:val="es-ES_tradnl"/>
        </w:rPr>
        <w:t>ã</w:t>
      </w:r>
      <w:r>
        <w:rPr>
          <w:rStyle w:val="Nenhum"/>
          <w:rFonts w:ascii="Times New Roman" w:hAnsi="Times New Roman"/>
          <w:rtl w:val="0"/>
          <w:lang w:val="es-ES_tradnl"/>
        </w:rPr>
        <w:t>o Paulo, 15 de julho de 2020. Artigos. Dispon</w:t>
      </w:r>
      <w:r>
        <w:rPr>
          <w:rStyle w:val="Nenhum"/>
          <w:rFonts w:ascii="Times New Roman" w:hAnsi="Times New Roman" w:hint="default"/>
          <w:rtl w:val="0"/>
          <w:lang w:val="es-ES_tradnl"/>
        </w:rPr>
        <w:t>í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vel em: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"https://www.justificando.com/2020/07/15/necromemoria-as-estrategias-politicas-de-apagamento-coletivo-das-memorias-sociais-de-um-povo/"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s-ES_tradnl"/>
        </w:rPr>
        <w:t>https://www.justificando.com/2020/07/15/necromemoria-as-estrategias-politicas-de-apagamento-coletivo-das-memorias-sociais-de-um-povo/</w:t>
      </w:r>
      <w:r>
        <w:rPr/>
        <w:fldChar w:fldCharType="end" w:fldLock="0"/>
      </w:r>
      <w:r>
        <w:rPr>
          <w:rStyle w:val="Nenhum"/>
          <w:rFonts w:ascii="Times New Roman" w:hAnsi="Times New Roman"/>
          <w:rtl w:val="0"/>
          <w:lang w:val="es-ES_tradnl"/>
        </w:rPr>
        <w:t>. Acesso em: 18 de agosto de 2021.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pt-PT"/>
        </w:rPr>
        <w:t>CARONE, I. &amp; Bento, M. A. S. (Or</w:t>
      </w:r>
      <w:r>
        <w:rPr>
          <w:rStyle w:val="Nenhum"/>
          <w:rFonts w:ascii="Times New Roman" w:hAnsi="Times New Roman"/>
          <w:rtl w:val="0"/>
          <w:lang w:val="pt-PT"/>
        </w:rPr>
        <w:t xml:space="preserve">gs). (2002). 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Psicologia social do racismo</w:t>
      </w:r>
      <w:r>
        <w:rPr>
          <w:rStyle w:val="Nenhum"/>
          <w:rFonts w:ascii="Times New Roman" w:hAnsi="Times New Roman"/>
          <w:rtl w:val="0"/>
          <w:lang w:val="pt-PT"/>
        </w:rPr>
        <w:t>. Petr</w:t>
      </w:r>
      <w:r>
        <w:rPr>
          <w:rStyle w:val="Nenhum"/>
          <w:rFonts w:ascii="Times New Roman" w:hAnsi="Times New Roman" w:hint="default"/>
          <w:rtl w:val="0"/>
          <w:lang w:val="pt-PT"/>
        </w:rPr>
        <w:t>ó</w:t>
      </w:r>
      <w:r>
        <w:rPr>
          <w:rStyle w:val="Nenhum"/>
          <w:rFonts w:ascii="Times New Roman" w:hAnsi="Times New Roman"/>
          <w:rtl w:val="0"/>
          <w:lang w:val="pt-PT"/>
        </w:rPr>
        <w:t xml:space="preserve">polis: Vozes, 189. 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  <w:r>
        <w:rPr>
          <w:rStyle w:val="Nenhum"/>
          <w:rFonts w:ascii="Times New Roman" w:hAnsi="Times New Roman"/>
          <w:rtl w:val="0"/>
          <w:lang w:val="pt-PT"/>
        </w:rPr>
        <w:t>CARVALHO, Jos</w:t>
      </w:r>
      <w:r>
        <w:rPr>
          <w:rStyle w:val="Nenhum"/>
          <w:rFonts w:ascii="Times New Roman" w:hAnsi="Times New Roman" w:hint="default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rtl w:val="0"/>
          <w:lang w:val="pt-PT"/>
        </w:rPr>
        <w:t xml:space="preserve">Murilo de. 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 xml:space="preserve">Cidadania no Brasil: </w:t>
      </w:r>
      <w:r>
        <w:rPr>
          <w:rStyle w:val="Nenhum"/>
          <w:rFonts w:ascii="Times New Roman" w:hAnsi="Times New Roman"/>
          <w:rtl w:val="0"/>
          <w:lang w:val="pt-PT"/>
        </w:rPr>
        <w:t>o longo caminho. Rio de Janeiro: Civiliza</w:t>
      </w:r>
      <w:r>
        <w:rPr>
          <w:rStyle w:val="Nenhum"/>
          <w:rFonts w:ascii="Times New Roman" w:hAnsi="Times New Roman" w:hint="default"/>
          <w:rtl w:val="0"/>
          <w:lang w:val="pt-PT"/>
        </w:rPr>
        <w:t>çã</w:t>
      </w:r>
      <w:r>
        <w:rPr>
          <w:rStyle w:val="Nenhum"/>
          <w:rFonts w:ascii="Times New Roman" w:hAnsi="Times New Roman"/>
          <w:rtl w:val="0"/>
          <w:lang w:val="pt-PT"/>
        </w:rPr>
        <w:t xml:space="preserve">o Brasileira, 2001. 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pt-PT"/>
        </w:rPr>
        <w:t>FANON, Frantz.</w:t>
      </w:r>
      <w:r>
        <w:rPr>
          <w:rStyle w:val="Nenhum"/>
          <w:rFonts w:ascii="Times New Roman" w:hAnsi="Times New Roman" w:hint="default"/>
          <w:rtl w:val="0"/>
          <w:lang w:val="pt-PT"/>
        </w:rPr>
        <w:t> 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Os condenados da terra</w:t>
      </w:r>
      <w:r>
        <w:rPr>
          <w:rStyle w:val="Nenhum"/>
          <w:rFonts w:ascii="Times New Roman" w:hAnsi="Times New Roman"/>
          <w:rtl w:val="0"/>
          <w:lang w:val="pt-PT"/>
        </w:rPr>
        <w:t>. Juiz de Fora: Ed. UFJF, 2005.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  <w:r>
        <w:rPr>
          <w:rStyle w:val="Nenhum"/>
          <w:rFonts w:ascii="Times New Roman" w:hAnsi="Times New Roman"/>
          <w:rtl w:val="0"/>
          <w:lang w:val="pt-PT"/>
        </w:rPr>
        <w:t xml:space="preserve">FOUCAULT, Michel. 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Em defesa da sociedade.</w:t>
      </w:r>
      <w:r>
        <w:rPr>
          <w:rStyle w:val="Nenhum"/>
          <w:rFonts w:ascii="Times New Roman" w:hAnsi="Times New Roman"/>
          <w:rtl w:val="0"/>
          <w:lang w:val="pt-PT"/>
        </w:rPr>
        <w:t xml:space="preserve"> Tradu</w:t>
      </w:r>
      <w:r>
        <w:rPr>
          <w:rStyle w:val="Nenhum"/>
          <w:rFonts w:ascii="Times New Roman" w:hAnsi="Times New Roman" w:hint="default"/>
          <w:rtl w:val="0"/>
          <w:lang w:val="pt-PT"/>
        </w:rPr>
        <w:t>çã</w:t>
      </w:r>
      <w:r>
        <w:rPr>
          <w:rStyle w:val="Nenhum"/>
          <w:rFonts w:ascii="Times New Roman" w:hAnsi="Times New Roman"/>
          <w:rtl w:val="0"/>
          <w:lang w:val="pt-PT"/>
        </w:rPr>
        <w:t>o: Maria Ermantina Galv</w:t>
      </w:r>
      <w:r>
        <w:rPr>
          <w:rStyle w:val="Nenhum"/>
          <w:rFonts w:ascii="Times New Roman" w:hAnsi="Times New Roman" w:hint="default"/>
          <w:rtl w:val="0"/>
          <w:lang w:val="pt-PT"/>
        </w:rPr>
        <w:t>ã</w:t>
      </w:r>
      <w:r>
        <w:rPr>
          <w:rStyle w:val="Nenhum"/>
          <w:rFonts w:ascii="Times New Roman" w:hAnsi="Times New Roman"/>
          <w:rtl w:val="0"/>
          <w:lang w:val="pt-PT"/>
        </w:rPr>
        <w:t>o. 1</w:t>
      </w:r>
      <w:r>
        <w:rPr>
          <w:rStyle w:val="Nenhum"/>
          <w:rFonts w:ascii="Times New Roman" w:hAnsi="Times New Roman" w:hint="default"/>
          <w:rtl w:val="0"/>
          <w:lang w:val="pt-PT"/>
        </w:rPr>
        <w:t xml:space="preserve">ª </w:t>
      </w:r>
      <w:r>
        <w:rPr>
          <w:rStyle w:val="Nenhum"/>
          <w:rFonts w:ascii="Times New Roman" w:hAnsi="Times New Roman"/>
          <w:rtl w:val="0"/>
          <w:lang w:val="pt-PT"/>
        </w:rPr>
        <w:t>ed, Editora Martins Fontes: S</w:t>
      </w:r>
      <w:r>
        <w:rPr>
          <w:rStyle w:val="Nenhum"/>
          <w:rFonts w:ascii="Times New Roman" w:hAnsi="Times New Roman" w:hint="default"/>
          <w:rtl w:val="0"/>
          <w:lang w:val="pt-PT"/>
        </w:rPr>
        <w:t>ã</w:t>
      </w:r>
      <w:r>
        <w:rPr>
          <w:rStyle w:val="Nenhum"/>
          <w:rFonts w:ascii="Times New Roman" w:hAnsi="Times New Roman"/>
          <w:rtl w:val="0"/>
          <w:lang w:val="pt-PT"/>
        </w:rPr>
        <w:t>o Paulo, 2005, p.289-290.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 xml:space="preserve">FOUCAULT, Michel.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Hist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ria da sexualidade I: a vontade de saber</w:t>
      </w:r>
      <w:r>
        <w:rPr>
          <w:rStyle w:val="Nenhum"/>
          <w:rFonts w:ascii="Times New Roman" w:hAnsi="Times New Roman"/>
          <w:rtl w:val="0"/>
          <w:lang w:val="es-ES_tradnl"/>
        </w:rPr>
        <w:t>; tradu</w:t>
      </w:r>
      <w:r>
        <w:rPr>
          <w:rStyle w:val="Nenhum"/>
          <w:rFonts w:ascii="Times New Roman" w:hAnsi="Times New Roman" w:hint="default"/>
          <w:rtl w:val="0"/>
          <w:lang w:val="es-ES_tradnl"/>
        </w:rPr>
        <w:t>çã</w:t>
      </w:r>
      <w:r>
        <w:rPr>
          <w:rStyle w:val="Nenhum"/>
          <w:rFonts w:ascii="Times New Roman" w:hAnsi="Times New Roman"/>
          <w:rtl w:val="0"/>
          <w:lang w:val="es-ES_tradnl"/>
        </w:rPr>
        <w:t>o de Maria</w:t>
      </w:r>
      <w:r>
        <w:rPr>
          <w:rStyle w:val="Nenhum"/>
          <w:rFonts w:ascii="Times New Roman" w:hAnsi="Times New Roman"/>
          <w:rtl w:val="0"/>
          <w:lang w:val="en-US"/>
        </w:rPr>
        <w:t xml:space="preserve"> </w:t>
      </w:r>
      <w:r>
        <w:rPr>
          <w:rStyle w:val="Nenhum"/>
          <w:rFonts w:ascii="Times New Roman" w:hAnsi="Times New Roman"/>
          <w:rtl w:val="0"/>
          <w:lang w:val="es-ES_tradnl"/>
        </w:rPr>
        <w:t>Thereza da Costa e J. A. Guilhon Albuquerque. 22. ed. Rio de Janeiro: Graal, 2012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>FOUCAULT, Michel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. Microf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sica do poder;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 tradu</w:t>
      </w:r>
      <w:r>
        <w:rPr>
          <w:rStyle w:val="Nenhum"/>
          <w:rFonts w:ascii="Times New Roman" w:hAnsi="Times New Roman" w:hint="default"/>
          <w:rtl w:val="0"/>
          <w:lang w:val="es-ES_tradnl"/>
        </w:rPr>
        <w:t>çã</w:t>
      </w:r>
      <w:r>
        <w:rPr>
          <w:rStyle w:val="Nenhum"/>
          <w:rFonts w:ascii="Times New Roman" w:hAnsi="Times New Roman"/>
          <w:rtl w:val="0"/>
          <w:lang w:val="es-ES_tradnl"/>
        </w:rPr>
        <w:t>o de Roberto Machado. 2 ed. Rio de Janeiro: Paz e Terra, 2015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 xml:space="preserve">FOUCAULT, M.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Nascimento da Biopol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tica.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 Tradu</w:t>
      </w:r>
      <w:r>
        <w:rPr>
          <w:rStyle w:val="Nenhum"/>
          <w:rFonts w:ascii="Times New Roman" w:hAnsi="Times New Roman" w:hint="default"/>
          <w:rtl w:val="0"/>
          <w:lang w:val="es-ES_tradnl"/>
        </w:rPr>
        <w:t>çã</w:t>
      </w:r>
      <w:r>
        <w:rPr>
          <w:rStyle w:val="Nenhum"/>
          <w:rFonts w:ascii="Times New Roman" w:hAnsi="Times New Roman"/>
          <w:rtl w:val="0"/>
          <w:lang w:val="es-ES_tradnl"/>
        </w:rPr>
        <w:t>o de Pedro El</w:t>
      </w:r>
      <w:r>
        <w:rPr>
          <w:rStyle w:val="Nenhum"/>
          <w:rFonts w:ascii="Times New Roman" w:hAnsi="Times New Roman" w:hint="default"/>
          <w:rtl w:val="0"/>
          <w:lang w:val="es-ES_tradnl"/>
        </w:rPr>
        <w:t>ó</w:t>
      </w:r>
      <w:r>
        <w:rPr>
          <w:rStyle w:val="Nenhum"/>
          <w:rFonts w:ascii="Times New Roman" w:hAnsi="Times New Roman"/>
          <w:rtl w:val="0"/>
          <w:lang w:val="es-ES_tradnl"/>
        </w:rPr>
        <w:t>i Duarte. Lisboa: Edi</w:t>
      </w:r>
      <w:r>
        <w:rPr>
          <w:rStyle w:val="Nenhum"/>
          <w:rFonts w:ascii="Times New Roman" w:hAnsi="Times New Roman" w:hint="default"/>
          <w:rtl w:val="0"/>
          <w:lang w:val="es-ES_tradnl"/>
        </w:rPr>
        <w:t>çõ</w:t>
      </w:r>
      <w:r>
        <w:rPr>
          <w:rStyle w:val="Nenhum"/>
          <w:rFonts w:ascii="Times New Roman" w:hAnsi="Times New Roman"/>
          <w:rtl w:val="0"/>
          <w:lang w:val="es-ES_tradnl"/>
        </w:rPr>
        <w:t>es 70, 2010.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  <w:r>
        <w:rPr>
          <w:rStyle w:val="Nenhum"/>
          <w:rFonts w:ascii="Times New Roman" w:hAnsi="Times New Roman"/>
          <w:rtl w:val="0"/>
          <w:lang w:val="pt-PT"/>
        </w:rPr>
        <w:t>MASSARO, Camilla   Marcondes.   MOROR</w:t>
      </w:r>
      <w:r>
        <w:rPr>
          <w:rStyle w:val="Nenhum"/>
          <w:rFonts w:ascii="Times New Roman" w:hAnsi="Times New Roman" w:hint="default"/>
          <w:rtl w:val="0"/>
          <w:lang w:val="pt-PT"/>
        </w:rPr>
        <w:t>Ó</w:t>
      </w:r>
      <w:r>
        <w:rPr>
          <w:rStyle w:val="Nenhum"/>
          <w:rFonts w:ascii="Times New Roman" w:hAnsi="Times New Roman"/>
          <w:rtl w:val="0"/>
          <w:lang w:val="pt-PT"/>
        </w:rPr>
        <w:t>, Nat</w:t>
      </w:r>
      <w:r>
        <w:rPr>
          <w:rStyle w:val="Nenhum"/>
          <w:rFonts w:ascii="Times New Roman" w:hAnsi="Times New Roman" w:hint="default"/>
          <w:rtl w:val="0"/>
          <w:lang w:val="pt-PT"/>
        </w:rPr>
        <w:t>á</w:t>
      </w:r>
      <w:r>
        <w:rPr>
          <w:rStyle w:val="Nenhum"/>
          <w:rFonts w:ascii="Times New Roman" w:hAnsi="Times New Roman"/>
          <w:rtl w:val="0"/>
          <w:lang w:val="pt-PT"/>
        </w:rPr>
        <w:t xml:space="preserve">lia   Fernandes. 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Biopoder e  Necropol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tica: gueto,  encarceramento  e  pol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tica  de  morte dos negros</w:t>
      </w:r>
      <w:r>
        <w:rPr>
          <w:rStyle w:val="Nenhum"/>
          <w:rFonts w:ascii="Times New Roman" w:hAnsi="Times New Roman"/>
          <w:rtl w:val="0"/>
          <w:lang w:val="pt-PT"/>
        </w:rPr>
        <w:t>.Latitude,Macei</w:t>
      </w:r>
      <w:r>
        <w:rPr>
          <w:rStyle w:val="Nenhum"/>
          <w:rFonts w:ascii="Times New Roman" w:hAnsi="Times New Roman" w:hint="default"/>
          <w:rtl w:val="0"/>
          <w:lang w:val="pt-PT"/>
        </w:rPr>
        <w:t>ó</w:t>
      </w:r>
      <w:r>
        <w:rPr>
          <w:rStyle w:val="Nenhum"/>
          <w:rFonts w:ascii="Times New Roman" w:hAnsi="Times New Roman"/>
          <w:rtl w:val="0"/>
          <w:lang w:val="pt-PT"/>
        </w:rPr>
        <w:t>,v.13, n. 2, p.34-49, 2019.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 xml:space="preserve">MBEMBE,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A. Cr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tica da raz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ã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o negra</w:t>
      </w:r>
      <w:r>
        <w:rPr>
          <w:rStyle w:val="Nenhum"/>
          <w:rFonts w:ascii="Times New Roman" w:hAnsi="Times New Roman"/>
          <w:rtl w:val="0"/>
          <w:lang w:val="es-ES_tradnl"/>
        </w:rPr>
        <w:t>. Trad. Sebasti</w:t>
      </w:r>
      <w:r>
        <w:rPr>
          <w:rStyle w:val="Nenhum"/>
          <w:rFonts w:ascii="Times New Roman" w:hAnsi="Times New Roman" w:hint="default"/>
          <w:rtl w:val="0"/>
          <w:lang w:val="es-ES_tradnl"/>
        </w:rPr>
        <w:t>ã</w:t>
      </w:r>
      <w:r>
        <w:rPr>
          <w:rStyle w:val="Nenhum"/>
          <w:rFonts w:ascii="Times New Roman" w:hAnsi="Times New Roman"/>
          <w:rtl w:val="0"/>
          <w:lang w:val="es-ES_tradnl"/>
        </w:rPr>
        <w:t>o Nascimento. S</w:t>
      </w:r>
      <w:r>
        <w:rPr>
          <w:rStyle w:val="Nenhum"/>
          <w:rFonts w:ascii="Times New Roman" w:hAnsi="Times New Roman" w:hint="default"/>
          <w:rtl w:val="0"/>
          <w:lang w:val="es-ES_tradnl"/>
        </w:rPr>
        <w:t>ã</w:t>
      </w:r>
      <w:r>
        <w:rPr>
          <w:rStyle w:val="Nenhum"/>
          <w:rFonts w:ascii="Times New Roman" w:hAnsi="Times New Roman"/>
          <w:rtl w:val="0"/>
          <w:lang w:val="es-ES_tradnl"/>
        </w:rPr>
        <w:t>o Paulo: n-1 edi</w:t>
      </w:r>
      <w:r>
        <w:rPr>
          <w:rStyle w:val="Nenhum"/>
          <w:rFonts w:ascii="Times New Roman" w:hAnsi="Times New Roman" w:hint="default"/>
          <w:rtl w:val="0"/>
          <w:lang w:val="es-ES_tradnl"/>
        </w:rPr>
        <w:t>çõ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es, 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>2018, p. 147.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  <w:r>
        <w:rPr>
          <w:rStyle w:val="Nenhum"/>
          <w:rFonts w:ascii="Times New Roman" w:hAnsi="Times New Roman"/>
          <w:rtl w:val="0"/>
          <w:lang w:val="pt-PT"/>
        </w:rPr>
        <w:t xml:space="preserve">MBEMBE, Achille. 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Necropol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tica: Biopoder, soberania, estado de exce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o, pol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tica da morte.</w:t>
      </w:r>
      <w:r>
        <w:rPr>
          <w:rStyle w:val="Nenhum"/>
          <w:rFonts w:ascii="Times New Roman" w:hAnsi="Times New Roman"/>
          <w:rtl w:val="0"/>
          <w:lang w:val="pt-PT"/>
        </w:rPr>
        <w:t xml:space="preserve"> Rio de Janeiro: n-1 edi</w:t>
      </w:r>
      <w:r>
        <w:rPr>
          <w:rStyle w:val="Nenhum"/>
          <w:rFonts w:ascii="Times New Roman" w:hAnsi="Times New Roman" w:hint="default"/>
          <w:rtl w:val="0"/>
          <w:lang w:val="pt-PT"/>
        </w:rPr>
        <w:t>çõ</w:t>
      </w:r>
      <w:r>
        <w:rPr>
          <w:rStyle w:val="Nenhum"/>
          <w:rFonts w:ascii="Times New Roman" w:hAnsi="Times New Roman"/>
          <w:rtl w:val="0"/>
          <w:lang w:val="pt-PT"/>
        </w:rPr>
        <w:t>es, 2018.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es-ES_tradnl"/>
        </w:rPr>
        <w:t>NOGUERA, Renato; SEIXAS, Rog</w:t>
      </w:r>
      <w:r>
        <w:rPr>
          <w:rStyle w:val="Nenhum"/>
          <w:rFonts w:ascii="Times New Roman" w:hAnsi="Times New Roman" w:hint="default"/>
          <w:rtl w:val="0"/>
          <w:lang w:val="es-ES_tradnl"/>
        </w:rPr>
        <w:t>é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rio Luis, ALVES, Brunior Francisco.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A necropol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tica na</w:t>
      </w:r>
      <w:r>
        <w:rPr>
          <w:rStyle w:val="Nenhum"/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imin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es-ES_tradnl"/>
        </w:rPr>
        <w:t>ê</w:t>
      </w:r>
      <w:r>
        <w:rPr>
          <w:rStyle w:val="Nenhum"/>
          <w:rFonts w:ascii="Times New Roman" w:hAnsi="Times New Roman"/>
          <w:b w:val="1"/>
          <w:bCs w:val="1"/>
          <w:rtl w:val="0"/>
          <w:lang w:val="es-ES_tradnl"/>
        </w:rPr>
        <w:t>ncia do devir-negro do mundo.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 Voluntas: Revista Internacional de Filosofia. UFSM,</w:t>
      </w:r>
      <w:r>
        <w:rPr>
          <w:rStyle w:val="Nenhum"/>
          <w:rFonts w:ascii="Times New Roman" w:hAnsi="Times New Roman"/>
          <w:rtl w:val="0"/>
          <w:lang w:val="en-US"/>
        </w:rPr>
        <w:t xml:space="preserve"> </w:t>
      </w:r>
      <w:r>
        <w:rPr>
          <w:rStyle w:val="Nenhum"/>
          <w:rFonts w:ascii="Times New Roman" w:hAnsi="Times New Roman"/>
          <w:rtl w:val="0"/>
          <w:lang w:val="es-ES_tradnl"/>
        </w:rPr>
        <w:t>Santa Maria, v. 10, p. 150-167, 2019. Dispon</w:t>
      </w:r>
      <w:r>
        <w:rPr>
          <w:rStyle w:val="Nenhum"/>
          <w:rFonts w:ascii="Times New Roman" w:hAnsi="Times New Roman" w:hint="default"/>
          <w:rtl w:val="0"/>
          <w:lang w:val="es-ES_tradnl"/>
        </w:rPr>
        <w:t>í</w:t>
      </w:r>
      <w:r>
        <w:rPr>
          <w:rStyle w:val="Nenhum"/>
          <w:rFonts w:ascii="Times New Roman" w:hAnsi="Times New Roman"/>
          <w:rtl w:val="0"/>
          <w:lang w:val="es-ES_tradnl"/>
        </w:rPr>
        <w:t>vel em:</w:t>
      </w:r>
      <w:r>
        <w:rPr>
          <w:rStyle w:val="Nenhum"/>
          <w:rFonts w:ascii="Times New Roman" w:hAnsi="Times New Roman"/>
          <w:rtl w:val="0"/>
          <w:lang w:val="en-US"/>
        </w:rPr>
        <w:t xml:space="preserve"> 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https://periodicos.ufsm.br/voluntas/article/view/40049. Acesso em: 18 de agosto de 2021. 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pt-PT"/>
        </w:rPr>
        <w:t xml:space="preserve">OLIVEIRA, </w:t>
      </w:r>
      <w:r>
        <w:rPr>
          <w:rStyle w:val="Nenhum"/>
          <w:rFonts w:ascii="Times New Roman" w:hAnsi="Times New Roman"/>
          <w:rtl w:val="0"/>
          <w:lang w:val="pt-PT"/>
        </w:rPr>
        <w:t xml:space="preserve">Vanessa [org.]. 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De bala em prosa: vozes da resist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ê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ncia ao genoc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dio negra.</w:t>
      </w:r>
      <w:r>
        <w:rPr>
          <w:rStyle w:val="Nenhum"/>
          <w:rFonts w:ascii="Times New Roman" w:hAnsi="Times New Roman"/>
          <w:rtl w:val="0"/>
          <w:lang w:val="pt-PT"/>
        </w:rPr>
        <w:t xml:space="preserve"> S</w:t>
      </w:r>
      <w:r>
        <w:rPr>
          <w:rStyle w:val="Nenhum"/>
          <w:rFonts w:ascii="Times New Roman" w:hAnsi="Times New Roman" w:hint="default"/>
          <w:rtl w:val="0"/>
          <w:lang w:val="pt-PT"/>
        </w:rPr>
        <w:t>ã</w:t>
      </w:r>
      <w:r>
        <w:rPr>
          <w:rStyle w:val="Nenhum"/>
          <w:rFonts w:ascii="Times New Roman" w:hAnsi="Times New Roman"/>
          <w:rtl w:val="0"/>
          <w:lang w:val="pt-PT"/>
        </w:rPr>
        <w:t>o Paulo: Elefante, 2020.</w:t>
      </w: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 A"/>
        <w:spacing w:line="360" w:lineRule="auto"/>
        <w:jc w:val="both"/>
        <w:rPr>
          <w:rStyle w:val="Nenhum"/>
          <w:rFonts w:ascii="Times New Roman" w:cs="Times New Roman" w:hAnsi="Times New Roman" w:eastAsia="Times New Roman"/>
          <w:lang w:val="pt-PT"/>
        </w:rPr>
      </w:pPr>
      <w:r>
        <w:rPr>
          <w:rStyle w:val="Nenhum"/>
          <w:rFonts w:ascii="Times New Roman" w:hAnsi="Times New Roman"/>
          <w:rtl w:val="0"/>
          <w:lang w:val="pt-PT"/>
        </w:rPr>
        <w:t xml:space="preserve">SOUZA, L. R. S. DE; BARRETO, L. B. 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A NEGA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O DA ALTERIDADE E A NECROPOL</w:t>
      </w:r>
      <w:r>
        <w:rPr>
          <w:rStyle w:val="Nenhum"/>
          <w:rFonts w:ascii="Times New Roman" w:hAnsi="Times New Roman" w:hint="default"/>
          <w:b w:val="1"/>
          <w:bCs w:val="1"/>
          <w:rtl w:val="0"/>
          <w:lang w:val="pt-PT"/>
        </w:rPr>
        <w:t>Í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TICA.</w:t>
      </w:r>
      <w:r>
        <w:rPr>
          <w:rStyle w:val="Nenhum"/>
          <w:rFonts w:ascii="Times New Roman" w:hAnsi="Times New Roman" w:hint="default"/>
          <w:rtl w:val="0"/>
          <w:lang w:val="pt-PT"/>
        </w:rPr>
        <w:t> </w:t>
      </w:r>
      <w:r>
        <w:rPr>
          <w:rStyle w:val="Nenhum"/>
          <w:rFonts w:ascii="Times New Roman" w:hAnsi="Times New Roman"/>
          <w:b w:val="1"/>
          <w:bCs w:val="1"/>
          <w:rtl w:val="0"/>
          <w:lang w:val="pt-PT"/>
        </w:rPr>
        <w:t>Sapere Aude</w:t>
      </w:r>
      <w:r>
        <w:rPr>
          <w:rStyle w:val="Nenhum"/>
          <w:rFonts w:ascii="Times New Roman" w:hAnsi="Times New Roman"/>
          <w:rtl w:val="0"/>
          <w:lang w:val="pt-PT"/>
        </w:rPr>
        <w:t>, v. 11, n. 21, p. 306-316, 2 jul. 2020.</w:t>
      </w:r>
    </w:p>
    <w:p>
      <w:pPr>
        <w:pStyle w:val="Corpo A A"/>
      </w:pPr>
      <w:r/>
    </w:p>
    <w:sectPr>
      <w:headerReference w:type="default" r:id="rId7"/>
      <w:footerReference w:type="default" r:id="rId8"/>
      <w:pgSz w:w="11900" w:h="16840" w:orient="portrait"/>
      <w:pgMar w:top="1701" w:right="1134" w:bottom="1134" w:left="1701" w:header="1134" w:footer="708"/>
      <w:pgNumType w:start="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O termo apareceu a primeira vez em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Hist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 da Sexualidade: a Vontade de Saber</w:t>
      </w:r>
      <w:r>
        <w:rPr>
          <w:rStyle w:val="Nenhum A"/>
          <w:rtl w:val="0"/>
          <w:lang w:val="pt-PT"/>
        </w:rPr>
        <w:t xml:space="preserve">” </w:t>
      </w:r>
      <w:r>
        <w:rPr>
          <w:rStyle w:val="Nenhum A"/>
          <w:rtl w:val="0"/>
          <w:lang w:val="pt-PT"/>
        </w:rPr>
        <w:t xml:space="preserve">(1976), Foucault argumenta que o direito soberano de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 xml:space="preserve">causar a morte ou deixar viver foi ultrapassado por um poder de causar a vida e devolver </w:t>
      </w:r>
      <w:r>
        <w:rPr>
          <w:rStyle w:val="Nenhum A"/>
          <w:rtl w:val="0"/>
          <w:lang w:val="pt-PT"/>
        </w:rPr>
        <w:t xml:space="preserve">à </w:t>
      </w:r>
      <w:r>
        <w:rPr>
          <w:rStyle w:val="Nenhum A"/>
          <w:rtl w:val="0"/>
          <w:lang w:val="pt-PT"/>
        </w:rPr>
        <w:t xml:space="preserve">morte. </w:t>
      </w:r>
    </w:p>
  </w:footnote>
  <w:footnote w:id="2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FOUCAULT, Michel. Microf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sica do Poder. Tradu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Roberto Machado. Rio de Janeiro: Edi</w:t>
      </w:r>
      <w:r>
        <w:rPr>
          <w:rStyle w:val="Nenhum A"/>
          <w:rtl w:val="0"/>
          <w:lang w:val="pt-PT"/>
        </w:rPr>
        <w:t>çõ</w:t>
      </w:r>
      <w:r>
        <w:rPr>
          <w:rStyle w:val="Nenhum A"/>
          <w:rtl w:val="0"/>
          <w:lang w:val="pt-PT"/>
        </w:rPr>
        <w:t>es Graal, 1979.</w:t>
      </w:r>
    </w:p>
  </w:footnote>
  <w:footnote w:id="3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AGAMBEN, Giorgio. </w:t>
      </w:r>
      <w:r>
        <w:rPr>
          <w:i w:val="1"/>
          <w:iCs w:val="1"/>
          <w:rtl w:val="0"/>
          <w:lang w:val="pt-PT"/>
        </w:rPr>
        <w:t>Homo Sacer. O poder soberano e a vida nua.</w:t>
      </w:r>
      <w:r>
        <w:rPr>
          <w:rStyle w:val="Nenhum A"/>
          <w:rtl w:val="0"/>
          <w:lang w:val="pt-PT"/>
        </w:rPr>
        <w:t xml:space="preserve"> Tradu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>o de Henrique Burigo. Belo Horizonte; Editora UFMG, 2002.</w:t>
      </w:r>
    </w:p>
  </w:footnote>
  <w:footnote w:id="4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pt-PT"/>
        </w:rPr>
        <w:t xml:space="preserve"> O Estado de excec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o fil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sofo italiano era um dispositivo tempor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para cen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de perigo, que hoje em dia tomou ar de normalidade diante da premissa da amea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securit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ria do terrorismo. Para Agamben, o que era um estado de </w:t>
      </w:r>
      <w:r>
        <w:rPr>
          <w:rtl w:val="0"/>
          <w:lang w:val="pt-PT"/>
        </w:rPr>
        <w:t>exce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 xml:space="preserve"> anteriormente, hoje se </w:t>
      </w:r>
      <w:r>
        <w:rPr>
          <w:rtl w:val="0"/>
          <w:lang w:val="pt-PT"/>
        </w:rPr>
        <w:t>tornou</w:t>
      </w:r>
      <w:r>
        <w:rPr>
          <w:rtl w:val="0"/>
          <w:lang w:val="pt-PT"/>
        </w:rPr>
        <w:t xml:space="preserve"> regra, com dispositivos de controle onde todos os cidad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os</w:t>
      </w:r>
      <w:r>
        <w:rPr>
          <w:rtl w:val="0"/>
          <w:lang w:val="pt-PT"/>
        </w:rPr>
        <w:t xml:space="preserve">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considerados suspeitos e criminosos aos olhos do Estado. O Estado de exce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um decreto do soberano ao conceber a </w:t>
      </w:r>
      <w:r>
        <w:rPr>
          <w:rtl w:val="0"/>
          <w:lang w:val="pt-PT"/>
        </w:rPr>
        <w:t>sociedade</w:t>
      </w:r>
      <w:r>
        <w:rPr>
          <w:rtl w:val="0"/>
          <w:lang w:val="pt-PT"/>
        </w:rPr>
        <w:t xml:space="preserve"> em conflito e o conflito no territ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leva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o soberano a intervir contra a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uma esp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cie de guerra ao inimigo interno, acarretando em medidas violentas.</w:t>
      </w:r>
    </w:p>
  </w:footnote>
  <w:footnote w:id="5">
    <w:p>
      <w:pPr>
        <w:pStyle w:val="footnote text"/>
      </w:pPr>
      <w:r>
        <w:rPr>
          <w:rStyle w:val="footnote reference"/>
        </w:rPr>
        <w:footnoteRef/>
      </w:r>
      <w:r>
        <w:rPr>
          <w:rStyle w:val="Nenhum A"/>
          <w:rFonts w:cs="Arial Unicode MS" w:eastAsia="Arial Unicode MS"/>
          <w:rtl w:val="0"/>
          <w:lang w:val="pt-PT"/>
        </w:rPr>
        <w:t xml:space="preserve"> MBEMBE, Achille.</w:t>
      </w:r>
      <w:r>
        <w:rPr>
          <w:rStyle w:val="Nenhum A"/>
          <w:rFonts w:cs="Arial Unicode MS" w:eastAsia="Arial Unicode MS" w:hint="default"/>
          <w:rtl w:val="0"/>
          <w:lang w:val="pt-PT"/>
        </w:rPr>
        <w:t> </w:t>
      </w:r>
      <w:r>
        <w:rPr>
          <w:rFonts w:cs="Arial Unicode MS" w:eastAsia="Arial Unicode MS"/>
          <w:i w:val="1"/>
          <w:iCs w:val="1"/>
          <w:rtl w:val="0"/>
          <w:lang w:val="pt-PT"/>
        </w:rPr>
        <w:t>Cr</w:t>
      </w:r>
      <w:r>
        <w:rPr>
          <w:rFonts w:cs="Arial Unicode MS" w:eastAsia="Arial Unicode MS" w:hint="default"/>
          <w:i w:val="1"/>
          <w:iCs w:val="1"/>
          <w:rtl w:val="0"/>
          <w:lang w:val="pt-PT"/>
        </w:rPr>
        <w:t>í</w:t>
      </w:r>
      <w:r>
        <w:rPr>
          <w:rFonts w:cs="Arial Unicode MS" w:eastAsia="Arial Unicode MS"/>
          <w:i w:val="1"/>
          <w:iCs w:val="1"/>
          <w:rtl w:val="0"/>
          <w:lang w:val="pt-PT"/>
        </w:rPr>
        <w:t>tica da Raz</w:t>
      </w:r>
      <w:r>
        <w:rPr>
          <w:rFonts w:cs="Arial Unicode MS" w:eastAsia="Arial Unicode MS" w:hint="default"/>
          <w:i w:val="1"/>
          <w:iCs w:val="1"/>
          <w:rtl w:val="0"/>
          <w:lang w:val="pt-PT"/>
        </w:rPr>
        <w:t>ã</w:t>
      </w:r>
      <w:r>
        <w:rPr>
          <w:rFonts w:cs="Arial Unicode MS" w:eastAsia="Arial Unicode MS"/>
          <w:i w:val="1"/>
          <w:iCs w:val="1"/>
          <w:rtl w:val="0"/>
          <w:lang w:val="pt-PT"/>
        </w:rPr>
        <w:t>o Negra</w:t>
      </w:r>
      <w:r>
        <w:rPr>
          <w:rStyle w:val="Nenhum A"/>
          <w:rFonts w:cs="Arial Unicode MS" w:eastAsia="Arial Unicode MS"/>
          <w:rtl w:val="0"/>
          <w:lang w:val="pt-PT"/>
        </w:rPr>
        <w:t>. Tradu</w:t>
      </w:r>
      <w:r>
        <w:rPr>
          <w:rStyle w:val="Nenhum A"/>
          <w:rFonts w:cs="Arial Unicode MS" w:eastAsia="Arial Unicode MS" w:hint="default"/>
          <w:rtl w:val="0"/>
          <w:lang w:val="pt-PT"/>
        </w:rPr>
        <w:t>çã</w:t>
      </w:r>
      <w:r>
        <w:rPr>
          <w:rStyle w:val="Nenhum A"/>
          <w:rFonts w:cs="Arial Unicode MS" w:eastAsia="Arial Unicode MS"/>
          <w:rtl w:val="0"/>
          <w:lang w:val="pt-PT"/>
        </w:rPr>
        <w:t>o de Sebasti</w:t>
      </w:r>
      <w:r>
        <w:rPr>
          <w:rStyle w:val="Nenhum A"/>
          <w:rFonts w:cs="Arial Unicode MS" w:eastAsia="Arial Unicode MS" w:hint="default"/>
          <w:rtl w:val="0"/>
          <w:lang w:val="pt-PT"/>
        </w:rPr>
        <w:t>ã</w:t>
      </w:r>
      <w:r>
        <w:rPr>
          <w:rStyle w:val="Nenhum A"/>
          <w:rFonts w:cs="Arial Unicode MS" w:eastAsia="Arial Unicode MS"/>
          <w:rtl w:val="0"/>
          <w:lang w:val="pt-PT"/>
        </w:rPr>
        <w:t>o Nascimento. S</w:t>
      </w:r>
      <w:r>
        <w:rPr>
          <w:rStyle w:val="Nenhum A"/>
          <w:rFonts w:cs="Arial Unicode MS" w:eastAsia="Arial Unicode MS" w:hint="default"/>
          <w:rtl w:val="0"/>
          <w:lang w:val="pt-PT"/>
        </w:rPr>
        <w:t>ã</w:t>
      </w:r>
      <w:r>
        <w:rPr>
          <w:rStyle w:val="Nenhum A"/>
          <w:rFonts w:cs="Arial Unicode MS" w:eastAsia="Arial Unicode MS"/>
          <w:rtl w:val="0"/>
          <w:lang w:val="pt-PT"/>
        </w:rPr>
        <w:t>o Paulo: n-1 edi</w:t>
      </w:r>
      <w:r>
        <w:rPr>
          <w:rStyle w:val="Nenhum A"/>
          <w:rFonts w:cs="Arial Unicode MS" w:eastAsia="Arial Unicode MS" w:hint="default"/>
          <w:rtl w:val="0"/>
          <w:lang w:val="pt-PT"/>
        </w:rPr>
        <w:t>çõ</w:t>
      </w:r>
      <w:r>
        <w:rPr>
          <w:rStyle w:val="Nenhum A"/>
          <w:rFonts w:cs="Arial Unicode MS" w:eastAsia="Arial Unicode MS"/>
          <w:rtl w:val="0"/>
          <w:lang w:val="pt-PT"/>
        </w:rPr>
        <w:t>es, 2018. 320p.</w:t>
      </w:r>
    </w:p>
  </w:footnote>
  <w:footnote w:id="6">
    <w:p>
      <w:pPr>
        <w:pStyle w:val="footnote text"/>
      </w:pPr>
      <w:r>
        <w:rPr>
          <w:rStyle w:val="footnote reference"/>
        </w:rPr>
        <w:footnoteRef/>
      </w:r>
      <w:r>
        <w:rPr>
          <w:rStyle w:val="Nenhum A"/>
          <w:rFonts w:cs="Arial Unicode MS" w:eastAsia="Arial Unicode MS"/>
          <w:rtl w:val="0"/>
          <w:lang w:val="pt-PT"/>
        </w:rPr>
        <w:t xml:space="preserve"> AGAMBEN, Giorgio. </w:t>
      </w:r>
      <w:r>
        <w:rPr>
          <w:rFonts w:cs="Arial Unicode MS" w:eastAsia="Arial Unicode MS"/>
          <w:i w:val="1"/>
          <w:iCs w:val="1"/>
          <w:rtl w:val="0"/>
          <w:lang w:val="pt-PT"/>
        </w:rPr>
        <w:t>Homo Sacer. O poder soberano e a vida nua.</w:t>
      </w:r>
      <w:r>
        <w:rPr>
          <w:rStyle w:val="Nenhum A"/>
          <w:rFonts w:cs="Arial Unicode MS" w:eastAsia="Arial Unicode MS"/>
          <w:rtl w:val="0"/>
          <w:lang w:val="pt-PT"/>
        </w:rPr>
        <w:t xml:space="preserve"> Tradu</w:t>
      </w:r>
      <w:r>
        <w:rPr>
          <w:rStyle w:val="Nenhum A"/>
          <w:rFonts w:cs="Arial Unicode MS" w:eastAsia="Arial Unicode MS" w:hint="default"/>
          <w:rtl w:val="0"/>
          <w:lang w:val="pt-PT"/>
        </w:rPr>
        <w:t>çã</w:t>
      </w:r>
      <w:r>
        <w:rPr>
          <w:rStyle w:val="Nenhum A"/>
          <w:rFonts w:cs="Arial Unicode MS" w:eastAsia="Arial Unicode MS"/>
          <w:rtl w:val="0"/>
          <w:lang w:val="pt-PT"/>
        </w:rPr>
        <w:t>o de Henrique Burigo. Belo Horizonte; Editora UFMG, 2002.</w:t>
      </w:r>
    </w:p>
  </w:footnote>
  <w:footnote w:id="7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O negro durante a escravid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foi submetido ao estado de mercadoria, visto apenas como for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 de trabalho escravizada em benef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cio de uma minoria branca.</w:t>
      </w:r>
    </w:p>
  </w:footnote>
  <w:footnote w:id="8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Termo cunhado por Mbembe em sua obra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Necropol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tica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, uma esp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>cie de morto-vivo, expropriado de sua pr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pria vida.</w:t>
      </w:r>
    </w:p>
  </w:footnote>
  <w:footnote w:id="9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MBEMBE, Achille. </w:t>
      </w:r>
      <w:r>
        <w:rPr>
          <w:i w:val="1"/>
          <w:iCs w:val="1"/>
          <w:rtl w:val="0"/>
          <w:lang w:val="pt-PT"/>
        </w:rPr>
        <w:t>Pol</w:t>
      </w:r>
      <w:r>
        <w:rPr>
          <w:i w:val="1"/>
          <w:iCs w:val="1"/>
          <w:rtl w:val="0"/>
          <w:lang w:val="pt-PT"/>
        </w:rPr>
        <w:t>í</w:t>
      </w:r>
      <w:r>
        <w:rPr>
          <w:i w:val="1"/>
          <w:iCs w:val="1"/>
          <w:rtl w:val="0"/>
          <w:lang w:val="pt-PT"/>
        </w:rPr>
        <w:t>ticas da Inimizade</w:t>
      </w:r>
      <w:r>
        <w:rPr>
          <w:rStyle w:val="Nenhum A"/>
          <w:rtl w:val="0"/>
          <w:lang w:val="pt-PT"/>
        </w:rPr>
        <w:t>. Trad. de Marta Lan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a. Lisboa: Ant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gona, 2017, 250p.</w:t>
      </w:r>
    </w:p>
  </w:footnote>
  <w:footnote w:id="10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pt-PT"/>
        </w:rPr>
        <w:t xml:space="preserve"> Reis, D. dos S. (2020). The 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ticas da inimizade, de Achille Mbembe.</w:t>
      </w:r>
      <w:r>
        <w:rPr>
          <w:rtl w:val="0"/>
          <w:lang w:val="pt-PT"/>
        </w:rPr>
        <w:t> </w:t>
      </w:r>
      <w:r>
        <w:rPr>
          <w:i w:val="1"/>
          <w:iCs w:val="1"/>
          <w:rtl w:val="0"/>
          <w:lang w:val="pt-PT"/>
        </w:rPr>
        <w:t xml:space="preserve">Cadernos De </w:t>
      </w:r>
      <w:r>
        <w:rPr>
          <w:i w:val="1"/>
          <w:iCs w:val="1"/>
          <w:rtl w:val="0"/>
          <w:lang w:val="pt-PT"/>
        </w:rPr>
        <w:t>É</w:t>
      </w:r>
      <w:r>
        <w:rPr>
          <w:i w:val="1"/>
          <w:iCs w:val="1"/>
          <w:rtl w:val="0"/>
          <w:lang w:val="pt-PT"/>
        </w:rPr>
        <w:t>tica E Filosofia Pol</w:t>
      </w:r>
      <w:r>
        <w:rPr>
          <w:i w:val="1"/>
          <w:iCs w:val="1"/>
          <w:rtl w:val="0"/>
          <w:lang w:val="pt-PT"/>
        </w:rPr>
        <w:t>í</w:t>
      </w:r>
      <w:r>
        <w:rPr>
          <w:i w:val="1"/>
          <w:iCs w:val="1"/>
          <w:rtl w:val="0"/>
          <w:lang w:val="pt-PT"/>
        </w:rPr>
        <w:t>tica</w:t>
      </w:r>
      <w:r>
        <w:rPr>
          <w:rtl w:val="0"/>
          <w:lang w:val="pt-PT"/>
        </w:rPr>
        <w:t>,</w:t>
      </w:r>
      <w:r>
        <w:rPr>
          <w:rtl w:val="0"/>
          <w:lang w:val="pt-PT"/>
        </w:rPr>
        <w:t> </w:t>
      </w:r>
      <w:r>
        <w:rPr>
          <w:i w:val="1"/>
          <w:iCs w:val="1"/>
          <w:rtl w:val="0"/>
          <w:lang w:val="pt-PT"/>
        </w:rPr>
        <w:t>2</w:t>
      </w:r>
      <w:r>
        <w:rPr>
          <w:rtl w:val="0"/>
          <w:lang w:val="pt-PT"/>
        </w:rPr>
        <w:t>(37), 252-256. https://doi.org/10.11606/issn.1517-0128.v2i37p252-256</w:t>
      </w:r>
      <w:r>
        <w:rPr>
          <w:rtl w:val="0"/>
          <w:lang w:val="pt-PT"/>
        </w:rPr>
        <w:t xml:space="preserve">. </w:t>
      </w:r>
      <w:r>
        <w:rPr>
          <w:rtl w:val="0"/>
          <w:lang w:val="pt-PT"/>
        </w:rPr>
        <w:t>Os signos de morte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uma esp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cie de simbologia que serve como refor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da legalidade da atua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necropol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 no necroestado.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senten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de mortes usadas em sentido simb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lico. </w:t>
      </w:r>
    </w:p>
  </w:footnote>
  <w:footnote w:id="1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Termo utilizado por Agambem(2002) para se referir aos que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ao contr</w:t>
      </w:r>
      <w:r>
        <w:rPr>
          <w:rStyle w:val="Nenhum A"/>
          <w:rtl w:val="0"/>
          <w:lang w:val="pt-PT"/>
        </w:rPr>
        <w:t>á</w:t>
      </w:r>
      <w:r>
        <w:rPr>
          <w:rStyle w:val="Nenhum A"/>
          <w:rtl w:val="0"/>
          <w:lang w:val="pt-PT"/>
        </w:rPr>
        <w:t>rio de dignos de viver, os que n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possu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am pelos olhos do Estado serem dignos da vida. </w:t>
      </w:r>
    </w:p>
  </w:footnote>
  <w:footnote w:id="12">
    <w:p>
      <w:pPr>
        <w:pStyle w:val="footnote text"/>
      </w:pPr>
      <w:r>
        <w:rPr>
          <w:rStyle w:val="footnote reference"/>
        </w:rPr>
        <w:footnoteRef/>
      </w:r>
      <w:r>
        <w:rPr>
          <w:rStyle w:val="Nenhum A"/>
          <w:rFonts w:cs="Arial Unicode MS" w:eastAsia="Arial Unicode MS"/>
          <w:rtl w:val="0"/>
          <w:lang w:val="pt-PT"/>
        </w:rPr>
        <w:t xml:space="preserve"> MBEMBE, Achille. </w:t>
      </w:r>
      <w:r>
        <w:rPr>
          <w:rFonts w:cs="Arial Unicode MS" w:eastAsia="Arial Unicode MS"/>
          <w:i w:val="1"/>
          <w:iCs w:val="1"/>
          <w:rtl w:val="0"/>
          <w:lang w:val="pt-PT"/>
        </w:rPr>
        <w:t>Necropol</w:t>
      </w:r>
      <w:r>
        <w:rPr>
          <w:rFonts w:cs="Arial Unicode MS" w:eastAsia="Arial Unicode MS" w:hint="default"/>
          <w:i w:val="1"/>
          <w:iCs w:val="1"/>
          <w:rtl w:val="0"/>
          <w:lang w:val="pt-PT"/>
        </w:rPr>
        <w:t>í</w:t>
      </w:r>
      <w:r>
        <w:rPr>
          <w:rFonts w:cs="Arial Unicode MS" w:eastAsia="Arial Unicode MS"/>
          <w:i w:val="1"/>
          <w:iCs w:val="1"/>
          <w:rtl w:val="0"/>
          <w:lang w:val="pt-PT"/>
        </w:rPr>
        <w:t>tica. Biopoder, soberania, estado de exce</w:t>
      </w:r>
      <w:r>
        <w:rPr>
          <w:rFonts w:cs="Arial Unicode MS" w:eastAsia="Arial Unicode MS" w:hint="default"/>
          <w:i w:val="1"/>
          <w:iCs w:val="1"/>
          <w:rtl w:val="0"/>
          <w:lang w:val="pt-PT"/>
        </w:rPr>
        <w:t>çã</w:t>
      </w:r>
      <w:r>
        <w:rPr>
          <w:rFonts w:cs="Arial Unicode MS" w:eastAsia="Arial Unicode MS"/>
          <w:i w:val="1"/>
          <w:iCs w:val="1"/>
          <w:rtl w:val="0"/>
          <w:lang w:val="pt-PT"/>
        </w:rPr>
        <w:t>o, pol</w:t>
      </w:r>
      <w:r>
        <w:rPr>
          <w:rFonts w:cs="Arial Unicode MS" w:eastAsia="Arial Unicode MS" w:hint="default"/>
          <w:i w:val="1"/>
          <w:iCs w:val="1"/>
          <w:rtl w:val="0"/>
          <w:lang w:val="pt-PT"/>
        </w:rPr>
        <w:t>í</w:t>
      </w:r>
      <w:r>
        <w:rPr>
          <w:rFonts w:cs="Arial Unicode MS" w:eastAsia="Arial Unicode MS"/>
          <w:i w:val="1"/>
          <w:iCs w:val="1"/>
          <w:rtl w:val="0"/>
          <w:lang w:val="pt-PT"/>
        </w:rPr>
        <w:t>tica da morte.</w:t>
      </w:r>
      <w:r>
        <w:rPr>
          <w:rStyle w:val="Nenhum A"/>
          <w:rFonts w:cs="Arial Unicode MS" w:eastAsia="Arial Unicode MS"/>
          <w:rtl w:val="0"/>
          <w:lang w:val="pt-PT"/>
        </w:rPr>
        <w:t xml:space="preserve"> Tradu</w:t>
      </w:r>
      <w:r>
        <w:rPr>
          <w:rStyle w:val="Nenhum A"/>
          <w:rFonts w:cs="Arial Unicode MS" w:eastAsia="Arial Unicode MS" w:hint="default"/>
          <w:rtl w:val="0"/>
          <w:lang w:val="pt-PT"/>
        </w:rPr>
        <w:t>çã</w:t>
      </w:r>
      <w:r>
        <w:rPr>
          <w:rStyle w:val="Nenhum A"/>
          <w:rFonts w:cs="Arial Unicode MS" w:eastAsia="Arial Unicode MS"/>
          <w:rtl w:val="0"/>
          <w:lang w:val="pt-PT"/>
        </w:rPr>
        <w:t>o de Renata Santini. Rio de Janeiro: n-1 edi</w:t>
      </w:r>
      <w:r>
        <w:rPr>
          <w:rStyle w:val="Nenhum A"/>
          <w:rFonts w:cs="Arial Unicode MS" w:eastAsia="Arial Unicode MS" w:hint="default"/>
          <w:rtl w:val="0"/>
          <w:lang w:val="pt-PT"/>
        </w:rPr>
        <w:t>çõ</w:t>
      </w:r>
      <w:r>
        <w:rPr>
          <w:rStyle w:val="Nenhum A"/>
          <w:rFonts w:cs="Arial Unicode MS" w:eastAsia="Arial Unicode MS"/>
          <w:rtl w:val="0"/>
          <w:lang w:val="pt-PT"/>
        </w:rPr>
        <w:t>es, 2018.</w:t>
      </w:r>
    </w:p>
  </w:footnote>
  <w:footnote w:id="13">
    <w:p>
      <w:pPr>
        <w:pStyle w:val="footnote text"/>
      </w:pPr>
      <w:r>
        <w:rPr>
          <w:rStyle w:val="footnote reference"/>
        </w:rPr>
        <w:footnoteRef/>
      </w:r>
      <w:r>
        <w:rPr>
          <w:rStyle w:val="Nenhum A"/>
          <w:rFonts w:cs="Arial Unicode MS" w:eastAsia="Arial Unicode MS"/>
          <w:rtl w:val="0"/>
          <w:lang w:val="pt-PT"/>
        </w:rPr>
        <w:t xml:space="preserve"> Processo de ser tornar nada. </w:t>
      </w:r>
    </w:p>
  </w:footnote>
  <w:footnote w:id="14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SCHR</w:t>
      </w:r>
      <w:r>
        <w:rPr>
          <w:rStyle w:val="Nenhum A"/>
          <w:rtl w:val="0"/>
          <w:lang w:val="pt-PT"/>
        </w:rPr>
        <w:t>Ö</w:t>
      </w:r>
      <w:r>
        <w:rPr>
          <w:rStyle w:val="Nenhum A"/>
          <w:rtl w:val="0"/>
          <w:lang w:val="pt-PT"/>
        </w:rPr>
        <w:t>DER, Andr</w:t>
      </w:r>
      <w:r>
        <w:rPr>
          <w:rStyle w:val="Nenhum A"/>
          <w:rtl w:val="0"/>
          <w:lang w:val="pt-PT"/>
        </w:rPr>
        <w:t>é</w:t>
      </w:r>
      <w:r>
        <w:rPr>
          <w:rStyle w:val="Nenhum A"/>
          <w:rtl w:val="0"/>
          <w:lang w:val="pt-PT"/>
        </w:rPr>
        <w:t xml:space="preserve">. </w:t>
      </w:r>
      <w:r>
        <w:rPr>
          <w:b w:val="1"/>
          <w:bCs w:val="1"/>
          <w:rtl w:val="0"/>
          <w:lang w:val="pt-PT"/>
        </w:rPr>
        <w:t>A era da escravid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 xml:space="preserve">o. </w:t>
      </w:r>
      <w:r>
        <w:rPr>
          <w:rStyle w:val="Nenhum A"/>
          <w:rtl w:val="0"/>
          <w:lang w:val="pt-PT"/>
        </w:rPr>
        <w:t>Super Interessante,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Paulo. 29 mar</w:t>
      </w:r>
      <w:r>
        <w:rPr>
          <w:rStyle w:val="Nenhum A"/>
          <w:rtl w:val="0"/>
          <w:lang w:val="pt-PT"/>
        </w:rPr>
        <w:t>ç</w:t>
      </w:r>
      <w:r>
        <w:rPr>
          <w:rStyle w:val="Nenhum A"/>
          <w:rtl w:val="0"/>
          <w:lang w:val="pt-PT"/>
        </w:rPr>
        <w:t>o 2019. Hist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ria. Dispon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vel em: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"https://super.abril.com.br/especiais/a-era-da-escravidao/"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https://super.abril.com.br/especiais/a-era-da-escravidao/</w:t>
      </w:r>
      <w:r>
        <w:rPr/>
        <w:fldChar w:fldCharType="end" w:fldLock="0"/>
      </w:r>
      <w:r>
        <w:rPr>
          <w:rStyle w:val="Nenhum A"/>
          <w:rtl w:val="0"/>
          <w:lang w:val="pt-PT"/>
        </w:rPr>
        <w:t>&gt;. Acesso em: 18 de agosto de 2021.</w:t>
      </w:r>
    </w:p>
  </w:footnote>
  <w:footnote w:id="15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CAMARGO, Cristiano Buoniconti; PRUDENTE, Eunice Aparecida de Jesus.</w:t>
      </w:r>
      <w:r>
        <w:rPr>
          <w:rStyle w:val="Nenhum A"/>
          <w:rtl w:val="0"/>
          <w:lang w:val="pt-PT"/>
        </w:rPr>
        <w:t> </w:t>
      </w:r>
      <w:r>
        <w:rPr>
          <w:rStyle w:val="Nenhum"/>
          <w:b w:val="1"/>
          <w:bCs w:val="1"/>
          <w:rtl w:val="0"/>
          <w:lang w:val="pt-PT"/>
        </w:rPr>
        <w:t>Aboli</w:t>
      </w:r>
      <w:r>
        <w:rPr>
          <w:rStyle w:val="Nenhum"/>
          <w:b w:val="1"/>
          <w:bCs w:val="1"/>
          <w:rtl w:val="0"/>
          <w:lang w:val="pt-PT"/>
        </w:rPr>
        <w:t>çã</w:t>
      </w:r>
      <w:r>
        <w:rPr>
          <w:rStyle w:val="Nenhum"/>
          <w:b w:val="1"/>
          <w:bCs w:val="1"/>
          <w:rtl w:val="0"/>
          <w:lang w:val="pt-PT"/>
        </w:rPr>
        <w:t>o inconclusa: uma an</w:t>
      </w:r>
      <w:r>
        <w:rPr>
          <w:rStyle w:val="Nenhum"/>
          <w:b w:val="1"/>
          <w:bCs w:val="1"/>
          <w:rtl w:val="0"/>
          <w:lang w:val="pt-PT"/>
        </w:rPr>
        <w:t>á</w:t>
      </w:r>
      <w:r>
        <w:rPr>
          <w:rStyle w:val="Nenhum"/>
          <w:b w:val="1"/>
          <w:bCs w:val="1"/>
          <w:rtl w:val="0"/>
          <w:lang w:val="pt-PT"/>
        </w:rPr>
        <w:t xml:space="preserve">lise sobreo o direito </w:t>
      </w:r>
      <w:r>
        <w:rPr>
          <w:rStyle w:val="Nenhum"/>
          <w:b w:val="1"/>
          <w:bCs w:val="1"/>
          <w:rtl w:val="0"/>
          <w:lang w:val="pt-PT"/>
        </w:rPr>
        <w:t xml:space="preserve">à </w:t>
      </w:r>
      <w:r>
        <w:rPr>
          <w:rStyle w:val="Nenhum"/>
          <w:b w:val="1"/>
          <w:bCs w:val="1"/>
          <w:rtl w:val="0"/>
          <w:lang w:val="pt-PT"/>
        </w:rPr>
        <w:t>repara</w:t>
      </w:r>
      <w:r>
        <w:rPr>
          <w:rStyle w:val="Nenhum"/>
          <w:b w:val="1"/>
          <w:bCs w:val="1"/>
          <w:rtl w:val="0"/>
          <w:lang w:val="pt-PT"/>
        </w:rPr>
        <w:t>çã</w:t>
      </w:r>
      <w:r>
        <w:rPr>
          <w:rStyle w:val="Nenhum"/>
          <w:b w:val="1"/>
          <w:bCs w:val="1"/>
          <w:rtl w:val="0"/>
          <w:lang w:val="pt-PT"/>
        </w:rPr>
        <w:t>o</w:t>
      </w:r>
      <w:r>
        <w:rPr>
          <w:rStyle w:val="Nenhum A"/>
          <w:rtl w:val="0"/>
          <w:lang w:val="pt-PT"/>
        </w:rPr>
        <w:t>. 2017.Universidade de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Paulo,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Paulo, 2017. Dispon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vel em: &lt; https://www.teses.usp.br/teses/disponiveis/2/2140/tde-27112020-030043/pt-br.php &gt; DOI: 10.11606/D.2.2017.tde-27112020-030043.</w:t>
      </w:r>
    </w:p>
  </w:footnote>
  <w:footnote w:id="16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</w:t>
      </w:r>
      <w:r>
        <w:rPr>
          <w:rStyle w:val="Nenhum"/>
          <w:i w:val="1"/>
          <w:iCs w:val="1"/>
          <w:rtl w:val="0"/>
          <w:lang w:val="pt-PT"/>
        </w:rPr>
        <w:t>De bala em prosa: vozes da resist</w:t>
      </w:r>
      <w:r>
        <w:rPr>
          <w:rStyle w:val="Nenhum"/>
          <w:i w:val="1"/>
          <w:iCs w:val="1"/>
          <w:rtl w:val="0"/>
          <w:lang w:val="pt-PT"/>
        </w:rPr>
        <w:t>ê</w:t>
      </w:r>
      <w:r>
        <w:rPr>
          <w:rStyle w:val="Nenhum"/>
          <w:i w:val="1"/>
          <w:iCs w:val="1"/>
          <w:rtl w:val="0"/>
          <w:lang w:val="pt-PT"/>
        </w:rPr>
        <w:t>ncia ao genoc</w:t>
      </w:r>
      <w:r>
        <w:rPr>
          <w:rStyle w:val="Nenhum"/>
          <w:i w:val="1"/>
          <w:iCs w:val="1"/>
          <w:rtl w:val="0"/>
          <w:lang w:val="pt-PT"/>
        </w:rPr>
        <w:t>í</w:t>
      </w:r>
      <w:r>
        <w:rPr>
          <w:rStyle w:val="Nenhum"/>
          <w:i w:val="1"/>
          <w:iCs w:val="1"/>
          <w:rtl w:val="0"/>
          <w:lang w:val="pt-PT"/>
        </w:rPr>
        <w:t>dio negra</w:t>
      </w:r>
      <w:r>
        <w:rPr>
          <w:rStyle w:val="Nenhum A"/>
          <w:rtl w:val="0"/>
          <w:lang w:val="pt-PT"/>
        </w:rPr>
        <w:t>. Vanessa Oliveira [org.].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 xml:space="preserve">o Paulo: Elefante, 2020. </w:t>
      </w:r>
    </w:p>
  </w:footnote>
  <w:footnote w:id="17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Sujeito. In: Dicio,</w:t>
      </w:r>
      <w:r>
        <w:rPr>
          <w:rStyle w:val="Nenhum A"/>
          <w:rtl w:val="0"/>
          <w:lang w:val="pt-PT"/>
        </w:rPr>
        <w:t> </w:t>
      </w:r>
      <w:r>
        <w:rPr>
          <w:rStyle w:val="Nenhum"/>
          <w:b w:val="1"/>
          <w:bCs w:val="1"/>
          <w:rtl w:val="0"/>
          <w:lang w:val="pt-PT"/>
        </w:rPr>
        <w:t>Dicion</w:t>
      </w:r>
      <w:r>
        <w:rPr>
          <w:rStyle w:val="Nenhum"/>
          <w:b w:val="1"/>
          <w:bCs w:val="1"/>
          <w:rtl w:val="0"/>
          <w:lang w:val="pt-PT"/>
        </w:rPr>
        <w:t>á</w:t>
      </w:r>
      <w:r>
        <w:rPr>
          <w:rStyle w:val="Nenhum"/>
          <w:b w:val="1"/>
          <w:bCs w:val="1"/>
          <w:rtl w:val="0"/>
          <w:lang w:val="pt-PT"/>
        </w:rPr>
        <w:t>rio Online</w:t>
      </w:r>
      <w:r>
        <w:rPr>
          <w:rStyle w:val="Nenhum A"/>
          <w:rtl w:val="0"/>
          <w:lang w:val="pt-PT"/>
        </w:rPr>
        <w:t> </w:t>
      </w:r>
      <w:r>
        <w:rPr>
          <w:rStyle w:val="Nenhum"/>
          <w:b w:val="1"/>
          <w:bCs w:val="1"/>
          <w:rtl w:val="0"/>
          <w:lang w:val="pt-PT"/>
        </w:rPr>
        <w:t>de Portugu</w:t>
      </w:r>
      <w:r>
        <w:rPr>
          <w:rStyle w:val="Nenhum"/>
          <w:b w:val="1"/>
          <w:bCs w:val="1"/>
          <w:rtl w:val="0"/>
          <w:lang w:val="pt-PT"/>
        </w:rPr>
        <w:t>ê</w:t>
      </w:r>
      <w:r>
        <w:rPr>
          <w:rStyle w:val="Nenhum"/>
          <w:b w:val="1"/>
          <w:bCs w:val="1"/>
          <w:rtl w:val="0"/>
          <w:lang w:val="pt-PT"/>
        </w:rPr>
        <w:t>s</w:t>
      </w:r>
      <w:r>
        <w:rPr>
          <w:rStyle w:val="Nenhum A"/>
          <w:rtl w:val="0"/>
          <w:lang w:val="pt-PT"/>
        </w:rPr>
        <w:t>. Porto: 7Graus, 2021. Dispon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 xml:space="preserve">vel em: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"https://www.dicio.com.br/sujeito/"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https://www.dicio.com.br/sujeito/</w:t>
      </w:r>
      <w:r>
        <w:rPr/>
        <w:fldChar w:fldCharType="end" w:fldLock="0"/>
      </w:r>
      <w:r>
        <w:rPr>
          <w:rStyle w:val="Nenhum A"/>
          <w:rtl w:val="0"/>
          <w:lang w:val="pt-PT"/>
        </w:rPr>
        <w:t xml:space="preserve"> Acesso em: 18 de agosto de 2021.</w:t>
      </w:r>
    </w:p>
  </w:footnote>
  <w:footnote w:id="18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EVARISTO, Concei</w:t>
      </w:r>
      <w:r>
        <w:rPr>
          <w:rStyle w:val="Nenhum A"/>
          <w:rtl w:val="0"/>
          <w:lang w:val="pt-PT"/>
        </w:rPr>
        <w:t>çã</w:t>
      </w:r>
      <w:r>
        <w:rPr>
          <w:rStyle w:val="Nenhum A"/>
          <w:rtl w:val="0"/>
          <w:lang w:val="pt-PT"/>
        </w:rPr>
        <w:t xml:space="preserve">o. </w:t>
      </w:r>
      <w:r>
        <w:rPr>
          <w:rStyle w:val="Nenhum"/>
          <w:b w:val="1"/>
          <w:bCs w:val="1"/>
          <w:rtl w:val="0"/>
          <w:lang w:val="pt-PT"/>
        </w:rPr>
        <w:t>A reinven</w:t>
      </w:r>
      <w:r>
        <w:rPr>
          <w:rStyle w:val="Nenhum"/>
          <w:b w:val="1"/>
          <w:bCs w:val="1"/>
          <w:rtl w:val="0"/>
          <w:lang w:val="pt-PT"/>
        </w:rPr>
        <w:t>çã</w:t>
      </w:r>
      <w:r>
        <w:rPr>
          <w:rStyle w:val="Nenhum"/>
          <w:b w:val="1"/>
          <w:bCs w:val="1"/>
          <w:rtl w:val="0"/>
          <w:lang w:val="pt-PT"/>
        </w:rPr>
        <w:t>o cont</w:t>
      </w:r>
      <w:r>
        <w:rPr>
          <w:rStyle w:val="Nenhum"/>
          <w:b w:val="1"/>
          <w:bCs w:val="1"/>
          <w:rtl w:val="0"/>
          <w:lang w:val="pt-PT"/>
        </w:rPr>
        <w:t>í</w:t>
      </w:r>
      <w:r>
        <w:rPr>
          <w:rStyle w:val="Nenhum"/>
          <w:b w:val="1"/>
          <w:bCs w:val="1"/>
          <w:rtl w:val="0"/>
          <w:lang w:val="pt-PT"/>
        </w:rPr>
        <w:t xml:space="preserve">nua da morte para corpos negros. </w:t>
      </w:r>
      <w:r>
        <w:rPr>
          <w:rStyle w:val="Nenhum A"/>
          <w:rtl w:val="0"/>
          <w:lang w:val="pt-PT"/>
        </w:rPr>
        <w:t>Gama Revista. S</w:t>
      </w:r>
      <w:r>
        <w:rPr>
          <w:rStyle w:val="Nenhum A"/>
          <w:rtl w:val="0"/>
          <w:lang w:val="pt-PT"/>
        </w:rPr>
        <w:t>ã</w:t>
      </w:r>
      <w:r>
        <w:rPr>
          <w:rStyle w:val="Nenhum A"/>
          <w:rtl w:val="0"/>
          <w:lang w:val="pt-PT"/>
        </w:rPr>
        <w:t>o Paulo. 24 de maio de 2020. Depoimento. Dispon</w:t>
      </w:r>
      <w:r>
        <w:rPr>
          <w:rStyle w:val="Nenhum A"/>
          <w:rtl w:val="0"/>
          <w:lang w:val="pt-PT"/>
        </w:rPr>
        <w:t>í</w:t>
      </w:r>
      <w:r>
        <w:rPr>
          <w:rStyle w:val="Nenhum A"/>
          <w:rtl w:val="0"/>
          <w:lang w:val="pt-PT"/>
        </w:rPr>
        <w:t>vel em: &lt;https://gamarevista.uol.com.br/semana/chegamos-no-limite/conceicao-evaristo-joao-pedro-genocidio-negros-no-brasil/&gt; . Acesso em: 18 de agosto de 2021.</w:t>
      </w:r>
    </w:p>
  </w:footnote>
  <w:footnote w:id="19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 A"/>
          <w:rtl w:val="0"/>
          <w:lang w:val="pt-PT"/>
        </w:rPr>
        <w:t xml:space="preserve"> BENTO, Maria Aparecida Silva. </w:t>
      </w:r>
      <w:r>
        <w:rPr>
          <w:rStyle w:val="Nenhum A"/>
          <w:rtl w:val="0"/>
          <w:lang w:val="pt-PT"/>
        </w:rPr>
        <w:t>“</w:t>
      </w:r>
      <w:r>
        <w:rPr>
          <w:rStyle w:val="Nenhum A"/>
          <w:rtl w:val="0"/>
          <w:lang w:val="pt-PT"/>
        </w:rPr>
        <w:t>Branqueamento e branquitude no Brasil</w:t>
      </w:r>
      <w:r>
        <w:rPr>
          <w:rStyle w:val="Nenhum A"/>
          <w:rtl w:val="0"/>
          <w:lang w:val="pt-PT"/>
        </w:rPr>
        <w:t>”</w:t>
      </w:r>
      <w:r>
        <w:rPr>
          <w:rStyle w:val="Nenhum A"/>
          <w:rtl w:val="0"/>
          <w:lang w:val="pt-PT"/>
        </w:rPr>
        <w:t>, em carone, Iray; bento, Maria Aparecida Silva (Orgs.). Psicologia social do racismo: estudos sobre branquitude e branqueamento no Brasil. Petr</w:t>
      </w:r>
      <w:r>
        <w:rPr>
          <w:rStyle w:val="Nenhum A"/>
          <w:rtl w:val="0"/>
          <w:lang w:val="pt-PT"/>
        </w:rPr>
        <w:t>ó</w:t>
      </w:r>
      <w:r>
        <w:rPr>
          <w:rStyle w:val="Nenhum A"/>
          <w:rtl w:val="0"/>
          <w:lang w:val="pt-PT"/>
        </w:rPr>
        <w:t>polis: Vozes, 2002, pp. 25-8.</w:t>
      </w:r>
    </w:p>
  </w:footnote>
  <w:footnote w:id="20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Nenhum"/>
          <w:rtl w:val="0"/>
          <w:lang w:val="pt-PT"/>
        </w:rPr>
        <w:t xml:space="preserve"> AIRES, Suely. </w:t>
      </w:r>
      <w:r>
        <w:rPr>
          <w:rStyle w:val="Nenhum"/>
          <w:b w:val="1"/>
          <w:bCs w:val="1"/>
          <w:rtl w:val="0"/>
          <w:lang w:val="pt-PT"/>
        </w:rPr>
        <w:t xml:space="preserve">Corpos marcados para morrer. </w:t>
      </w:r>
      <w:r>
        <w:rPr>
          <w:rStyle w:val="Nenhum"/>
          <w:rtl w:val="0"/>
          <w:lang w:val="pt-PT"/>
        </w:rPr>
        <w:t>Cult.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Paulo, 5 nov. 2018. 240. Dispon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vel em: </w:t>
      </w:r>
      <w:r>
        <w:rPr>
          <w:rStyle w:val="Hyperlink.1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"https://revistacult.uol.com.br/home/corpos-marcados-para-morrer/"</w:instrText>
      </w:r>
      <w:r>
        <w:rPr>
          <w:rStyle w:val="Hyperlink.1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https://revistacult.uol.com.br/home/corpos-marcados-para-morrer/</w:t>
      </w:r>
      <w:r>
        <w:rPr/>
        <w:fldChar w:fldCharType="end" w:fldLock="0"/>
      </w:r>
      <w:r>
        <w:rPr>
          <w:rStyle w:val="Nenhum"/>
          <w:rtl w:val="0"/>
          <w:lang w:val="pt-PT"/>
        </w:rPr>
        <w:t xml:space="preserve">&gt; . </w:t>
      </w:r>
      <w:r>
        <w:rPr>
          <w:rStyle w:val="Nenhum"/>
          <w:rtl w:val="0"/>
          <w:lang w:val="en-US"/>
        </w:rPr>
        <w:t xml:space="preserve">Acessado em: 18 de agosto de 2021. </w:t>
      </w:r>
    </w:p>
  </w:footnote>
  <w:footnote w:id="21">
    <w:p>
      <w:pPr>
        <w:pStyle w:val="footnote text"/>
        <w:jc w:val="both"/>
      </w:pPr>
      <w:r>
        <w:rPr>
          <w:rStyle w:val="footnote reference"/>
          <w:lang w:val="en-US"/>
        </w:rPr>
        <w:footnoteRef/>
      </w:r>
      <w:r>
        <w:rPr>
          <w:rStyle w:val="Nenhum"/>
          <w:rtl w:val="0"/>
          <w:lang w:val="en-US"/>
        </w:rPr>
        <w:t xml:space="preserve"> ALDAMA, Arturo J. (Org.). </w:t>
      </w:r>
      <w:r>
        <w:rPr>
          <w:rStyle w:val="Nenhum"/>
          <w:i w:val="1"/>
          <w:iCs w:val="1"/>
          <w:rtl w:val="0"/>
          <w:lang w:val="en-US"/>
        </w:rPr>
        <w:t>Violence and the body: race, gender and the State</w:t>
      </w:r>
      <w:r>
        <w:rPr>
          <w:rStyle w:val="Nenhum"/>
          <w:rtl w:val="0"/>
          <w:lang w:val="en-US"/>
        </w:rPr>
        <w:t>. Bloomington: Indiana University Press, 2003, p. 5</w:t>
      </w:r>
    </w:p>
  </w:footnote>
  <w:footnote w:id="22">
    <w:p>
      <w:pPr>
        <w:pStyle w:val="footnote text"/>
      </w:pPr>
      <w:r>
        <w:rPr>
          <w:rStyle w:val="footnote reference"/>
        </w:rPr>
        <w:footnoteRef/>
      </w:r>
      <w:r>
        <w:rPr>
          <w:rStyle w:val="Nenhum A"/>
          <w:rFonts w:cs="Arial Unicode MS" w:eastAsia="Arial Unicode MS"/>
          <w:rtl w:val="0"/>
        </w:rPr>
        <w:t xml:space="preserve"> FANON, Franz. (1968). Os Condenados da Terra. Rio de Janeiro, RJ: Editora Civiliza</w:t>
      </w:r>
      <w:r>
        <w:rPr>
          <w:rStyle w:val="Nenhum A"/>
          <w:rFonts w:cs="Arial Unicode MS" w:eastAsia="Arial Unicode MS" w:hint="default"/>
          <w:rtl w:val="0"/>
        </w:rPr>
        <w:t>çã</w:t>
      </w:r>
      <w:r>
        <w:rPr>
          <w:rStyle w:val="Nenhum A"/>
          <w:rFonts w:cs="Arial Unicode MS" w:eastAsia="Arial Unicode MS"/>
          <w:rtl w:val="0"/>
        </w:rPr>
        <w:t>o Brasileira.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enhum A">
    <w:name w:val="Nenhum A"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 A">
    <w:name w:val="Corpo A A"/>
    <w:next w:val="Corpo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6">
    <w:name w:val="Hyperlink.6"/>
    <w:rPr>
      <w:rFonts w:ascii="Times New Roman" w:hAnsi="Times New Roman"/>
      <w:sz w:val="24"/>
      <w:szCs w:val="24"/>
      <w:lang w:val="pt-PT"/>
    </w:rPr>
  </w:style>
  <w:style w:type="paragraph" w:styleId="TOC Heading">
    <w:name w:val="TOC Heading"/>
    <w:next w:val="Corpo B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pt-PT"/>
      <w14:textFill>
        <w14:solidFill>
          <w14:srgbClr w14:val="2F5496"/>
        </w14:solidFill>
      </w14:textFill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footnote reference">
    <w:name w:val="footnote reference"/>
    <w:rPr>
      <w:vertAlign w:val="superscri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enhum"/>
    <w:next w:val="Hyperlink.1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</w:rPr>
  </w:style>
  <w:style w:type="character" w:styleId="Hyperlink.3">
    <w:name w:val="Hyperlink.3"/>
    <w:basedOn w:val="Nenhum"/>
    <w:next w:val="Hyperlink.3"/>
    <w:rPr>
      <w:rFonts w:ascii="Times New Roman" w:cs="Times New Roman" w:hAnsi="Times New Roman" w:eastAsia="Times New Roman"/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