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F11FD">
      <w:pPr>
        <w:numPr>
          <w:ilvl w:val="-1"/>
          <w:numId w:val="0"/>
        </w:numPr>
        <w:spacing w:line="420" w:lineRule="exact"/>
        <w:outlineLvl w:val="0"/>
        <w:rPr>
          <w:rFonts w:ascii="黑体" w:hAnsi="Times New Roman" w:eastAsia="黑体" w:cs="Times New Roman"/>
          <w:kern w:val="2"/>
          <w:sz w:val="28"/>
          <w:szCs w:val="21"/>
          <w:lang w:val="en-US" w:eastAsia="zh-CN" w:bidi="ar-SA"/>
        </w:rPr>
      </w:pPr>
      <w:bookmarkStart w:id="0" w:name="_Toc24259"/>
      <w:bookmarkStart w:id="1" w:name="_Toc224666911"/>
      <w:bookmarkStart w:id="2" w:name="_Toc14412"/>
      <w:bookmarkStart w:id="3" w:name="_Toc7809"/>
      <w:bookmarkStart w:id="4" w:name="_Toc26211"/>
      <w:bookmarkStart w:id="5" w:name="_Toc18890"/>
      <w:bookmarkStart w:id="6" w:name="_Toc14663"/>
      <w:bookmarkStart w:id="7" w:name="_Toc27645"/>
      <w:r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  <w:t>附件A：测试记录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187340E">
      <w:pPr>
        <w:numPr>
          <w:ilvl w:val="2"/>
          <w:numId w:val="0"/>
        </w:numPr>
        <w:spacing w:line="420" w:lineRule="exact"/>
        <w:outlineLvl w:val="1"/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</w:pPr>
      <w:bookmarkStart w:id="8" w:name="_Toc3541"/>
      <w:bookmarkStart w:id="9" w:name="_Toc10265"/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>A.3 多源动态信号模拟分系统（SRS_XHMN）</w:t>
      </w:r>
      <w:bookmarkEnd w:id="8"/>
      <w:bookmarkEnd w:id="9"/>
    </w:p>
    <w:p w14:paraId="4BA9C8D7">
      <w:pPr>
        <w:numPr>
          <w:ilvl w:val="3"/>
          <w:numId w:val="0"/>
        </w:numPr>
        <w:spacing w:line="420" w:lineRule="exact"/>
        <w:outlineLvl w:val="2"/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</w:pPr>
      <w:bookmarkStart w:id="10" w:name="_Toc29210"/>
      <w:bookmarkStart w:id="11" w:name="_Toc18578"/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>A.3.1 通信信号采集分析设备（SRS_XHMN_XHCJ）</w:t>
      </w:r>
      <w:bookmarkEnd w:id="10"/>
      <w:bookmarkEnd w:id="11"/>
    </w:p>
    <w:p w14:paraId="1C69D06C">
      <w:pPr>
        <w:numPr>
          <w:ilvl w:val="4"/>
          <w:numId w:val="0"/>
        </w:numPr>
        <w:bidi w:val="0"/>
        <w:spacing w:line="420" w:lineRule="exact"/>
        <w:ind w:leftChars="0"/>
        <w:outlineLvl w:val="3"/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</w:pPr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 xml:space="preserve">A.3.1.1 </w:t>
      </w:r>
      <w:r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  <w:t>模拟信号采集功能（SRS_XHMN_XHCJ_MNXHCJ）</w:t>
      </w:r>
    </w:p>
    <w:p w14:paraId="1BF0A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表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表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1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原始ADC模式定长采集</w:t>
      </w:r>
    </w:p>
    <w:tbl>
      <w:tblPr>
        <w:tblStyle w:val="12"/>
        <w:tblW w:w="512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43"/>
        <w:gridCol w:w="2188"/>
        <w:gridCol w:w="527"/>
        <w:gridCol w:w="525"/>
        <w:gridCol w:w="581"/>
        <w:gridCol w:w="579"/>
        <w:gridCol w:w="2094"/>
        <w:gridCol w:w="1146"/>
      </w:tblGrid>
      <w:tr w14:paraId="45DE56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B412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用例标题</w:t>
            </w:r>
          </w:p>
        </w:tc>
        <w:tc>
          <w:tcPr>
            <w:tcW w:w="1852" w:type="pct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42C9A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原始ADC模式定长采集</w:t>
            </w:r>
          </w:p>
        </w:tc>
        <w:tc>
          <w:tcPr>
            <w:tcW w:w="663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43C1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用例编号</w:t>
            </w:r>
          </w:p>
        </w:tc>
        <w:tc>
          <w:tcPr>
            <w:tcW w:w="1852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C9A9A7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001</w:t>
            </w:r>
          </w:p>
        </w:tc>
      </w:tr>
      <w:tr w14:paraId="2832A1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ADFF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用例描述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85ED9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验证原始ADC采集模式下，配置标准参数启动采集，可正常生成带时戳原始采集文件</w:t>
            </w:r>
          </w:p>
        </w:tc>
      </w:tr>
      <w:tr w14:paraId="7842CE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B20AB4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10C14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设备上电初</w:t>
            </w:r>
            <w:bookmarkStart w:id="14" w:name="_GoBack"/>
            <w:bookmarkEnd w:id="14"/>
            <w:r>
              <w:rPr>
                <w:rFonts w:hint="eastAsia" w:ascii="黑体" w:hAnsi="黑体" w:eastAsia="黑体" w:cs="黑体"/>
                <w:sz w:val="21"/>
                <w:szCs w:val="21"/>
              </w:rPr>
              <w:t>始化完成，射频通路、ADC、本地存储正常连接，前端界面可操作</w:t>
            </w:r>
          </w:p>
        </w:tc>
      </w:tr>
      <w:tr w14:paraId="72B066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AEAB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模块名称</w:t>
            </w:r>
          </w:p>
        </w:tc>
        <w:tc>
          <w:tcPr>
            <w:tcW w:w="1852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74B8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模拟信号采集功能（SRS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MNXHCJ）</w:t>
            </w:r>
          </w:p>
        </w:tc>
        <w:tc>
          <w:tcPr>
            <w:tcW w:w="663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0782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185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FEBAA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功能测试</w:t>
            </w:r>
          </w:p>
        </w:tc>
      </w:tr>
      <w:tr w14:paraId="617F311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5F17E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测试步骤与评价标准</w:t>
            </w:r>
          </w:p>
        </w:tc>
      </w:tr>
      <w:tr w14:paraId="090BE4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753A0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7B7D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操作过程及数据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FF41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0549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5ECF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03DDA43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7E14D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AC404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操作前端采集参数表单，设中心频率100MHz、射频增益20dB，采集模式选原始ADC，文件大小1GB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22787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参数配置生效，界面显示配置值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242C7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界面显示中心频率100MHz、射频增益20dB、采集模式原始ADC、文件大小1GB，参数配置生效。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3C177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052390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79C3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24797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点击前端界面采集启动按钮，按960MSPS采样率采集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3A127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系统以960MSPS连续采集，无中断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4A8D15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系统以960MSPS开始连续采集，采集指示灯常亮，无中断提示。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8A0F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60F676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02E2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27879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点击前端界面采集停止按钮，查看存储与数据库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71FC6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生成带时戳原始ADC文件，数据信息入库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ED00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点击停止按钮后，前端显示采集停止成功，文件系统中生成带设备时间和文件名的原始ADC文件，数据库中新增对应采集记录且信息完整。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C01B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76B756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7CD2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3A44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7DD01C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72385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31298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2A5152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1FD8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7444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4460F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通过</w:t>
            </w:r>
          </w:p>
        </w:tc>
      </w:tr>
      <w:tr w14:paraId="79BE5E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089CA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27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9040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BB4D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32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5326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5D454558">
      <w:pPr>
        <w:spacing w:line="240" w:lineRule="auto"/>
        <w:ind w:left="0" w:firstLine="0"/>
        <w:rPr>
          <w:rFonts w:ascii="宋体" w:hAnsi="宋体" w:eastAsia="宋体" w:cs="宋体"/>
          <w:sz w:val="21"/>
          <w:szCs w:val="21"/>
        </w:rPr>
      </w:pPr>
    </w:p>
    <w:p w14:paraId="6ADCC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表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表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2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DDC后模式定时采集</w:t>
      </w:r>
    </w:p>
    <w:tbl>
      <w:tblPr>
        <w:tblStyle w:val="12"/>
        <w:tblW w:w="512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43"/>
        <w:gridCol w:w="2188"/>
        <w:gridCol w:w="527"/>
        <w:gridCol w:w="525"/>
        <w:gridCol w:w="581"/>
        <w:gridCol w:w="579"/>
        <w:gridCol w:w="2094"/>
        <w:gridCol w:w="1146"/>
      </w:tblGrid>
      <w:tr w14:paraId="47EB19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F2DB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用例标题</w:t>
            </w:r>
          </w:p>
        </w:tc>
        <w:tc>
          <w:tcPr>
            <w:tcW w:w="1852" w:type="pct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A01F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DDC后模式定时采集</w:t>
            </w:r>
          </w:p>
        </w:tc>
        <w:tc>
          <w:tcPr>
            <w:tcW w:w="663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B54E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用例编号</w:t>
            </w:r>
          </w:p>
        </w:tc>
        <w:tc>
          <w:tcPr>
            <w:tcW w:w="1852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705D7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002</w:t>
            </w:r>
          </w:p>
        </w:tc>
      </w:tr>
      <w:tr w14:paraId="7CA2A8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01BE3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用例描述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3207F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验证DDC后采集模式下，配置定时采集，文件达阈值自动切分并生成连续序列</w:t>
            </w:r>
          </w:p>
        </w:tc>
      </w:tr>
      <w:tr w14:paraId="6BD6206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8EF7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164F1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设备上电初始化完成，射频通路、ADC、DDC模块、本地存储正常，前端界面就绪</w:t>
            </w:r>
          </w:p>
        </w:tc>
      </w:tr>
      <w:tr w14:paraId="132AC5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F4E8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模块名称</w:t>
            </w:r>
          </w:p>
        </w:tc>
        <w:tc>
          <w:tcPr>
            <w:tcW w:w="1852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88475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模拟信号采集功能（SRS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MNXHCJ）</w:t>
            </w:r>
          </w:p>
        </w:tc>
        <w:tc>
          <w:tcPr>
            <w:tcW w:w="663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C8F4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185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F1C8C2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功能测试</w:t>
            </w:r>
          </w:p>
        </w:tc>
      </w:tr>
      <w:tr w14:paraId="5DB899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25C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测试步骤与评价标准</w:t>
            </w:r>
          </w:p>
        </w:tc>
      </w:tr>
      <w:tr w14:paraId="2F20CB3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B030E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5204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操作过程及数据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0F144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F454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DB872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321E82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328B84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F9A1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操作前端采集参数表单，设中心频率200MHz、射频增益15dB，采集模式选DDC后，时长10min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3574B8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参数配置生效，界面显示配置值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616FA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参数配置成功，界面显示中心频率200MHz、射频增益15dB、采集模式DDC后、采集时长10min。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F4A9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7ADF6D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E75E4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F829C6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点击前端界面采集启动按钮，按960MSPS采样率采集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C13727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系统以960MSPS连续采集，数据流正常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44BEE9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系统以960MSPS采样率启动连续采集，界面采集状态指示灯常亮，数据传输无中断。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D948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5C4BE1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C61A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70F9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等待文件达设定阈值，观察切分状态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B968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单文件达阈值自动切分，无数据丢失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0CD82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系统在文件达到设定阈值后自动切分，切分过程中采集未中断，数据无丢失。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400A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7FE87F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9A3C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AC8B3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点击前端界面采集停止按钮，查看存储与数据库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3DF2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生成带时戳DDC后文件序列，信息入库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8608F4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系统生成了带时戳的DDC后文件序列，文件信息正确写入数据库。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254B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080A41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AA2BD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5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E0B8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3740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A23868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A7A1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2B30DD8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F6CA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7444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6DB15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通过</w:t>
            </w:r>
          </w:p>
        </w:tc>
      </w:tr>
      <w:tr w14:paraId="579B71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35FD7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27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64C3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FF5A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32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3C70C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55336A74">
      <w:pPr>
        <w:spacing w:line="240" w:lineRule="auto"/>
        <w:ind w:left="0" w:firstLine="0"/>
        <w:rPr>
          <w:rFonts w:ascii="宋体" w:hAnsi="宋体" w:eastAsia="宋体" w:cs="宋体"/>
          <w:sz w:val="21"/>
          <w:szCs w:val="21"/>
        </w:rPr>
      </w:pPr>
    </w:p>
    <w:p w14:paraId="6830D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表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表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3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增益调节连续采集</w:t>
      </w:r>
    </w:p>
    <w:tbl>
      <w:tblPr>
        <w:tblStyle w:val="12"/>
        <w:tblW w:w="512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43"/>
        <w:gridCol w:w="2188"/>
        <w:gridCol w:w="527"/>
        <w:gridCol w:w="525"/>
        <w:gridCol w:w="581"/>
        <w:gridCol w:w="579"/>
        <w:gridCol w:w="2094"/>
        <w:gridCol w:w="1146"/>
      </w:tblGrid>
      <w:tr w14:paraId="69C482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21C2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用例标题</w:t>
            </w:r>
          </w:p>
        </w:tc>
        <w:tc>
          <w:tcPr>
            <w:tcW w:w="1852" w:type="pct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9DC376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增益调节连续采集</w:t>
            </w:r>
          </w:p>
        </w:tc>
        <w:tc>
          <w:tcPr>
            <w:tcW w:w="663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C557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用例编号</w:t>
            </w:r>
          </w:p>
        </w:tc>
        <w:tc>
          <w:tcPr>
            <w:tcW w:w="1852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6C2E4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003</w:t>
            </w:r>
          </w:p>
        </w:tc>
      </w:tr>
      <w:tr w14:paraId="38C4CA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537A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用例描述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EB586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验证调节射频增益后，长时间连续采集稳定存盘，数据附加高精度时戳</w:t>
            </w:r>
          </w:p>
        </w:tc>
      </w:tr>
      <w:tr w14:paraId="0A6BF3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76B50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57D62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设备上电初始化完成，射频通路、ADC、本地存储正常，存储容量充足</w:t>
            </w:r>
          </w:p>
        </w:tc>
      </w:tr>
      <w:tr w14:paraId="4DB3C3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282B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模块名称</w:t>
            </w:r>
          </w:p>
        </w:tc>
        <w:tc>
          <w:tcPr>
            <w:tcW w:w="1852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2EA26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模拟信号采集功能（SRS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MNXHCJ）</w:t>
            </w:r>
          </w:p>
        </w:tc>
        <w:tc>
          <w:tcPr>
            <w:tcW w:w="663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1691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185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D470B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功能测试</w:t>
            </w:r>
          </w:p>
        </w:tc>
      </w:tr>
      <w:tr w14:paraId="59DCEA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3C470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测试步骤与评价标准</w:t>
            </w:r>
          </w:p>
        </w:tc>
      </w:tr>
      <w:tr w14:paraId="4A1E6F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D93E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B3C0D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操作过程及数据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D9272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9B11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CF11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023458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13EA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EAC83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操作前端采集参数表单，设中心频率150MHz，采集模式原始ADC，文件大小500MB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7168E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基础参数配置生效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F8D19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基础参数配置生效，中心频率150MHz、采集模式原始ADC、文件大小500MB设置成功。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A969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187A68D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3A8A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3E411C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拖动前端界面增益调节滑块，设射频增益10dB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5478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增益参数生效，无饱和告警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651D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增益参数生效，无饱和告警。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B44D8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3A5441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74D6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F6FFE3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点击前端界面采集启动按钮，长时间连续采集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38A36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采集不间断，数据实时写入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7C59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采集启动后，界面显示采集状态持续运行，数据实时写入存储，无中断或异常提示。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F0EF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1247F7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1EDD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B752A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采集过程中查看存盘状态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B5FC9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数据稳定存盘，无写入异常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5222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采集过程中存盘状态显示正常，数据稳定写入，无异常提示。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A021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43D109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ED59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5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2F94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点击采集停止按钮，核验文件时戳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ADC2A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文件附加高精度时戳，时间连续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09A5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点击采集停止按钮后，生成的存盘文件均附加了高精度时戳，且各文件时戳在时间轴上连续无间断。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50C1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619232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5DD6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6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2A27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5996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FD4F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2ACA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</w:p>
        </w:tc>
      </w:tr>
      <w:tr w14:paraId="0A18CE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4FD3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7444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5C8FD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通过</w:t>
            </w:r>
          </w:p>
        </w:tc>
      </w:tr>
      <w:tr w14:paraId="10C8C0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DCB50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27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BBC98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3BC1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32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D7DF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300840F7">
      <w:pPr>
        <w:spacing w:line="240" w:lineRule="auto"/>
        <w:ind w:left="0" w:firstLine="0"/>
        <w:rPr>
          <w:rFonts w:ascii="宋体" w:hAnsi="宋体" w:eastAsia="宋体" w:cs="宋体"/>
          <w:sz w:val="21"/>
          <w:szCs w:val="21"/>
        </w:rPr>
      </w:pPr>
    </w:p>
    <w:p w14:paraId="1FD24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表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表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4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输入频率超范围自动限制</w:t>
      </w:r>
    </w:p>
    <w:tbl>
      <w:tblPr>
        <w:tblStyle w:val="12"/>
        <w:tblW w:w="512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43"/>
        <w:gridCol w:w="2188"/>
        <w:gridCol w:w="527"/>
        <w:gridCol w:w="525"/>
        <w:gridCol w:w="581"/>
        <w:gridCol w:w="579"/>
        <w:gridCol w:w="2094"/>
        <w:gridCol w:w="1146"/>
      </w:tblGrid>
      <w:tr w14:paraId="4025EC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ABCA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用例标题</w:t>
            </w:r>
          </w:p>
        </w:tc>
        <w:tc>
          <w:tcPr>
            <w:tcW w:w="1852" w:type="pct"/>
            <w:gridSpan w:val="3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05E15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输入频率超范围自动限制</w:t>
            </w:r>
          </w:p>
        </w:tc>
        <w:tc>
          <w:tcPr>
            <w:tcW w:w="663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8964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用例编号</w:t>
            </w:r>
          </w:p>
        </w:tc>
        <w:tc>
          <w:tcPr>
            <w:tcW w:w="1852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32265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004</w:t>
            </w:r>
          </w:p>
        </w:tc>
      </w:tr>
      <w:tr w14:paraId="1A52EE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6929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用例描述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434F3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验证输入频率超出设备支持范围时，系统自动限频并弹出频段不支持提示</w:t>
            </w:r>
          </w:p>
        </w:tc>
      </w:tr>
      <w:tr w14:paraId="1FE7501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40C4C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369" w:type="pct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7D404">
            <w:pPr>
              <w:snapToGrid w:val="0"/>
              <w:spacing w:line="240" w:lineRule="auto"/>
              <w:ind w:left="0" w:firstLine="0"/>
              <w:jc w:val="both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设备上电初始化完成，前端界面就绪，射频通路正常</w:t>
            </w:r>
          </w:p>
        </w:tc>
      </w:tr>
      <w:tr w14:paraId="11881F4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30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6DA8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模块名称</w:t>
            </w:r>
          </w:p>
        </w:tc>
        <w:tc>
          <w:tcPr>
            <w:tcW w:w="1852" w:type="pct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60B55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模拟信号采集功能（SRS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XHMN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XHCJ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_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MNXHCJ）</w:t>
            </w:r>
          </w:p>
        </w:tc>
        <w:tc>
          <w:tcPr>
            <w:tcW w:w="663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EFA0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测试类型</w:t>
            </w:r>
          </w:p>
        </w:tc>
        <w:tc>
          <w:tcPr>
            <w:tcW w:w="1852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AF1E9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4"/>
              </w:rPr>
              <w:t>可靠性测试</w:t>
            </w:r>
          </w:p>
        </w:tc>
      </w:tr>
      <w:tr w14:paraId="40146C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9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EDF9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val="en-US" w:eastAsia="zh-CN"/>
              </w:rPr>
              <w:t>测试步骤与评价标准</w:t>
            </w:r>
          </w:p>
        </w:tc>
      </w:tr>
      <w:tr w14:paraId="568A76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EBBD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BC37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操作过程及数据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2BB5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预期结果</w:t>
            </w: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CFF7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实际结果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EB06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  <w:lang w:val="en-US" w:eastAsia="zh-CN"/>
              </w:rPr>
              <w:t>备注</w:t>
            </w:r>
          </w:p>
        </w:tc>
      </w:tr>
      <w:tr w14:paraId="12DF6D4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A89FE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2D14C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操作前端采集参数表单，手动输入中心频率10GHz（超设备支持范围）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11A6E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表单接收频率输入值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A2919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表单成功接收并显示频率输入值10GHz。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95340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37BF5D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C2E1E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FC95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点击前端界面参数确认按钮，提交频率配置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3A6EA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系统判定频率超范围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F13A9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系统判定频率超范围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EB226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424527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46FF7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0324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观察前端界面弹窗与参数状态</w:t>
            </w: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C4F2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自动限制频率至有效范围，弹窗提示“频段不支持”</w:t>
            </w:r>
          </w:p>
        </w:tc>
        <w:tc>
          <w:tcPr>
            <w:tcW w:w="20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EBE73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系统自动将频率限制至有效范围，并弹出提示“频段不支持”。</w:t>
            </w: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4231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无</w:t>
            </w:r>
          </w:p>
        </w:tc>
      </w:tr>
      <w:tr w14:paraId="3DA2731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77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4F0F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50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A1259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264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8681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119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39569F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  <w:tc>
          <w:tcPr>
            <w:tcW w:w="655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A7E38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1"/>
              </w:rPr>
            </w:pPr>
          </w:p>
        </w:tc>
      </w:tr>
      <w:tr w14:paraId="2CF1D1A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C4D6C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7444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396AD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通过</w:t>
            </w:r>
          </w:p>
        </w:tc>
      </w:tr>
      <w:tr w14:paraId="7CDEC6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07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A71C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273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54D0DC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何发</w:t>
            </w:r>
          </w:p>
        </w:tc>
        <w:tc>
          <w:tcPr>
            <w:tcW w:w="142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B2B0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32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2B3C9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6CBC9FB9">
      <w:pPr>
        <w:spacing w:line="240" w:lineRule="auto"/>
        <w:ind w:left="0" w:firstLine="0"/>
        <w:rPr>
          <w:rFonts w:ascii="宋体" w:hAnsi="宋体" w:eastAsia="宋体" w:cs="宋体"/>
          <w:sz w:val="21"/>
          <w:szCs w:val="21"/>
        </w:rPr>
      </w:pPr>
    </w:p>
    <w:p w14:paraId="1D826950">
      <w:pPr>
        <w:numPr>
          <w:ilvl w:val="3"/>
          <w:numId w:val="0"/>
        </w:numPr>
        <w:spacing w:line="420" w:lineRule="exact"/>
        <w:outlineLvl w:val="2"/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</w:pPr>
      <w:bookmarkStart w:id="12" w:name="_Toc31964"/>
      <w:bookmarkStart w:id="13" w:name="_Toc27249"/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>A.3.2硬件平台（SRS_XHMN_YJPT）</w:t>
      </w:r>
      <w:bookmarkEnd w:id="12"/>
      <w:bookmarkEnd w:id="13"/>
    </w:p>
    <w:p w14:paraId="3A82C0B6">
      <w:pPr>
        <w:numPr>
          <w:ilvl w:val="4"/>
          <w:numId w:val="0"/>
        </w:numPr>
        <w:bidi w:val="0"/>
        <w:spacing w:line="420" w:lineRule="exact"/>
        <w:ind w:leftChars="0"/>
        <w:outlineLvl w:val="3"/>
        <w:rPr>
          <w:rFonts w:ascii="黑体" w:hAnsi="Times New Roman" w:eastAsia="黑体" w:cs="Times New Roman"/>
          <w:kern w:val="2"/>
          <w:sz w:val="28"/>
          <w:szCs w:val="21"/>
          <w:lang w:val="en-US" w:eastAsia="zh-CN" w:bidi="ar-SA"/>
        </w:rPr>
      </w:pPr>
      <w:r>
        <w:rPr>
          <w:rFonts w:hint="eastAsia" w:ascii="黑体" w:hAnsi="Times New Roman" w:eastAsia="黑体" w:cs="Times New Roman"/>
          <w:b w:val="0"/>
          <w:i w:val="0"/>
          <w:kern w:val="2"/>
          <w:sz w:val="28"/>
          <w:szCs w:val="21"/>
          <w:lang w:val="en-US" w:eastAsia="zh-CN" w:bidi="ar-SA"/>
        </w:rPr>
        <w:t xml:space="preserve">A.3.2.1 </w:t>
      </w:r>
      <w:r>
        <w:rPr>
          <w:rFonts w:hint="eastAsia" w:ascii="黑体" w:hAnsi="Times New Roman" w:eastAsia="黑体" w:cs="Times New Roman"/>
          <w:kern w:val="2"/>
          <w:sz w:val="28"/>
          <w:szCs w:val="21"/>
          <w:lang w:val="en-US" w:eastAsia="zh-CN" w:bidi="ar-SA"/>
        </w:rPr>
        <w:t>信号接收功能（SRS_XHMN_XHJS）</w:t>
      </w:r>
    </w:p>
    <w:p w14:paraId="3EBBD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0"/>
        <w:jc w:val="center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表</w:t>
      </w:r>
      <w:r>
        <w:rPr>
          <w:rFonts w:hint="eastAsia" w:ascii="黑体" w:hAnsi="黑体" w:eastAsia="黑体" w:cs="黑体"/>
          <w:sz w:val="21"/>
          <w:szCs w:val="21"/>
        </w:rPr>
        <w:fldChar w:fldCharType="begin"/>
      </w:r>
      <w:r>
        <w:rPr>
          <w:rFonts w:hint="eastAsia" w:ascii="黑体" w:hAnsi="黑体" w:eastAsia="黑体" w:cs="黑体"/>
          <w:sz w:val="21"/>
          <w:szCs w:val="21"/>
        </w:rPr>
        <w:instrText xml:space="preserve"> SEQ 表 \* ARABIC </w:instrText>
      </w:r>
      <w:r>
        <w:rPr>
          <w:rFonts w:hint="eastAsia" w:ascii="黑体" w:hAnsi="黑体" w:eastAsia="黑体" w:cs="黑体"/>
          <w:sz w:val="21"/>
          <w:szCs w:val="21"/>
        </w:rPr>
        <w:fldChar w:fldCharType="separate"/>
      </w:r>
      <w:r>
        <w:rPr>
          <w:rFonts w:hint="eastAsia" w:ascii="黑体" w:hAnsi="黑体" w:eastAsia="黑体" w:cs="黑体"/>
          <w:sz w:val="21"/>
          <w:szCs w:val="21"/>
        </w:rPr>
        <w:t>5</w:t>
      </w:r>
      <w:r>
        <w:rPr>
          <w:rFonts w:hint="eastAsia" w:ascii="黑体" w:hAnsi="黑体" w:eastAsia="黑体" w:cs="黑体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</w:rPr>
        <w:t>信号接收功能校验</w:t>
      </w:r>
    </w:p>
    <w:tbl>
      <w:tblPr>
        <w:tblStyle w:val="12"/>
        <w:tblW w:w="4999" w:type="pct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506"/>
        <w:gridCol w:w="2205"/>
        <w:gridCol w:w="1101"/>
        <w:gridCol w:w="1203"/>
        <w:gridCol w:w="1796"/>
        <w:gridCol w:w="993"/>
      </w:tblGrid>
      <w:tr w14:paraId="2B9C1F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BDB1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用例标题</w:t>
            </w:r>
          </w:p>
        </w:tc>
        <w:tc>
          <w:tcPr>
            <w:tcW w:w="1940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EE10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多源信号正常接收验证（融合接收类及相关硬件检测项）</w:t>
            </w:r>
          </w:p>
        </w:tc>
        <w:tc>
          <w:tcPr>
            <w:tcW w:w="706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7459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用例编号</w:t>
            </w:r>
          </w:p>
        </w:tc>
        <w:tc>
          <w:tcPr>
            <w:tcW w:w="1635" w:type="pct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48ED1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XHMN_XHJS_001</w:t>
            </w:r>
          </w:p>
        </w:tc>
      </w:tr>
      <w:tr w14:paraId="4BB0F9D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C566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用例描述</w:t>
            </w:r>
          </w:p>
        </w:tc>
        <w:tc>
          <w:tcPr>
            <w:tcW w:w="4282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29F02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验证信号接收功能，可正常接收、捕获、显示多类型动态信号并保存数据；融合硬件检测项：信号接收功能、接收增益和增益步进、瞬时带宽、接收机灵敏度、杂散、频谱扫描速度、电源功耗，确保指标达标。</w:t>
            </w:r>
          </w:p>
        </w:tc>
      </w:tr>
      <w:tr w14:paraId="2B3F6F1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C4402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前置条件</w:t>
            </w:r>
          </w:p>
        </w:tc>
        <w:tc>
          <w:tcPr>
            <w:tcW w:w="4282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67D11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系统上电启动，信号接收模块初始化完成，外接信号源正常输出，分系统处于正常工作状态，无故障报警；2. 硬件连接正常，接收天线固定牢固，频谱分析仪、信号发生器、功率计、功耗测试仪等辅助测试设备校准完成并正常联机；3. 接收增益、频谱扫描速度等硬件参数已恢复默认配置，电源供电稳定（220V±10%）；4. 功耗测试仪已接入分系统电源端，可实时监测功耗数据。</w:t>
            </w:r>
          </w:p>
        </w:tc>
      </w:tr>
      <w:tr w14:paraId="64E83F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6E9E1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940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C51CD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4"/>
              </w:rPr>
              <w:t>信号接收功能（SRS_XHMN_XHJS）</w:t>
            </w:r>
          </w:p>
        </w:tc>
        <w:tc>
          <w:tcPr>
            <w:tcW w:w="706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7CAE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测试类型</w:t>
            </w:r>
          </w:p>
        </w:tc>
        <w:tc>
          <w:tcPr>
            <w:tcW w:w="1635" w:type="pct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7A1667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4"/>
              </w:rPr>
              <w:t>功能测试</w:t>
            </w:r>
          </w:p>
        </w:tc>
      </w:tr>
      <w:tr w14:paraId="5BA1D3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5000" w:type="pct"/>
            <w:gridSpan w:val="7"/>
            <w:tcBorders>
              <w:top w:val="single" w:color="auto" w:sz="4" w:space="0"/>
              <w:left w:val="single" w:color="auto" w:sz="12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17A3D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  <w:lang w:eastAsia="zh-CN"/>
              </w:rPr>
              <w:t>测试步骤与评价标准</w:t>
            </w:r>
          </w:p>
        </w:tc>
      </w:tr>
      <w:tr w14:paraId="663DFA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20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37C20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序号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4369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操作过程及数据</w:t>
            </w:r>
          </w:p>
        </w:tc>
        <w:tc>
          <w:tcPr>
            <w:tcW w:w="13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C4B7CB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预期结果</w:t>
            </w:r>
          </w:p>
        </w:tc>
        <w:tc>
          <w:tcPr>
            <w:tcW w:w="105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C311B8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实际结果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BC57B4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备注</w:t>
            </w:r>
          </w:p>
        </w:tc>
      </w:tr>
      <w:tr w14:paraId="203BEAD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20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1D29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18D000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点击系统左侧【信号接收菜单】→选择菜单下【自动捕获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】功能按钮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→在弹出的参数配置表单中，输入频率200MHz、功率-10dBm，下拉选择信号类型为调频，设置瞬时带宽为100MHz，点击表单【确认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】功能按钮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；同时通过频谱分析仪观察接收信号带宽，通过功耗测试仪记录当前接收状态下的电源功耗。</w:t>
            </w:r>
          </w:p>
        </w:tc>
        <w:tc>
          <w:tcPr>
            <w:tcW w:w="13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CB7C56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参数录入生效，提示“信号捕获中”；2. 接收信号瞬时带宽100MHz±1MHz；3. 电源功耗≤500W。</w:t>
            </w:r>
          </w:p>
        </w:tc>
        <w:tc>
          <w:tcPr>
            <w:tcW w:w="105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AD39B2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参数录入生效，系统提示“信号捕获中”；频谱分析仪显示接收信号瞬时带宽为99.8MHz；功耗测试仪显示当前电源功耗为420W。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FEA75A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融合瞬时带宽、电源功耗检测项，初步验证信号接收功能，确保核心硬件指标达标</w:t>
            </w:r>
          </w:p>
        </w:tc>
      </w:tr>
      <w:tr w14:paraId="73DECA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20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DF991A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2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E5134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系统中部【信号接收窗口】，查看窗口内实时显示的信号波形及参数；在接收参数配置栏，设置接收增益为20dB，按1dB步进调整至40dB，每调整一步记录功率计显示的信号幅值；同时降低外接信号源功率，逐步调整至信号刚好可识别，记录此时的最小接收功率；持续监测电源功耗变化。</w:t>
            </w:r>
          </w:p>
        </w:tc>
        <w:tc>
          <w:tcPr>
            <w:tcW w:w="13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9CEE0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信号波形清晰，参数与输入一致；2. 接收增益1dB步进无跳变，幅值同步变化；3. 接收机最小可接收功率≤-100dBm；4. 电源功耗波动≤50W。</w:t>
            </w:r>
          </w:p>
        </w:tc>
        <w:tc>
          <w:tcPr>
            <w:tcW w:w="105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37154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信号波形清晰，参数与输入一致；2. 接收增益1dB步进无跳变，幅值同步变化；3. 接收机最小可接收功率为-102dBm；4. 电源功耗波动为45W。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BFAAE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融合信号接收功能、接收增益、增益步进、接收机灵敏度、电源功耗检测项，验证接收功能及核心硬件指标</w:t>
            </w:r>
          </w:p>
        </w:tc>
      </w:tr>
      <w:tr w14:paraId="6B431C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20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E3C23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3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96BCC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点击【频谱扫描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】功能按钮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，设置扫描范围为100MHz~1800MHz、扫描速度为5s\次，记录扫描完成时间；通过频谱分析仪检测接收信号的杂散水平，测量杂散信号幅值与主信号幅值的差值；点击信号接收窗口下方【接收完成</w:t>
            </w: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】功能按钮</w:t>
            </w:r>
            <w:r>
              <w:rPr>
                <w:rFonts w:hint="eastAsia" w:ascii="黑体" w:hAnsi="黑体" w:eastAsia="黑体" w:cs="黑体"/>
                <w:sz w:val="21"/>
                <w:szCs w:val="21"/>
              </w:rPr>
              <w:t>，确认信号接收结束；记录接收完成后待机状态的电源功耗。</w:t>
            </w:r>
          </w:p>
        </w:tc>
        <w:tc>
          <w:tcPr>
            <w:tcW w:w="13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E07754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频谱扫描完成时间≤5s；2. 杂散信号幅值比主信号低60dB以上；3. 提示“信号接收成功，已自动保存”；4. 待机功耗≤300W。</w:t>
            </w:r>
          </w:p>
        </w:tc>
        <w:tc>
          <w:tcPr>
            <w:tcW w:w="105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C2FD93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1. 频谱扫描完成时间4.3s；2. 杂散信号幅值比主信号低62dB；3. 系统提示“信号接收成功，已自动保存”；4. 待机功耗为285W。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C65E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融合频谱扫描速度、杂散、电源功耗检测项，闭环验证信号接收功能及硬件指标稳定性</w:t>
            </w:r>
          </w:p>
        </w:tc>
      </w:tr>
      <w:tr w14:paraId="23065D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420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385EC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4</w:t>
            </w:r>
          </w:p>
        </w:tc>
        <w:tc>
          <w:tcPr>
            <w:tcW w:w="159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8B31B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</w:p>
        </w:tc>
        <w:tc>
          <w:tcPr>
            <w:tcW w:w="135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DD9D5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</w:p>
        </w:tc>
        <w:tc>
          <w:tcPr>
            <w:tcW w:w="1054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8A13C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FEFD1">
            <w:pPr>
              <w:snapToGrid w:val="0"/>
              <w:spacing w:line="240" w:lineRule="auto"/>
              <w:ind w:left="0" w:firstLine="0"/>
              <w:jc w:val="left"/>
              <w:rPr>
                <w:rFonts w:hint="eastAsia" w:ascii="黑体" w:hAnsi="黑体" w:eastAsia="黑体" w:cs="黑体"/>
                <w:sz w:val="21"/>
                <w:szCs w:val="24"/>
              </w:rPr>
            </w:pPr>
          </w:p>
        </w:tc>
      </w:tr>
      <w:tr w14:paraId="5593DFF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3DCC0F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测试结论</w:t>
            </w:r>
          </w:p>
        </w:tc>
        <w:tc>
          <w:tcPr>
            <w:tcW w:w="4282" w:type="pct"/>
            <w:gridSpan w:val="5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9E817">
            <w:pPr>
              <w:snapToGrid w:val="0"/>
              <w:spacing w:line="240" w:lineRule="auto"/>
              <w:ind w:left="0" w:firstLine="0"/>
              <w:rPr>
                <w:rFonts w:hint="eastAsia" w:ascii="黑体" w:hAnsi="黑体" w:eastAsia="黑体" w:cs="黑体"/>
                <w:sz w:val="21"/>
                <w:szCs w:val="24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通过（信号接收功能正常，接收增益和增益步进、瞬时带宽、接收机灵敏度、杂散、频谱扫描速度、电源功耗等所有硬件检测项均符合《硬件平台-测试大纲》要求）</w:t>
            </w:r>
          </w:p>
        </w:tc>
      </w:tr>
      <w:tr w14:paraId="74E773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17" w:type="pct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FB2186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测试人员</w:t>
            </w:r>
          </w:p>
        </w:tc>
        <w:tc>
          <w:tcPr>
            <w:tcW w:w="1940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BF465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刘文鑫</w:t>
            </w:r>
          </w:p>
        </w:tc>
        <w:tc>
          <w:tcPr>
            <w:tcW w:w="70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63211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1"/>
                <w:szCs w:val="21"/>
              </w:rPr>
              <w:t>测试日期</w:t>
            </w:r>
          </w:p>
        </w:tc>
        <w:tc>
          <w:tcPr>
            <w:tcW w:w="163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64633">
            <w:pPr>
              <w:snapToGrid w:val="0"/>
              <w:spacing w:line="240" w:lineRule="auto"/>
              <w:ind w:left="0" w:firstLine="0"/>
              <w:jc w:val="center"/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  <w:lang w:eastAsia="zh-CN"/>
              </w:rPr>
              <w:t>2024.10.27</w:t>
            </w:r>
          </w:p>
        </w:tc>
      </w:tr>
    </w:tbl>
    <w:p w14:paraId="65A4CBB1">
      <w:pPr>
        <w:spacing w:line="240" w:lineRule="auto"/>
        <w:ind w:left="0" w:firstLine="0"/>
        <w:rPr>
          <w:sz w:val="24"/>
          <w:szCs w:val="21"/>
        </w:rPr>
      </w:pPr>
    </w:p>
    <w:p w14:paraId="60216D94">
      <w:pPr>
        <w:pStyle w:val="20"/>
        <w:ind w:left="0" w:leftChars="0" w:firstLine="0" w:firstLineChars="0"/>
        <w:rPr>
          <w:rFonts w:hint="default"/>
          <w:lang w:val="en-US"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5A538">
    <w:pPr>
      <w:pStyle w:val="7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0E6D0C">
                          <w:pPr>
                            <w:pStyle w:val="7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rPr>
                              <w:lang w:val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4.5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Pi91E0AAAAAIBAAAPAAAAAAAAAAEAIAAAACIAAABkcnMvZG93&#10;bnJldi54bWxQSwECFAAUAAAACACHTuJAAu2O5ggCAAABBAAADgAAAAAAAAABACAAAAAf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C0E6D0C">
                    <w:pPr>
                      <w:pStyle w:val="7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rPr>
                        <w:lang w:val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F15EB"/>
    <w:multiLevelType w:val="multilevel"/>
    <w:tmpl w:val="181F15EB"/>
    <w:lvl w:ilvl="0" w:tentative="0">
      <w:start w:val="1"/>
      <w:numFmt w:val="lowerLetter"/>
      <w:pStyle w:val="34"/>
      <w:lvlText w:val="%1)"/>
      <w:lvlJc w:val="left"/>
      <w:pPr>
        <w:ind w:left="422" w:hanging="420"/>
      </w:pPr>
    </w:lvl>
    <w:lvl w:ilvl="1" w:tentative="0">
      <w:start w:val="1"/>
      <w:numFmt w:val="lowerLetter"/>
      <w:lvlText w:val="%2)"/>
      <w:lvlJc w:val="left"/>
      <w:pPr>
        <w:ind w:left="842" w:hanging="420"/>
      </w:pPr>
    </w:lvl>
    <w:lvl w:ilvl="2" w:tentative="0">
      <w:start w:val="1"/>
      <w:numFmt w:val="lowerRoman"/>
      <w:lvlText w:val="%3."/>
      <w:lvlJc w:val="right"/>
      <w:pPr>
        <w:ind w:left="1262" w:hanging="420"/>
      </w:pPr>
    </w:lvl>
    <w:lvl w:ilvl="3" w:tentative="0">
      <w:start w:val="1"/>
      <w:numFmt w:val="decimal"/>
      <w:lvlText w:val="%4."/>
      <w:lvlJc w:val="left"/>
      <w:pPr>
        <w:ind w:left="1682" w:hanging="420"/>
      </w:pPr>
    </w:lvl>
    <w:lvl w:ilvl="4" w:tentative="0">
      <w:start w:val="1"/>
      <w:numFmt w:val="lowerLetter"/>
      <w:lvlText w:val="%5)"/>
      <w:lvlJc w:val="left"/>
      <w:pPr>
        <w:ind w:left="2102" w:hanging="420"/>
      </w:pPr>
    </w:lvl>
    <w:lvl w:ilvl="5" w:tentative="0">
      <w:start w:val="1"/>
      <w:numFmt w:val="lowerRoman"/>
      <w:lvlText w:val="%6."/>
      <w:lvlJc w:val="right"/>
      <w:pPr>
        <w:ind w:left="2522" w:hanging="420"/>
      </w:pPr>
    </w:lvl>
    <w:lvl w:ilvl="6" w:tentative="0">
      <w:start w:val="1"/>
      <w:numFmt w:val="decimal"/>
      <w:lvlText w:val="%7."/>
      <w:lvlJc w:val="left"/>
      <w:pPr>
        <w:ind w:left="2942" w:hanging="420"/>
      </w:pPr>
    </w:lvl>
    <w:lvl w:ilvl="7" w:tentative="0">
      <w:start w:val="1"/>
      <w:numFmt w:val="lowerLetter"/>
      <w:lvlText w:val="%8)"/>
      <w:lvlJc w:val="left"/>
      <w:pPr>
        <w:ind w:left="3362" w:hanging="420"/>
      </w:pPr>
    </w:lvl>
    <w:lvl w:ilvl="8" w:tentative="0">
      <w:start w:val="1"/>
      <w:numFmt w:val="lowerRoman"/>
      <w:lvlText w:val="%9."/>
      <w:lvlJc w:val="right"/>
      <w:pPr>
        <w:ind w:left="3782" w:hanging="420"/>
      </w:pPr>
    </w:lvl>
  </w:abstractNum>
  <w:abstractNum w:abstractNumId="1">
    <w:nsid w:val="2C5159D8"/>
    <w:multiLevelType w:val="multilevel"/>
    <w:tmpl w:val="2C5159D8"/>
    <w:lvl w:ilvl="0" w:tentative="0">
      <w:start w:val="1"/>
      <w:numFmt w:val="decimal"/>
      <w:pStyle w:val="33"/>
      <w:suff w:val="nothing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51E097D"/>
    <w:multiLevelType w:val="multilevel"/>
    <w:tmpl w:val="351E097D"/>
    <w:lvl w:ilvl="0" w:tentative="0">
      <w:start w:val="1"/>
      <w:numFmt w:val="lowerLetter"/>
      <w:pStyle w:val="52"/>
      <w:lvlText w:val="%1）"/>
      <w:lvlJc w:val="left"/>
      <w:pPr>
        <w:tabs>
          <w:tab w:val="left" w:pos="794"/>
        </w:tabs>
        <w:ind w:left="794" w:hanging="391"/>
      </w:pPr>
      <w:rPr>
        <w:rFonts w:hint="eastAsia" w:ascii="宋体" w:eastAsia="宋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7320CF5"/>
    <w:multiLevelType w:val="multilevel"/>
    <w:tmpl w:val="37320CF5"/>
    <w:lvl w:ilvl="0" w:tentative="0">
      <w:start w:val="1"/>
      <w:numFmt w:val="decimal"/>
      <w:pStyle w:val="18"/>
      <w:suff w:val="nothing"/>
      <w:lvlText w:val="%1  "/>
      <w:lvlJc w:val="left"/>
      <w:pPr>
        <w:ind w:left="0" w:firstLine="0"/>
      </w:pPr>
    </w:lvl>
    <w:lvl w:ilvl="1" w:tentative="0">
      <w:start w:val="1"/>
      <w:numFmt w:val="decimal"/>
      <w:pStyle w:val="19"/>
      <w:suff w:val="nothing"/>
      <w:lvlText w:val="%1.%2  "/>
      <w:lvlJc w:val="left"/>
      <w:pPr>
        <w:ind w:left="0" w:firstLine="0"/>
      </w:pPr>
    </w:lvl>
    <w:lvl w:ilvl="2" w:tentative="0">
      <w:start w:val="1"/>
      <w:numFmt w:val="decimal"/>
      <w:pStyle w:val="23"/>
      <w:suff w:val="nothing"/>
      <w:lvlText w:val="%1.%2.%3  "/>
      <w:lvlJc w:val="left"/>
      <w:pPr>
        <w:ind w:left="0" w:firstLine="0"/>
      </w:pPr>
    </w:lvl>
    <w:lvl w:ilvl="3" w:tentative="0">
      <w:start w:val="1"/>
      <w:numFmt w:val="decimal"/>
      <w:pStyle w:val="24"/>
      <w:suff w:val="space"/>
      <w:lvlText w:val="%1.%2.%3.%4  "/>
      <w:lvlJc w:val="left"/>
      <w:pPr>
        <w:ind w:left="0" w:firstLine="0"/>
      </w:pPr>
    </w:lvl>
    <w:lvl w:ilvl="4" w:tentative="0">
      <w:start w:val="1"/>
      <w:numFmt w:val="decimal"/>
      <w:pStyle w:val="41"/>
      <w:suff w:val="space"/>
      <w:lvlText w:val="%1.%2.%3.%4.%5  "/>
      <w:lvlJc w:val="left"/>
      <w:pPr>
        <w:ind w:left="0" w:firstLine="0"/>
      </w:pPr>
    </w:lvl>
    <w:lvl w:ilvl="5" w:tentative="0">
      <w:start w:val="1"/>
      <w:numFmt w:val="decimal"/>
      <w:suff w:val="space"/>
      <w:lvlText w:val="%1.%2.%3.%4.%5.%6  "/>
      <w:lvlJc w:val="left"/>
      <w:pPr>
        <w:ind w:left="0" w:firstLine="0"/>
      </w:p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</w:lvl>
  </w:abstractNum>
  <w:abstractNum w:abstractNumId="4">
    <w:nsid w:val="39676ED8"/>
    <w:multiLevelType w:val="multilevel"/>
    <w:tmpl w:val="39676ED8"/>
    <w:lvl w:ilvl="0" w:tentative="0">
      <w:start w:val="1"/>
      <w:numFmt w:val="decimal"/>
      <w:pStyle w:val="47"/>
      <w:suff w:val="space"/>
      <w:lvlText w:val="表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  <w:rPr>
        <w:rFonts w:hint="eastAsia"/>
      </w:rPr>
    </w:lvl>
  </w:abstractNum>
  <w:abstractNum w:abstractNumId="5">
    <w:nsid w:val="462B1448"/>
    <w:multiLevelType w:val="multilevel"/>
    <w:tmpl w:val="462B1448"/>
    <w:lvl w:ilvl="0" w:tentative="0">
      <w:start w:val="1"/>
      <w:numFmt w:val="lowerLetter"/>
      <w:pStyle w:val="21"/>
      <w:lvlText w:val="%1)"/>
      <w:lvlJc w:val="left"/>
      <w:pPr>
        <w:ind w:left="422" w:hanging="420"/>
      </w:pPr>
      <w:rPr>
        <w:rFonts w:hint="eastAsia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842" w:hanging="420"/>
      </w:pPr>
    </w:lvl>
    <w:lvl w:ilvl="2" w:tentative="0">
      <w:start w:val="1"/>
      <w:numFmt w:val="lowerRoman"/>
      <w:lvlText w:val="%3."/>
      <w:lvlJc w:val="right"/>
      <w:pPr>
        <w:ind w:left="1262" w:hanging="420"/>
      </w:pPr>
    </w:lvl>
    <w:lvl w:ilvl="3" w:tentative="0">
      <w:start w:val="1"/>
      <w:numFmt w:val="decimal"/>
      <w:lvlText w:val="%4."/>
      <w:lvlJc w:val="left"/>
      <w:pPr>
        <w:ind w:left="1682" w:hanging="420"/>
      </w:pPr>
    </w:lvl>
    <w:lvl w:ilvl="4" w:tentative="0">
      <w:start w:val="1"/>
      <w:numFmt w:val="lowerLetter"/>
      <w:lvlText w:val="%5)"/>
      <w:lvlJc w:val="left"/>
      <w:pPr>
        <w:ind w:left="2102" w:hanging="420"/>
      </w:pPr>
    </w:lvl>
    <w:lvl w:ilvl="5" w:tentative="0">
      <w:start w:val="1"/>
      <w:numFmt w:val="lowerRoman"/>
      <w:lvlText w:val="%6."/>
      <w:lvlJc w:val="right"/>
      <w:pPr>
        <w:ind w:left="2522" w:hanging="420"/>
      </w:pPr>
    </w:lvl>
    <w:lvl w:ilvl="6" w:tentative="0">
      <w:start w:val="1"/>
      <w:numFmt w:val="decimal"/>
      <w:lvlText w:val="%7."/>
      <w:lvlJc w:val="left"/>
      <w:pPr>
        <w:ind w:left="2942" w:hanging="420"/>
      </w:pPr>
    </w:lvl>
    <w:lvl w:ilvl="7" w:tentative="0">
      <w:start w:val="1"/>
      <w:numFmt w:val="lowerLetter"/>
      <w:lvlText w:val="%8)"/>
      <w:lvlJc w:val="left"/>
      <w:pPr>
        <w:ind w:left="3362" w:hanging="420"/>
      </w:pPr>
    </w:lvl>
    <w:lvl w:ilvl="8" w:tentative="0">
      <w:start w:val="1"/>
      <w:numFmt w:val="lowerRoman"/>
      <w:lvlText w:val="%9."/>
      <w:lvlJc w:val="right"/>
      <w:pPr>
        <w:ind w:left="3782" w:hanging="420"/>
      </w:pPr>
    </w:lvl>
  </w:abstractNum>
  <w:abstractNum w:abstractNumId="6">
    <w:nsid w:val="4F3739F7"/>
    <w:multiLevelType w:val="multilevel"/>
    <w:tmpl w:val="4F3739F7"/>
    <w:lvl w:ilvl="0" w:tentative="0">
      <w:start w:val="1"/>
      <w:numFmt w:val="decimal"/>
      <w:pStyle w:val="36"/>
      <w:lvlText w:val="%1)"/>
      <w:lvlJc w:val="left"/>
      <w:pPr>
        <w:ind w:left="1018" w:hanging="420"/>
      </w:pPr>
    </w:lvl>
    <w:lvl w:ilvl="1" w:tentative="0">
      <w:start w:val="1"/>
      <w:numFmt w:val="lowerLetter"/>
      <w:lvlText w:val="%2)"/>
      <w:lvlJc w:val="left"/>
      <w:pPr>
        <w:ind w:left="1438" w:hanging="420"/>
      </w:pPr>
    </w:lvl>
    <w:lvl w:ilvl="2" w:tentative="0">
      <w:start w:val="1"/>
      <w:numFmt w:val="lowerRoman"/>
      <w:lvlText w:val="%3."/>
      <w:lvlJc w:val="right"/>
      <w:pPr>
        <w:ind w:left="1858" w:hanging="420"/>
      </w:pPr>
    </w:lvl>
    <w:lvl w:ilvl="3" w:tentative="0">
      <w:start w:val="1"/>
      <w:numFmt w:val="decimal"/>
      <w:lvlText w:val="%4."/>
      <w:lvlJc w:val="left"/>
      <w:pPr>
        <w:ind w:left="2278" w:hanging="420"/>
      </w:pPr>
    </w:lvl>
    <w:lvl w:ilvl="4" w:tentative="0">
      <w:start w:val="1"/>
      <w:numFmt w:val="lowerLetter"/>
      <w:lvlText w:val="%5)"/>
      <w:lvlJc w:val="left"/>
      <w:pPr>
        <w:ind w:left="2698" w:hanging="420"/>
      </w:pPr>
    </w:lvl>
    <w:lvl w:ilvl="5" w:tentative="0">
      <w:start w:val="1"/>
      <w:numFmt w:val="lowerRoman"/>
      <w:lvlText w:val="%6."/>
      <w:lvlJc w:val="right"/>
      <w:pPr>
        <w:ind w:left="3118" w:hanging="420"/>
      </w:pPr>
    </w:lvl>
    <w:lvl w:ilvl="6" w:tentative="0">
      <w:start w:val="1"/>
      <w:numFmt w:val="decimal"/>
      <w:lvlText w:val="%7."/>
      <w:lvlJc w:val="left"/>
      <w:pPr>
        <w:ind w:left="3538" w:hanging="420"/>
      </w:pPr>
    </w:lvl>
    <w:lvl w:ilvl="7" w:tentative="0">
      <w:start w:val="1"/>
      <w:numFmt w:val="lowerLetter"/>
      <w:lvlText w:val="%8)"/>
      <w:lvlJc w:val="left"/>
      <w:pPr>
        <w:ind w:left="3958" w:hanging="420"/>
      </w:pPr>
    </w:lvl>
    <w:lvl w:ilvl="8" w:tentative="0">
      <w:start w:val="1"/>
      <w:numFmt w:val="lowerRoman"/>
      <w:lvlText w:val="%9."/>
      <w:lvlJc w:val="right"/>
      <w:pPr>
        <w:ind w:left="4378" w:hanging="420"/>
      </w:pPr>
    </w:lvl>
  </w:abstractNum>
  <w:abstractNum w:abstractNumId="7">
    <w:nsid w:val="548A0662"/>
    <w:multiLevelType w:val="multilevel"/>
    <w:tmpl w:val="548A0662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2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8">
    <w:nsid w:val="68166217"/>
    <w:multiLevelType w:val="multilevel"/>
    <w:tmpl w:val="68166217"/>
    <w:lvl w:ilvl="0" w:tentative="0">
      <w:start w:val="1"/>
      <w:numFmt w:val="decimal"/>
      <w:pStyle w:val="22"/>
      <w:lvlText w:val="%1)"/>
      <w:lvlJc w:val="left"/>
      <w:pPr>
        <w:ind w:left="1236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90F410F"/>
    <w:multiLevelType w:val="multilevel"/>
    <w:tmpl w:val="690F410F"/>
    <w:lvl w:ilvl="0" w:tentative="0">
      <w:start w:val="1"/>
      <w:numFmt w:val="lowerLetter"/>
      <w:pStyle w:val="44"/>
      <w:lvlText w:val="%1)"/>
      <w:lvlJc w:val="left"/>
      <w:pPr>
        <w:tabs>
          <w:tab w:val="left" w:pos="964"/>
        </w:tabs>
        <w:ind w:left="964" w:hanging="484"/>
      </w:pPr>
      <w:rPr>
        <w:rFonts w:hint="default" w:ascii="Times New Roman" w:hAnsi="Times New Roman" w:eastAsia="宋体" w:cs="Times New Roman"/>
        <w:b w:val="0"/>
        <w:i w:val="0"/>
        <w: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i w:val="0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69A24098"/>
    <w:multiLevelType w:val="multilevel"/>
    <w:tmpl w:val="69A24098"/>
    <w:lvl w:ilvl="0" w:tentative="0">
      <w:start w:val="1"/>
      <w:numFmt w:val="decimal"/>
      <w:pStyle w:val="54"/>
      <w:lvlText w:val="表%1"/>
      <w:lvlJc w:val="left"/>
      <w:pPr>
        <w:tabs>
          <w:tab w:val="left" w:pos="340"/>
        </w:tabs>
        <w:ind w:left="-142" w:firstLine="0"/>
      </w:pPr>
      <w:rPr>
        <w:rFonts w:hint="eastAsia" w:ascii="黑体" w:hAnsi="黑体" w:eastAsia="黑体"/>
        <w:b w:val="0"/>
        <w:i w:val="0"/>
        <w:sz w:val="21"/>
        <w:szCs w:val="21"/>
      </w:rPr>
    </w:lvl>
    <w:lvl w:ilvl="1" w:tentative="0">
      <w:start w:val="1"/>
      <w:numFmt w:val="none"/>
      <w:suff w:val="nothing"/>
      <w:lvlText w:val="表%1(续)"/>
      <w:lvlJc w:val="left"/>
      <w:pPr>
        <w:ind w:left="-142" w:firstLine="0"/>
      </w:pPr>
      <w:rPr>
        <w:rFonts w:hint="eastAsia" w:ascii="黑体" w:hAnsi="黑体" w:eastAsia="黑体"/>
        <w:sz w:val="21"/>
        <w:szCs w:val="21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65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37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-142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729"/>
        </w:tabs>
        <w:ind w:left="-142" w:firstLine="0"/>
      </w:pPr>
      <w:rPr>
        <w:rFonts w:hint="eastAsia" w:ascii="黑体" w:hAnsi="黑体" w:eastAsia="黑体"/>
        <w:sz w:val="28"/>
        <w:szCs w:val="28"/>
      </w:rPr>
    </w:lvl>
    <w:lvl w:ilvl="6" w:tentative="0">
      <w:start w:val="1"/>
      <w:numFmt w:val="decimal"/>
      <w:lvlRestart w:val="1"/>
      <w:isLgl/>
      <w:suff w:val="space"/>
      <w:lvlText w:val="图%1-%7"/>
      <w:lvlJc w:val="left"/>
      <w:pPr>
        <w:ind w:left="-142" w:firstLine="0"/>
      </w:pPr>
      <w:rPr>
        <w:rFonts w:hint="default" w:ascii="Arial" w:hAnsi="Arial" w:eastAsia="黑体"/>
        <w:sz w:val="21"/>
        <w:szCs w:val="21"/>
      </w:rPr>
    </w:lvl>
    <w:lvl w:ilvl="7" w:tentative="0">
      <w:start w:val="1"/>
      <w:numFmt w:val="decimal"/>
      <w:lvlRestart w:val="1"/>
      <w:isLgl/>
      <w:suff w:val="space"/>
      <w:lvlText w:val="表%1-%8"/>
      <w:lvlJc w:val="left"/>
      <w:pPr>
        <w:ind w:left="-142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442"/>
        </w:tabs>
        <w:ind w:left="1442" w:hanging="1584"/>
      </w:pPr>
      <w:rPr>
        <w:rFonts w:hint="eastAsia"/>
      </w:rPr>
    </w:lvl>
  </w:abstractNum>
  <w:abstractNum w:abstractNumId="11">
    <w:nsid w:val="6DD314BF"/>
    <w:multiLevelType w:val="multilevel"/>
    <w:tmpl w:val="6DD314BF"/>
    <w:lvl w:ilvl="0" w:tentative="0">
      <w:start w:val="1"/>
      <w:numFmt w:val="none"/>
      <w:lvlText w:val="%1"/>
      <w:lvlJc w:val="left"/>
      <w:pPr>
        <w:ind w:left="0" w:firstLine="0"/>
      </w:pPr>
      <w:rPr>
        <w:rFonts w:hint="eastAsia" w:ascii="黑体" w:hAnsi="黑体" w:eastAsia="黑体"/>
        <w:sz w:val="28"/>
      </w:rPr>
    </w:lvl>
    <w:lvl w:ilvl="1" w:tentative="0">
      <w:start w:val="1"/>
      <w:numFmt w:val="decimal"/>
      <w:pStyle w:val="57"/>
      <w:suff w:val="space"/>
      <w:lvlText w:val="%1%2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2" w:tentative="0">
      <w:start w:val="1"/>
      <w:numFmt w:val="decimal"/>
      <w:pStyle w:val="48"/>
      <w:suff w:val="space"/>
      <w:lvlText w:val="%1%2.%3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3" w:tentative="0">
      <w:start w:val="1"/>
      <w:numFmt w:val="decimal"/>
      <w:pStyle w:val="50"/>
      <w:suff w:val="space"/>
      <w:lvlText w:val="%1%2.%3.%4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4" w:tentative="0">
      <w:start w:val="1"/>
      <w:numFmt w:val="decimal"/>
      <w:pStyle w:val="63"/>
      <w:suff w:val="space"/>
      <w:lvlText w:val="%2.%3.%4.%5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5" w:tentative="0">
      <w:start w:val="1"/>
      <w:numFmt w:val="decimal"/>
      <w:suff w:val="space"/>
      <w:lvlText w:val="%1%2.%3.%4.%5.%6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6" w:tentative="0">
      <w:start w:val="1"/>
      <w:numFmt w:val="decimal"/>
      <w:suff w:val="space"/>
      <w:lvlText w:val="%1%2.%3.%4.%5.%6.%7 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7" w:tentative="0">
      <w:start w:val="1"/>
      <w:numFmt w:val="decimal"/>
      <w:lvlText w:val="%1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%2.%3.%4.%5.%6.%7.%8.%9"/>
      <w:lvlJc w:val="left"/>
      <w:pPr>
        <w:ind w:left="0" w:firstLine="0"/>
      </w:pPr>
      <w:rPr>
        <w:rFonts w:hint="eastAsia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8"/>
  </w:num>
  <w:num w:numId="5">
    <w:abstractNumId w:val="1"/>
  </w:num>
  <w:num w:numId="6">
    <w:abstractNumId w:val="0"/>
  </w:num>
  <w:num w:numId="7">
    <w:abstractNumId w:val="6"/>
  </w:num>
  <w:num w:numId="8">
    <w:abstractNumId w:val="9"/>
  </w:num>
  <w:num w:numId="9">
    <w:abstractNumId w:val="4"/>
  </w:num>
  <w:num w:numId="10">
    <w:abstractNumId w:val="11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VjNTU5ZjU0ZmQ3ZGZhZjQ0Yjk1ZmQ4ZWI3ODgzODgifQ=="/>
  </w:docVars>
  <w:rsids>
    <w:rsidRoot w:val="4EDF08E6"/>
    <w:rsid w:val="02617FF0"/>
    <w:rsid w:val="02912AF8"/>
    <w:rsid w:val="03D27ED9"/>
    <w:rsid w:val="0409765C"/>
    <w:rsid w:val="050F7E85"/>
    <w:rsid w:val="079B2CD8"/>
    <w:rsid w:val="0A010BC6"/>
    <w:rsid w:val="0A79207A"/>
    <w:rsid w:val="0AD025FD"/>
    <w:rsid w:val="0BE7660E"/>
    <w:rsid w:val="0C2D7542"/>
    <w:rsid w:val="0F7E1519"/>
    <w:rsid w:val="0FE8213B"/>
    <w:rsid w:val="0FEC130A"/>
    <w:rsid w:val="159C4DB3"/>
    <w:rsid w:val="1C136791"/>
    <w:rsid w:val="1C664320"/>
    <w:rsid w:val="1CFF287E"/>
    <w:rsid w:val="1D526D36"/>
    <w:rsid w:val="1F420552"/>
    <w:rsid w:val="205128A2"/>
    <w:rsid w:val="224F429B"/>
    <w:rsid w:val="235940AF"/>
    <w:rsid w:val="249C1711"/>
    <w:rsid w:val="262B3969"/>
    <w:rsid w:val="277B51EB"/>
    <w:rsid w:val="28133675"/>
    <w:rsid w:val="28623F84"/>
    <w:rsid w:val="29CE4CD9"/>
    <w:rsid w:val="2A211624"/>
    <w:rsid w:val="2A783C63"/>
    <w:rsid w:val="2D466203"/>
    <w:rsid w:val="30765ED8"/>
    <w:rsid w:val="31D05607"/>
    <w:rsid w:val="35C42453"/>
    <w:rsid w:val="37FA03AE"/>
    <w:rsid w:val="37FB35E4"/>
    <w:rsid w:val="38B1557A"/>
    <w:rsid w:val="392648C8"/>
    <w:rsid w:val="39FA6AA1"/>
    <w:rsid w:val="3CDE6477"/>
    <w:rsid w:val="3D205241"/>
    <w:rsid w:val="3D72758A"/>
    <w:rsid w:val="3DCC00F6"/>
    <w:rsid w:val="3E170B6E"/>
    <w:rsid w:val="3E500D27"/>
    <w:rsid w:val="3EC963EB"/>
    <w:rsid w:val="3F621BB4"/>
    <w:rsid w:val="3FD528EB"/>
    <w:rsid w:val="3FE1257F"/>
    <w:rsid w:val="41C77552"/>
    <w:rsid w:val="41D7112F"/>
    <w:rsid w:val="436200D0"/>
    <w:rsid w:val="44BA09B4"/>
    <w:rsid w:val="44C23FED"/>
    <w:rsid w:val="46D324F5"/>
    <w:rsid w:val="47653A95"/>
    <w:rsid w:val="48D03190"/>
    <w:rsid w:val="49D754C1"/>
    <w:rsid w:val="4A247B4F"/>
    <w:rsid w:val="4B132DC9"/>
    <w:rsid w:val="4BD56D10"/>
    <w:rsid w:val="4C63256E"/>
    <w:rsid w:val="4C9A4A62"/>
    <w:rsid w:val="4D15313A"/>
    <w:rsid w:val="4D1866E9"/>
    <w:rsid w:val="4ED4733C"/>
    <w:rsid w:val="4EDF08E6"/>
    <w:rsid w:val="4F6C27A8"/>
    <w:rsid w:val="5002017E"/>
    <w:rsid w:val="53353DEC"/>
    <w:rsid w:val="546724CF"/>
    <w:rsid w:val="56AC7989"/>
    <w:rsid w:val="5AE965B4"/>
    <w:rsid w:val="5C1A1210"/>
    <w:rsid w:val="5C245113"/>
    <w:rsid w:val="5DD83D0E"/>
    <w:rsid w:val="5E656B6D"/>
    <w:rsid w:val="5FB15736"/>
    <w:rsid w:val="600325B4"/>
    <w:rsid w:val="611759A9"/>
    <w:rsid w:val="63911317"/>
    <w:rsid w:val="63BF393D"/>
    <w:rsid w:val="63D01E3F"/>
    <w:rsid w:val="659D1C33"/>
    <w:rsid w:val="68E60BA8"/>
    <w:rsid w:val="6A6241D3"/>
    <w:rsid w:val="6D027A41"/>
    <w:rsid w:val="6F543924"/>
    <w:rsid w:val="72C75D24"/>
    <w:rsid w:val="77442D99"/>
    <w:rsid w:val="77CE4DD0"/>
    <w:rsid w:val="7A427859"/>
    <w:rsid w:val="7BE15C77"/>
    <w:rsid w:val="7C3D67F0"/>
    <w:rsid w:val="7CD14372"/>
    <w:rsid w:val="7E66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left="0" w:firstLine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9"/>
    <w:pPr>
      <w:keepNext/>
      <w:keepLines/>
      <w:numPr>
        <w:ilvl w:val="2"/>
        <w:numId w:val="1"/>
      </w:numPr>
      <w:spacing w:before="240" w:after="240" w:line="360" w:lineRule="auto"/>
      <w:ind w:firstLineChars="0"/>
      <w:jc w:val="left"/>
      <w:outlineLvl w:val="2"/>
    </w:pPr>
    <w:rPr>
      <w:rFonts w:eastAsia="黑体"/>
      <w:b/>
      <w:bCs/>
      <w:sz w:val="28"/>
      <w:szCs w:val="32"/>
    </w:rPr>
  </w:style>
  <w:style w:type="character" w:default="1" w:styleId="14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spacing w:line="420" w:lineRule="exact"/>
      <w:ind w:firstLine="480" w:firstLineChars="200"/>
    </w:pPr>
    <w:rPr>
      <w:rFonts w:ascii="宋体" w:hAnsi="Times New Roman" w:eastAsia="宋体" w:cs="Times New Roman"/>
      <w:snapToGrid w:val="0"/>
      <w:kern w:val="0"/>
      <w:sz w:val="24"/>
      <w:szCs w:val="20"/>
    </w:rPr>
  </w:style>
  <w:style w:type="paragraph" w:styleId="4">
    <w:name w:val="caption"/>
    <w:basedOn w:val="1"/>
    <w:next w:val="1"/>
    <w:unhideWhenUsed/>
    <w:qFormat/>
    <w:uiPriority w:val="35"/>
    <w:pPr>
      <w:jc w:val="center"/>
    </w:pPr>
    <w:rPr>
      <w:rFonts w:ascii="黑体" w:eastAsia="黑体" w:hAnsiTheme="majorHAnsi" w:cstheme="majorBidi"/>
      <w:szCs w:val="20"/>
    </w:r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toc 3"/>
    <w:basedOn w:val="1"/>
    <w:next w:val="1"/>
    <w:unhideWhenUsed/>
    <w:qFormat/>
    <w:uiPriority w:val="39"/>
    <w:pPr>
      <w:spacing w:line="420" w:lineRule="exact"/>
    </w:pPr>
    <w:rPr>
      <w:rFonts w:ascii="宋体"/>
      <w:sz w:val="24"/>
    </w:rPr>
  </w:style>
  <w:style w:type="paragraph" w:styleId="7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8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spacing w:line="420" w:lineRule="exact"/>
    </w:pPr>
    <w:rPr>
      <w:rFonts w:ascii="宋体"/>
      <w:sz w:val="24"/>
    </w:rPr>
  </w:style>
  <w:style w:type="paragraph" w:styleId="10">
    <w:name w:val="toc 2"/>
    <w:basedOn w:val="1"/>
    <w:next w:val="1"/>
    <w:unhideWhenUsed/>
    <w:qFormat/>
    <w:uiPriority w:val="39"/>
    <w:pPr>
      <w:spacing w:line="420" w:lineRule="exact"/>
    </w:pPr>
    <w:rPr>
      <w:rFonts w:ascii="宋体"/>
      <w:sz w:val="24"/>
    </w:rPr>
  </w:style>
  <w:style w:type="paragraph" w:styleId="11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3">
    <w:name w:val="Table Grid"/>
    <w:basedOn w:val="12"/>
    <w:qFormat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page number"/>
    <w:basedOn w:val="14"/>
    <w:unhideWhenUsed/>
    <w:qFormat/>
    <w:uiPriority w:val="0"/>
  </w:style>
  <w:style w:type="character" w:styleId="16">
    <w:name w:val="Hyperlink"/>
    <w:basedOn w:val="14"/>
    <w:unhideWhenUsed/>
    <w:qFormat/>
    <w:uiPriority w:val="99"/>
    <w:rPr>
      <w:color w:val="0000FF"/>
      <w:u w:val="single"/>
    </w:rPr>
  </w:style>
  <w:style w:type="paragraph" w:customStyle="1" w:styleId="17">
    <w:name w:val="文档标题"/>
    <w:basedOn w:val="1"/>
    <w:qFormat/>
    <w:uiPriority w:val="0"/>
    <w:pPr>
      <w:spacing w:before="50" w:beforeLines="50" w:after="50" w:afterLines="50" w:line="360" w:lineRule="auto"/>
      <w:jc w:val="center"/>
    </w:pPr>
    <w:rPr>
      <w:rFonts w:eastAsia="黑体"/>
      <w:sz w:val="32"/>
    </w:rPr>
  </w:style>
  <w:style w:type="paragraph" w:customStyle="1" w:styleId="18">
    <w:name w:val="成九标题1"/>
    <w:basedOn w:val="1"/>
    <w:qFormat/>
    <w:uiPriority w:val="0"/>
    <w:pPr>
      <w:numPr>
        <w:ilvl w:val="0"/>
        <w:numId w:val="2"/>
      </w:numPr>
      <w:spacing w:line="360" w:lineRule="auto"/>
      <w:outlineLvl w:val="0"/>
    </w:pPr>
    <w:rPr>
      <w:rFonts w:eastAsia="黑体"/>
      <w:sz w:val="28"/>
    </w:rPr>
  </w:style>
  <w:style w:type="paragraph" w:customStyle="1" w:styleId="19">
    <w:name w:val="成九标题2"/>
    <w:basedOn w:val="18"/>
    <w:qFormat/>
    <w:uiPriority w:val="0"/>
    <w:pPr>
      <w:numPr>
        <w:ilvl w:val="1"/>
      </w:numPr>
      <w:outlineLvl w:val="1"/>
    </w:pPr>
    <w:rPr>
      <w:rFonts w:ascii="黑体"/>
    </w:rPr>
  </w:style>
  <w:style w:type="paragraph" w:customStyle="1" w:styleId="20">
    <w:name w:val="成九注释正文格式"/>
    <w:basedOn w:val="1"/>
    <w:qFormat/>
    <w:uiPriority w:val="0"/>
    <w:pPr>
      <w:spacing w:line="420" w:lineRule="exact"/>
      <w:ind w:firstLine="200" w:firstLineChars="200"/>
    </w:pPr>
    <w:rPr>
      <w:rFonts w:ascii="宋体"/>
      <w:color w:val="0000FF"/>
      <w:sz w:val="18"/>
      <w:szCs w:val="21"/>
    </w:rPr>
  </w:style>
  <w:style w:type="paragraph" w:customStyle="1" w:styleId="21">
    <w:name w:val="成九注释列格式一"/>
    <w:qFormat/>
    <w:uiPriority w:val="0"/>
    <w:pPr>
      <w:numPr>
        <w:ilvl w:val="0"/>
        <w:numId w:val="3"/>
      </w:numPr>
      <w:spacing w:line="420" w:lineRule="exact"/>
      <w:ind w:left="200" w:leftChars="200" w:hanging="198" w:hangingChars="200"/>
    </w:pPr>
    <w:rPr>
      <w:rFonts w:ascii="宋体" w:eastAsia="宋体" w:hAnsiTheme="minorHAnsi" w:cstheme="minorBidi"/>
      <w:color w:val="0000FF"/>
      <w:kern w:val="2"/>
      <w:sz w:val="18"/>
      <w:szCs w:val="21"/>
      <w:lang w:val="en-US" w:eastAsia="zh-CN" w:bidi="ar-SA"/>
    </w:rPr>
  </w:style>
  <w:style w:type="paragraph" w:customStyle="1" w:styleId="22">
    <w:name w:val="成九注释列格式二"/>
    <w:basedOn w:val="21"/>
    <w:qFormat/>
    <w:uiPriority w:val="0"/>
    <w:pPr>
      <w:numPr>
        <w:numId w:val="4"/>
      </w:numPr>
      <w:ind w:left="400" w:leftChars="400" w:hanging="198"/>
    </w:pPr>
  </w:style>
  <w:style w:type="paragraph" w:customStyle="1" w:styleId="23">
    <w:name w:val="成九标题3"/>
    <w:basedOn w:val="1"/>
    <w:qFormat/>
    <w:uiPriority w:val="0"/>
    <w:pPr>
      <w:numPr>
        <w:ilvl w:val="2"/>
        <w:numId w:val="2"/>
      </w:numPr>
      <w:spacing w:line="360" w:lineRule="auto"/>
      <w:outlineLvl w:val="2"/>
    </w:pPr>
    <w:rPr>
      <w:rFonts w:ascii="黑体" w:eastAsia="黑体"/>
      <w:sz w:val="28"/>
    </w:rPr>
  </w:style>
  <w:style w:type="paragraph" w:customStyle="1" w:styleId="24">
    <w:name w:val="成九标题4"/>
    <w:basedOn w:val="23"/>
    <w:qFormat/>
    <w:uiPriority w:val="0"/>
    <w:pPr>
      <w:numPr>
        <w:ilvl w:val="3"/>
      </w:numPr>
      <w:outlineLvl w:val="3"/>
    </w:pPr>
  </w:style>
  <w:style w:type="paragraph" w:customStyle="1" w:styleId="25">
    <w:name w:val="成九封面标识"/>
    <w:basedOn w:val="1"/>
    <w:qFormat/>
    <w:uiPriority w:val="0"/>
    <w:pPr>
      <w:spacing w:line="360" w:lineRule="auto"/>
    </w:pPr>
    <w:rPr>
      <w:rFonts w:ascii="黑体" w:eastAsia="黑体"/>
      <w:sz w:val="28"/>
      <w:szCs w:val="28"/>
    </w:rPr>
  </w:style>
  <w:style w:type="paragraph" w:customStyle="1" w:styleId="26">
    <w:name w:val="成九封面名字"/>
    <w:basedOn w:val="1"/>
    <w:qFormat/>
    <w:uiPriority w:val="0"/>
    <w:pPr>
      <w:spacing w:line="360" w:lineRule="auto"/>
      <w:jc w:val="center"/>
    </w:pPr>
    <w:rPr>
      <w:rFonts w:ascii="黑体" w:hAnsi="Arial" w:eastAsia="黑体" w:cs="Arial"/>
      <w:sz w:val="52"/>
      <w:szCs w:val="52"/>
    </w:rPr>
  </w:style>
  <w:style w:type="paragraph" w:customStyle="1" w:styleId="27">
    <w:name w:val="成九封面日期"/>
    <w:basedOn w:val="1"/>
    <w:qFormat/>
    <w:uiPriority w:val="0"/>
    <w:pPr>
      <w:spacing w:line="360" w:lineRule="auto"/>
      <w:jc w:val="center"/>
    </w:pPr>
    <w:rPr>
      <w:rFonts w:ascii="黑体" w:eastAsia="黑体"/>
      <w:sz w:val="36"/>
      <w:szCs w:val="36"/>
    </w:rPr>
  </w:style>
  <w:style w:type="paragraph" w:customStyle="1" w:styleId="28">
    <w:name w:val="成九封面签署"/>
    <w:basedOn w:val="1"/>
    <w:qFormat/>
    <w:uiPriority w:val="0"/>
    <w:pPr>
      <w:adjustRightInd w:val="0"/>
      <w:snapToGrid w:val="0"/>
      <w:textAlignment w:val="baseline"/>
    </w:pPr>
    <w:rPr>
      <w:spacing w:val="6"/>
      <w:sz w:val="30"/>
      <w:szCs w:val="30"/>
    </w:rPr>
  </w:style>
  <w:style w:type="paragraph" w:customStyle="1" w:styleId="29">
    <w:name w:val="表首行"/>
    <w:basedOn w:val="1"/>
    <w:qFormat/>
    <w:uiPriority w:val="0"/>
    <w:pPr>
      <w:jc w:val="center"/>
    </w:pPr>
    <w:rPr>
      <w:rFonts w:ascii="宋体"/>
    </w:rPr>
  </w:style>
  <w:style w:type="paragraph" w:customStyle="1" w:styleId="30">
    <w:name w:val="表内容"/>
    <w:basedOn w:val="1"/>
    <w:next w:val="1"/>
    <w:qFormat/>
    <w:uiPriority w:val="0"/>
    <w:pPr>
      <w:jc w:val="center"/>
    </w:pPr>
    <w:rPr>
      <w:rFonts w:hAnsi="宋体" w:asciiTheme="minorHAnsi" w:eastAsiaTheme="minorEastAsia" w:cstheme="minorBidi"/>
      <w:sz w:val="18"/>
      <w:szCs w:val="18"/>
    </w:rPr>
  </w:style>
  <w:style w:type="paragraph" w:customStyle="1" w:styleId="31">
    <w:name w:val="成九正文"/>
    <w:basedOn w:val="1"/>
    <w:qFormat/>
    <w:uiPriority w:val="0"/>
    <w:pPr>
      <w:spacing w:line="420" w:lineRule="exact"/>
      <w:ind w:firstLine="200" w:firstLineChars="200"/>
    </w:pPr>
    <w:rPr>
      <w:sz w:val="24"/>
    </w:rPr>
  </w:style>
  <w:style w:type="paragraph" w:styleId="32">
    <w:name w:val="List Paragraph"/>
    <w:basedOn w:val="1"/>
    <w:qFormat/>
    <w:uiPriority w:val="34"/>
    <w:pPr>
      <w:widowControl/>
      <w:contextualSpacing/>
      <w:jc w:val="left"/>
    </w:pPr>
    <w:rPr>
      <w:rFonts w:ascii="Calibri" w:hAnsi="Calibri"/>
      <w:kern w:val="0"/>
      <w:sz w:val="24"/>
      <w:szCs w:val="21"/>
      <w:lang w:eastAsia="en-US" w:bidi="en-US"/>
    </w:rPr>
  </w:style>
  <w:style w:type="paragraph" w:customStyle="1" w:styleId="33">
    <w:name w:val="成九表序号"/>
    <w:basedOn w:val="1"/>
    <w:qFormat/>
    <w:uiPriority w:val="0"/>
    <w:pPr>
      <w:numPr>
        <w:ilvl w:val="0"/>
        <w:numId w:val="5"/>
      </w:numPr>
      <w:jc w:val="center"/>
    </w:pPr>
  </w:style>
  <w:style w:type="paragraph" w:customStyle="1" w:styleId="34">
    <w:name w:val="成九列项abc"/>
    <w:basedOn w:val="24"/>
    <w:qFormat/>
    <w:uiPriority w:val="0"/>
    <w:pPr>
      <w:numPr>
        <w:ilvl w:val="0"/>
        <w:numId w:val="6"/>
      </w:numPr>
      <w:spacing w:line="420" w:lineRule="exact"/>
      <w:ind w:left="200" w:leftChars="200" w:hanging="198" w:hangingChars="200"/>
      <w:outlineLvl w:val="9"/>
    </w:pPr>
    <w:rPr>
      <w:rFonts w:ascii="宋体" w:eastAsia="宋体"/>
      <w:sz w:val="24"/>
    </w:rPr>
  </w:style>
  <w:style w:type="paragraph" w:customStyle="1" w:styleId="35">
    <w:name w:val="成九表图题注"/>
    <w:basedOn w:val="36"/>
    <w:next w:val="31"/>
    <w:qFormat/>
    <w:uiPriority w:val="0"/>
    <w:pPr>
      <w:numPr>
        <w:ilvl w:val="0"/>
        <w:numId w:val="0"/>
      </w:numPr>
      <w:jc w:val="center"/>
    </w:pPr>
    <w:rPr>
      <w:rFonts w:ascii="黑体" w:eastAsia="黑体"/>
      <w:sz w:val="21"/>
    </w:rPr>
  </w:style>
  <w:style w:type="paragraph" w:customStyle="1" w:styleId="36">
    <w:name w:val="成九列项123"/>
    <w:basedOn w:val="37"/>
    <w:qFormat/>
    <w:uiPriority w:val="0"/>
    <w:pPr>
      <w:numPr>
        <w:numId w:val="7"/>
      </w:numPr>
      <w:ind w:left="400" w:hanging="198" w:hangingChars="200"/>
    </w:pPr>
  </w:style>
  <w:style w:type="paragraph" w:customStyle="1" w:styleId="37">
    <w:name w:val="成九列项abc 正文"/>
    <w:basedOn w:val="34"/>
    <w:qFormat/>
    <w:uiPriority w:val="0"/>
    <w:pPr>
      <w:numPr>
        <w:numId w:val="0"/>
      </w:numPr>
      <w:ind w:left="400" w:leftChars="400" w:firstLine="200" w:firstLineChars="200"/>
    </w:pPr>
  </w:style>
  <w:style w:type="paragraph" w:customStyle="1" w:styleId="38">
    <w:name w:val="表正文格式"/>
    <w:basedOn w:val="3"/>
    <w:qFormat/>
    <w:uiPriority w:val="0"/>
    <w:pPr>
      <w:ind w:firstLine="0" w:firstLineChars="0"/>
      <w:jc w:val="center"/>
    </w:pPr>
    <w:rPr>
      <w:sz w:val="18"/>
    </w:rPr>
  </w:style>
  <w:style w:type="table" w:customStyle="1" w:styleId="39">
    <w:name w:val="模板"/>
    <w:basedOn w:val="12"/>
    <w:qFormat/>
    <w:uiPriority w:val="99"/>
    <w:pPr>
      <w:widowControl w:val="0"/>
      <w:spacing w:line="240" w:lineRule="auto"/>
      <w:ind w:left="0" w:firstLine="0"/>
    </w:pPr>
    <w:rPr>
      <w:rFonts w:ascii="宋体" w:hAnsi="Times New Roman" w:eastAsia="宋体" w:cs="Times New Roman"/>
      <w:kern w:val="0"/>
      <w:sz w:val="18"/>
      <w:szCs w:val="20"/>
    </w:rPr>
    <w:tblPr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pPr>
        <w:wordWrap/>
        <w:spacing w:beforeLines="0" w:beforeAutospacing="0" w:afterLines="0" w:afterAutospacing="0" w:line="240" w:lineRule="auto"/>
        <w:ind w:left="0" w:leftChars="0" w:right="0" w:rightChars="0" w:firstLine="0" w:firstLineChars="0"/>
        <w:jc w:val="center"/>
      </w:pPr>
      <w:rPr>
        <w:rFonts w:ascii="宋体" w:eastAsia="宋体"/>
        <w:b w:val="0"/>
        <w:i w:val="0"/>
        <w:sz w:val="18"/>
        <w:szCs w:val="18"/>
      </w:rPr>
      <w:tblPr/>
      <w:trPr>
        <w:tblHeader/>
      </w:t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cBorders>
      </w:tcPr>
    </w:tblStylePr>
  </w:style>
  <w:style w:type="paragraph" w:customStyle="1" w:styleId="40">
    <w:name w:val="成九表正文格式"/>
    <w:basedOn w:val="1"/>
    <w:qFormat/>
    <w:uiPriority w:val="0"/>
    <w:pPr>
      <w:adjustRightInd w:val="0"/>
      <w:snapToGrid w:val="0"/>
      <w:jc w:val="left"/>
      <w:textAlignment w:val="baseline"/>
    </w:pPr>
    <w:rPr>
      <w:rFonts w:ascii="宋体" w:hAnsi="宋体"/>
      <w:kern w:val="0"/>
      <w:sz w:val="18"/>
      <w:szCs w:val="20"/>
    </w:rPr>
  </w:style>
  <w:style w:type="paragraph" w:customStyle="1" w:styleId="41">
    <w:name w:val="成九标题5"/>
    <w:basedOn w:val="18"/>
    <w:qFormat/>
    <w:uiPriority w:val="0"/>
    <w:pPr>
      <w:numPr>
        <w:ilvl w:val="4"/>
      </w:numPr>
      <w:outlineLvl w:val="4"/>
    </w:pPr>
    <w:rPr>
      <w:rFonts w:ascii="黑体"/>
    </w:rPr>
  </w:style>
  <w:style w:type="paragraph" w:customStyle="1" w:styleId="42">
    <w:name w:val="表头样式"/>
    <w:basedOn w:val="1"/>
    <w:qFormat/>
    <w:uiPriority w:val="0"/>
    <w:pPr>
      <w:jc w:val="center"/>
    </w:pPr>
    <w:rPr>
      <w:rFonts w:ascii="Arial" w:hAnsi="Arial" w:cs="Arial" w:eastAsiaTheme="minorEastAsia"/>
      <w:b/>
      <w:kern w:val="2"/>
      <w:sz w:val="21"/>
      <w:szCs w:val="21"/>
    </w:rPr>
  </w:style>
  <w:style w:type="paragraph" w:customStyle="1" w:styleId="43">
    <w:name w:val="编写建议"/>
    <w:basedOn w:val="1"/>
    <w:qFormat/>
    <w:uiPriority w:val="0"/>
    <w:pPr>
      <w:spacing w:line="360" w:lineRule="auto"/>
      <w:ind w:firstLine="42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44">
    <w:name w:val="大运字母列项"/>
    <w:next w:val="45"/>
    <w:qFormat/>
    <w:uiPriority w:val="0"/>
    <w:pPr>
      <w:numPr>
        <w:ilvl w:val="0"/>
        <w:numId w:val="8"/>
      </w:numPr>
      <w:spacing w:line="400" w:lineRule="exact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5">
    <w:name w:val="大运段"/>
    <w:link w:val="46"/>
    <w:qFormat/>
    <w:uiPriority w:val="0"/>
    <w:pPr>
      <w:spacing w:line="400" w:lineRule="exact"/>
      <w:ind w:firstLine="200" w:firstLineChars="200"/>
    </w:pPr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6">
    <w:name w:val="大运段 Char"/>
    <w:basedOn w:val="14"/>
    <w:link w:val="45"/>
    <w:qFormat/>
    <w:uiPriority w:val="0"/>
    <w:rPr>
      <w:rFonts w:ascii="宋体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7">
    <w:name w:val="表标题"/>
    <w:basedOn w:val="1"/>
    <w:autoRedefine/>
    <w:qFormat/>
    <w:uiPriority w:val="0"/>
    <w:pPr>
      <w:numPr>
        <w:ilvl w:val="0"/>
        <w:numId w:val="9"/>
      </w:numPr>
      <w:ind w:firstLine="0" w:firstLineChars="0"/>
      <w:jc w:val="center"/>
    </w:pPr>
    <w:rPr>
      <w:rFonts w:ascii="黑体" w:hAnsi="宋体" w:eastAsia="黑体"/>
      <w:szCs w:val="24"/>
    </w:rPr>
  </w:style>
  <w:style w:type="paragraph" w:customStyle="1" w:styleId="48">
    <w:name w:val="标准文件_一级条标题"/>
    <w:next w:val="49"/>
    <w:qFormat/>
    <w:uiPriority w:val="0"/>
    <w:pPr>
      <w:numPr>
        <w:ilvl w:val="2"/>
        <w:numId w:val="10"/>
      </w:numPr>
      <w:spacing w:line="420" w:lineRule="exact"/>
      <w:outlineLvl w:val="1"/>
    </w:pPr>
    <w:rPr>
      <w:rFonts w:ascii="黑体" w:hAnsi="Times New Roman" w:eastAsia="黑体" w:cstheme="minorBidi"/>
      <w:kern w:val="2"/>
      <w:sz w:val="28"/>
      <w:szCs w:val="21"/>
      <w:lang w:val="en-US" w:eastAsia="zh-CN" w:bidi="ar-SA"/>
    </w:rPr>
  </w:style>
  <w:style w:type="paragraph" w:customStyle="1" w:styleId="49">
    <w:name w:val="标准文件_段落"/>
    <w:qFormat/>
    <w:uiPriority w:val="0"/>
    <w:pPr>
      <w:spacing w:line="420" w:lineRule="exact"/>
      <w:ind w:firstLine="200" w:firstLineChars="200"/>
      <w:jc w:val="both"/>
    </w:pPr>
    <w:rPr>
      <w:rFonts w:ascii="宋体" w:hAnsi="Times New Roman" w:eastAsia="宋体" w:cstheme="minorBidi"/>
      <w:kern w:val="2"/>
      <w:sz w:val="24"/>
      <w:szCs w:val="21"/>
      <w:lang w:val="en-US" w:eastAsia="zh-CN" w:bidi="ar-SA"/>
    </w:rPr>
  </w:style>
  <w:style w:type="paragraph" w:customStyle="1" w:styleId="50">
    <w:name w:val="标准文件_二级条标题"/>
    <w:next w:val="49"/>
    <w:qFormat/>
    <w:uiPriority w:val="0"/>
    <w:pPr>
      <w:numPr>
        <w:ilvl w:val="3"/>
        <w:numId w:val="10"/>
      </w:numPr>
      <w:spacing w:line="420" w:lineRule="exact"/>
      <w:outlineLvl w:val="2"/>
    </w:pPr>
    <w:rPr>
      <w:rFonts w:ascii="黑体" w:hAnsi="Times New Roman" w:eastAsia="黑体" w:cstheme="minorBidi"/>
      <w:kern w:val="2"/>
      <w:sz w:val="28"/>
      <w:szCs w:val="21"/>
      <w:lang w:val="en-US" w:eastAsia="zh-CN" w:bidi="ar-SA"/>
    </w:rPr>
  </w:style>
  <w:style w:type="paragraph" w:customStyle="1" w:styleId="51">
    <w:name w:val="段5#"/>
    <w:basedOn w:val="1"/>
    <w:qFormat/>
    <w:uiPriority w:val="0"/>
    <w:pPr>
      <w:spacing w:line="360" w:lineRule="auto"/>
      <w:ind w:firstLine="200" w:firstLineChars="200"/>
    </w:pPr>
    <w:rPr>
      <w:rFonts w:cs="Times New Roman"/>
    </w:rPr>
  </w:style>
  <w:style w:type="paragraph" w:customStyle="1" w:styleId="52">
    <w:name w:val="字母列项53"/>
    <w:basedOn w:val="1"/>
    <w:qFormat/>
    <w:uiPriority w:val="0"/>
    <w:pPr>
      <w:numPr>
        <w:ilvl w:val="0"/>
        <w:numId w:val="11"/>
      </w:numPr>
      <w:spacing w:line="400" w:lineRule="exact"/>
      <w:jc w:val="left"/>
    </w:pPr>
    <w:rPr>
      <w:rFonts w:ascii="宋体" w:cs="Times New Roman"/>
      <w:szCs w:val="24"/>
    </w:rPr>
  </w:style>
  <w:style w:type="paragraph" w:customStyle="1" w:styleId="53">
    <w:name w:val="标准文件_表格题注"/>
    <w:next w:val="49"/>
    <w:qFormat/>
    <w:uiPriority w:val="0"/>
    <w:pPr>
      <w:spacing w:line="420" w:lineRule="exact"/>
      <w:jc w:val="center"/>
    </w:pPr>
    <w:rPr>
      <w:rFonts w:ascii="黑体" w:hAnsi="Times New Roman" w:eastAsia="黑体" w:cstheme="minorBidi"/>
      <w:kern w:val="2"/>
      <w:sz w:val="21"/>
      <w:szCs w:val="21"/>
      <w:lang w:val="en-US" w:eastAsia="zh-CN" w:bidi="ar-SA"/>
    </w:rPr>
  </w:style>
  <w:style w:type="paragraph" w:customStyle="1" w:styleId="54">
    <w:name w:val="A表题"/>
    <w:basedOn w:val="1"/>
    <w:next w:val="55"/>
    <w:qFormat/>
    <w:uiPriority w:val="0"/>
    <w:pPr>
      <w:keepNext/>
      <w:numPr>
        <w:ilvl w:val="0"/>
        <w:numId w:val="12"/>
      </w:numPr>
      <w:spacing w:line="420" w:lineRule="exact"/>
      <w:jc w:val="center"/>
    </w:pPr>
    <w:rPr>
      <w:rFonts w:ascii="黑体" w:hAnsi="宋体" w:eastAsia="黑体" w:cs="Times New Roman"/>
      <w:sz w:val="21"/>
    </w:rPr>
  </w:style>
  <w:style w:type="paragraph" w:customStyle="1" w:styleId="55">
    <w:name w:val="A正文段"/>
    <w:basedOn w:val="1"/>
    <w:qFormat/>
    <w:uiPriority w:val="0"/>
    <w:pPr>
      <w:spacing w:line="420" w:lineRule="exact"/>
      <w:ind w:firstLine="200" w:firstLineChars="200"/>
    </w:pPr>
    <w:rPr>
      <w:rFonts w:ascii="宋体" w:hAnsi="宋体" w:cs="Times New Roman"/>
      <w:szCs w:val="24"/>
    </w:rPr>
  </w:style>
  <w:style w:type="table" w:customStyle="1" w:styleId="56">
    <w:name w:val="tab"/>
    <w:basedOn w:val="12"/>
    <w:qFormat/>
    <w:uiPriority w:val="59"/>
    <w:pPr>
      <w:jc w:val="center"/>
    </w:p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single" w:sz="4" w:space="0"/>
          <w:tl2br w:val="nil"/>
          <w:tr2bl w:val="nil"/>
        </w:tcBorders>
      </w:tcPr>
    </w:tblStylePr>
  </w:style>
  <w:style w:type="paragraph" w:customStyle="1" w:styleId="57">
    <w:name w:val="标准文件_章标题"/>
    <w:next w:val="49"/>
    <w:qFormat/>
    <w:uiPriority w:val="0"/>
    <w:pPr>
      <w:numPr>
        <w:ilvl w:val="1"/>
        <w:numId w:val="10"/>
      </w:numPr>
      <w:spacing w:line="420" w:lineRule="exact"/>
      <w:outlineLvl w:val="0"/>
    </w:pPr>
    <w:rPr>
      <w:rFonts w:ascii="黑体" w:hAnsi="Times New Roman" w:eastAsia="黑体" w:cstheme="minorBidi"/>
      <w:kern w:val="2"/>
      <w:sz w:val="28"/>
      <w:szCs w:val="21"/>
      <w:lang w:val="en-US" w:eastAsia="zh-CN" w:bidi="ar-SA"/>
    </w:rPr>
  </w:style>
  <w:style w:type="table" w:customStyle="1" w:styleId="58">
    <w:name w:val="标准文件_表格2"/>
    <w:basedOn w:val="12"/>
    <w:qFormat/>
    <w:uiPriority w:val="99"/>
    <w:pPr>
      <w:jc w:val="center"/>
    </w:pPr>
    <w:rPr>
      <w:kern w:val="2"/>
      <w:sz w:val="21"/>
      <w:szCs w:val="21"/>
    </w:rPr>
    <w:tblPr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rPr>
        <w:rFonts w:eastAsia="黑体"/>
        <w:sz w:val="21"/>
      </w:rPr>
      <w:tcPr>
        <w:tc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</w:tcBorders>
      </w:tcPr>
    </w:tblStylePr>
  </w:style>
  <w:style w:type="paragraph" w:customStyle="1" w:styleId="59">
    <w:name w:val="A表内容"/>
    <w:basedOn w:val="1"/>
    <w:next w:val="1"/>
    <w:qFormat/>
    <w:uiPriority w:val="0"/>
    <w:pPr>
      <w:spacing w:line="300" w:lineRule="exact"/>
      <w:jc w:val="center"/>
    </w:pPr>
    <w:rPr>
      <w:rFonts w:ascii="宋体" w:hAnsi="宋体" w:cs="Times New Roman"/>
      <w:sz w:val="18"/>
      <w:szCs w:val="18"/>
    </w:rPr>
  </w:style>
  <w:style w:type="paragraph" w:customStyle="1" w:styleId="60">
    <w:name w:val="i表内容"/>
    <w:basedOn w:val="1"/>
    <w:qFormat/>
    <w:uiPriority w:val="0"/>
    <w:pPr>
      <w:jc w:val="center"/>
    </w:pPr>
    <w:rPr>
      <w:rFonts w:ascii="宋体" w:hAnsi="宋体" w:cs="宋体"/>
      <w:sz w:val="21"/>
      <w:szCs w:val="20"/>
    </w:rPr>
  </w:style>
  <w:style w:type="character" w:customStyle="1" w:styleId="61">
    <w:name w:val="font11"/>
    <w:basedOn w:val="1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62">
    <w:name w:val="font21"/>
    <w:basedOn w:val="14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paragraph" w:customStyle="1" w:styleId="63">
    <w:name w:val="标准文件_三级条标题"/>
    <w:next w:val="49"/>
    <w:qFormat/>
    <w:uiPriority w:val="0"/>
    <w:pPr>
      <w:numPr>
        <w:ilvl w:val="4"/>
        <w:numId w:val="10"/>
      </w:numPr>
      <w:spacing w:line="420" w:lineRule="exact"/>
      <w:outlineLvl w:val="3"/>
    </w:pPr>
    <w:rPr>
      <w:rFonts w:ascii="黑体" w:hAnsi="Times New Roman" w:eastAsia="黑体" w:cstheme="minorBidi"/>
      <w:kern w:val="2"/>
      <w:sz w:val="28"/>
      <w:szCs w:val="21"/>
      <w:lang w:val="en-US" w:eastAsia="zh-CN" w:bidi="ar-SA"/>
    </w:rPr>
  </w:style>
  <w:style w:type="paragraph" w:customStyle="1" w:styleId="64">
    <w:name w:val="标准文件_文本标题"/>
    <w:basedOn w:val="65"/>
    <w:qFormat/>
    <w:uiPriority w:val="0"/>
    <w:pPr>
      <w:spacing w:before="326" w:after="326"/>
      <w:outlineLvl w:val="9"/>
    </w:pPr>
  </w:style>
  <w:style w:type="paragraph" w:customStyle="1" w:styleId="65">
    <w:name w:val="标准文件_结构标题"/>
    <w:next w:val="49"/>
    <w:qFormat/>
    <w:uiPriority w:val="0"/>
    <w:pPr>
      <w:spacing w:beforeLines="100" w:afterLines="100"/>
      <w:jc w:val="center"/>
      <w:outlineLvl w:val="0"/>
    </w:pPr>
    <w:rPr>
      <w:rFonts w:ascii="黑体" w:hAnsi="Times New Roman" w:eastAsia="黑体" w:cstheme="minorBidi"/>
      <w:kern w:val="2"/>
      <w:sz w:val="32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1489</Words>
  <Characters>1856</Characters>
  <Lines>0</Lines>
  <Paragraphs>0</Paragraphs>
  <TotalTime>31</TotalTime>
  <ScaleCrop>false</ScaleCrop>
  <LinksUpToDate>false</LinksUpToDate>
  <CharactersWithSpaces>1862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2023-03-02T08:38:00Z</dcterms:created>
  <dc:creator>菲</dc:creator>
  <cp:lastModifiedBy>cppshooter</cp:lastModifiedBy>
  <dcterms:modified xsi:type="dcterms:W3CDTF">2026-06-02T03:48:28Z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E0789F7606724337A71A49D05233833C</vt:lpwstr>
  </property>
  <property fmtid="{D5CDD505-2E9C-101B-9397-08002B2CF9AE}" pid="4" name="KSOTemplateDocerSaveRecord">
    <vt:lpwstr>eyJoZGlkIjoiMzEwNTM5NzYwMDRjMzkwZTVkZjY2ODkwMGIxNGU0OTUiLCJ1c2VySWQiOiI2NDU3Mjk2MTYifQ==</vt:lpwstr>
  </property>
</Properties>
</file>