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AD5C2" w14:textId="77777777" w:rsidR="00F970F2" w:rsidRDefault="00F970F2" w:rsidP="00A016A6">
      <w:pPr>
        <w:spacing w:line="240" w:lineRule="auto"/>
        <w:rPr>
          <w:b/>
          <w:bCs/>
          <w:color w:val="FF0000"/>
          <w:sz w:val="32"/>
          <w:szCs w:val="32"/>
        </w:rPr>
      </w:pPr>
      <w:r w:rsidRPr="00F970F2">
        <w:rPr>
          <w:b/>
          <w:bCs/>
          <w:color w:val="FF0000"/>
          <w:sz w:val="32"/>
          <w:szCs w:val="32"/>
        </w:rPr>
        <w:t>To demonstrate my skills and practical understanding of the assignment, I’ve built a mock demo site.</w:t>
      </w:r>
    </w:p>
    <w:p w14:paraId="7A48554B" w14:textId="05AE05FC" w:rsidR="00F970F2" w:rsidRDefault="00F970F2" w:rsidP="00A016A6">
      <w:pPr>
        <w:spacing w:line="240" w:lineRule="auto"/>
        <w:rPr>
          <w:b/>
          <w:bCs/>
          <w:i/>
          <w:iCs/>
          <w:sz w:val="32"/>
          <w:szCs w:val="32"/>
        </w:rPr>
      </w:pPr>
      <w:r>
        <w:rPr>
          <w:b/>
          <w:bCs/>
          <w:i/>
          <w:iCs/>
          <w:sz w:val="32"/>
          <w:szCs w:val="32"/>
        </w:rPr>
        <w:br/>
      </w:r>
      <w:hyperlink r:id="rId7" w:history="1">
        <w:r w:rsidRPr="00FF4991">
          <w:rPr>
            <w:rStyle w:val="Hyperlink"/>
            <w:b/>
            <w:bCs/>
            <w:i/>
            <w:iCs/>
            <w:sz w:val="32"/>
            <w:szCs w:val="32"/>
          </w:rPr>
          <w:t>https://labc-test.vercel.app/</w:t>
        </w:r>
      </w:hyperlink>
    </w:p>
    <w:p w14:paraId="396648F8" w14:textId="5D50BC7A" w:rsidR="00F970F2" w:rsidRDefault="00F970F2" w:rsidP="00A016A6">
      <w:pPr>
        <w:spacing w:line="240" w:lineRule="auto"/>
        <w:rPr>
          <w:b/>
          <w:bCs/>
          <w:i/>
          <w:iCs/>
          <w:sz w:val="32"/>
          <w:szCs w:val="32"/>
        </w:rPr>
      </w:pPr>
      <w:hyperlink r:id="rId8" w:history="1">
        <w:r w:rsidRPr="00FF4991">
          <w:rPr>
            <w:rStyle w:val="Hyperlink"/>
            <w:b/>
            <w:bCs/>
            <w:i/>
            <w:iCs/>
            <w:sz w:val="32"/>
            <w:szCs w:val="32"/>
          </w:rPr>
          <w:t>https://github.com/cprakashb/labc-test/tree/main</w:t>
        </w:r>
      </w:hyperlink>
    </w:p>
    <w:p w14:paraId="2F792A0C" w14:textId="77777777" w:rsidR="00F970F2" w:rsidRDefault="00F970F2" w:rsidP="00A016A6">
      <w:pPr>
        <w:spacing w:line="240" w:lineRule="auto"/>
        <w:rPr>
          <w:b/>
          <w:bCs/>
          <w:i/>
          <w:iCs/>
          <w:sz w:val="32"/>
          <w:szCs w:val="32"/>
        </w:rPr>
      </w:pPr>
    </w:p>
    <w:p w14:paraId="3D539CEC" w14:textId="76DDA112" w:rsidR="007249CF" w:rsidRPr="007249CF" w:rsidRDefault="007249CF" w:rsidP="00A016A6">
      <w:pPr>
        <w:spacing w:line="240" w:lineRule="auto"/>
        <w:rPr>
          <w:b/>
          <w:bCs/>
          <w:i/>
          <w:iCs/>
          <w:sz w:val="32"/>
          <w:szCs w:val="32"/>
        </w:rPr>
      </w:pPr>
      <w:r w:rsidRPr="007249CF">
        <w:rPr>
          <w:b/>
          <w:bCs/>
          <w:i/>
          <w:iCs/>
          <w:sz w:val="32"/>
          <w:szCs w:val="32"/>
        </w:rPr>
        <w:t>1. Time Math</w:t>
      </w:r>
    </w:p>
    <w:p w14:paraId="727D0E3F" w14:textId="77777777" w:rsidR="007249CF" w:rsidRPr="007249CF" w:rsidRDefault="007249CF" w:rsidP="00A016A6">
      <w:pPr>
        <w:pStyle w:val="ListParagraph"/>
        <w:numPr>
          <w:ilvl w:val="0"/>
          <w:numId w:val="2"/>
        </w:numPr>
        <w:spacing w:line="240" w:lineRule="auto"/>
      </w:pPr>
      <w:r w:rsidRPr="007249CF">
        <w:t>I will use UTC internally to standardize time zone while saving in database.</w:t>
      </w:r>
    </w:p>
    <w:p w14:paraId="0F0E30B7" w14:textId="0741C047" w:rsidR="007249CF" w:rsidRPr="007249CF" w:rsidRDefault="007249CF" w:rsidP="00A016A6">
      <w:pPr>
        <w:pStyle w:val="ListParagraph"/>
        <w:numPr>
          <w:ilvl w:val="0"/>
          <w:numId w:val="2"/>
        </w:numPr>
        <w:spacing w:line="240" w:lineRule="auto"/>
      </w:pPr>
      <w:r w:rsidRPr="007249CF">
        <w:t xml:space="preserve">When a user logs in from a specific region like </w:t>
      </w:r>
      <w:r w:rsidRPr="007249CF">
        <w:rPr>
          <w:rStyle w:val="Strong"/>
          <w:b w:val="0"/>
          <w:bCs w:val="0"/>
        </w:rPr>
        <w:t>Cranbrook</w:t>
      </w:r>
      <w:r w:rsidRPr="007249CF">
        <w:t xml:space="preserve">, I prefer to convert times to their </w:t>
      </w:r>
      <w:r w:rsidRPr="007249CF">
        <w:rPr>
          <w:rStyle w:val="Strong"/>
          <w:b w:val="0"/>
          <w:bCs w:val="0"/>
        </w:rPr>
        <w:t>local</w:t>
      </w:r>
      <w:r w:rsidRPr="007249CF">
        <w:rPr>
          <w:rStyle w:val="Strong"/>
        </w:rPr>
        <w:t xml:space="preserve"> </w:t>
      </w:r>
      <w:r w:rsidRPr="007249CF">
        <w:rPr>
          <w:rStyle w:val="Strong"/>
          <w:b w:val="0"/>
          <w:bCs w:val="0"/>
        </w:rPr>
        <w:t>time zone</w:t>
      </w:r>
      <w:r w:rsidRPr="007249CF">
        <w:t xml:space="preserve"> on the frontend or in API responses.</w:t>
      </w:r>
    </w:p>
    <w:p w14:paraId="67C64493" w14:textId="3C41A1C1" w:rsidR="007249CF" w:rsidRPr="007249CF" w:rsidRDefault="007249CF" w:rsidP="00A016A6">
      <w:pPr>
        <w:pStyle w:val="ListParagraph"/>
        <w:numPr>
          <w:ilvl w:val="0"/>
          <w:numId w:val="2"/>
        </w:numPr>
        <w:spacing w:line="240" w:lineRule="auto"/>
      </w:pPr>
      <w:r w:rsidRPr="007249CF">
        <w:t>To do this, there are libraries in JavaScript like date-</w:t>
      </w:r>
      <w:proofErr w:type="spellStart"/>
      <w:r w:rsidRPr="007249CF">
        <w:t>fn</w:t>
      </w:r>
      <w:proofErr w:type="spellEnd"/>
      <w:r w:rsidRPr="007249CF">
        <w:t>-</w:t>
      </w:r>
      <w:proofErr w:type="spellStart"/>
      <w:r w:rsidRPr="007249CF">
        <w:t>tz</w:t>
      </w:r>
      <w:proofErr w:type="spellEnd"/>
      <w:r w:rsidRPr="007249CF">
        <w:t xml:space="preserve"> (</w:t>
      </w:r>
      <w:hyperlink r:id="rId9" w:history="1">
        <w:r w:rsidRPr="007249CF">
          <w:rPr>
            <w:rStyle w:val="Hyperlink"/>
          </w:rPr>
          <w:t>https://github.com/marnusw/date-fns-tz</w:t>
        </w:r>
      </w:hyperlink>
      <w:r w:rsidRPr="007249CF">
        <w:t>)</w:t>
      </w:r>
    </w:p>
    <w:p w14:paraId="767CFD3F" w14:textId="74F28E5D" w:rsidR="007249CF" w:rsidRPr="007249CF" w:rsidRDefault="007249CF" w:rsidP="00A016A6">
      <w:pPr>
        <w:pStyle w:val="ListParagraph"/>
        <w:numPr>
          <w:ilvl w:val="0"/>
          <w:numId w:val="2"/>
        </w:numPr>
        <w:spacing w:line="240" w:lineRule="auto"/>
      </w:pPr>
      <w:r w:rsidRPr="007249CF">
        <w:t xml:space="preserve">For scheduled events, I prefer to store </w:t>
      </w:r>
      <w:r w:rsidRPr="007249CF">
        <w:rPr>
          <w:rStyle w:val="Strong"/>
        </w:rPr>
        <w:t>both UTC format and the intended time zone</w:t>
      </w:r>
      <w:r w:rsidRPr="007249CF">
        <w:t>, so we can support accurate scheduling across all BC regions.</w:t>
      </w:r>
    </w:p>
    <w:p w14:paraId="58593C91" w14:textId="702D372C" w:rsidR="007249CF" w:rsidRPr="007249CF" w:rsidRDefault="007249CF" w:rsidP="00A016A6">
      <w:pPr>
        <w:spacing w:line="240" w:lineRule="auto"/>
        <w:rPr>
          <w:b/>
          <w:bCs/>
          <w:i/>
          <w:iCs/>
          <w:sz w:val="32"/>
          <w:szCs w:val="32"/>
        </w:rPr>
      </w:pPr>
      <w:r w:rsidRPr="007249CF">
        <w:rPr>
          <w:b/>
          <w:bCs/>
          <w:i/>
          <w:iCs/>
          <w:sz w:val="32"/>
          <w:szCs w:val="32"/>
        </w:rPr>
        <w:t>2. Logging</w:t>
      </w:r>
    </w:p>
    <w:p w14:paraId="3AAE0D2A" w14:textId="4661B4A0" w:rsidR="007249CF" w:rsidRPr="007249CF" w:rsidRDefault="007249CF" w:rsidP="00A016A6">
      <w:pPr>
        <w:pStyle w:val="ListParagraph"/>
        <w:numPr>
          <w:ilvl w:val="0"/>
          <w:numId w:val="3"/>
        </w:numPr>
        <w:spacing w:line="240" w:lineRule="auto"/>
      </w:pPr>
      <w:r w:rsidRPr="007249CF">
        <w:t>As part of a development team maintaining both internal and public-facing systems, I’ve worked extensively on implementing logging for automated process.</w:t>
      </w:r>
    </w:p>
    <w:p w14:paraId="6971CE14" w14:textId="77777777" w:rsidR="007249CF" w:rsidRPr="007249CF" w:rsidRDefault="007249CF" w:rsidP="00A016A6">
      <w:pPr>
        <w:pStyle w:val="ListParagraph"/>
        <w:numPr>
          <w:ilvl w:val="0"/>
          <w:numId w:val="3"/>
        </w:numPr>
        <w:spacing w:line="240" w:lineRule="auto"/>
      </w:pPr>
      <w:r w:rsidRPr="007249CF">
        <w:t>Logging is essential for system health monitoring, debugging, and audit trail maintenance.</w:t>
      </w:r>
    </w:p>
    <w:p w14:paraId="405D774A" w14:textId="43961840" w:rsidR="007249CF" w:rsidRPr="007249CF" w:rsidRDefault="007249CF" w:rsidP="00A016A6">
      <w:pPr>
        <w:pStyle w:val="ListParagraph"/>
        <w:numPr>
          <w:ilvl w:val="0"/>
          <w:numId w:val="3"/>
        </w:numPr>
        <w:spacing w:line="240" w:lineRule="auto"/>
      </w:pPr>
      <w:r w:rsidRPr="007249CF">
        <w:t>The key objective is to balance completeness and security — capturing the right level of detail without exposing sensitive data and handling internal vs. public logs differently.</w:t>
      </w:r>
    </w:p>
    <w:p w14:paraId="299F4C45" w14:textId="77777777" w:rsidR="007249CF" w:rsidRPr="007249CF" w:rsidRDefault="007249CF" w:rsidP="001933A9">
      <w:pPr>
        <w:spacing w:after="0" w:line="240" w:lineRule="auto"/>
      </w:pPr>
      <w:r w:rsidRPr="007249CF">
        <w:t>What I log:</w:t>
      </w:r>
    </w:p>
    <w:p w14:paraId="3F89640E" w14:textId="77777777" w:rsidR="006E6D7F" w:rsidRPr="006E6D7F" w:rsidRDefault="006E6D7F" w:rsidP="001933A9">
      <w:pPr>
        <w:numPr>
          <w:ilvl w:val="0"/>
          <w:numId w:val="7"/>
        </w:numPr>
        <w:spacing w:after="0" w:line="240" w:lineRule="auto"/>
        <w:rPr>
          <w:lang w:val="en-US"/>
        </w:rPr>
      </w:pPr>
      <w:r w:rsidRPr="006E6D7F">
        <w:rPr>
          <w:lang w:val="en-US"/>
        </w:rPr>
        <w:t>Error messages with stack traces</w:t>
      </w:r>
    </w:p>
    <w:p w14:paraId="14D04953" w14:textId="77777777" w:rsidR="006E6D7F" w:rsidRPr="006E6D7F" w:rsidRDefault="006E6D7F" w:rsidP="001933A9">
      <w:pPr>
        <w:numPr>
          <w:ilvl w:val="0"/>
          <w:numId w:val="7"/>
        </w:numPr>
        <w:spacing w:after="0" w:line="240" w:lineRule="auto"/>
        <w:rPr>
          <w:lang w:val="en-US"/>
        </w:rPr>
      </w:pPr>
      <w:r w:rsidRPr="006E6D7F">
        <w:rPr>
          <w:lang w:val="en-US"/>
        </w:rPr>
        <w:t>Process start/end times and durations</w:t>
      </w:r>
    </w:p>
    <w:p w14:paraId="1599BFA2" w14:textId="77777777" w:rsidR="006E6D7F" w:rsidRPr="006E6D7F" w:rsidRDefault="006E6D7F" w:rsidP="001933A9">
      <w:pPr>
        <w:numPr>
          <w:ilvl w:val="0"/>
          <w:numId w:val="7"/>
        </w:numPr>
        <w:spacing w:after="0" w:line="240" w:lineRule="auto"/>
        <w:rPr>
          <w:lang w:val="en-US"/>
        </w:rPr>
      </w:pPr>
      <w:r w:rsidRPr="006E6D7F">
        <w:rPr>
          <w:lang w:val="en-US"/>
        </w:rPr>
        <w:t>Key application events (e.g., user logins, API failures)</w:t>
      </w:r>
    </w:p>
    <w:p w14:paraId="540FE330" w14:textId="77777777" w:rsidR="006E6D7F" w:rsidRDefault="006E6D7F" w:rsidP="001933A9">
      <w:pPr>
        <w:numPr>
          <w:ilvl w:val="0"/>
          <w:numId w:val="7"/>
        </w:numPr>
        <w:spacing w:after="0" w:line="240" w:lineRule="auto"/>
        <w:rPr>
          <w:lang w:val="en-US"/>
        </w:rPr>
      </w:pPr>
      <w:r w:rsidRPr="006E6D7F">
        <w:rPr>
          <w:lang w:val="en-US"/>
        </w:rPr>
        <w:t>IDs or references to affected entities (e.g., user IDs, post IDs)</w:t>
      </w:r>
    </w:p>
    <w:p w14:paraId="7088CCB7" w14:textId="6E372192" w:rsidR="006E6D7F" w:rsidRDefault="006E6D7F" w:rsidP="001933A9">
      <w:pPr>
        <w:numPr>
          <w:ilvl w:val="0"/>
          <w:numId w:val="7"/>
        </w:numPr>
        <w:spacing w:after="0" w:line="240" w:lineRule="auto"/>
        <w:rPr>
          <w:lang w:val="en-US"/>
        </w:rPr>
      </w:pPr>
      <w:r w:rsidRPr="006E6D7F">
        <w:rPr>
          <w:lang w:val="en-US"/>
        </w:rPr>
        <w:t>Warnings and alerts for unusual behavior</w:t>
      </w:r>
    </w:p>
    <w:p w14:paraId="3D34F67D" w14:textId="77777777" w:rsidR="001933A9" w:rsidRPr="006E6D7F" w:rsidRDefault="001933A9" w:rsidP="001933A9">
      <w:pPr>
        <w:numPr>
          <w:ilvl w:val="0"/>
          <w:numId w:val="7"/>
        </w:numPr>
        <w:spacing w:after="0" w:line="240" w:lineRule="auto"/>
        <w:rPr>
          <w:lang w:val="en-US"/>
        </w:rPr>
      </w:pPr>
    </w:p>
    <w:p w14:paraId="19C9016D" w14:textId="77777777" w:rsidR="007249CF" w:rsidRPr="007249CF" w:rsidRDefault="007249CF" w:rsidP="001933A9">
      <w:pPr>
        <w:spacing w:after="0" w:line="240" w:lineRule="auto"/>
      </w:pPr>
      <w:r w:rsidRPr="007249CF">
        <w:t>What I exclude:</w:t>
      </w:r>
    </w:p>
    <w:p w14:paraId="76504A6A" w14:textId="77777777" w:rsidR="006E6D7F" w:rsidRPr="006E6D7F" w:rsidRDefault="006E6D7F" w:rsidP="001933A9">
      <w:pPr>
        <w:numPr>
          <w:ilvl w:val="0"/>
          <w:numId w:val="7"/>
        </w:numPr>
        <w:spacing w:after="0" w:line="240" w:lineRule="auto"/>
        <w:rPr>
          <w:lang w:val="en-US"/>
        </w:rPr>
      </w:pPr>
      <w:r w:rsidRPr="006E6D7F">
        <w:rPr>
          <w:lang w:val="en-US"/>
        </w:rPr>
        <w:t>Personally identifiable information (PII) like names, addresses, or health records</w:t>
      </w:r>
    </w:p>
    <w:p w14:paraId="052734B8" w14:textId="77777777" w:rsidR="006E6D7F" w:rsidRDefault="006E6D7F" w:rsidP="001933A9">
      <w:pPr>
        <w:numPr>
          <w:ilvl w:val="0"/>
          <w:numId w:val="7"/>
        </w:numPr>
        <w:spacing w:after="0" w:line="240" w:lineRule="auto"/>
        <w:rPr>
          <w:lang w:val="en-US"/>
        </w:rPr>
      </w:pPr>
      <w:r w:rsidRPr="006E6D7F">
        <w:rPr>
          <w:lang w:val="en-US"/>
        </w:rPr>
        <w:t>Sensitive credentials such as passwords or tokens</w:t>
      </w:r>
    </w:p>
    <w:p w14:paraId="206285EB" w14:textId="667A8402" w:rsidR="006E6D7F" w:rsidRDefault="006E6D7F" w:rsidP="001933A9">
      <w:pPr>
        <w:numPr>
          <w:ilvl w:val="0"/>
          <w:numId w:val="7"/>
        </w:numPr>
        <w:spacing w:after="0" w:line="240" w:lineRule="auto"/>
        <w:rPr>
          <w:lang w:val="en-US"/>
        </w:rPr>
      </w:pPr>
      <w:r w:rsidRPr="006E6D7F">
        <w:rPr>
          <w:lang w:val="en-US"/>
        </w:rPr>
        <w:t>Internal-only debug messages in production environments</w:t>
      </w:r>
    </w:p>
    <w:p w14:paraId="72B671D6" w14:textId="77777777" w:rsidR="001933A9" w:rsidRPr="006E6D7F" w:rsidRDefault="001933A9" w:rsidP="001933A9">
      <w:pPr>
        <w:numPr>
          <w:ilvl w:val="0"/>
          <w:numId w:val="7"/>
        </w:numPr>
        <w:spacing w:after="0" w:line="240" w:lineRule="auto"/>
        <w:rPr>
          <w:lang w:val="en-US"/>
        </w:rPr>
      </w:pPr>
    </w:p>
    <w:p w14:paraId="786280FA" w14:textId="77777777" w:rsidR="007249CF" w:rsidRPr="007249CF" w:rsidRDefault="007249CF" w:rsidP="001933A9">
      <w:pPr>
        <w:spacing w:after="0" w:line="240" w:lineRule="auto"/>
      </w:pPr>
      <w:r w:rsidRPr="007249CF">
        <w:t xml:space="preserve">     Internal vs. Public Systems:</w:t>
      </w:r>
    </w:p>
    <w:p w14:paraId="4714DFA2" w14:textId="77777777" w:rsidR="006E6D7F" w:rsidRPr="006E6D7F" w:rsidRDefault="006E6D7F" w:rsidP="001933A9">
      <w:pPr>
        <w:numPr>
          <w:ilvl w:val="0"/>
          <w:numId w:val="6"/>
        </w:numPr>
        <w:tabs>
          <w:tab w:val="clear" w:pos="720"/>
        </w:tabs>
        <w:spacing w:after="0" w:line="240" w:lineRule="auto"/>
        <w:rPr>
          <w:lang w:val="en-US"/>
        </w:rPr>
      </w:pPr>
      <w:r w:rsidRPr="006E6D7F">
        <w:rPr>
          <w:lang w:val="en-US"/>
        </w:rPr>
        <w:t>Internal systems may include more detailed logs, including stack traces and system metrics, but must still avoid PII.</w:t>
      </w:r>
    </w:p>
    <w:p w14:paraId="06D417C8" w14:textId="7402FC13" w:rsidR="006E6D7F" w:rsidRPr="006E6D7F" w:rsidRDefault="006E6D7F" w:rsidP="001933A9">
      <w:pPr>
        <w:numPr>
          <w:ilvl w:val="0"/>
          <w:numId w:val="6"/>
        </w:numPr>
        <w:spacing w:after="0" w:line="240" w:lineRule="auto"/>
        <w:rPr>
          <w:lang w:val="en-US"/>
        </w:rPr>
      </w:pPr>
      <w:r w:rsidRPr="006E6D7F">
        <w:rPr>
          <w:lang w:val="en-US"/>
        </w:rPr>
        <w:t xml:space="preserve">Public-facing logs must be highly sanitized, respect user privacy, and be designed for security and audit </w:t>
      </w:r>
      <w:r w:rsidR="00ED1857" w:rsidRPr="006E6D7F">
        <w:rPr>
          <w:lang w:val="en-US"/>
        </w:rPr>
        <w:t>compliance</w:t>
      </w:r>
      <w:r w:rsidR="00ED1857">
        <w:rPr>
          <w:lang w:val="en-US"/>
        </w:rPr>
        <w:t>.</w:t>
      </w:r>
      <w:r>
        <w:rPr>
          <w:lang w:val="en-US"/>
        </w:rPr>
        <w:t xml:space="preserve"> </w:t>
      </w:r>
    </w:p>
    <w:p w14:paraId="7A68FAEE" w14:textId="62A51F71" w:rsidR="00F2293F" w:rsidRPr="00A016A6" w:rsidRDefault="006E6D7F" w:rsidP="001933A9">
      <w:pPr>
        <w:pStyle w:val="ListParagraph"/>
        <w:numPr>
          <w:ilvl w:val="0"/>
          <w:numId w:val="6"/>
        </w:numPr>
        <w:autoSpaceDE w:val="0"/>
        <w:autoSpaceDN w:val="0"/>
        <w:adjustRightInd w:val="0"/>
        <w:spacing w:after="0" w:line="240" w:lineRule="auto"/>
        <w:rPr>
          <w:rFonts w:cstheme="minorHAnsi"/>
          <w:kern w:val="0"/>
          <w:lang w:val="en-US"/>
        </w:rPr>
      </w:pPr>
      <w:r w:rsidRPr="006E6D7F">
        <w:rPr>
          <w:rFonts w:cstheme="minorHAnsi"/>
          <w:kern w:val="0"/>
          <w:lang w:val="en-US"/>
        </w:rPr>
        <w:t>Use logging levels (info, warn, error, debug) appropriately and centralize logs using tools like CloudWatch.</w:t>
      </w:r>
    </w:p>
    <w:p w14:paraId="2B044188" w14:textId="77777777" w:rsidR="007249CF" w:rsidRDefault="007249CF" w:rsidP="00A016A6">
      <w:pPr>
        <w:spacing w:line="240" w:lineRule="auto"/>
      </w:pPr>
    </w:p>
    <w:p w14:paraId="36E06876" w14:textId="77777777" w:rsidR="00EE289F" w:rsidRDefault="00EE289F" w:rsidP="00A016A6">
      <w:pPr>
        <w:spacing w:line="240" w:lineRule="auto"/>
      </w:pPr>
    </w:p>
    <w:p w14:paraId="578BAB62" w14:textId="77777777" w:rsidR="00EE289F" w:rsidRDefault="00EE289F" w:rsidP="00A016A6">
      <w:pPr>
        <w:spacing w:line="240" w:lineRule="auto"/>
      </w:pPr>
    </w:p>
    <w:p w14:paraId="7ADB1785" w14:textId="77777777" w:rsidR="00EE289F" w:rsidRDefault="00EE289F" w:rsidP="00A016A6">
      <w:pPr>
        <w:spacing w:line="240" w:lineRule="auto"/>
      </w:pPr>
    </w:p>
    <w:p w14:paraId="4B7B9A5F" w14:textId="5FD67065" w:rsidR="007249CF" w:rsidRPr="007249CF" w:rsidRDefault="007249CF" w:rsidP="00A016A6">
      <w:pPr>
        <w:spacing w:line="240" w:lineRule="auto"/>
        <w:rPr>
          <w:b/>
          <w:bCs/>
          <w:sz w:val="32"/>
          <w:szCs w:val="32"/>
        </w:rPr>
      </w:pPr>
      <w:r w:rsidRPr="007249CF">
        <w:rPr>
          <w:b/>
          <w:bCs/>
          <w:sz w:val="32"/>
          <w:szCs w:val="32"/>
        </w:rPr>
        <w:lastRenderedPageBreak/>
        <w:t xml:space="preserve">3. </w:t>
      </w:r>
      <w:r w:rsidRPr="007249CF">
        <w:rPr>
          <w:b/>
          <w:bCs/>
          <w:i/>
          <w:iCs/>
          <w:sz w:val="32"/>
          <w:szCs w:val="32"/>
          <w:lang w:val="en-US"/>
        </w:rPr>
        <w:t>Technology Selection and Recommendation</w:t>
      </w:r>
    </w:p>
    <w:p w14:paraId="0BFC350D" w14:textId="63D1A31B" w:rsidR="00135332" w:rsidRPr="00135332" w:rsidRDefault="00135332" w:rsidP="00A016A6">
      <w:pPr>
        <w:spacing w:line="240" w:lineRule="auto"/>
      </w:pPr>
      <w:r w:rsidRPr="00135332">
        <w:t xml:space="preserve">To recommend a framework, I </w:t>
      </w:r>
      <w:r w:rsidRPr="007249CF">
        <w:t xml:space="preserve">will </w:t>
      </w:r>
      <w:r w:rsidRPr="00135332">
        <w:t>use a structured evaluation process:</w:t>
      </w:r>
    </w:p>
    <w:p w14:paraId="658BE15A" w14:textId="0546A18F" w:rsidR="00135332" w:rsidRPr="00135332" w:rsidRDefault="00135332" w:rsidP="00A016A6">
      <w:pPr>
        <w:numPr>
          <w:ilvl w:val="0"/>
          <w:numId w:val="1"/>
        </w:numPr>
        <w:spacing w:line="240" w:lineRule="auto"/>
      </w:pPr>
      <w:r w:rsidRPr="00135332">
        <w:rPr>
          <w:b/>
          <w:bCs/>
        </w:rPr>
        <w:t>Requirements Gathering:</w:t>
      </w:r>
      <w:r w:rsidRPr="00135332">
        <w:t xml:space="preserve"> </w:t>
      </w:r>
      <w:r w:rsidRPr="007249CF">
        <w:t>I will</w:t>
      </w:r>
      <w:r w:rsidRPr="00135332">
        <w:t xml:space="preserve"> with stakeholders</w:t>
      </w:r>
      <w:r w:rsidRPr="007249CF">
        <w:t>/managers</w:t>
      </w:r>
      <w:r w:rsidRPr="00135332">
        <w:t xml:space="preserve"> to understand key goals — including security, performance, accessibility (WCAG), integration with existing databases, and support for legislative workflows.</w:t>
      </w:r>
    </w:p>
    <w:p w14:paraId="42512B49" w14:textId="01B09CB5" w:rsidR="00135332" w:rsidRPr="00135332" w:rsidRDefault="00135332" w:rsidP="00A016A6">
      <w:pPr>
        <w:numPr>
          <w:ilvl w:val="0"/>
          <w:numId w:val="1"/>
        </w:numPr>
        <w:spacing w:line="240" w:lineRule="auto"/>
      </w:pPr>
      <w:r w:rsidRPr="00135332">
        <w:rPr>
          <w:b/>
          <w:bCs/>
        </w:rPr>
        <w:t>Criteria Development:</w:t>
      </w:r>
      <w:r w:rsidRPr="00135332">
        <w:t xml:space="preserve"> Create a framework comparison rubric focusing on:</w:t>
      </w:r>
    </w:p>
    <w:p w14:paraId="3EF67772" w14:textId="2D75BD7C" w:rsidR="00135332" w:rsidRPr="00135332" w:rsidRDefault="00135332" w:rsidP="001933A9">
      <w:pPr>
        <w:numPr>
          <w:ilvl w:val="1"/>
          <w:numId w:val="1"/>
        </w:numPr>
        <w:spacing w:after="0" w:line="240" w:lineRule="auto"/>
      </w:pPr>
      <w:r w:rsidRPr="00135332">
        <w:t xml:space="preserve">Long-term community </w:t>
      </w:r>
      <w:r w:rsidR="005C2A55">
        <w:t>support</w:t>
      </w:r>
    </w:p>
    <w:p w14:paraId="105127C9" w14:textId="77777777" w:rsidR="00135332" w:rsidRPr="00135332" w:rsidRDefault="00135332" w:rsidP="001933A9">
      <w:pPr>
        <w:numPr>
          <w:ilvl w:val="1"/>
          <w:numId w:val="1"/>
        </w:numPr>
        <w:spacing w:after="0" w:line="240" w:lineRule="auto"/>
      </w:pPr>
      <w:r w:rsidRPr="00135332">
        <w:t>Licensing suitability for public sector use</w:t>
      </w:r>
    </w:p>
    <w:p w14:paraId="146FF58E" w14:textId="77777777" w:rsidR="00135332" w:rsidRPr="00135332" w:rsidRDefault="00135332" w:rsidP="001933A9">
      <w:pPr>
        <w:numPr>
          <w:ilvl w:val="1"/>
          <w:numId w:val="1"/>
        </w:numPr>
        <w:spacing w:after="0" w:line="240" w:lineRule="auto"/>
      </w:pPr>
      <w:r w:rsidRPr="00135332">
        <w:t>Learning curve for internal staff</w:t>
      </w:r>
    </w:p>
    <w:p w14:paraId="262C1085" w14:textId="77777777" w:rsidR="00135332" w:rsidRPr="00135332" w:rsidRDefault="00135332" w:rsidP="001933A9">
      <w:pPr>
        <w:numPr>
          <w:ilvl w:val="1"/>
          <w:numId w:val="1"/>
        </w:numPr>
        <w:spacing w:after="0" w:line="240" w:lineRule="auto"/>
      </w:pPr>
      <w:r w:rsidRPr="00135332">
        <w:t>Support for RESTful APIs and authentication standards</w:t>
      </w:r>
    </w:p>
    <w:p w14:paraId="0382802F" w14:textId="77777777" w:rsidR="00135332" w:rsidRDefault="00135332" w:rsidP="001933A9">
      <w:pPr>
        <w:numPr>
          <w:ilvl w:val="1"/>
          <w:numId w:val="1"/>
        </w:numPr>
        <w:spacing w:after="0" w:line="240" w:lineRule="auto"/>
      </w:pPr>
      <w:r w:rsidRPr="00135332">
        <w:t>Accessibility tools and documentation</w:t>
      </w:r>
    </w:p>
    <w:p w14:paraId="5725D854" w14:textId="77777777" w:rsidR="001933A9" w:rsidRDefault="001933A9" w:rsidP="001933A9">
      <w:pPr>
        <w:spacing w:after="0" w:line="240" w:lineRule="auto"/>
      </w:pPr>
    </w:p>
    <w:p w14:paraId="3EFB9EAC" w14:textId="77777777" w:rsidR="001933A9" w:rsidRPr="00135332" w:rsidRDefault="001933A9" w:rsidP="001933A9">
      <w:pPr>
        <w:spacing w:after="0" w:line="240" w:lineRule="auto"/>
      </w:pPr>
    </w:p>
    <w:p w14:paraId="407C3196" w14:textId="784D7B46" w:rsidR="00135332" w:rsidRPr="00135332" w:rsidRDefault="00135332" w:rsidP="00A016A6">
      <w:pPr>
        <w:numPr>
          <w:ilvl w:val="0"/>
          <w:numId w:val="1"/>
        </w:numPr>
        <w:spacing w:line="240" w:lineRule="auto"/>
      </w:pPr>
      <w:r w:rsidRPr="00135332">
        <w:rPr>
          <w:b/>
          <w:bCs/>
        </w:rPr>
        <w:t>Framework Shortlisting:</w:t>
      </w:r>
      <w:r w:rsidRPr="00135332">
        <w:t xml:space="preserve"> Compare</w:t>
      </w:r>
      <w:r w:rsidR="002F0F93">
        <w:t xml:space="preserve"> </w:t>
      </w:r>
      <w:r w:rsidRPr="00135332">
        <w:t>frameworks such as:</w:t>
      </w:r>
    </w:p>
    <w:p w14:paraId="77872F44" w14:textId="734FFB22" w:rsidR="00135332" w:rsidRPr="00135332" w:rsidRDefault="00135332" w:rsidP="001933A9">
      <w:pPr>
        <w:numPr>
          <w:ilvl w:val="1"/>
          <w:numId w:val="1"/>
        </w:numPr>
        <w:spacing w:after="0" w:line="240" w:lineRule="auto"/>
      </w:pPr>
      <w:r w:rsidRPr="00135332">
        <w:t>Frontend:</w:t>
      </w:r>
      <w:r w:rsidRPr="007249CF">
        <w:t xml:space="preserve"> </w:t>
      </w:r>
      <w:r w:rsidRPr="00135332">
        <w:t xml:space="preserve"> </w:t>
      </w:r>
      <w:r w:rsidRPr="007249CF">
        <w:t>Next.js/</w:t>
      </w:r>
      <w:r w:rsidRPr="00135332">
        <w:t>React</w:t>
      </w:r>
      <w:r w:rsidRPr="007249CF">
        <w:t xml:space="preserve">, </w:t>
      </w:r>
      <w:r w:rsidRPr="00135332">
        <w:t>Angular and Vue</w:t>
      </w:r>
    </w:p>
    <w:p w14:paraId="182D3380" w14:textId="4F2B460E" w:rsidR="00135332" w:rsidRDefault="00135332" w:rsidP="001933A9">
      <w:pPr>
        <w:numPr>
          <w:ilvl w:val="1"/>
          <w:numId w:val="1"/>
        </w:numPr>
        <w:spacing w:after="0" w:line="240" w:lineRule="auto"/>
      </w:pPr>
      <w:r w:rsidRPr="00135332">
        <w:t>Backend: Express (Node.js)</w:t>
      </w:r>
    </w:p>
    <w:p w14:paraId="4AC92A56" w14:textId="77777777" w:rsidR="001933A9" w:rsidRPr="00135332" w:rsidRDefault="001933A9" w:rsidP="001933A9">
      <w:pPr>
        <w:spacing w:after="0" w:line="240" w:lineRule="auto"/>
        <w:ind w:left="1440"/>
      </w:pPr>
    </w:p>
    <w:p w14:paraId="191D6947" w14:textId="51C31AE4" w:rsidR="00135332" w:rsidRPr="00135332" w:rsidRDefault="00135332" w:rsidP="00A016A6">
      <w:pPr>
        <w:numPr>
          <w:ilvl w:val="0"/>
          <w:numId w:val="1"/>
        </w:numPr>
        <w:spacing w:line="240" w:lineRule="auto"/>
      </w:pPr>
      <w:r w:rsidRPr="007249CF">
        <w:rPr>
          <w:b/>
          <w:bCs/>
        </w:rPr>
        <w:t>POC</w:t>
      </w:r>
      <w:r w:rsidRPr="00135332">
        <w:rPr>
          <w:b/>
          <w:bCs/>
        </w:rPr>
        <w:t xml:space="preserve"> Implementation:</w:t>
      </w:r>
      <w:r w:rsidRPr="00135332">
        <w:t xml:space="preserve"> </w:t>
      </w:r>
      <w:r w:rsidR="002F0F93">
        <w:t>I will build</w:t>
      </w:r>
      <w:r w:rsidRPr="00135332">
        <w:t xml:space="preserve"> small prototypes to assess </w:t>
      </w:r>
      <w:r w:rsidR="002F0F93">
        <w:t xml:space="preserve">frameworks, </w:t>
      </w:r>
      <w:r w:rsidRPr="00135332">
        <w:t>developer experience, testing capabilities, and integration ease.</w:t>
      </w:r>
    </w:p>
    <w:p w14:paraId="2E7F79E1" w14:textId="22F1DC72" w:rsidR="00BF2D30" w:rsidRPr="00BF2D30" w:rsidRDefault="00135332" w:rsidP="001933A9">
      <w:pPr>
        <w:numPr>
          <w:ilvl w:val="0"/>
          <w:numId w:val="1"/>
        </w:numPr>
        <w:spacing w:line="240" w:lineRule="auto"/>
      </w:pPr>
      <w:r w:rsidRPr="00135332">
        <w:rPr>
          <w:b/>
          <w:bCs/>
        </w:rPr>
        <w:t>Stakeholder Review:</w:t>
      </w:r>
      <w:r w:rsidRPr="00135332">
        <w:t xml:space="preserve"> </w:t>
      </w:r>
      <w:r w:rsidRPr="007249CF">
        <w:t>Collaborate</w:t>
      </w:r>
      <w:r w:rsidRPr="00135332">
        <w:t xml:space="preserve"> with </w:t>
      </w:r>
      <w:r w:rsidRPr="007249CF">
        <w:t xml:space="preserve">managers, </w:t>
      </w:r>
      <w:r w:rsidRPr="00135332">
        <w:t>IT, accessibility coordinators, and business analysts to finalize a choice that aligns with policy, performance, and usability.</w:t>
      </w:r>
    </w:p>
    <w:p w14:paraId="461B87BA" w14:textId="230FA31E" w:rsidR="00F2293F" w:rsidRPr="00F2293F" w:rsidRDefault="00BF2D30" w:rsidP="00A016A6">
      <w:pPr>
        <w:spacing w:line="240" w:lineRule="auto"/>
        <w:rPr>
          <w:i/>
          <w:iCs/>
          <w:sz w:val="32"/>
          <w:szCs w:val="32"/>
          <w:lang w:val="en-US"/>
        </w:rPr>
      </w:pPr>
      <w:r>
        <w:rPr>
          <w:b/>
          <w:bCs/>
          <w:i/>
          <w:iCs/>
          <w:sz w:val="32"/>
          <w:szCs w:val="32"/>
          <w:lang w:val="en-US"/>
        </w:rPr>
        <w:t xml:space="preserve">4. </w:t>
      </w:r>
      <w:r w:rsidR="00F2293F" w:rsidRPr="00F2293F">
        <w:rPr>
          <w:b/>
          <w:bCs/>
          <w:i/>
          <w:iCs/>
          <w:sz w:val="32"/>
          <w:szCs w:val="32"/>
          <w:lang w:val="en-US"/>
        </w:rPr>
        <w:t>Technical Debt</w:t>
      </w:r>
    </w:p>
    <w:p w14:paraId="2932B893" w14:textId="0D1FD15C" w:rsidR="00F2293F" w:rsidRPr="00F2293F" w:rsidRDefault="00F2293F" w:rsidP="00A016A6">
      <w:pPr>
        <w:numPr>
          <w:ilvl w:val="0"/>
          <w:numId w:val="7"/>
        </w:numPr>
        <w:spacing w:line="240" w:lineRule="auto"/>
        <w:rPr>
          <w:lang w:val="en-US"/>
        </w:rPr>
      </w:pPr>
      <w:r w:rsidRPr="00F2293F">
        <w:rPr>
          <w:lang w:val="en-US"/>
        </w:rPr>
        <w:t xml:space="preserve">Technical debt </w:t>
      </w:r>
      <w:r>
        <w:rPr>
          <w:lang w:val="en-US"/>
        </w:rPr>
        <w:t>means</w:t>
      </w:r>
      <w:r w:rsidRPr="00F2293F">
        <w:rPr>
          <w:lang w:val="en-US"/>
        </w:rPr>
        <w:t xml:space="preserve"> the future cost incurred when choosing a quick or suboptimal solution over a better, but more time-consuming one.</w:t>
      </w:r>
    </w:p>
    <w:p w14:paraId="19DF9641" w14:textId="77777777" w:rsidR="00F2293F" w:rsidRPr="00F2293F" w:rsidRDefault="00F2293F" w:rsidP="00A016A6">
      <w:pPr>
        <w:spacing w:line="240" w:lineRule="auto"/>
        <w:rPr>
          <w:lang w:val="en-US"/>
        </w:rPr>
      </w:pPr>
      <w:r w:rsidRPr="00F2293F">
        <w:rPr>
          <w:i/>
          <w:iCs/>
          <w:lang w:val="en-US"/>
        </w:rPr>
        <w:t>Examples:</w:t>
      </w:r>
    </w:p>
    <w:p w14:paraId="3193ED97" w14:textId="4301AA55" w:rsidR="00F2293F" w:rsidRPr="00F2293F" w:rsidRDefault="00F2293F" w:rsidP="00A016A6">
      <w:pPr>
        <w:numPr>
          <w:ilvl w:val="0"/>
          <w:numId w:val="8"/>
        </w:numPr>
        <w:spacing w:line="240" w:lineRule="auto"/>
        <w:rPr>
          <w:lang w:val="en-US"/>
        </w:rPr>
      </w:pPr>
      <w:r w:rsidRPr="00F2293F">
        <w:rPr>
          <w:lang w:val="en-US"/>
        </w:rPr>
        <w:t>Using inline styles or hardcoded strings instead of centralized theming</w:t>
      </w:r>
      <w:r>
        <w:rPr>
          <w:lang w:val="en-US"/>
        </w:rPr>
        <w:t>.</w:t>
      </w:r>
    </w:p>
    <w:p w14:paraId="0F86CAC2" w14:textId="6833A4F4" w:rsidR="00F2293F" w:rsidRPr="00F2293F" w:rsidRDefault="00F2293F" w:rsidP="00A016A6">
      <w:pPr>
        <w:numPr>
          <w:ilvl w:val="0"/>
          <w:numId w:val="8"/>
        </w:numPr>
        <w:spacing w:line="240" w:lineRule="auto"/>
        <w:rPr>
          <w:lang w:val="en-US"/>
        </w:rPr>
      </w:pPr>
      <w:r w:rsidRPr="00F2293F">
        <w:rPr>
          <w:lang w:val="en-US"/>
        </w:rPr>
        <w:t>Skipping tests to meet delivery deadlines, which later led to regressions.</w:t>
      </w:r>
    </w:p>
    <w:p w14:paraId="316722AE" w14:textId="77777777" w:rsidR="00F2293F" w:rsidRDefault="00F2293F" w:rsidP="00A016A6">
      <w:pPr>
        <w:pStyle w:val="ListParagraph"/>
        <w:numPr>
          <w:ilvl w:val="0"/>
          <w:numId w:val="8"/>
        </w:numPr>
        <w:spacing w:line="240" w:lineRule="auto"/>
        <w:rPr>
          <w:lang w:val="en-US"/>
        </w:rPr>
      </w:pPr>
      <w:r w:rsidRPr="00F2293F">
        <w:rPr>
          <w:lang w:val="en-US"/>
        </w:rPr>
        <w:t>During a recent delivery, we had to implement a homepage grid where the column labels were dynamically tied to form field labels. These labels could be customized through the admin panel, requiring synchronization between form labels and homepage view.</w:t>
      </w:r>
    </w:p>
    <w:p w14:paraId="1F34DD6F" w14:textId="77777777" w:rsidR="00F2293F" w:rsidRDefault="00F2293F" w:rsidP="00A016A6">
      <w:pPr>
        <w:pStyle w:val="ListParagraph"/>
        <w:spacing w:line="240" w:lineRule="auto"/>
        <w:ind w:left="1440"/>
        <w:rPr>
          <w:lang w:val="en-US"/>
        </w:rPr>
      </w:pPr>
    </w:p>
    <w:p w14:paraId="7E656BCC" w14:textId="77777777" w:rsidR="00F2293F" w:rsidRDefault="00F2293F" w:rsidP="00A016A6">
      <w:pPr>
        <w:pStyle w:val="ListParagraph"/>
        <w:numPr>
          <w:ilvl w:val="0"/>
          <w:numId w:val="8"/>
        </w:numPr>
        <w:spacing w:line="240" w:lineRule="auto"/>
        <w:ind w:left="1440"/>
        <w:rPr>
          <w:lang w:val="en-US"/>
        </w:rPr>
      </w:pPr>
      <w:r w:rsidRPr="00F2293F">
        <w:rPr>
          <w:lang w:val="en-US"/>
        </w:rPr>
        <w:t>Due to version constraints and tight timelines, we had to prioritize what could be delivered immediately while maintaining the flexibility to complete the feature fully in a minor release.</w:t>
      </w:r>
    </w:p>
    <w:p w14:paraId="13E57762" w14:textId="77777777" w:rsidR="00F2293F" w:rsidRPr="00F2293F" w:rsidRDefault="00F2293F" w:rsidP="00A016A6">
      <w:pPr>
        <w:pStyle w:val="ListParagraph"/>
        <w:spacing w:line="240" w:lineRule="auto"/>
        <w:rPr>
          <w:lang w:val="en-US"/>
        </w:rPr>
      </w:pPr>
    </w:p>
    <w:p w14:paraId="696F9F57" w14:textId="77777777" w:rsidR="003D3B51" w:rsidRDefault="00F2293F" w:rsidP="00A016A6">
      <w:pPr>
        <w:pStyle w:val="ListParagraph"/>
        <w:numPr>
          <w:ilvl w:val="0"/>
          <w:numId w:val="8"/>
        </w:numPr>
        <w:spacing w:line="240" w:lineRule="auto"/>
        <w:ind w:left="1440"/>
        <w:rPr>
          <w:lang w:val="en-US"/>
        </w:rPr>
      </w:pPr>
      <w:r w:rsidRPr="00F2293F">
        <w:rPr>
          <w:lang w:val="en-US"/>
        </w:rPr>
        <w:t>We delivered the homepage grid with static labels initially pulled from the database. Simultaneously, we completed the backend work for form label management. To manage the incomplete dynamic admin connection, we created a backlog ticket and delivered the label update feature in the following minor version. This allowed the labels to be updated via the admin panel and reflected in both the form and homepage views.</w:t>
      </w:r>
    </w:p>
    <w:p w14:paraId="7A40CA68" w14:textId="77777777" w:rsidR="003D3B51" w:rsidRPr="003D3B51" w:rsidRDefault="003D3B51" w:rsidP="00A016A6">
      <w:pPr>
        <w:pStyle w:val="ListParagraph"/>
        <w:spacing w:line="240" w:lineRule="auto"/>
        <w:rPr>
          <w:lang w:val="en-US"/>
        </w:rPr>
      </w:pPr>
    </w:p>
    <w:p w14:paraId="1789F72C" w14:textId="4605D956" w:rsidR="00F2293F" w:rsidRPr="003D3B51" w:rsidRDefault="00F2293F" w:rsidP="00A016A6">
      <w:pPr>
        <w:pStyle w:val="ListParagraph"/>
        <w:numPr>
          <w:ilvl w:val="0"/>
          <w:numId w:val="8"/>
        </w:numPr>
        <w:spacing w:line="240" w:lineRule="auto"/>
        <w:ind w:left="1440"/>
        <w:rPr>
          <w:lang w:val="en-US"/>
        </w:rPr>
      </w:pPr>
      <w:r w:rsidRPr="003D3B51">
        <w:rPr>
          <w:lang w:val="en-US"/>
        </w:rPr>
        <w:t>This approach enabled us to meet the deadline for the main release while transparently managing the technical debt. The full feature was completed within two days post-release without regression. It also improved user flexibility for label customization and reduced the need for future code changes for label updates.</w:t>
      </w:r>
    </w:p>
    <w:p w14:paraId="6F2160D4" w14:textId="77777777" w:rsidR="00F2293F" w:rsidRPr="00F2293F" w:rsidRDefault="00F2293F" w:rsidP="00A016A6">
      <w:pPr>
        <w:spacing w:line="240" w:lineRule="auto"/>
        <w:rPr>
          <w:b/>
          <w:bCs/>
          <w:lang w:val="en-US"/>
        </w:rPr>
      </w:pPr>
      <w:r w:rsidRPr="00F2293F">
        <w:rPr>
          <w:b/>
          <w:bCs/>
          <w:lang w:val="en-US"/>
        </w:rPr>
        <w:lastRenderedPageBreak/>
        <w:t>Mitigation Strategy for Technical Debt</w:t>
      </w:r>
    </w:p>
    <w:p w14:paraId="6E8C95EE" w14:textId="72C20184" w:rsidR="00F2293F" w:rsidRPr="00F2293F" w:rsidRDefault="00F2293F" w:rsidP="00A016A6">
      <w:pPr>
        <w:numPr>
          <w:ilvl w:val="0"/>
          <w:numId w:val="9"/>
        </w:numPr>
        <w:spacing w:line="240" w:lineRule="auto"/>
        <w:rPr>
          <w:lang w:val="en-US"/>
        </w:rPr>
      </w:pPr>
      <w:r w:rsidRPr="00F2293F">
        <w:rPr>
          <w:lang w:val="en-US"/>
        </w:rPr>
        <w:t>Delivered a partial solution (static labels from the database) in the current version to meet the release deadline.</w:t>
      </w:r>
    </w:p>
    <w:p w14:paraId="2260C17A" w14:textId="02BF3884" w:rsidR="00F2293F" w:rsidRPr="00F2293F" w:rsidRDefault="00F2293F" w:rsidP="00A016A6">
      <w:pPr>
        <w:numPr>
          <w:ilvl w:val="0"/>
          <w:numId w:val="9"/>
        </w:numPr>
        <w:spacing w:line="240" w:lineRule="auto"/>
        <w:rPr>
          <w:lang w:val="en-US"/>
        </w:rPr>
      </w:pPr>
      <w:r w:rsidRPr="00F2293F">
        <w:rPr>
          <w:lang w:val="en-US"/>
        </w:rPr>
        <w:t>Created a clear backlog ticket to track the remaining work (admin panel integration for dynamic label updates).</w:t>
      </w:r>
    </w:p>
    <w:p w14:paraId="74EB1C17" w14:textId="2657F319" w:rsidR="00F2293F" w:rsidRPr="00F2293F" w:rsidRDefault="00F2293F" w:rsidP="00A016A6">
      <w:pPr>
        <w:numPr>
          <w:ilvl w:val="0"/>
          <w:numId w:val="9"/>
        </w:numPr>
        <w:spacing w:line="240" w:lineRule="auto"/>
        <w:rPr>
          <w:lang w:val="en-US"/>
        </w:rPr>
      </w:pPr>
      <w:r w:rsidRPr="00F2293F">
        <w:rPr>
          <w:lang w:val="en-US"/>
        </w:rPr>
        <w:t>Delivered the remaining functionality (admin-managed label updates) in a minor version update shortly after the main release.</w:t>
      </w:r>
    </w:p>
    <w:p w14:paraId="7AA19616" w14:textId="63575111" w:rsidR="00F2293F" w:rsidRPr="00F2293F" w:rsidRDefault="00F2293F" w:rsidP="00A016A6">
      <w:pPr>
        <w:numPr>
          <w:ilvl w:val="0"/>
          <w:numId w:val="9"/>
        </w:numPr>
        <w:spacing w:line="240" w:lineRule="auto"/>
        <w:rPr>
          <w:lang w:val="en-US"/>
        </w:rPr>
      </w:pPr>
      <w:r w:rsidRPr="00F2293F">
        <w:rPr>
          <w:lang w:val="en-US"/>
        </w:rPr>
        <w:t>Ensured that the partial implementation did not cause issues or require rework, keeping the architecture ready for final integration.</w:t>
      </w:r>
    </w:p>
    <w:p w14:paraId="6EC27EE4" w14:textId="77777777" w:rsidR="00F2293F" w:rsidRPr="007249CF" w:rsidRDefault="00F2293F" w:rsidP="00A016A6">
      <w:pPr>
        <w:spacing w:line="240" w:lineRule="auto"/>
      </w:pPr>
    </w:p>
    <w:sectPr w:rsidR="00F2293F" w:rsidRPr="007249CF" w:rsidSect="007249CF">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E1B25" w14:textId="77777777" w:rsidR="00F117D4" w:rsidRDefault="00F117D4" w:rsidP="00F970F2">
      <w:pPr>
        <w:spacing w:after="0" w:line="240" w:lineRule="auto"/>
      </w:pPr>
      <w:r>
        <w:separator/>
      </w:r>
    </w:p>
  </w:endnote>
  <w:endnote w:type="continuationSeparator" w:id="0">
    <w:p w14:paraId="008EFA16" w14:textId="77777777" w:rsidR="00F117D4" w:rsidRDefault="00F117D4" w:rsidP="00F97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D15F7" w14:textId="77777777" w:rsidR="00F117D4" w:rsidRDefault="00F117D4" w:rsidP="00F970F2">
      <w:pPr>
        <w:spacing w:after="0" w:line="240" w:lineRule="auto"/>
      </w:pPr>
      <w:r>
        <w:separator/>
      </w:r>
    </w:p>
  </w:footnote>
  <w:footnote w:type="continuationSeparator" w:id="0">
    <w:p w14:paraId="47C35471" w14:textId="77777777" w:rsidR="00F117D4" w:rsidRDefault="00F117D4" w:rsidP="00F97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A5E399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595356"/>
    <w:multiLevelType w:val="multilevel"/>
    <w:tmpl w:val="B1188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533EE"/>
    <w:multiLevelType w:val="hybridMultilevel"/>
    <w:tmpl w:val="C5A851B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1DFA2A98"/>
    <w:multiLevelType w:val="hybridMultilevel"/>
    <w:tmpl w:val="68CA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47888"/>
    <w:multiLevelType w:val="multilevel"/>
    <w:tmpl w:val="B00E9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863F4"/>
    <w:multiLevelType w:val="multilevel"/>
    <w:tmpl w:val="8648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045CCC"/>
    <w:multiLevelType w:val="multilevel"/>
    <w:tmpl w:val="9172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340338">
    <w:abstractNumId w:val="6"/>
  </w:num>
  <w:num w:numId="2" w16cid:durableId="1392541037">
    <w:abstractNumId w:val="5"/>
  </w:num>
  <w:num w:numId="3" w16cid:durableId="507641892">
    <w:abstractNumId w:val="4"/>
  </w:num>
  <w:num w:numId="4" w16cid:durableId="196280939">
    <w:abstractNumId w:val="7"/>
  </w:num>
  <w:num w:numId="5" w16cid:durableId="357976567">
    <w:abstractNumId w:val="8"/>
  </w:num>
  <w:num w:numId="6" w16cid:durableId="1001739487">
    <w:abstractNumId w:val="3"/>
  </w:num>
  <w:num w:numId="7" w16cid:durableId="817302798">
    <w:abstractNumId w:val="0"/>
  </w:num>
  <w:num w:numId="8" w16cid:durableId="23869736">
    <w:abstractNumId w:val="1"/>
  </w:num>
  <w:num w:numId="9" w16cid:durableId="33313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332"/>
    <w:rsid w:val="00135332"/>
    <w:rsid w:val="00171912"/>
    <w:rsid w:val="001933A9"/>
    <w:rsid w:val="00274900"/>
    <w:rsid w:val="002F0F93"/>
    <w:rsid w:val="003D3B51"/>
    <w:rsid w:val="003E491F"/>
    <w:rsid w:val="00475B0A"/>
    <w:rsid w:val="005C2A55"/>
    <w:rsid w:val="005D7DE8"/>
    <w:rsid w:val="006B4A09"/>
    <w:rsid w:val="006E6D7F"/>
    <w:rsid w:val="007249CF"/>
    <w:rsid w:val="008B1A1F"/>
    <w:rsid w:val="00950AF9"/>
    <w:rsid w:val="00A016A6"/>
    <w:rsid w:val="00B56D5A"/>
    <w:rsid w:val="00BF2D30"/>
    <w:rsid w:val="00ED1857"/>
    <w:rsid w:val="00EE289F"/>
    <w:rsid w:val="00F117D4"/>
    <w:rsid w:val="00F2293F"/>
    <w:rsid w:val="00F970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1AF5"/>
  <w15:chartTrackingRefBased/>
  <w15:docId w15:val="{0CADD90F-95DE-2D41-B4C9-E1706E913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3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53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53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53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53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53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3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3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3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3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53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53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53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53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5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332"/>
    <w:rPr>
      <w:rFonts w:eastAsiaTheme="majorEastAsia" w:cstheme="majorBidi"/>
      <w:color w:val="272727" w:themeColor="text1" w:themeTint="D8"/>
    </w:rPr>
  </w:style>
  <w:style w:type="paragraph" w:styleId="Title">
    <w:name w:val="Title"/>
    <w:basedOn w:val="Normal"/>
    <w:next w:val="Normal"/>
    <w:link w:val="TitleChar"/>
    <w:uiPriority w:val="10"/>
    <w:qFormat/>
    <w:rsid w:val="00135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332"/>
    <w:pPr>
      <w:spacing w:before="160"/>
      <w:jc w:val="center"/>
    </w:pPr>
    <w:rPr>
      <w:i/>
      <w:iCs/>
      <w:color w:val="404040" w:themeColor="text1" w:themeTint="BF"/>
    </w:rPr>
  </w:style>
  <w:style w:type="character" w:customStyle="1" w:styleId="QuoteChar">
    <w:name w:val="Quote Char"/>
    <w:basedOn w:val="DefaultParagraphFont"/>
    <w:link w:val="Quote"/>
    <w:uiPriority w:val="29"/>
    <w:rsid w:val="00135332"/>
    <w:rPr>
      <w:i/>
      <w:iCs/>
      <w:color w:val="404040" w:themeColor="text1" w:themeTint="BF"/>
    </w:rPr>
  </w:style>
  <w:style w:type="paragraph" w:styleId="ListParagraph">
    <w:name w:val="List Paragraph"/>
    <w:basedOn w:val="Normal"/>
    <w:uiPriority w:val="34"/>
    <w:qFormat/>
    <w:rsid w:val="00135332"/>
    <w:pPr>
      <w:ind w:left="720"/>
      <w:contextualSpacing/>
    </w:pPr>
  </w:style>
  <w:style w:type="character" w:styleId="IntenseEmphasis">
    <w:name w:val="Intense Emphasis"/>
    <w:basedOn w:val="DefaultParagraphFont"/>
    <w:uiPriority w:val="21"/>
    <w:qFormat/>
    <w:rsid w:val="00135332"/>
    <w:rPr>
      <w:i/>
      <w:iCs/>
      <w:color w:val="2F5496" w:themeColor="accent1" w:themeShade="BF"/>
    </w:rPr>
  </w:style>
  <w:style w:type="paragraph" w:styleId="IntenseQuote">
    <w:name w:val="Intense Quote"/>
    <w:basedOn w:val="Normal"/>
    <w:next w:val="Normal"/>
    <w:link w:val="IntenseQuoteChar"/>
    <w:uiPriority w:val="30"/>
    <w:qFormat/>
    <w:rsid w:val="001353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5332"/>
    <w:rPr>
      <w:i/>
      <w:iCs/>
      <w:color w:val="2F5496" w:themeColor="accent1" w:themeShade="BF"/>
    </w:rPr>
  </w:style>
  <w:style w:type="character" w:styleId="IntenseReference">
    <w:name w:val="Intense Reference"/>
    <w:basedOn w:val="DefaultParagraphFont"/>
    <w:uiPriority w:val="32"/>
    <w:qFormat/>
    <w:rsid w:val="00135332"/>
    <w:rPr>
      <w:b/>
      <w:bCs/>
      <w:smallCaps/>
      <w:color w:val="2F5496" w:themeColor="accent1" w:themeShade="BF"/>
      <w:spacing w:val="5"/>
    </w:rPr>
  </w:style>
  <w:style w:type="character" w:styleId="Hyperlink">
    <w:name w:val="Hyperlink"/>
    <w:basedOn w:val="DefaultParagraphFont"/>
    <w:uiPriority w:val="99"/>
    <w:unhideWhenUsed/>
    <w:rsid w:val="007249CF"/>
    <w:rPr>
      <w:color w:val="0563C1" w:themeColor="hyperlink"/>
      <w:u w:val="single"/>
    </w:rPr>
  </w:style>
  <w:style w:type="character" w:styleId="UnresolvedMention">
    <w:name w:val="Unresolved Mention"/>
    <w:basedOn w:val="DefaultParagraphFont"/>
    <w:uiPriority w:val="99"/>
    <w:semiHidden/>
    <w:unhideWhenUsed/>
    <w:rsid w:val="007249CF"/>
    <w:rPr>
      <w:color w:val="605E5C"/>
      <w:shd w:val="clear" w:color="auto" w:fill="E1DFDD"/>
    </w:rPr>
  </w:style>
  <w:style w:type="character" w:styleId="Strong">
    <w:name w:val="Strong"/>
    <w:basedOn w:val="DefaultParagraphFont"/>
    <w:uiPriority w:val="22"/>
    <w:qFormat/>
    <w:rsid w:val="007249CF"/>
    <w:rPr>
      <w:b/>
      <w:bCs/>
    </w:rPr>
  </w:style>
  <w:style w:type="paragraph" w:styleId="Header">
    <w:name w:val="header"/>
    <w:basedOn w:val="Normal"/>
    <w:link w:val="HeaderChar"/>
    <w:uiPriority w:val="99"/>
    <w:unhideWhenUsed/>
    <w:rsid w:val="00F97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0F2"/>
  </w:style>
  <w:style w:type="paragraph" w:styleId="Footer">
    <w:name w:val="footer"/>
    <w:basedOn w:val="Normal"/>
    <w:link w:val="FooterChar"/>
    <w:uiPriority w:val="99"/>
    <w:unhideWhenUsed/>
    <w:rsid w:val="00F97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42556">
      <w:bodyDiv w:val="1"/>
      <w:marLeft w:val="0"/>
      <w:marRight w:val="0"/>
      <w:marTop w:val="0"/>
      <w:marBottom w:val="0"/>
      <w:divBdr>
        <w:top w:val="none" w:sz="0" w:space="0" w:color="auto"/>
        <w:left w:val="none" w:sz="0" w:space="0" w:color="auto"/>
        <w:bottom w:val="none" w:sz="0" w:space="0" w:color="auto"/>
        <w:right w:val="none" w:sz="0" w:space="0" w:color="auto"/>
      </w:divBdr>
    </w:div>
    <w:div w:id="504126785">
      <w:bodyDiv w:val="1"/>
      <w:marLeft w:val="0"/>
      <w:marRight w:val="0"/>
      <w:marTop w:val="0"/>
      <w:marBottom w:val="0"/>
      <w:divBdr>
        <w:top w:val="none" w:sz="0" w:space="0" w:color="auto"/>
        <w:left w:val="none" w:sz="0" w:space="0" w:color="auto"/>
        <w:bottom w:val="none" w:sz="0" w:space="0" w:color="auto"/>
        <w:right w:val="none" w:sz="0" w:space="0" w:color="auto"/>
      </w:divBdr>
    </w:div>
    <w:div w:id="708530911">
      <w:bodyDiv w:val="1"/>
      <w:marLeft w:val="0"/>
      <w:marRight w:val="0"/>
      <w:marTop w:val="0"/>
      <w:marBottom w:val="0"/>
      <w:divBdr>
        <w:top w:val="none" w:sz="0" w:space="0" w:color="auto"/>
        <w:left w:val="none" w:sz="0" w:space="0" w:color="auto"/>
        <w:bottom w:val="none" w:sz="0" w:space="0" w:color="auto"/>
        <w:right w:val="none" w:sz="0" w:space="0" w:color="auto"/>
      </w:divBdr>
    </w:div>
    <w:div w:id="862674793">
      <w:bodyDiv w:val="1"/>
      <w:marLeft w:val="0"/>
      <w:marRight w:val="0"/>
      <w:marTop w:val="0"/>
      <w:marBottom w:val="0"/>
      <w:divBdr>
        <w:top w:val="none" w:sz="0" w:space="0" w:color="auto"/>
        <w:left w:val="none" w:sz="0" w:space="0" w:color="auto"/>
        <w:bottom w:val="none" w:sz="0" w:space="0" w:color="auto"/>
        <w:right w:val="none" w:sz="0" w:space="0" w:color="auto"/>
      </w:divBdr>
    </w:div>
    <w:div w:id="865755632">
      <w:bodyDiv w:val="1"/>
      <w:marLeft w:val="0"/>
      <w:marRight w:val="0"/>
      <w:marTop w:val="0"/>
      <w:marBottom w:val="0"/>
      <w:divBdr>
        <w:top w:val="none" w:sz="0" w:space="0" w:color="auto"/>
        <w:left w:val="none" w:sz="0" w:space="0" w:color="auto"/>
        <w:bottom w:val="none" w:sz="0" w:space="0" w:color="auto"/>
        <w:right w:val="none" w:sz="0" w:space="0" w:color="auto"/>
      </w:divBdr>
    </w:div>
    <w:div w:id="1018002918">
      <w:bodyDiv w:val="1"/>
      <w:marLeft w:val="0"/>
      <w:marRight w:val="0"/>
      <w:marTop w:val="0"/>
      <w:marBottom w:val="0"/>
      <w:divBdr>
        <w:top w:val="none" w:sz="0" w:space="0" w:color="auto"/>
        <w:left w:val="none" w:sz="0" w:space="0" w:color="auto"/>
        <w:bottom w:val="none" w:sz="0" w:space="0" w:color="auto"/>
        <w:right w:val="none" w:sz="0" w:space="0" w:color="auto"/>
      </w:divBdr>
    </w:div>
    <w:div w:id="1210191360">
      <w:bodyDiv w:val="1"/>
      <w:marLeft w:val="0"/>
      <w:marRight w:val="0"/>
      <w:marTop w:val="0"/>
      <w:marBottom w:val="0"/>
      <w:divBdr>
        <w:top w:val="none" w:sz="0" w:space="0" w:color="auto"/>
        <w:left w:val="none" w:sz="0" w:space="0" w:color="auto"/>
        <w:bottom w:val="none" w:sz="0" w:space="0" w:color="auto"/>
        <w:right w:val="none" w:sz="0" w:space="0" w:color="auto"/>
      </w:divBdr>
    </w:div>
    <w:div w:id="1225287979">
      <w:bodyDiv w:val="1"/>
      <w:marLeft w:val="0"/>
      <w:marRight w:val="0"/>
      <w:marTop w:val="0"/>
      <w:marBottom w:val="0"/>
      <w:divBdr>
        <w:top w:val="none" w:sz="0" w:space="0" w:color="auto"/>
        <w:left w:val="none" w:sz="0" w:space="0" w:color="auto"/>
        <w:bottom w:val="none" w:sz="0" w:space="0" w:color="auto"/>
        <w:right w:val="none" w:sz="0" w:space="0" w:color="auto"/>
      </w:divBdr>
    </w:div>
    <w:div w:id="1272973500">
      <w:bodyDiv w:val="1"/>
      <w:marLeft w:val="0"/>
      <w:marRight w:val="0"/>
      <w:marTop w:val="0"/>
      <w:marBottom w:val="0"/>
      <w:divBdr>
        <w:top w:val="none" w:sz="0" w:space="0" w:color="auto"/>
        <w:left w:val="none" w:sz="0" w:space="0" w:color="auto"/>
        <w:bottom w:val="none" w:sz="0" w:space="0" w:color="auto"/>
        <w:right w:val="none" w:sz="0" w:space="0" w:color="auto"/>
      </w:divBdr>
    </w:div>
    <w:div w:id="1643389407">
      <w:bodyDiv w:val="1"/>
      <w:marLeft w:val="0"/>
      <w:marRight w:val="0"/>
      <w:marTop w:val="0"/>
      <w:marBottom w:val="0"/>
      <w:divBdr>
        <w:top w:val="none" w:sz="0" w:space="0" w:color="auto"/>
        <w:left w:val="none" w:sz="0" w:space="0" w:color="auto"/>
        <w:bottom w:val="none" w:sz="0" w:space="0" w:color="auto"/>
        <w:right w:val="none" w:sz="0" w:space="0" w:color="auto"/>
      </w:divBdr>
    </w:div>
    <w:div w:id="198377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prakashb/labc-test/tree/main" TargetMode="External"/><Relationship Id="rId3" Type="http://schemas.openxmlformats.org/officeDocument/2006/relationships/settings" Target="settings.xml"/><Relationship Id="rId7" Type="http://schemas.openxmlformats.org/officeDocument/2006/relationships/hyperlink" Target="https://labc-test.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rnusw/date-fns-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747</Words>
  <Characters>4409</Characters>
  <Application>Microsoft Office Word</Application>
  <DocSecurity>0</DocSecurity>
  <Lines>91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Prakash Bommadevara</dc:creator>
  <cp:keywords/>
  <dc:description/>
  <cp:lastModifiedBy>Chandra Prakash Bommadevara</cp:lastModifiedBy>
  <cp:revision>12</cp:revision>
  <dcterms:created xsi:type="dcterms:W3CDTF">2025-06-09T01:37:00Z</dcterms:created>
  <dcterms:modified xsi:type="dcterms:W3CDTF">2025-06-09T04:53:00Z</dcterms:modified>
</cp:coreProperties>
</file>