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292C7" w14:textId="342CDB2E" w:rsidR="003D1A59" w:rsidRPr="00E75D65" w:rsidRDefault="00936754" w:rsidP="007F1F20">
      <w:pPr>
        <w:pStyle w:val="Title"/>
        <w:rPr>
          <w:rFonts w:asciiTheme="minorHAnsi" w:hAnsiTheme="minorHAnsi"/>
          <w:color w:val="C1D82F" w:themeColor="accent2"/>
          <w:szCs w:val="52"/>
        </w:rPr>
      </w:pPr>
      <w:proofErr w:type="gramStart"/>
      <w:r w:rsidRPr="00E75D65">
        <w:rPr>
          <w:szCs w:val="52"/>
        </w:rPr>
        <w:t>Decision Document: MCP Tools Implementation Strategy</w:t>
      </w:r>
      <w:proofErr w:type="gramEnd"/>
    </w:p>
    <w:p w14:paraId="7FC0931A" w14:textId="4C0CCFE0" w:rsidR="00D862A2" w:rsidRPr="0068138C" w:rsidRDefault="00F825B9" w:rsidP="00A4636F">
      <w:pPr>
        <w:pStyle w:val="Subtitle"/>
      </w:pPr>
      <w:r>
        <w:t xml:space="preserve">Template for </w:t>
      </w:r>
      <w:r w:rsidR="00AA13CE">
        <w:t>United States of America</w:t>
      </w:r>
      <w:r>
        <w:br/>
      </w:r>
      <w:r w:rsidR="00AA13CE">
        <w:t>Fixed-Price Standalone</w:t>
      </w:r>
      <w:r w:rsidR="009C768F">
        <w:t xml:space="preserve"> SOW</w:t>
      </w:r>
      <w:r w:rsidR="00D862A2" w:rsidRPr="0068138C">
        <w:t xml:space="preserve"> </w:t>
      </w:r>
    </w:p>
    <w:p w14:paraId="4B5B3AEA" w14:textId="77777777" w:rsidR="003D1A59" w:rsidRPr="0068138C" w:rsidRDefault="003D1A59" w:rsidP="002A1E3B"/>
    <w:p w14:paraId="101B7499" w14:textId="39E2B8E7" w:rsidR="0035755C" w:rsidRDefault="0035755C" w:rsidP="0035755C">
      <w:pPr>
        <w:pStyle w:val="Position"/>
      </w:pPr>
      <w:r>
        <w:t>July 7, 2025</w:t>
      </w:r>
      <w:r w:rsidR="002D0969"/>
      <w:r w:rsidR="00B8537A"/>
      <w:r w:rsidR="002D0969"/>
    </w:p>
    <w:p w14:paraId="36102E05" w14:textId="27ED591C" w:rsidR="0035755C" w:rsidRDefault="0035755C" w:rsidP="002A1E3B"/>
    <w:p w14:paraId="27E3047B" w14:textId="0CE5585F" w:rsidR="00577C1A" w:rsidRDefault="001C119D" w:rsidP="001C119D">
      <w:r>
        <w:t>Presented By:</w:t>
      </w:r>
    </w:p>
    <w:p w14:paraId="557BE271" w14:textId="0CAAF028" w:rsidR="001C119D" w:rsidRDefault="001C119D" w:rsidP="001C119D"/>
    <w:p w14:paraId="14CBDF9D" w14:textId="7F20D334" w:rsidR="001C119D" w:rsidRDefault="001C119D" w:rsidP="001C119D">
      <w:r>
        <w:t>AI Development Team</w:t>
      </w:r>
    </w:p>
    <w:p w14:paraId="29537158" w14:textId="730B81CF" w:rsidR="001C119D" w:rsidRDefault="001C119D" w:rsidP="001C119D">
      <w:r>
        <w:t>Technical Architecture Lead</w:t>
      </w:r>
    </w:p>
    <w:p w14:paraId="1B7FC927" w14:textId="1054A6D3" w:rsidR="00351936" w:rsidRDefault="00351936" w:rsidP="001C119D"/>
    <w:p w14:paraId="1A90B556" w14:textId="4C7B8A6F" w:rsidR="00351936" w:rsidRPr="003B3567" w:rsidRDefault="00351936" w:rsidP="003B3567">
      <w:pPr>
        <w:pStyle w:val="ContactInfo"/>
      </w:pPr>
      <w:r w:rsidRPr="003B3567">
        <w:t>[Office Address]</w:t>
      </w:r>
    </w:p>
    <w:p w14:paraId="20F107F2" w14:textId="370E514E" w:rsidR="00351936" w:rsidRPr="003B3567" w:rsidRDefault="00351936" w:rsidP="003B3567">
      <w:pPr>
        <w:pStyle w:val="ContactInfo"/>
      </w:pPr>
      <w:r w:rsidRPr="003B3567">
        <w:t>[Office Phone Number]</w:t>
      </w:r>
    </w:p>
    <w:p w14:paraId="3B51F035" w14:textId="1B0AA055" w:rsidR="00351936" w:rsidRDefault="00351936" w:rsidP="003B3567">
      <w:pPr>
        <w:pStyle w:val="ContactInfo"/>
      </w:pPr>
      <w:r w:rsidRPr="003B3567">
        <w:t>[Email]</w:t>
      </w:r>
    </w:p>
    <w:p w14:paraId="01B59544" w14:textId="77777777" w:rsidR="00BC0ADD" w:rsidRPr="003B3567" w:rsidRDefault="00BC0ADD" w:rsidP="003B3567">
      <w:pPr>
        <w:pStyle w:val="ContactInfo"/>
      </w:pPr>
    </w:p>
    <w:p w14:paraId="5A197E11" w14:textId="7C27F556" w:rsidR="002D0969" w:rsidRPr="0068138C" w:rsidRDefault="002D0969" w:rsidP="0035755C">
      <w:pPr>
        <w:pStyle w:val="Position"/>
        <w:sectPr w:rsidR="002D0969" w:rsidRPr="0068138C" w:rsidSect="00A4636F">
          <w:headerReference w:type="default" r:id="rId11"/>
          <w:footerReference w:type="default" r:id="rId12"/>
          <w:headerReference w:type="first" r:id="rId13"/>
          <w:pgSz w:w="12240" w:h="15840"/>
          <w:pgMar w:top="0" w:right="5040" w:bottom="0" w:left="1440" w:header="0" w:footer="1440" w:gutter="0"/>
          <w:cols w:space="720"/>
          <w:titlePg/>
          <w:docGrid w:linePitch="360"/>
        </w:sectPr>
      </w:pPr>
    </w:p>
    <w:p w14:paraId="1B2E6624" w14:textId="79008D0E" w:rsidR="00A2082A" w:rsidRDefault="00A2082A" w:rsidP="000D056C"/>
    <w:p w14:paraId="25304FF8" w14:textId="59E6B969" w:rsidR="000D056C" w:rsidRDefault="00901DF0" w:rsidP="007D758E">
      <w:pPr>
        <w:pStyle w:val="TOCHeading"/>
      </w:pPr>
      <w:r>
        <w:t>Revision Table</w:t>
      </w:r>
    </w:p>
    <w:tbl>
      <w:tblPr>
        <w:tblStyle w:val="TableGrid"/>
        <w:tblW w:w="0" w:type="auto"/>
        <w:tblLook w:val="04A0" w:firstRow="1" w:lastRow="0" w:firstColumn="1" w:lastColumn="0" w:noHBand="0" w:noVBand="1"/>
      </w:tblPr>
      <w:tblGrid>
        <w:gridCol w:w="2065"/>
        <w:gridCol w:w="1440"/>
        <w:gridCol w:w="6565"/>
      </w:tblGrid>
      <w:tr w:rsidR="00892736" w:rsidRPr="002B1C7D" w14:paraId="2A39261F" w14:textId="77777777" w:rsidTr="002B1C7D">
        <w:tc>
          <w:tcPr>
            <w:tcW w:w="2065" w:type="dxa"/>
            <w:shd w:val="clear" w:color="auto" w:fill="021A32" w:themeFill="text1"/>
          </w:tcPr>
          <w:p w14:paraId="721E83F1" w14:textId="4FBBB1A7" w:rsidR="00892736" w:rsidRPr="002B1C7D" w:rsidRDefault="00537CAB" w:rsidP="0041344F">
            <w:pPr>
              <w:pStyle w:val="TableHeader"/>
            </w:pPr>
            <w:r w:rsidRPr="0041344F">
              <w:t>Revision</w:t>
            </w:r>
          </w:p>
        </w:tc>
        <w:tc>
          <w:tcPr>
            <w:tcW w:w="1440" w:type="dxa"/>
            <w:shd w:val="clear" w:color="auto" w:fill="021A32" w:themeFill="text1"/>
          </w:tcPr>
          <w:p w14:paraId="17B8974F" w14:textId="3945CB29" w:rsidR="00892736" w:rsidRPr="002B1C7D" w:rsidRDefault="003667C5" w:rsidP="0041344F">
            <w:pPr>
              <w:pStyle w:val="TableHeader"/>
            </w:pPr>
            <w:r w:rsidRPr="002B1C7D">
              <w:t>Date</w:t>
            </w:r>
          </w:p>
        </w:tc>
        <w:tc>
          <w:tcPr>
            <w:tcW w:w="6565" w:type="dxa"/>
            <w:shd w:val="clear" w:color="auto" w:fill="021A32" w:themeFill="text1"/>
          </w:tcPr>
          <w:p w14:paraId="1F9174C3" w14:textId="54833676" w:rsidR="00892736" w:rsidRPr="002B1C7D" w:rsidRDefault="003667C5" w:rsidP="0041344F">
            <w:pPr>
              <w:pStyle w:val="TableHeader"/>
            </w:pPr>
            <w:r w:rsidRPr="002B1C7D">
              <w:t>Description of Change</w:t>
            </w:r>
          </w:p>
        </w:tc>
      </w:tr>
      <w:tr w:rsidR="00892736" w14:paraId="61F00834" w14:textId="77777777" w:rsidTr="002B1C7D">
        <w:tc>
          <w:tcPr>
            <w:tcW w:w="2065" w:type="dxa"/>
          </w:tcPr>
          <w:p w14:paraId="6D783F76" w14:textId="77645EC2" w:rsidR="00892736" w:rsidRDefault="00596377" w:rsidP="002842F2">
            <w:pPr>
              <w:pStyle w:val="TableNormalText"/>
            </w:pPr>
            <w:r>
              <w:t>1.0</w:t>
            </w:r>
          </w:p>
        </w:tc>
        <w:tc>
          <w:tcPr>
            <w:tcW w:w="1440" w:type="dxa"/>
          </w:tcPr>
          <w:p w14:paraId="392787A8" w14:textId="08AC0CFA" w:rsidR="00892736" w:rsidRDefault="001A37EF" w:rsidP="002842F2">
            <w:pPr>
              <w:pStyle w:val="TableNormalText"/>
            </w:pPr>
            <w:r>
              <w:t>XXXXX</w:t>
            </w:r>
          </w:p>
        </w:tc>
        <w:tc>
          <w:tcPr>
            <w:tcW w:w="6565" w:type="dxa"/>
          </w:tcPr>
          <w:p w14:paraId="3C8C0030" w14:textId="7975FBB7" w:rsidR="00892736" w:rsidRDefault="00596377" w:rsidP="002842F2">
            <w:pPr>
              <w:pStyle w:val="TableNormalText"/>
            </w:pPr>
            <w:r>
              <w:t>Initial Release</w:t>
            </w:r>
          </w:p>
        </w:tc>
      </w:tr>
    </w:tbl>
    <w:p w14:paraId="6FC24569" w14:textId="0AEDD19F" w:rsidR="00901DF0" w:rsidRDefault="00901DF0" w:rsidP="000D056C"/>
    <w:p w14:paraId="608F79A1" w14:textId="7B3A1084" w:rsidR="00901DF0" w:rsidRDefault="00901DF0" w:rsidP="000D056C"/>
    <w:p w14:paraId="7D98A1E5" w14:textId="43C06CD9" w:rsidR="00901DF0" w:rsidRDefault="00901DF0" w:rsidP="000D056C"/>
    <w:p w14:paraId="564E013C" w14:textId="481C9341" w:rsidR="00A2082A" w:rsidRDefault="003E3C71" w:rsidP="000D056C">
      <w:r>
        <w:rPr>
          <w:noProof/>
        </w:rPr>
        <mc:AlternateContent>
          <mc:Choice Requires="wps">
            <w:drawing>
              <wp:anchor distT="45720" distB="45720" distL="114300" distR="114300" simplePos="0" relativeHeight="251659264" behindDoc="0" locked="0" layoutInCell="1" allowOverlap="1" wp14:anchorId="23B727D0" wp14:editId="05FBE976">
                <wp:simplePos x="0" y="0"/>
                <wp:positionH relativeFrom="margin">
                  <wp:align>left</wp:align>
                </wp:positionH>
                <wp:positionV relativeFrom="paragraph">
                  <wp:posOffset>5288915</wp:posOffset>
                </wp:positionV>
                <wp:extent cx="6430645" cy="1404620"/>
                <wp:effectExtent l="0" t="0" r="8255" b="444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0645" cy="1404620"/>
                        </a:xfrm>
                        <a:prstGeom prst="rect">
                          <a:avLst/>
                        </a:prstGeom>
                        <a:solidFill>
                          <a:srgbClr val="FFFFFF"/>
                        </a:solidFill>
                        <a:ln w="9525">
                          <a:noFill/>
                          <a:miter lim="800000"/>
                          <a:headEnd/>
                          <a:tailEnd/>
                        </a:ln>
                      </wps:spPr>
                      <wps:txbx>
                        <w:txbxContent>
                          <w:p w14:paraId="314FDC88" w14:textId="2A3C857D" w:rsidR="005B0946" w:rsidRPr="00366D05" w:rsidRDefault="005B0946" w:rsidP="005B0946">
                            <w:pPr>
                              <w:jc w:val="center"/>
                              <w:rPr>
                                <w:i/>
                                <w:iCs/>
                                <w:u w:val="single"/>
                              </w:rPr>
                            </w:pPr>
                            <w:r w:rsidRPr="00366D05">
                              <w:rPr>
                                <w:i/>
                                <w:iCs/>
                                <w:u w:val="single"/>
                              </w:rPr>
                              <w:t xml:space="preserve">Confidentiality </w:t>
                            </w:r>
                            <w:r w:rsidR="00366D05" w:rsidRPr="00366D05">
                              <w:rPr>
                                <w:i/>
                                <w:iCs/>
                                <w:u w:val="single"/>
                              </w:rPr>
                              <w:t>Statement</w:t>
                            </w:r>
                          </w:p>
                          <w:p w14:paraId="39D09DA7" w14:textId="7E58D77D" w:rsidR="003E3C71" w:rsidRPr="00C24AC1" w:rsidRDefault="00C24AC1">
                            <w:pPr>
                              <w:rPr>
                                <w:i/>
                                <w:iCs/>
                              </w:rPr>
                            </w:pPr>
                            <w:r w:rsidRPr="00C24AC1">
                              <w:rPr>
                                <w:i/>
                                <w:iCs/>
                              </w:rPr>
                              <w:t>This document contains information that is privileged, confidential, and otherwise protected from disclosure to anyone other than intended recipient(s). As a result, this information should not be disclosed, duplicated or used for any other purpose than to evaluate Actalent. On signing the contract as a result of the process initialized by submission of this document, any right to disclose, duplicate or use the data contained within this document will be to the extent provided in the resulting agreement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3B727D0" id="_x0000_t202" coordsize="21600,21600" o:spt="202" path="m,l,21600r21600,l21600,xe">
                <v:stroke joinstyle="miter"/>
                <v:path gradientshapeok="t" o:connecttype="rect"/>
              </v:shapetype>
              <v:shape id="Text Box 2" o:spid="_x0000_s1026" type="#_x0000_t202" style="position:absolute;margin-left:0;margin-top:416.45pt;width:506.35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" stroked="f">
                <v:textbox style="mso-fit-shape-to-text:t">
                  <w:txbxContent>
                    <w:p w14:paraId="314FDC88" w14:textId="2A3C857D" w:rsidR="005B0946" w:rsidRPr="00366D05" w:rsidRDefault="005B0946" w:rsidP="005B0946">
                      <w:pPr>
                        <w:jc w:val="center"/>
                        <w:rPr>
                          <w:i/>
                          <w:iCs/>
                          <w:u w:val="single"/>
                        </w:rPr>
                      </w:pPr>
                      <w:r w:rsidRPr="00366D05">
                        <w:rPr>
                          <w:i/>
                          <w:iCs/>
                          <w:u w:val="single"/>
                        </w:rPr>
                        <w:t xml:space="preserve">Confidentiality </w:t>
                      </w:r>
                      <w:r w:rsidR="00366D05" w:rsidRPr="00366D05">
                        <w:rPr>
                          <w:i/>
                          <w:iCs/>
                          <w:u w:val="single"/>
                        </w:rPr>
                        <w:t>Statement</w:t>
                      </w:r>
                    </w:p>
                    <w:p w14:paraId="39D09DA7" w14:textId="7E58D77D" w:rsidR="003E3C71" w:rsidRPr="00C24AC1" w:rsidRDefault="00C24AC1">
                      <w:pPr>
                        <w:rPr>
                          <w:i/>
                          <w:iCs/>
                        </w:rPr>
                      </w:pPr>
                      <w:r w:rsidRPr="00C24AC1">
                        <w:rPr>
                          <w:i/>
                          <w:iCs/>
                        </w:rPr>
                        <w:t>This document contains information that is privileged, confidential, and otherwise protected from disclosure to anyone other than intended recipient(s). As a result, this information should not be disclosed, duplicated or used for any other purpose than to evaluate Actalent. On signing the contract as a result of the process initialized by submission of this document, any right to disclose, duplicate or use the data contained within this document will be to the extent provided in the resulting agreement</w:t>
                      </w:r>
                    </w:p>
                  </w:txbxContent>
                </v:textbox>
                <w10:wrap type="square" anchorx="margin"/>
              </v:shape>
            </w:pict>
          </mc:Fallback>
        </mc:AlternateContent>
      </w:r>
    </w:p>
    <w:p w14:paraId="2B842B46" w14:textId="77777777" w:rsidR="00DA00AC" w:rsidRDefault="00DA00AC" w:rsidP="007D758E">
      <w:pPr>
        <w:pStyle w:val="Heading1"/>
        <w:sectPr w:rsidR="00DA00AC" w:rsidSect="00A02543">
          <w:pgSz w:w="12240" w:h="15840"/>
          <w:pgMar w:top="1080" w:right="1080" w:bottom="1800" w:left="1080" w:header="0" w:footer="0" w:gutter="0"/>
          <w:pgNumType w:start="1"/>
          <w:cols w:space="720"/>
          <w:docGrid w:linePitch="360"/>
        </w:sectPr>
      </w:pPr>
    </w:p>
    <w:p w14:paraId="4B5007FD" w14:textId="087CD587" w:rsidR="00A2082A" w:rsidRDefault="00A2082A" w:rsidP="0014223A"/>
    <w:sdt>
      <w:sdtPr>
        <w:rPr>
          <w:rFonts w:ascii="Verdana" w:eastAsiaTheme="minorHAnsi" w:hAnsi="Verdana" w:cs="Arial"/>
          <w:b w:val="0"/>
          <w:bCs/>
          <w:color w:val="46535E" w:themeColor="accent6"/>
          <w:sz w:val="22"/>
          <w:szCs w:val="22"/>
        </w:rPr>
        <w:id w:val="-1440135511"/>
        <w:docPartObj>
          <w:docPartGallery w:val="Table of Contents"/>
          <w:docPartUnique/>
        </w:docPartObj>
      </w:sdtPr>
      <w:sdtEndPr>
        <w:rPr>
          <w:noProof/>
        </w:rPr>
      </w:sdtEndPr>
      <w:sdtContent>
        <w:p w14:paraId="37A12DAD" w14:textId="536B43CE" w:rsidR="000D056C" w:rsidRDefault="000D056C" w:rsidP="007D758E">
          <w:pPr>
            <w:pStyle w:val="TOCHeading"/>
          </w:pPr>
          <w:r>
            <w:t xml:space="preserve">Table of </w:t>
          </w:r>
          <w:r w:rsidRPr="00DE27B7">
            <w:t>Contents</w:t>
          </w:r>
        </w:p>
        <w:p w14:paraId="3D621BA4" w14:textId="20B16E46" w:rsidR="000D056C" w:rsidRDefault="00D8225E">
          <w:fldSimple w:instr=" TOC \o &quot;1-3&quot; \h \z \u ">
            <w:r>
              <w:rPr>
                <w:b/>
                <w:bCs w:val="0"/>
                <w:noProof/>
              </w:rPr>
              <w:t>No table of contents entries found.</w:t>
            </w:r>
          </w:fldSimple>
        </w:p>
      </w:sdtContent>
    </w:sdt>
    <w:p w14:paraId="2C29784F" w14:textId="12481C1F" w:rsidR="00B054FC" w:rsidRDefault="00BF3E97" w:rsidP="00BF3E97">
      <w:pPr>
        <w:pStyle w:val="TOCHeading"/>
      </w:pPr>
      <w:r>
        <w:t>Table of Exhibits</w:t>
      </w:r>
    </w:p>
    <w:p w14:paraId="66761CB8" w14:textId="6426ACD3" w:rsidR="00BF3E97" w:rsidRDefault="00BF3E97">
      <w:pPr>
        <w:pStyle w:val="TOC1"/>
        <w:tabs>
          <w:tab w:val="right" w:leader="dot" w:pos="10070"/>
        </w:tabs>
        <w:rPr>
          <w:rFonts w:asciiTheme="minorHAnsi" w:eastAsiaTheme="minorEastAsia" w:hAnsiTheme="minorHAnsi" w:cstheme="minorBidi"/>
          <w:bCs w:val="0"/>
          <w:noProof/>
          <w:color w:val="auto"/>
        </w:rPr>
      </w:pPr>
      <w:r>
        <w:fldChar w:fldCharType="begin"/>
      </w:r>
      <w:r>
        <w:instrText xml:space="preserve"> TOC \h \z \t "Exhibit,1" </w:instrText>
      </w:r>
      <w:r>
        <w:fldChar w:fldCharType="separate"/>
      </w:r>
      <w:hyperlink w:anchor="_Toc102744285" w:history="1">
        <w:r w:rsidRPr="009A27F2">
          <w:rPr>
            <w:rStyle w:val="Hyperlink"/>
            <w:noProof/>
          </w:rPr>
          <w:t>Exhibit A – Change Order</w:t>
        </w:r>
        <w:r>
          <w:rPr>
            <w:noProof/>
            <w:webHidden/>
          </w:rPr>
          <w:tab/>
        </w:r>
        <w:r>
          <w:rPr>
            <w:noProof/>
            <w:webHidden/>
          </w:rPr>
          <w:fldChar w:fldCharType="begin"/>
        </w:r>
        <w:r>
          <w:rPr>
            <w:noProof/>
            <w:webHidden/>
          </w:rPr>
          <w:instrText xml:space="preserve"> PAGEREF _Toc102744285 \h </w:instrText>
        </w:r>
        <w:r>
          <w:rPr>
            <w:noProof/>
            <w:webHidden/>
          </w:rPr>
        </w:r>
        <w:r>
          <w:rPr>
            <w:noProof/>
            <w:webHidden/>
          </w:rPr>
          <w:fldChar w:fldCharType="separate"/>
        </w:r>
        <w:r>
          <w:rPr>
            <w:noProof/>
            <w:webHidden/>
          </w:rPr>
          <w:t>27</w:t>
        </w:r>
        <w:r>
          <w:rPr>
            <w:noProof/>
            <w:webHidden/>
          </w:rPr>
          <w:fldChar w:fldCharType="end"/>
        </w:r>
      </w:hyperlink>
    </w:p>
    <w:p w14:paraId="21C19B27" w14:textId="5C38A33F" w:rsidR="00BF3E97" w:rsidRDefault="00BF3E97" w:rsidP="0014223A">
      <w:r>
        <w:fldChar w:fldCharType="end"/>
      </w:r>
    </w:p>
    <w:p w14:paraId="4BD5457C" w14:textId="77777777" w:rsidR="00BF3E97" w:rsidRDefault="00BF3E97" w:rsidP="0014223A"/>
    <w:p w14:paraId="1B2204F8" w14:textId="1B69FB2A" w:rsidR="00BF3E97" w:rsidRDefault="00BF3E97" w:rsidP="0055336E">
      <w:pPr>
        <w:pStyle w:val="ListBullet"/>
        <w:sectPr w:rsidR="00BF3E97" w:rsidSect="00A02543">
          <w:pgSz w:w="12240" w:h="15840"/>
          <w:pgMar w:top="1080" w:right="1080" w:bottom="1800" w:left="1080" w:header="0" w:footer="0" w:gutter="0"/>
          <w:pgNumType w:start="1"/>
          <w:cols w:space="720"/>
          <w:docGrid w:linePitch="360"/>
        </w:sectPr>
      </w:pPr>
    </w:p>
    <w:p w14:paraId="393DFD45" w14:textId="65298CD8" w:rsidR="002F254D" w:rsidRPr="0068138C" w:rsidRDefault="002F254D" w:rsidP="00D8225E">
      <w:pPr>
        <w:pStyle w:val="Heading1"/>
        <w:numPr>
          <w:ilvl w:val="0"/>
          <w:numId w:val="0"/>
        </w:numPr>
        <w:ind w:left="1008" w:hanging="1008"/>
      </w:pPr>
    </w:p>
    <w:p>
      <w:r>
        <w:br w:type="page"/>
      </w:r>
    </w:p>
    <w:p>
      <w:pPr>
        <w:pStyle w:val="Heading1"/>
        <w:spacing w:before="360" w:after="120"/>
      </w:pPr>
      <w:r>
        <w:rPr>
          <w:rFonts w:ascii="Verdana" w:hAnsi="Verdana"/>
          <w:b/>
          <w:color w:val="374351"/>
          <w:sz w:val="32"/>
        </w:rPr>
        <w:t>Decision Document: MCP Tools Implementation and AI-Assisted Content Generation Strategy</w:t>
      </w:r>
    </w:p>
    <w:p>
      <w:pPr>
        <w:pStyle w:val="Heading2"/>
        <w:spacing w:before="240" w:after="120"/>
      </w:pPr>
      <w:r>
        <w:rPr>
          <w:rFonts w:ascii="Verdana" w:hAnsi="Verdana"/>
          <w:b/>
          <w:color w:val="43627D"/>
          <w:sz w:val="27"/>
        </w:rPr>
        <w:t>Title and Metadata</w:t>
      </w:r>
    </w:p>
    <w:tbl>
      <w:tblPr>
        <w:tblStyle w:val="TableGrid"/>
        <w:tblW w:type="auto" w:w="0"/>
        <w:tblLook w:firstColumn="1" w:firstRow="1" w:lastColumn="0" w:lastRow="0" w:noHBand="0" w:noVBand="1" w:val="04A0"/>
      </w:tblPr>
      <w:tblGrid>
        <w:gridCol w:w="5040"/>
        <w:gridCol w:w="5040"/>
      </w:tblGrid>
      <w:tr>
        <w:tc>
          <w:tcPr>
            <w:tcW w:type="dxa" w:w="5040"/>
            <w:shd w:fill="374351"/>
          </w:tcPr>
          <w:p>
            <w:pPr>
              <w:jc w:val="center"/>
            </w:pPr>
            <w:r>
              <w:rPr>
                <w:rFonts w:ascii="Verdana" w:hAnsi="Verdana"/>
                <w:b/>
                <w:color w:val="FFFFFF"/>
                <w:sz w:val="16"/>
              </w:rPr>
              <w:t>Attribute</w:t>
            </w:r>
          </w:p>
        </w:tc>
        <w:tc>
          <w:tcPr>
            <w:tcW w:type="dxa" w:w="5040"/>
            <w:shd w:fill="374351"/>
          </w:tcPr>
          <w:p>
            <w:pPr>
              <w:jc w:val="center"/>
            </w:pPr>
            <w:r>
              <w:rPr>
                <w:rFonts w:ascii="Verdana" w:hAnsi="Verdana"/>
                <w:b/>
                <w:color w:val="FFFFFF"/>
                <w:sz w:val="16"/>
              </w:rPr>
              <w:t>Details</w:t>
            </w:r>
          </w:p>
        </w:tc>
      </w:tr>
      <w:tr>
        <w:tc>
          <w:tcPr>
            <w:tcW w:type="dxa" w:w="5040"/>
          </w:tcPr>
          <w:p>
            <w:pPr>
              <w:jc w:val="center"/>
            </w:pPr>
            <w:r>
              <w:rPr>
                <w:rFonts w:ascii="Verdana" w:hAnsi="Verdana"/>
                <w:color w:val="46535E"/>
                <w:sz w:val="16"/>
              </w:rPr>
              <w:t>Decision ID</w:t>
            </w:r>
          </w:p>
        </w:tc>
        <w:tc>
          <w:tcPr>
            <w:tcW w:type="dxa" w:w="5040"/>
          </w:tcPr>
          <w:p>
            <w:pPr>
              <w:jc w:val="center"/>
            </w:pPr>
            <w:r>
              <w:rPr>
                <w:rFonts w:ascii="Verdana" w:hAnsi="Verdana"/>
                <w:color w:val="46535E"/>
                <w:sz w:val="16"/>
              </w:rPr>
              <w:t>MCP-AI-001</w:t>
            </w:r>
          </w:p>
        </w:tc>
      </w:tr>
      <w:tr>
        <w:tc>
          <w:tcPr>
            <w:tcW w:type="dxa" w:w="5040"/>
          </w:tcPr>
          <w:p>
            <w:pPr>
              <w:jc w:val="center"/>
            </w:pPr>
            <w:r>
              <w:rPr>
                <w:rFonts w:ascii="Verdana" w:hAnsi="Verdana"/>
                <w:color w:val="46535E"/>
                <w:sz w:val="16"/>
              </w:rPr>
              <w:t>Date</w:t>
            </w:r>
          </w:p>
        </w:tc>
        <w:tc>
          <w:tcPr>
            <w:tcW w:type="dxa" w:w="5040"/>
          </w:tcPr>
          <w:p>
            <w:pPr>
              <w:jc w:val="center"/>
            </w:pPr>
            <w:r>
              <w:rPr>
                <w:rFonts w:ascii="Verdana" w:hAnsi="Verdana"/>
                <w:color w:val="46535E"/>
                <w:sz w:val="16"/>
              </w:rPr>
              <w:t>July 7, 2025</w:t>
            </w:r>
          </w:p>
        </w:tc>
      </w:tr>
      <w:tr>
        <w:tc>
          <w:tcPr>
            <w:tcW w:type="dxa" w:w="5040"/>
          </w:tcPr>
          <w:p>
            <w:pPr>
              <w:jc w:val="center"/>
            </w:pPr>
            <w:r>
              <w:rPr>
                <w:rFonts w:ascii="Verdana" w:hAnsi="Verdana"/>
                <w:color w:val="46535E"/>
                <w:sz w:val="16"/>
              </w:rPr>
              <w:t>Status</w:t>
            </w:r>
          </w:p>
        </w:tc>
        <w:tc>
          <w:tcPr>
            <w:tcW w:type="dxa" w:w="5040"/>
          </w:tcPr>
          <w:p>
            <w:pPr>
              <w:jc w:val="center"/>
            </w:pPr>
            <w:r>
              <w:rPr>
                <w:rFonts w:ascii="Verdana" w:hAnsi="Verdana"/>
                <w:color w:val="46535E"/>
                <w:sz w:val="16"/>
              </w:rPr>
              <w:t>In Review</w:t>
            </w:r>
          </w:p>
        </w:tc>
      </w:tr>
      <w:tr>
        <w:tc>
          <w:tcPr>
            <w:tcW w:type="dxa" w:w="5040"/>
          </w:tcPr>
          <w:p>
            <w:pPr>
              <w:jc w:val="center"/>
            </w:pPr>
            <w:r>
              <w:rPr>
                <w:rFonts w:ascii="Verdana" w:hAnsi="Verdana"/>
                <w:color w:val="46535E"/>
                <w:sz w:val="16"/>
              </w:rPr>
              <w:t>Department</w:t>
            </w:r>
          </w:p>
        </w:tc>
        <w:tc>
          <w:tcPr>
            <w:tcW w:type="dxa" w:w="5040"/>
          </w:tcPr>
          <w:p>
            <w:pPr>
              <w:jc w:val="center"/>
            </w:pPr>
            <w:r>
              <w:rPr>
                <w:rFonts w:ascii="Verdana" w:hAnsi="Verdana"/>
                <w:color w:val="46535E"/>
                <w:sz w:val="16"/>
              </w:rPr>
              <w:t>AI Research &amp; Development</w:t>
            </w:r>
          </w:p>
        </w:tc>
      </w:tr>
      <w:tr>
        <w:tc>
          <w:tcPr>
            <w:tcW w:type="dxa" w:w="5040"/>
          </w:tcPr>
          <w:p>
            <w:pPr>
              <w:jc w:val="center"/>
            </w:pPr>
            <w:r>
              <w:rPr>
                <w:rFonts w:ascii="Verdana" w:hAnsi="Verdana"/>
                <w:color w:val="46535E"/>
                <w:sz w:val="16"/>
              </w:rPr>
              <w:t>Proposed By</w:t>
            </w:r>
          </w:p>
        </w:tc>
        <w:tc>
          <w:tcPr>
            <w:tcW w:type="dxa" w:w="5040"/>
          </w:tcPr>
          <w:p>
            <w:pPr>
              <w:jc w:val="center"/>
            </w:pPr>
            <w:r>
              <w:rPr>
                <w:rFonts w:ascii="Verdana" w:hAnsi="Verdana"/>
                <w:color w:val="46535E"/>
                <w:sz w:val="16"/>
              </w:rPr>
              <w:t>AI Development Team</w:t>
            </w:r>
          </w:p>
        </w:tc>
      </w:tr>
      <w:tr>
        <w:tc>
          <w:tcPr>
            <w:tcW w:type="dxa" w:w="5040"/>
          </w:tcPr>
          <w:p>
            <w:pPr>
              <w:jc w:val="center"/>
            </w:pPr>
            <w:r>
              <w:rPr>
                <w:rFonts w:ascii="Verdana" w:hAnsi="Verdana"/>
                <w:color w:val="46535E"/>
                <w:sz w:val="16"/>
              </w:rPr>
              <w:t>Stakeholders</w:t>
            </w:r>
          </w:p>
        </w:tc>
        <w:tc>
          <w:tcPr>
            <w:tcW w:type="dxa" w:w="5040"/>
          </w:tcPr>
          <w:p>
            <w:pPr>
              <w:jc w:val="center"/>
            </w:pPr>
            <w:r>
              <w:rPr>
                <w:rFonts w:ascii="Verdana" w:hAnsi="Verdana"/>
                <w:color w:val="46535E"/>
                <w:sz w:val="16"/>
              </w:rPr>
              <w:t>Technical Architecture Team, Management, Client Services</w:t>
            </w:r>
          </w:p>
        </w:tc>
      </w:tr>
      <w:tr>
        <w:tc>
          <w:tcPr>
            <w:tcW w:type="dxa" w:w="5040"/>
          </w:tcPr>
          <w:p>
            <w:pPr>
              <w:jc w:val="center"/>
            </w:pPr>
            <w:r>
              <w:rPr>
                <w:rFonts w:ascii="Verdana" w:hAnsi="Verdana"/>
                <w:color w:val="46535E"/>
                <w:sz w:val="16"/>
              </w:rPr>
              <w:t>Tags</w:t>
            </w:r>
          </w:p>
        </w:tc>
        <w:tc>
          <w:tcPr>
            <w:tcW w:type="dxa" w:w="5040"/>
          </w:tcPr>
          <w:p>
            <w:pPr>
              <w:jc w:val="center"/>
            </w:pPr>
            <w:r>
              <w:rPr>
                <w:rFonts w:ascii="Verdana" w:hAnsi="Verdana"/>
                <w:color w:val="46535E"/>
                <w:sz w:val="16"/>
              </w:rPr>
              <w:t>AI, MCP Tools, Document Generation, Technical Infrastructure</w:t>
            </w:r>
          </w:p>
        </w:tc>
      </w:tr>
    </w:tbl>
    <w:p>
      <w:pPr>
        <w:pStyle w:val="Heading2"/>
        <w:spacing w:before="240" w:after="120"/>
      </w:pPr>
      <w:r>
        <w:rPr>
          <w:rFonts w:ascii="Verdana" w:hAnsi="Verdana"/>
          <w:b/>
          <w:color w:val="43627D"/>
          <w:sz w:val="27"/>
        </w:rPr>
        <w:t>Background/Context</w:t>
      </w:r>
    </w:p>
    <w:p>
      <w:pPr>
        <w:spacing w:line="276" w:lineRule="auto" w:after="160"/>
        <w:jc w:val="both"/>
      </w:pPr>
      <w:r>
        <w:rPr>
          <w:rFonts w:ascii="Verdana" w:hAnsi="Verdana"/>
          <w:color w:val="46535E"/>
          <w:sz w:val="22"/>
        </w:rPr>
        <w:t>Our organization has been evaluating the implementation of AI-powered document generation capabilities using MCP (Model Context Protocol) tools specifically designed for Word document creation. This decision comes at a critical juncture where we need to determine the optimal deployment strategy and technical architecture for our AI-assisted content generation system.</w:t>
      </w:r>
    </w:p>
    <w:p>
      <w:pPr>
        <w:spacing w:line="276" w:lineRule="auto" w:after="160"/>
        <w:jc w:val="both"/>
      </w:pPr>
      <w:r>
        <w:rPr>
          <w:rFonts w:ascii="Verdana" w:hAnsi="Verdana"/>
          <w:color w:val="46535E"/>
          <w:sz w:val="22"/>
        </w:rPr>
        <w:t>The current development status shows that we have completed approximately 60% of the major work on MCP tools for Word document generation over a 4-week development cycle. These tools are specifically built to support Actalent formatting requirements and demonstrate significant capabilities in automated document creation. The remaining 30% represents unidentified work that will be addressed when the backlog reaches 10 issues, with code currently frozen at the 60% completion mark.</w:t>
      </w:r>
    </w:p>
    <w:p>
      <w:pPr>
        <w:jc w:val="center"/>
      </w:pPr>
      <w:r>
        <w:drawing>
          <wp:inline xmlns:a="http://schemas.openxmlformats.org/drawingml/2006/main" xmlns:pic="http://schemas.openxmlformats.org/drawingml/2006/picture">
            <wp:extent cx="5486400" cy="3111159"/>
            <wp:docPr id="6" name="Picture 6"/>
            <wp:cNvGraphicFramePr>
              <a:graphicFrameLocks noChangeAspect="1"/>
            </wp:cNvGraphicFramePr>
            <a:graphic>
              <a:graphicData uri="http://schemas.openxmlformats.org/drawingml/2006/picture">
                <pic:pic>
                  <pic:nvPicPr>
                    <pic:cNvPr id="0" name="current_mcp_server_prototype_architecture.png"/>
                    <pic:cNvPicPr/>
                  </pic:nvPicPr>
                  <pic:blipFill>
                    <a:blip r:embed="rId16"/>
                    <a:stretch>
                      <a:fillRect/>
                    </a:stretch>
                  </pic:blipFill>
                  <pic:spPr>
                    <a:xfrm>
                      <a:off x="0" y="0"/>
                      <a:ext cx="5486400" cy="3111159"/>
                    </a:xfrm>
                    <a:prstGeom prst="rect"/>
                  </pic:spPr>
                </pic:pic>
              </a:graphicData>
            </a:graphic>
          </wp:inline>
        </w:drawing>
      </w:r>
    </w:p>
    <w:p>
      <w:pPr>
        <w:jc w:val="center"/>
      </w:pPr>
      <w:r>
        <w:rPr>
          <w:rFonts w:ascii="Verdana" w:hAnsi="Verdana"/>
          <w:i/>
          <w:color w:val="46535E"/>
          <w:sz w:val="18"/>
        </w:rPr>
        <w:t>Figure: Current MCP Server Prototype Architecture</w:t>
      </w:r>
    </w:p>
    <w:p/>
    <w:p>
      <w:pPr>
        <w:pStyle w:val="Heading2"/>
        <w:spacing w:before="240" w:after="120"/>
      </w:pPr>
      <w:r>
        <w:rPr>
          <w:rFonts w:ascii="Verdana" w:hAnsi="Verdana"/>
          <w:b/>
          <w:color w:val="43627D"/>
          <w:sz w:val="27"/>
        </w:rPr>
        <w:t>Alternatives Considered</w:t>
      </w:r>
    </w:p>
    <w:p>
      <w:pPr>
        <w:pStyle w:val="Heading3"/>
        <w:spacing w:before="240" w:after="120"/>
      </w:pPr>
      <w:r>
        <w:rPr>
          <w:rFonts w:ascii="Verdana" w:hAnsi="Verdana"/>
          <w:b/>
          <w:color w:val="46535E"/>
          <w:sz w:val="22"/>
        </w:rPr>
        <w:t>Alternative 1: Local Deployment</w:t>
      </w:r>
    </w:p>
    <w:p>
      <w:pPr>
        <w:spacing w:line="276" w:lineRule="auto" w:after="160"/>
        <w:jc w:val="both"/>
      </w:pPr>
      <w:r>
        <w:rPr>
          <w:rFonts w:ascii="Verdana" w:hAnsi="Verdana"/>
          <w:color w:val="46535E"/>
          <w:sz w:val="22"/>
        </w:rPr>
        <w:t>Local deployment involves running MCP tools on organizational hardware with Python dependencies. This approach offers complete data control and zero operational costs but requires Python environment setup and maintenance.</w:t>
      </w:r>
    </w:p>
    <w:p>
      <w:pPr>
        <w:spacing w:before="240" w:after="80" w:line="276" w:lineRule="auto"/>
        <w:jc w:val="left"/>
      </w:pPr>
      <w:r>
        <w:rPr>
          <w:rFonts w:ascii="Verdana" w:hAnsi="Verdana"/>
          <w:b/>
          <w:color w:val="C1D82F"/>
          <w:sz w:val="22"/>
        </w:rPr>
        <w:t>Pros:</w:t>
      </w:r>
    </w:p>
    <w:p>
      <w:pPr>
        <w:pStyle w:val="ListBullet"/>
        <w:jc w:val="left"/>
      </w:pPr>
      <w:r>
        <w:rPr>
          <w:rFonts w:ascii="Verdana" w:hAnsi="Verdana"/>
          <w:sz w:val="22"/>
        </w:rPr>
        <w:t>No operational costs</w:t>
      </w:r>
    </w:p>
    <w:p>
      <w:pPr>
        <w:pStyle w:val="ListBullet"/>
        <w:jc w:val="left"/>
      </w:pPr>
      <w:r>
        <w:rPr>
          <w:rFonts w:ascii="Verdana" w:hAnsi="Verdana"/>
          <w:sz w:val="22"/>
        </w:rPr>
        <w:t>Complete data sovereignty</w:t>
      </w:r>
    </w:p>
    <w:p>
      <w:pPr>
        <w:pStyle w:val="ListBullet"/>
        <w:jc w:val="left"/>
      </w:pPr>
      <w:r>
        <w:rPr>
          <w:rFonts w:ascii="Verdana" w:hAnsi="Verdana"/>
          <w:sz w:val="22"/>
        </w:rPr>
        <w:t>No external API dependencies</w:t>
      </w:r>
    </w:p>
    <w:p>
      <w:pPr>
        <w:pStyle w:val="ListBullet"/>
        <w:jc w:val="left"/>
      </w:pPr>
      <w:r>
        <w:rPr>
          <w:rFonts w:ascii="Verdana" w:hAnsi="Verdana"/>
          <w:sz w:val="22"/>
        </w:rPr>
        <w:t>Enhanced security through isolation</w:t>
      </w:r>
    </w:p>
    <w:p>
      <w:pPr>
        <w:pStyle w:val="ListBullet"/>
        <w:jc w:val="left"/>
      </w:pPr>
      <w:r>
        <w:rPr>
          <w:rFonts w:ascii="Verdana" w:hAnsi="Verdana"/>
          <w:sz w:val="22"/>
        </w:rPr>
        <w:t>Docker containerization for cyber attack protection</w:t>
      </w:r>
    </w:p>
    <w:p>
      <w:pPr>
        <w:spacing w:before="240" w:after="80" w:line="276" w:lineRule="auto"/>
        <w:jc w:val="left"/>
      </w:pPr>
      <w:r>
        <w:rPr>
          <w:rFonts w:ascii="Verdana" w:hAnsi="Verdana"/>
          <w:b/>
          <w:color w:val="C1D82F"/>
          <w:sz w:val="22"/>
        </w:rPr>
        <w:t>Cons:</w:t>
      </w:r>
    </w:p>
    <w:p>
      <w:pPr>
        <w:pStyle w:val="ListBullet"/>
        <w:jc w:val="left"/>
      </w:pPr>
      <w:r>
        <w:rPr>
          <w:rFonts w:ascii="Verdana" w:hAnsi="Verdana"/>
          <w:sz w:val="22"/>
        </w:rPr>
        <w:t>Requires Python environment management</w:t>
      </w:r>
    </w:p>
    <w:p>
      <w:pPr>
        <w:pStyle w:val="ListBullet"/>
        <w:jc w:val="left"/>
      </w:pPr>
      <w:r>
        <w:rPr>
          <w:rFonts w:ascii="Verdana" w:hAnsi="Verdana"/>
          <w:sz w:val="22"/>
        </w:rPr>
        <w:t>Limited to GitHub Copilot interface</w:t>
      </w:r>
    </w:p>
    <w:p>
      <w:pPr>
        <w:pStyle w:val="ListBullet"/>
        <w:jc w:val="left"/>
      </w:pPr>
      <w:r>
        <w:rPr>
          <w:rFonts w:ascii="Verdana" w:hAnsi="Verdana"/>
          <w:sz w:val="22"/>
        </w:rPr>
        <w:t>Hardware resource constraints</w:t>
      </w:r>
    </w:p>
    <w:p>
      <w:pPr>
        <w:pStyle w:val="ListBullet"/>
        <w:jc w:val="left"/>
      </w:pPr>
      <w:r>
        <w:rPr>
          <w:rFonts w:ascii="Verdana" w:hAnsi="Verdana"/>
          <w:sz w:val="22"/>
        </w:rPr>
        <w:t>Maintenance overhead for local infrastructure</w:t>
      </w:r>
    </w:p>
    <w:p>
      <w:pPr>
        <w:pStyle w:val="Heading3"/>
        <w:spacing w:before="240" w:after="120"/>
      </w:pPr>
      <w:r>
        <w:rPr>
          <w:rFonts w:ascii="Verdana" w:hAnsi="Verdana"/>
          <w:b/>
          <w:color w:val="46535E"/>
          <w:sz w:val="22"/>
        </w:rPr>
        <w:t>Alternative 2: Cloud Server Deployment</w:t>
      </w:r>
    </w:p>
    <w:p>
      <w:pPr>
        <w:spacing w:line="276" w:lineRule="auto" w:after="160"/>
        <w:jc w:val="both"/>
      </w:pPr>
      <w:r>
        <w:rPr>
          <w:rFonts w:ascii="Verdana" w:hAnsi="Verdana"/>
          <w:color w:val="46535E"/>
          <w:sz w:val="22"/>
        </w:rPr>
        <w:t>Cloud deployment requires understanding of SSE (Server-Sent Events) and streamable HTTP protocols, enabling custom interfaces beyond GitHub Copilot but introducing operational costs and complexity.</w:t>
      </w:r>
    </w:p>
    <w:p>
      <w:pPr>
        <w:spacing w:before="240" w:after="80" w:line="276" w:lineRule="auto"/>
        <w:jc w:val="left"/>
      </w:pPr>
      <w:r>
        <w:rPr>
          <w:rFonts w:ascii="Verdana" w:hAnsi="Verdana"/>
          <w:b/>
          <w:color w:val="C1D82F"/>
          <w:sz w:val="22"/>
        </w:rPr>
        <w:t>Pros:</w:t>
      </w:r>
    </w:p>
    <w:p>
      <w:pPr>
        <w:pStyle w:val="ListBullet"/>
        <w:jc w:val="left"/>
      </w:pPr>
      <w:r>
        <w:rPr>
          <w:rFonts w:ascii="Verdana" w:hAnsi="Verdana"/>
          <w:sz w:val="22"/>
        </w:rPr>
        <w:t>Custom interface capabilities</w:t>
      </w:r>
    </w:p>
    <w:p>
      <w:pPr>
        <w:pStyle w:val="ListBullet"/>
        <w:jc w:val="left"/>
      </w:pPr>
      <w:r>
        <w:rPr>
          <w:rFonts w:ascii="Verdana" w:hAnsi="Verdana"/>
          <w:sz w:val="22"/>
        </w:rPr>
        <w:t>Scalable infrastructure</w:t>
      </w:r>
    </w:p>
    <w:p>
      <w:pPr>
        <w:pStyle w:val="ListBullet"/>
        <w:jc w:val="left"/>
      </w:pPr>
      <w:r>
        <w:rPr>
          <w:rFonts w:ascii="Verdana" w:hAnsi="Verdana"/>
          <w:sz w:val="22"/>
        </w:rPr>
        <w:t>Advanced streaming protocols support</w:t>
      </w:r>
    </w:p>
    <w:p>
      <w:pPr>
        <w:pStyle w:val="ListBullet"/>
        <w:jc w:val="left"/>
      </w:pPr>
      <w:r>
        <w:rPr>
          <w:rFonts w:ascii="Verdana" w:hAnsi="Verdana"/>
          <w:sz w:val="22"/>
        </w:rPr>
        <w:t>Flexible deployment options</w:t>
      </w:r>
    </w:p>
    <w:p>
      <w:pPr>
        <w:pStyle w:val="ListBullet"/>
        <w:jc w:val="left"/>
      </w:pPr>
      <w:r>
        <w:rPr>
          <w:rFonts w:ascii="Verdana" w:hAnsi="Verdana"/>
          <w:sz w:val="22"/>
        </w:rPr>
        <w:t>Enhanced accessibility from multiple locations</w:t>
      </w:r>
    </w:p>
    <w:p>
      <w:pPr>
        <w:spacing w:before="240" w:after="80" w:line="276" w:lineRule="auto"/>
        <w:jc w:val="left"/>
      </w:pPr>
      <w:r>
        <w:rPr>
          <w:rFonts w:ascii="Verdana" w:hAnsi="Verdana"/>
          <w:b/>
          <w:color w:val="C1D82F"/>
          <w:sz w:val="22"/>
        </w:rPr>
        <w:t>Cons:</w:t>
      </w:r>
    </w:p>
    <w:p>
      <w:pPr>
        <w:pStyle w:val="ListBullet"/>
        <w:jc w:val="left"/>
      </w:pPr>
      <w:r>
        <w:rPr>
          <w:rFonts w:ascii="Verdana" w:hAnsi="Verdana"/>
          <w:sz w:val="22"/>
        </w:rPr>
        <w:t>Ongoing operational costs</w:t>
      </w:r>
    </w:p>
    <w:p>
      <w:pPr>
        <w:pStyle w:val="ListBullet"/>
        <w:jc w:val="left"/>
      </w:pPr>
      <w:r>
        <w:rPr>
          <w:rFonts w:ascii="Verdana" w:hAnsi="Verdana"/>
          <w:sz w:val="22"/>
        </w:rPr>
        <w:t>Requires specialized knowledge (SSE, HTTP streaming)</w:t>
      </w:r>
    </w:p>
    <w:p>
      <w:pPr>
        <w:pStyle w:val="ListBullet"/>
        <w:jc w:val="left"/>
      </w:pPr>
      <w:r>
        <w:rPr>
          <w:rFonts w:ascii="Verdana" w:hAnsi="Verdana"/>
          <w:sz w:val="22"/>
        </w:rPr>
        <w:t>Data transmission outside organization</w:t>
      </w:r>
    </w:p>
    <w:p>
      <w:pPr>
        <w:pStyle w:val="ListBullet"/>
        <w:jc w:val="left"/>
      </w:pPr>
      <w:r>
        <w:rPr>
          <w:rFonts w:ascii="Verdana" w:hAnsi="Verdana"/>
          <w:sz w:val="22"/>
        </w:rPr>
        <w:t>Potential NDA compliance concerns with clients</w:t>
      </w:r>
    </w:p>
    <w:p>
      <w:pPr>
        <w:pStyle w:val="ListBullet"/>
        <w:jc w:val="left"/>
      </w:pPr>
      <w:r>
        <w:rPr>
          <w:rFonts w:ascii="Verdana" w:hAnsi="Verdana"/>
          <w:sz w:val="22"/>
        </w:rPr>
        <w:t>Additional complexity in deployment and maintenance</w:t>
      </w:r>
    </w:p>
    <w:p>
      <w:pPr>
        <w:pStyle w:val="Heading3"/>
        <w:spacing w:before="240" w:after="120"/>
      </w:pPr>
      <w:r>
        <w:rPr>
          <w:rFonts w:ascii="Verdana" w:hAnsi="Verdana"/>
          <w:b/>
          <w:color w:val="46535E"/>
          <w:sz w:val="22"/>
        </w:rPr>
        <w:t>Alternative 3: Hybrid LLM Model Strategy</w:t>
      </w:r>
    </w:p>
    <w:p>
      <w:pPr>
        <w:spacing w:line="276" w:lineRule="auto" w:after="160"/>
        <w:jc w:val="both"/>
      </w:pPr>
      <w:r>
        <w:rPr>
          <w:rFonts w:ascii="Verdana" w:hAnsi="Verdana"/>
          <w:color w:val="46535E"/>
          <w:sz w:val="22"/>
        </w:rPr>
        <w:t>Implementing a combination of closed-source models (Claude Sonnet) for long-form documents and open-source models (LLama 4) for short-form content, with consideration for fine-tuning capabilities.</w:t>
      </w:r>
    </w:p>
    <w:p>
      <w:pPr>
        <w:jc w:val="center"/>
      </w:pPr>
      <w:r>
        <w:drawing>
          <wp:inline xmlns:a="http://schemas.openxmlformats.org/drawingml/2006/main" xmlns:pic="http://schemas.openxmlformats.org/drawingml/2006/picture">
            <wp:extent cx="5486400" cy="1483743"/>
            <wp:docPr id="7" name="Picture 7"/>
            <wp:cNvGraphicFramePr>
              <a:graphicFrameLocks noChangeAspect="1"/>
            </wp:cNvGraphicFramePr>
            <a:graphic>
              <a:graphicData uri="http://schemas.openxmlformats.org/drawingml/2006/picture">
                <pic:pic>
                  <pic:nvPicPr>
                    <pic:cNvPr id="0" name="generic_exampl_of_how_LLM_interacts with_toolse.png"/>
                    <pic:cNvPicPr/>
                  </pic:nvPicPr>
                  <pic:blipFill>
                    <a:blip r:embed="rId17"/>
                    <a:stretch>
                      <a:fillRect/>
                    </a:stretch>
                  </pic:blipFill>
                  <pic:spPr>
                    <a:xfrm>
                      <a:off x="0" y="0"/>
                      <a:ext cx="5486400" cy="1483743"/>
                    </a:xfrm>
                    <a:prstGeom prst="rect"/>
                  </pic:spPr>
                </pic:pic>
              </a:graphicData>
            </a:graphic>
          </wp:inline>
        </w:drawing>
      </w:r>
    </w:p>
    <w:p>
      <w:pPr>
        <w:jc w:val="center"/>
      </w:pPr>
      <w:r>
        <w:rPr>
          <w:rFonts w:ascii="Verdana" w:hAnsi="Verdana"/>
          <w:i/>
          <w:color w:val="46535E"/>
          <w:sz w:val="18"/>
        </w:rPr>
        <w:t>Figure: Generic Example of How LLM Interacts with Tools</w:t>
      </w:r>
    </w:p>
    <w:p/>
    <w:p>
      <w:pPr>
        <w:pStyle w:val="Heading2"/>
        <w:spacing w:before="240" w:after="120"/>
      </w:pPr>
      <w:r>
        <w:rPr>
          <w:rFonts w:ascii="Verdana" w:hAnsi="Verdana"/>
          <w:b/>
          <w:color w:val="43627D"/>
          <w:sz w:val="27"/>
        </w:rPr>
        <w:t>The Decision</w:t>
      </w:r>
    </w:p>
    <w:p>
      <w:pPr>
        <w:spacing w:line="276" w:lineRule="auto" w:after="160"/>
        <w:jc w:val="both"/>
      </w:pPr>
      <w:r>
        <w:rPr>
          <w:rFonts w:ascii="Verdana" w:hAnsi="Verdana"/>
          <w:color w:val="46535E"/>
          <w:sz w:val="22"/>
        </w:rPr>
        <w:t>After careful evaluation of all alternatives, we have decided to implement a phased approach combining local deployment with strategic model selection:</w:t>
      </w:r>
    </w:p>
    <w:p>
      <w:pPr>
        <w:pStyle w:val="ListNumber"/>
        <w:jc w:val="left"/>
      </w:pPr>
      <w:r>
        <w:rPr>
          <w:rFonts w:ascii="Verdana" w:hAnsi="Verdana"/>
          <w:sz w:val="22"/>
        </w:rPr>
        <w:t>Phase 1: Local Deployment with Docker Containerization - Implement MCP tools locally using Docker instances with mounted folder access for enhanced security</w:t>
      </w:r>
    </w:p>
    <w:p>
      <w:pPr>
        <w:pStyle w:val="ListNumber"/>
        <w:jc w:val="left"/>
      </w:pPr>
      <w:r>
        <w:rPr>
          <w:rFonts w:ascii="Verdana" w:hAnsi="Verdana"/>
          <w:sz w:val="22"/>
        </w:rPr>
        <w:t>Phase 2: Model Strategy Implementation - Deploy Claude Sonnet for long-form document generation and evaluate open-source alternatives for short-form content</w:t>
      </w:r>
    </w:p>
    <w:p>
      <w:pPr>
        <w:pStyle w:val="ListNumber"/>
        <w:jc w:val="left"/>
      </w:pPr>
      <w:r>
        <w:rPr>
          <w:rFonts w:ascii="Verdana" w:hAnsi="Verdana"/>
          <w:sz w:val="22"/>
        </w:rPr>
        <w:t>Phase 3: Code Freeze and Monitoring - Maintain current 60% completion status while monitoring for issues to reach the 10-issue threshold before resuming development</w:t>
      </w:r>
    </w:p>
    <w:p>
      <w:pPr>
        <w:pStyle w:val="ListNumber"/>
        <w:jc w:val="left"/>
      </w:pPr>
      <w:r>
        <w:rPr>
          <w:rFonts w:ascii="Verdana" w:hAnsi="Verdana"/>
          <w:sz w:val="22"/>
        </w:rPr>
        <w:t>Phase 4: Performance Optimization - Implement accuracy improvement techniques including fine-tuning, in-context learning, and prompt engineering strategies</w:t>
      </w:r>
    </w:p>
    <w:p>
      <w:pPr>
        <w:spacing w:line="276" w:lineRule="auto" w:after="160"/>
        <w:jc w:val="both"/>
      </w:pPr>
      <w:r>
        <w:rPr>
          <w:rFonts w:ascii="Verdana" w:hAnsi="Verdana"/>
          <w:color w:val="46535E"/>
          <w:sz w:val="22"/>
        </w:rPr>
        <w:t>This decision prioritizes security, cost-effectiveness, and incremental implementation while maintaining flexibility for future enhancements. The choice of local deployment addresses immediate security concerns and eliminates operational costs, while the phased approach allows for learning and optimization.</w:t>
      </w:r>
    </w:p>
    <w:p>
      <w:pPr>
        <w:pStyle w:val="Heading2"/>
        <w:spacing w:before="240" w:after="120"/>
      </w:pPr>
      <w:r>
        <w:rPr>
          <w:rFonts w:ascii="Verdana" w:hAnsi="Verdana"/>
          <w:b/>
          <w:color w:val="43627D"/>
          <w:sz w:val="27"/>
        </w:rPr>
        <w:t>Impact Analysis</w:t>
      </w:r>
    </w:p>
    <w:p>
      <w:pPr>
        <w:pStyle w:val="Heading3"/>
        <w:spacing w:before="240" w:after="120"/>
      </w:pPr>
      <w:r>
        <w:rPr>
          <w:rFonts w:ascii="Verdana" w:hAnsi="Verdana"/>
          <w:b/>
          <w:color w:val="46535E"/>
          <w:sz w:val="22"/>
        </w:rPr>
        <w:t>Positive Impacts</w:t>
      </w:r>
    </w:p>
    <w:p>
      <w:pPr>
        <w:pStyle w:val="ListBullet"/>
        <w:jc w:val="left"/>
      </w:pPr>
      <w:r>
        <w:rPr>
          <w:rFonts w:ascii="Verdana" w:hAnsi="Verdana"/>
          <w:sz w:val="22"/>
        </w:rPr>
        <w:t>Significant productivity gains: Content generation time reduced by 75% (from 60 to 15 minutes)</w:t>
      </w:r>
    </w:p>
    <w:p>
      <w:pPr>
        <w:pStyle w:val="ListBullet"/>
        <w:jc w:val="left"/>
      </w:pPr>
      <w:r>
        <w:rPr>
          <w:rFonts w:ascii="Verdana" w:hAnsi="Verdana"/>
          <w:sz w:val="22"/>
        </w:rPr>
        <w:t>Overall workflow efficiency: 37.5% total time savings despite increased validation requirements</w:t>
      </w:r>
    </w:p>
    <w:p>
      <w:pPr>
        <w:pStyle w:val="ListBullet"/>
        <w:jc w:val="left"/>
      </w:pPr>
      <w:r>
        <w:rPr>
          <w:rFonts w:ascii="Verdana" w:hAnsi="Verdana"/>
          <w:sz w:val="22"/>
        </w:rPr>
        <w:t>Enhanced security through Docker containerization</w:t>
      </w:r>
    </w:p>
    <w:p>
      <w:pPr>
        <w:pStyle w:val="ListBullet"/>
        <w:jc w:val="left"/>
      </w:pPr>
      <w:r>
        <w:rPr>
          <w:rFonts w:ascii="Verdana" w:hAnsi="Verdana"/>
          <w:sz w:val="22"/>
        </w:rPr>
        <w:t>Zero operational costs for the initial implementation</w:t>
      </w:r>
    </w:p>
    <w:p>
      <w:pPr>
        <w:pStyle w:val="ListBullet"/>
        <w:jc w:val="left"/>
      </w:pPr>
      <w:r>
        <w:rPr>
          <w:rFonts w:ascii="Verdana" w:hAnsi="Verdana"/>
          <w:sz w:val="22"/>
        </w:rPr>
        <w:t>Improved document consistency and formatting quality</w:t>
      </w:r>
    </w:p>
    <w:p>
      <w:pPr>
        <w:pStyle w:val="ListBullet"/>
        <w:jc w:val="left"/>
      </w:pPr>
      <w:r>
        <w:rPr>
          <w:rFonts w:ascii="Verdana" w:hAnsi="Verdana"/>
          <w:sz w:val="22"/>
        </w:rPr>
        <w:t>Scalable foundation for future AI integrations</w:t>
      </w:r>
    </w:p>
    <w:p>
      <w:pPr>
        <w:pStyle w:val="Heading3"/>
        <w:spacing w:before="240" w:after="120"/>
      </w:pPr>
      <w:r>
        <w:rPr>
          <w:rFonts w:ascii="Verdana" w:hAnsi="Verdana"/>
          <w:b/>
          <w:color w:val="46535E"/>
          <w:sz w:val="22"/>
        </w:rPr>
        <w:t>Trade-offs and Challenges</w:t>
      </w:r>
    </w:p>
    <w:p>
      <w:pPr>
        <w:pStyle w:val="ListBullet"/>
        <w:jc w:val="left"/>
      </w:pPr>
      <w:r>
        <w:rPr>
          <w:rFonts w:ascii="Verdana" w:hAnsi="Verdana"/>
          <w:sz w:val="22"/>
        </w:rPr>
        <w:t>Increased validation time: 75% more time required for review and refinement (20 to 35 minutes)</w:t>
      </w:r>
    </w:p>
    <w:p>
      <w:pPr>
        <w:pStyle w:val="ListBullet"/>
        <w:jc w:val="left"/>
      </w:pPr>
      <w:r>
        <w:rPr>
          <w:rFonts w:ascii="Verdana" w:hAnsi="Verdana"/>
          <w:sz w:val="22"/>
        </w:rPr>
        <w:t>Technical debt: 30% unidentified work remaining in the codebase</w:t>
      </w:r>
    </w:p>
    <w:p>
      <w:pPr>
        <w:pStyle w:val="ListBullet"/>
        <w:jc w:val="left"/>
      </w:pPr>
      <w:r>
        <w:rPr>
          <w:rFonts w:ascii="Verdana" w:hAnsi="Verdana"/>
          <w:sz w:val="22"/>
        </w:rPr>
        <w:t>Learning curve: Staff training required for new AI-assisted workflows</w:t>
      </w:r>
    </w:p>
    <w:p>
      <w:pPr>
        <w:pStyle w:val="ListBullet"/>
        <w:jc w:val="left"/>
      </w:pPr>
      <w:r>
        <w:rPr>
          <w:rFonts w:ascii="Verdana" w:hAnsi="Verdana"/>
          <w:sz w:val="22"/>
        </w:rPr>
        <w:t>Potential system limitations: Interface restricted to GitHub Copilot in Phase 1</w:t>
      </w:r>
    </w:p>
    <w:p>
      <w:pPr>
        <w:pStyle w:val="ListBullet"/>
        <w:jc w:val="left"/>
      </w:pPr>
      <w:r>
        <w:rPr>
          <w:rFonts w:ascii="Verdana" w:hAnsi="Verdana"/>
          <w:sz w:val="22"/>
        </w:rPr>
        <w:t>Dependency management: Python environment and Docker maintenance requirements</w:t>
      </w:r>
    </w:p>
    <w:p>
      <w:pPr>
        <w:pStyle w:val="Heading3"/>
        <w:spacing w:before="240" w:after="120"/>
      </w:pPr>
      <w:r>
        <w:rPr>
          <w:rFonts w:ascii="Verdana" w:hAnsi="Verdana"/>
          <w:b/>
          <w:color w:val="46535E"/>
          <w:sz w:val="22"/>
        </w:rPr>
        <w:t>KPI Metrics and Success Criteria</w:t>
      </w:r>
    </w:p>
    <w:tbl>
      <w:tblPr>
        <w:tblStyle w:val="TableGrid"/>
        <w:tblW w:type="auto" w:w="0"/>
        <w:tblLook w:firstColumn="1" w:firstRow="1" w:lastColumn="0" w:lastRow="0" w:noHBand="0" w:noVBand="1" w:val="04A0"/>
      </w:tblPr>
      <w:tblGrid>
        <w:gridCol w:w="3360"/>
        <w:gridCol w:w="3360"/>
        <w:gridCol w:w="3360"/>
      </w:tblGrid>
      <w:tr>
        <w:tc>
          <w:tcPr>
            <w:tcW w:type="dxa" w:w="3360"/>
            <w:shd w:fill="374351"/>
          </w:tcPr>
          <w:p>
            <w:pPr>
              <w:jc w:val="center"/>
            </w:pPr>
            <w:r>
              <w:rPr>
                <w:rFonts w:ascii="Verdana" w:hAnsi="Verdana"/>
                <w:b/>
                <w:color w:val="FFFFFF"/>
                <w:sz w:val="16"/>
              </w:rPr>
              <w:t>Metric</w:t>
            </w:r>
          </w:p>
        </w:tc>
        <w:tc>
          <w:tcPr>
            <w:tcW w:type="dxa" w:w="3360"/>
            <w:shd w:fill="374351"/>
          </w:tcPr>
          <w:p>
            <w:pPr>
              <w:jc w:val="center"/>
            </w:pPr>
            <w:r>
              <w:rPr>
                <w:rFonts w:ascii="Verdana" w:hAnsi="Verdana"/>
                <w:b/>
                <w:color w:val="FFFFFF"/>
                <w:sz w:val="16"/>
              </w:rPr>
              <w:t>Current Performance</w:t>
            </w:r>
          </w:p>
        </w:tc>
        <w:tc>
          <w:tcPr>
            <w:tcW w:type="dxa" w:w="3360"/>
            <w:shd w:fill="374351"/>
          </w:tcPr>
          <w:p>
            <w:pPr>
              <w:jc w:val="center"/>
            </w:pPr>
            <w:r>
              <w:rPr>
                <w:rFonts w:ascii="Verdana" w:hAnsi="Verdana"/>
                <w:b/>
                <w:color w:val="FFFFFF"/>
                <w:sz w:val="16"/>
              </w:rPr>
              <w:t>Success Criteria</w:t>
            </w:r>
          </w:p>
        </w:tc>
      </w:tr>
      <w:tr>
        <w:tc>
          <w:tcPr>
            <w:tcW w:type="dxa" w:w="3360"/>
          </w:tcPr>
          <w:p>
            <w:pPr>
              <w:jc w:val="center"/>
            </w:pPr>
            <w:r>
              <w:rPr>
                <w:rFonts w:ascii="Verdana" w:hAnsi="Verdana"/>
                <w:color w:val="46535E"/>
                <w:sz w:val="16"/>
              </w:rPr>
              <w:t>Content Generation Efficiency</w:t>
            </w:r>
          </w:p>
        </w:tc>
        <w:tc>
          <w:tcPr>
            <w:tcW w:type="dxa" w:w="3360"/>
          </w:tcPr>
          <w:p>
            <w:pPr>
              <w:jc w:val="center"/>
            </w:pPr>
            <w:r>
              <w:rPr>
                <w:rFonts w:ascii="Verdana" w:hAnsi="Verdana"/>
                <w:color w:val="46535E"/>
                <w:sz w:val="16"/>
              </w:rPr>
              <w:t>4.0x faster</w:t>
            </w:r>
          </w:p>
        </w:tc>
        <w:tc>
          <w:tcPr>
            <w:tcW w:type="dxa" w:w="3360"/>
          </w:tcPr>
          <w:p>
            <w:pPr>
              <w:jc w:val="center"/>
            </w:pPr>
            <w:r>
              <w:rPr>
                <w:rFonts w:ascii="Verdana" w:hAnsi="Verdana"/>
                <w:color w:val="46535E"/>
                <w:sz w:val="16"/>
              </w:rPr>
              <w:t>Target: &gt;3.0x improvement</w:t>
            </w:r>
          </w:p>
        </w:tc>
      </w:tr>
      <w:tr>
        <w:tc>
          <w:tcPr>
            <w:tcW w:type="dxa" w:w="3360"/>
          </w:tcPr>
          <w:p>
            <w:pPr>
              <w:jc w:val="center"/>
            </w:pPr>
            <w:r>
              <w:rPr>
                <w:rFonts w:ascii="Verdana" w:hAnsi="Verdana"/>
                <w:color w:val="46535E"/>
                <w:sz w:val="16"/>
              </w:rPr>
              <w:t>Overall Workflow Productivity</w:t>
            </w:r>
          </w:p>
        </w:tc>
        <w:tc>
          <w:tcPr>
            <w:tcW w:type="dxa" w:w="3360"/>
          </w:tcPr>
          <w:p>
            <w:pPr>
              <w:jc w:val="center"/>
            </w:pPr>
            <w:r>
              <w:rPr>
                <w:rFonts w:ascii="Verdana" w:hAnsi="Verdana"/>
                <w:color w:val="46535E"/>
                <w:sz w:val="16"/>
              </w:rPr>
              <w:t>1.6x faster</w:t>
            </w:r>
          </w:p>
        </w:tc>
        <w:tc>
          <w:tcPr>
            <w:tcW w:type="dxa" w:w="3360"/>
          </w:tcPr>
          <w:p>
            <w:pPr>
              <w:jc w:val="center"/>
            </w:pPr>
            <w:r>
              <w:rPr>
                <w:rFonts w:ascii="Verdana" w:hAnsi="Verdana"/>
                <w:color w:val="46535E"/>
                <w:sz w:val="16"/>
              </w:rPr>
              <w:t>Target: &gt;1.5x improvement</w:t>
            </w:r>
          </w:p>
        </w:tc>
      </w:tr>
      <w:tr>
        <w:tc>
          <w:tcPr>
            <w:tcW w:type="dxa" w:w="3360"/>
          </w:tcPr>
          <w:p>
            <w:pPr>
              <w:jc w:val="center"/>
            </w:pPr>
            <w:r>
              <w:rPr>
                <w:rFonts w:ascii="Verdana" w:hAnsi="Verdana"/>
                <w:color w:val="46535E"/>
                <w:sz w:val="16"/>
              </w:rPr>
              <w:t>Time Savings Percentage</w:t>
            </w:r>
          </w:p>
        </w:tc>
        <w:tc>
          <w:tcPr>
            <w:tcW w:type="dxa" w:w="3360"/>
          </w:tcPr>
          <w:p>
            <w:pPr>
              <w:jc w:val="center"/>
            </w:pPr>
            <w:r>
              <w:rPr>
                <w:rFonts w:ascii="Verdana" w:hAnsi="Verdana"/>
                <w:color w:val="46535E"/>
                <w:sz w:val="16"/>
              </w:rPr>
              <w:t>37.5%</w:t>
            </w:r>
          </w:p>
        </w:tc>
        <w:tc>
          <w:tcPr>
            <w:tcW w:type="dxa" w:w="3360"/>
          </w:tcPr>
          <w:p>
            <w:pPr>
              <w:jc w:val="center"/>
            </w:pPr>
            <w:r>
              <w:rPr>
                <w:rFonts w:ascii="Verdana" w:hAnsi="Verdana"/>
                <w:color w:val="46535E"/>
                <w:sz w:val="16"/>
              </w:rPr>
              <w:t>Target: &gt;30% overall savings</w:t>
            </w:r>
          </w:p>
        </w:tc>
      </w:tr>
      <w:tr>
        <w:tc>
          <w:tcPr>
            <w:tcW w:type="dxa" w:w="3360"/>
          </w:tcPr>
          <w:p>
            <w:pPr>
              <w:jc w:val="center"/>
            </w:pPr>
            <w:r>
              <w:rPr>
                <w:rFonts w:ascii="Verdana" w:hAnsi="Verdana"/>
                <w:color w:val="46535E"/>
                <w:sz w:val="16"/>
              </w:rPr>
              <w:t>Security Incidents</w:t>
            </w:r>
          </w:p>
        </w:tc>
        <w:tc>
          <w:tcPr>
            <w:tcW w:type="dxa" w:w="3360"/>
          </w:tcPr>
          <w:p>
            <w:pPr>
              <w:jc w:val="center"/>
            </w:pPr>
            <w:r>
              <w:rPr>
                <w:rFonts w:ascii="Verdana" w:hAnsi="Verdana"/>
                <w:color w:val="46535E"/>
                <w:sz w:val="16"/>
              </w:rPr>
              <w:t>0 incidents</w:t>
            </w:r>
          </w:p>
        </w:tc>
        <w:tc>
          <w:tcPr>
            <w:tcW w:type="dxa" w:w="3360"/>
          </w:tcPr>
          <w:p>
            <w:pPr>
              <w:jc w:val="center"/>
            </w:pPr>
            <w:r>
              <w:rPr>
                <w:rFonts w:ascii="Verdana" w:hAnsi="Verdana"/>
                <w:color w:val="46535E"/>
                <w:sz w:val="16"/>
              </w:rPr>
              <w:t>Target: Zero security breaches</w:t>
            </w:r>
          </w:p>
        </w:tc>
      </w:tr>
      <w:tr>
        <w:tc>
          <w:tcPr>
            <w:tcW w:type="dxa" w:w="3360"/>
          </w:tcPr>
          <w:p>
            <w:pPr>
              <w:jc w:val="center"/>
            </w:pPr>
            <w:r>
              <w:rPr>
                <w:rFonts w:ascii="Verdana" w:hAnsi="Verdana"/>
                <w:color w:val="46535E"/>
                <w:sz w:val="16"/>
              </w:rPr>
              <w:t>Validation Quality Score</w:t>
            </w:r>
          </w:p>
        </w:tc>
        <w:tc>
          <w:tcPr>
            <w:tcW w:type="dxa" w:w="3360"/>
          </w:tcPr>
          <w:p>
            <w:pPr>
              <w:jc w:val="center"/>
            </w:pPr>
            <w:r>
              <w:rPr>
                <w:rFonts w:ascii="Verdana" w:hAnsi="Verdana"/>
                <w:color w:val="46535E"/>
                <w:sz w:val="16"/>
              </w:rPr>
              <w:t>TBD</w:t>
            </w:r>
          </w:p>
        </w:tc>
        <w:tc>
          <w:tcPr>
            <w:tcW w:type="dxa" w:w="3360"/>
          </w:tcPr>
          <w:p>
            <w:pPr>
              <w:jc w:val="center"/>
            </w:pPr>
            <w:r>
              <w:rPr>
                <w:rFonts w:ascii="Verdana" w:hAnsi="Verdana"/>
                <w:color w:val="46535E"/>
                <w:sz w:val="16"/>
              </w:rPr>
              <w:t>Target: &gt;95% accuracy post-validation</w:t>
            </w:r>
          </w:p>
        </w:tc>
      </w:tr>
    </w:tbl>
    <w:p>
      <w:pPr>
        <w:pStyle w:val="Heading2"/>
        <w:spacing w:before="240" w:after="120"/>
      </w:pPr>
      <w:r>
        <w:rPr>
          <w:rFonts w:ascii="Verdana" w:hAnsi="Verdana"/>
          <w:b/>
          <w:color w:val="43627D"/>
          <w:sz w:val="27"/>
        </w:rPr>
        <w:t>Technical Considerations and Optimization Strategies</w:t>
      </w:r>
    </w:p>
    <w:p>
      <w:pPr>
        <w:pStyle w:val="Heading3"/>
        <w:spacing w:before="240" w:after="120"/>
      </w:pPr>
      <w:r>
        <w:rPr>
          <w:rFonts w:ascii="Verdana" w:hAnsi="Verdana"/>
          <w:b/>
          <w:color w:val="46535E"/>
          <w:sz w:val="22"/>
        </w:rPr>
        <w:t>Addressing System Optimization Issues</w:t>
      </w:r>
    </w:p>
    <w:p>
      <w:pPr>
        <w:spacing w:before="240" w:after="80" w:line="276" w:lineRule="auto"/>
        <w:jc w:val="left"/>
      </w:pPr>
      <w:r>
        <w:rPr>
          <w:rFonts w:ascii="Verdana" w:hAnsi="Verdana"/>
          <w:b/>
          <w:color w:val="C1D82F"/>
          <w:sz w:val="22"/>
        </w:rPr>
        <w:t>Issue 1: System Hallucinations</w:t>
      </w:r>
    </w:p>
    <w:p>
      <w:pPr>
        <w:spacing w:line="276" w:lineRule="auto" w:after="160"/>
        <w:jc w:val="both"/>
      </w:pPr>
      <w:r>
        <w:rPr>
          <w:rFonts w:ascii="Verdana" w:hAnsi="Verdana"/>
          <w:color w:val="46535E"/>
          <w:sz w:val="22"/>
        </w:rPr>
        <w:t>Solution: Implement AI Agent Response Evaluation (AI Judge) systems and establish validation protocols with project members who have previous project experience.</w:t>
      </w:r>
    </w:p>
    <w:p>
      <w:pPr>
        <w:jc w:val="center"/>
      </w:pPr>
      <w:r>
        <w:drawing>
          <wp:inline xmlns:a="http://schemas.openxmlformats.org/drawingml/2006/main" xmlns:pic="http://schemas.openxmlformats.org/drawingml/2006/picture">
            <wp:extent cx="5486400" cy="7185344"/>
            <wp:docPr id="8" name="Picture 8"/>
            <wp:cNvGraphicFramePr>
              <a:graphicFrameLocks noChangeAspect="1"/>
            </wp:cNvGraphicFramePr>
            <a:graphic>
              <a:graphicData uri="http://schemas.openxmlformats.org/drawingml/2006/picture">
                <pic:pic>
                  <pic:nvPicPr>
                    <pic:cNvPr id="0" name="promting_techniques_to_improve_accuracy.png"/>
                    <pic:cNvPicPr/>
                  </pic:nvPicPr>
                  <pic:blipFill>
                    <a:blip r:embed="rId18"/>
                    <a:stretch>
                      <a:fillRect/>
                    </a:stretch>
                  </pic:blipFill>
                  <pic:spPr>
                    <a:xfrm>
                      <a:off x="0" y="0"/>
                      <a:ext cx="5486400" cy="7185344"/>
                    </a:xfrm>
                    <a:prstGeom prst="rect"/>
                  </pic:spPr>
                </pic:pic>
              </a:graphicData>
            </a:graphic>
          </wp:inline>
        </w:drawing>
      </w:r>
    </w:p>
    <w:p>
      <w:pPr>
        <w:jc w:val="center"/>
      </w:pPr>
      <w:r>
        <w:rPr>
          <w:rFonts w:ascii="Verdana" w:hAnsi="Verdana"/>
          <w:i/>
          <w:color w:val="46535E"/>
          <w:sz w:val="18"/>
        </w:rPr>
        <w:t>Figure: Prompting Techniques to Improve Accuracy</w:t>
      </w:r>
    </w:p>
    <w:p/>
    <w:p>
      <w:pPr>
        <w:spacing w:before="240" w:after="80" w:line="276" w:lineRule="auto"/>
        <w:jc w:val="left"/>
      </w:pPr>
      <w:r>
        <w:rPr>
          <w:rFonts w:ascii="Verdana" w:hAnsi="Verdana"/>
          <w:b/>
          <w:color w:val="C1D82F"/>
          <w:sz w:val="22"/>
        </w:rPr>
        <w:t>Issue 2: Unreliable Tool Usage</w:t>
      </w:r>
    </w:p>
    <w:p>
      <w:pPr>
        <w:spacing w:line="276" w:lineRule="auto" w:after="160"/>
        <w:jc w:val="both"/>
      </w:pPr>
      <w:r>
        <w:rPr>
          <w:rFonts w:ascii="Verdana" w:hAnsi="Verdana"/>
          <w:color w:val="46535E"/>
          <w:sz w:val="22"/>
        </w:rPr>
        <w:t>Solutions include improving tool definitions with better annotations, implementing tool transformations for legacy MCP tools, and considering multi-agent systems for complex tool orchestration.</w:t>
      </w:r>
    </w:p>
    <w:p>
      <w:pPr>
        <w:jc w:val="center"/>
      </w:pPr>
      <w:r>
        <w:drawing>
          <wp:inline xmlns:a="http://schemas.openxmlformats.org/drawingml/2006/main" xmlns:pic="http://schemas.openxmlformats.org/drawingml/2006/picture">
            <wp:extent cx="5486400" cy="11947020"/>
            <wp:docPr id="9" name="Picture 9"/>
            <wp:cNvGraphicFramePr>
              <a:graphicFrameLocks noChangeAspect="1"/>
            </wp:cNvGraphicFramePr>
            <a:graphic>
              <a:graphicData uri="http://schemas.openxmlformats.org/drawingml/2006/picture">
                <pic:pic>
                  <pic:nvPicPr>
                    <pic:cNvPr id="0" name="reasoning_techinques_to_increase_accuracy_in-context_learning_is_also_present.png"/>
                    <pic:cNvPicPr/>
                  </pic:nvPicPr>
                  <pic:blipFill>
                    <a:blip r:embed="rId19"/>
                    <a:stretch>
                      <a:fillRect/>
                    </a:stretch>
                  </pic:blipFill>
                  <pic:spPr>
                    <a:xfrm>
                      <a:off x="0" y="0"/>
                      <a:ext cx="5486400" cy="11947020"/>
                    </a:xfrm>
                    <a:prstGeom prst="rect"/>
                  </pic:spPr>
                </pic:pic>
              </a:graphicData>
            </a:graphic>
          </wp:inline>
        </w:drawing>
      </w:r>
    </w:p>
    <w:p>
      <w:pPr>
        <w:jc w:val="center"/>
      </w:pPr>
      <w:r>
        <w:rPr>
          <w:rFonts w:ascii="Verdana" w:hAnsi="Verdana"/>
          <w:i/>
          <w:color w:val="46535E"/>
          <w:sz w:val="18"/>
        </w:rPr>
        <w:t>Figure: Reasoning Techniques to Increase Accuracy - In-Context Learning</w:t>
      </w:r>
    </w:p>
    <w:p/>
    <w:p>
      <w:pPr>
        <w:pStyle w:val="Heading3"/>
        <w:spacing w:before="240" w:after="120"/>
      </w:pPr>
      <w:r>
        <w:rPr>
          <w:rFonts w:ascii="Verdana" w:hAnsi="Verdana"/>
          <w:b/>
          <w:color w:val="46535E"/>
          <w:sz w:val="22"/>
        </w:rPr>
        <w:t>Context Engineering and Prompt Optimization</w:t>
      </w:r>
    </w:p>
    <w:p>
      <w:pPr>
        <w:spacing w:line="276" w:lineRule="auto" w:after="160"/>
        <w:jc w:val="both"/>
      </w:pPr>
      <w:r>
        <w:rPr>
          <w:rFonts w:ascii="Verdana" w:hAnsi="Verdana"/>
          <w:color w:val="46535E"/>
          <w:sz w:val="22"/>
        </w:rPr>
        <w:t>Implementing sophisticated prompting strategies including Chain-of-Thought reasoning, Active-Prompt techniques, and proper role separation (System, User, Assistant) to enhance accuracy and reduce ambiguity.</w:t>
      </w:r>
    </w:p>
    <w:p>
      <w:pPr>
        <w:jc w:val="center"/>
      </w:pPr>
      <w:r>
        <w:drawing>
          <wp:inline xmlns:a="http://schemas.openxmlformats.org/drawingml/2006/main" xmlns:pic="http://schemas.openxmlformats.org/drawingml/2006/picture">
            <wp:extent cx="5486400" cy="4270549"/>
            <wp:docPr id="10" name="Picture 10"/>
            <wp:cNvGraphicFramePr>
              <a:graphicFrameLocks noChangeAspect="1"/>
            </wp:cNvGraphicFramePr>
            <a:graphic>
              <a:graphicData uri="http://schemas.openxmlformats.org/drawingml/2006/picture">
                <pic:pic>
                  <pic:nvPicPr>
                    <pic:cNvPr id="0" name="in-context_contextengineering.png"/>
                    <pic:cNvPicPr/>
                  </pic:nvPicPr>
                  <pic:blipFill>
                    <a:blip r:embed="rId20"/>
                    <a:stretch>
                      <a:fillRect/>
                    </a:stretch>
                  </pic:blipFill>
                  <pic:spPr>
                    <a:xfrm>
                      <a:off x="0" y="0"/>
                      <a:ext cx="5486400" cy="4270549"/>
                    </a:xfrm>
                    <a:prstGeom prst="rect"/>
                  </pic:spPr>
                </pic:pic>
              </a:graphicData>
            </a:graphic>
          </wp:inline>
        </w:drawing>
      </w:r>
    </w:p>
    <w:p>
      <w:pPr>
        <w:jc w:val="center"/>
      </w:pPr>
      <w:r>
        <w:rPr>
          <w:rFonts w:ascii="Verdana" w:hAnsi="Verdana"/>
          <w:i/>
          <w:color w:val="46535E"/>
          <w:sz w:val="18"/>
        </w:rPr>
        <w:t>Figure: In-Context Context Engineering</w:t>
      </w:r>
    </w:p>
    <w:p/>
    <w:p>
      <w:pPr>
        <w:pStyle w:val="Heading2"/>
        <w:spacing w:before="240" w:after="120"/>
      </w:pPr>
      <w:r>
        <w:rPr>
          <w:rFonts w:ascii="Verdana" w:hAnsi="Verdana"/>
          <w:b/>
          <w:color w:val="43627D"/>
          <w:sz w:val="27"/>
        </w:rPr>
        <w:t>Cost Analysis and Token Management</w:t>
      </w:r>
    </w:p>
    <w:p>
      <w:pPr>
        <w:spacing w:line="276" w:lineRule="auto" w:after="160"/>
        <w:jc w:val="both"/>
      </w:pPr>
      <w:r>
        <w:rPr>
          <w:rFonts w:ascii="Verdana" w:hAnsi="Verdana"/>
          <w:color w:val="46535E"/>
          <w:sz w:val="22"/>
        </w:rPr>
        <w:t>LLM operations are fundamentally token-based, with costs approximately $0.01 per million tokens. Understanding token economics is crucial for budget planning and optimization.</w:t>
      </w:r>
    </w:p>
    <w:tbl>
      <w:tblPr>
        <w:tblStyle w:val="TableGrid"/>
        <w:tblW w:type="auto" w:w="0"/>
        <w:tblLook w:firstColumn="1" w:firstRow="1" w:lastColumn="0" w:lastRow="0" w:noHBand="0" w:noVBand="1" w:val="04A0"/>
      </w:tblPr>
      <w:tblGrid>
        <w:gridCol w:w="3360"/>
        <w:gridCol w:w="3360"/>
        <w:gridCol w:w="3360"/>
      </w:tblGrid>
      <w:tr>
        <w:tc>
          <w:tcPr>
            <w:tcW w:type="dxa" w:w="3360"/>
            <w:shd w:fill="374351"/>
          </w:tcPr>
          <w:p>
            <w:pPr>
              <w:jc w:val="center"/>
            </w:pPr>
            <w:r>
              <w:rPr>
                <w:rFonts w:ascii="Verdana" w:hAnsi="Verdana"/>
                <w:b/>
                <w:color w:val="FFFFFF"/>
                <w:sz w:val="16"/>
              </w:rPr>
              <w:t>Component</w:t>
            </w:r>
          </w:p>
        </w:tc>
        <w:tc>
          <w:tcPr>
            <w:tcW w:type="dxa" w:w="3360"/>
            <w:shd w:fill="374351"/>
          </w:tcPr>
          <w:p>
            <w:pPr>
              <w:jc w:val="center"/>
            </w:pPr>
            <w:r>
              <w:rPr>
                <w:rFonts w:ascii="Verdana" w:hAnsi="Verdana"/>
                <w:b/>
                <w:color w:val="FFFFFF"/>
                <w:sz w:val="16"/>
              </w:rPr>
              <w:t>Description</w:t>
            </w:r>
          </w:p>
        </w:tc>
        <w:tc>
          <w:tcPr>
            <w:tcW w:type="dxa" w:w="3360"/>
            <w:shd w:fill="374351"/>
          </w:tcPr>
          <w:p>
            <w:pPr>
              <w:jc w:val="center"/>
            </w:pPr>
            <w:r>
              <w:rPr>
                <w:rFonts w:ascii="Verdana" w:hAnsi="Verdana"/>
                <w:b/>
                <w:color w:val="FFFFFF"/>
                <w:sz w:val="16"/>
              </w:rPr>
              <w:t>Details</w:t>
            </w:r>
          </w:p>
        </w:tc>
      </w:tr>
      <w:tr>
        <w:tc>
          <w:tcPr>
            <w:tcW w:type="dxa" w:w="3360"/>
          </w:tcPr>
          <w:p>
            <w:pPr>
              <w:jc w:val="center"/>
            </w:pPr>
            <w:r>
              <w:rPr>
                <w:rFonts w:ascii="Verdana" w:hAnsi="Verdana"/>
                <w:color w:val="46535E"/>
                <w:sz w:val="16"/>
              </w:rPr>
              <w:t>Input Tokens</w:t>
            </w:r>
          </w:p>
        </w:tc>
        <w:tc>
          <w:tcPr>
            <w:tcW w:type="dxa" w:w="3360"/>
          </w:tcPr>
          <w:p>
            <w:pPr>
              <w:jc w:val="center"/>
            </w:pPr>
            <w:r>
              <w:rPr>
                <w:rFonts w:ascii="Verdana" w:hAnsi="Verdana"/>
                <w:color w:val="46535E"/>
                <w:sz w:val="16"/>
              </w:rPr>
              <w:t>Prompts + Context + History</w:t>
            </w:r>
          </w:p>
        </w:tc>
        <w:tc>
          <w:tcPr>
            <w:tcW w:type="dxa" w:w="3360"/>
          </w:tcPr>
          <w:p>
            <w:pPr>
              <w:jc w:val="center"/>
            </w:pPr>
            <w:r>
              <w:rPr>
                <w:rFonts w:ascii="Verdana" w:hAnsi="Verdana"/>
                <w:color w:val="46535E"/>
                <w:sz w:val="16"/>
              </w:rPr>
              <w:t>Variable based on document complexity</w:t>
            </w:r>
          </w:p>
        </w:tc>
      </w:tr>
      <w:tr>
        <w:tc>
          <w:tcPr>
            <w:tcW w:type="dxa" w:w="3360"/>
          </w:tcPr>
          <w:p>
            <w:pPr>
              <w:jc w:val="center"/>
            </w:pPr>
            <w:r>
              <w:rPr>
                <w:rFonts w:ascii="Verdana" w:hAnsi="Verdana"/>
                <w:color w:val="46535E"/>
                <w:sz w:val="16"/>
              </w:rPr>
              <w:t>Output Tokens</w:t>
            </w:r>
          </w:p>
        </w:tc>
        <w:tc>
          <w:tcPr>
            <w:tcW w:type="dxa" w:w="3360"/>
          </w:tcPr>
          <w:p>
            <w:pPr>
              <w:jc w:val="center"/>
            </w:pPr>
            <w:r>
              <w:rPr>
                <w:rFonts w:ascii="Verdana" w:hAnsi="Verdana"/>
                <w:color w:val="46535E"/>
                <w:sz w:val="16"/>
              </w:rPr>
              <w:t>Generated content</w:t>
            </w:r>
          </w:p>
        </w:tc>
        <w:tc>
          <w:tcPr>
            <w:tcW w:type="dxa" w:w="3360"/>
          </w:tcPr>
          <w:p>
            <w:pPr>
              <w:jc w:val="center"/>
            </w:pPr>
            <w:r>
              <w:rPr>
                <w:rFonts w:ascii="Verdana" w:hAnsi="Verdana"/>
                <w:color w:val="46535E"/>
                <w:sz w:val="16"/>
              </w:rPr>
              <w:t>Typically 3-4x input tokens</w:t>
            </w:r>
          </w:p>
        </w:tc>
      </w:tr>
      <w:tr>
        <w:tc>
          <w:tcPr>
            <w:tcW w:type="dxa" w:w="3360"/>
          </w:tcPr>
          <w:p>
            <w:pPr>
              <w:jc w:val="center"/>
            </w:pPr>
            <w:r>
              <w:rPr>
                <w:rFonts w:ascii="Verdana" w:hAnsi="Verdana"/>
                <w:color w:val="46535E"/>
                <w:sz w:val="16"/>
              </w:rPr>
              <w:t>Context Window</w:t>
            </w:r>
          </w:p>
        </w:tc>
        <w:tc>
          <w:tcPr>
            <w:tcW w:type="dxa" w:w="3360"/>
          </w:tcPr>
          <w:p>
            <w:pPr>
              <w:jc w:val="center"/>
            </w:pPr>
            <w:r>
              <w:rPr>
                <w:rFonts w:ascii="Verdana" w:hAnsi="Verdana"/>
                <w:color w:val="46535E"/>
                <w:sz w:val="16"/>
              </w:rPr>
              <w:t>Claude Sonnet: 120k tokens</w:t>
            </w:r>
          </w:p>
        </w:tc>
        <w:tc>
          <w:tcPr>
            <w:tcW w:type="dxa" w:w="3360"/>
          </w:tcPr>
          <w:p>
            <w:pPr>
              <w:jc w:val="center"/>
            </w:pPr>
            <w:r>
              <w:rPr>
                <w:rFonts w:ascii="Verdana" w:hAnsi="Verdana"/>
                <w:color w:val="46535E"/>
                <w:sz w:val="16"/>
              </w:rPr>
              <w:t>Supports comprehensive document context</w:t>
            </w:r>
          </w:p>
        </w:tc>
      </w:tr>
      <w:tr>
        <w:tc>
          <w:tcPr>
            <w:tcW w:type="dxa" w:w="3360"/>
          </w:tcPr>
          <w:p>
            <w:pPr>
              <w:jc w:val="center"/>
            </w:pPr>
            <w:r>
              <w:rPr>
                <w:rFonts w:ascii="Verdana" w:hAnsi="Verdana"/>
                <w:color w:val="46535E"/>
                <w:sz w:val="16"/>
              </w:rPr>
              <w:t>Cost Structure</w:t>
            </w:r>
          </w:p>
        </w:tc>
        <w:tc>
          <w:tcPr>
            <w:tcW w:type="dxa" w:w="3360"/>
          </w:tcPr>
          <w:p>
            <w:pPr>
              <w:jc w:val="center"/>
            </w:pPr>
            <w:r>
              <w:rPr>
                <w:rFonts w:ascii="Verdana" w:hAnsi="Verdana"/>
                <w:color w:val="46535E"/>
                <w:sz w:val="16"/>
              </w:rPr>
              <w:t>$0.01 per 1M tokens</w:t>
            </w:r>
          </w:p>
        </w:tc>
        <w:tc>
          <w:tcPr>
            <w:tcW w:type="dxa" w:w="3360"/>
          </w:tcPr>
          <w:p>
            <w:pPr>
              <w:jc w:val="center"/>
            </w:pPr>
            <w:r>
              <w:rPr>
                <w:rFonts w:ascii="Verdana" w:hAnsi="Verdana"/>
                <w:color w:val="46535E"/>
                <w:sz w:val="16"/>
              </w:rPr>
              <w:t>Covers both input and output tokens</w:t>
            </w:r>
          </w:p>
        </w:tc>
      </w:tr>
      <w:tr>
        <w:tc>
          <w:tcPr>
            <w:tcW w:type="dxa" w:w="3360"/>
          </w:tcPr>
          <w:p>
            <w:pPr>
              <w:jc w:val="center"/>
            </w:pPr>
            <w:r>
              <w:rPr>
                <w:rFonts w:ascii="Verdana" w:hAnsi="Verdana"/>
                <w:color w:val="46535E"/>
                <w:sz w:val="16"/>
              </w:rPr>
              <w:t>Example Calculation</w:t>
            </w:r>
          </w:p>
        </w:tc>
        <w:tc>
          <w:tcPr>
            <w:tcW w:type="dxa" w:w="3360"/>
          </w:tcPr>
          <w:p>
            <w:pPr>
              <w:jc w:val="center"/>
            </w:pPr>
            <w:r>
              <w:rPr>
                <w:rFonts w:ascii="Verdana" w:hAnsi="Verdana"/>
                <w:color w:val="46535E"/>
                <w:sz w:val="16"/>
              </w:rPr>
              <w:t>100 input + 400 output = 500 tokens</w:t>
            </w:r>
          </w:p>
        </w:tc>
        <w:tc>
          <w:tcPr>
            <w:tcW w:type="dxa" w:w="3360"/>
          </w:tcPr>
          <w:p>
            <w:pPr>
              <w:jc w:val="center"/>
            </w:pPr>
            <w:r>
              <w:rPr>
                <w:rFonts w:ascii="Verdana" w:hAnsi="Verdana"/>
                <w:color w:val="46535E"/>
                <w:sz w:val="16"/>
              </w:rPr>
              <w:t>Cost: $0.000005 per operation</w:t>
            </w:r>
          </w:p>
        </w:tc>
      </w:tr>
    </w:tbl>
    <w:p>
      <w:pPr>
        <w:pStyle w:val="Heading2"/>
        <w:spacing w:before="240" w:after="120"/>
      </w:pPr>
      <w:r>
        <w:rPr>
          <w:rFonts w:ascii="Verdana" w:hAnsi="Verdana"/>
          <w:b/>
          <w:color w:val="43627D"/>
          <w:sz w:val="27"/>
        </w:rPr>
        <w:t>References</w:t>
      </w:r>
    </w:p>
    <w:p>
      <w:pPr>
        <w:pStyle w:val="ListNumber"/>
        <w:jc w:val="left"/>
      </w:pPr>
      <w:r>
        <w:rPr>
          <w:rFonts w:ascii="Verdana" w:hAnsi="Verdana"/>
          <w:sz w:val="22"/>
        </w:rPr>
        <w:t>MCP Tools Development Documentation - Internal development logs and progress reports</w:t>
      </w:r>
    </w:p>
    <w:p>
      <w:pPr>
        <w:pStyle w:val="ListNumber"/>
        <w:jc w:val="left"/>
      </w:pPr>
      <w:r>
        <w:rPr>
          <w:rFonts w:ascii="Verdana" w:hAnsi="Verdana"/>
          <w:sz w:val="22"/>
        </w:rPr>
        <w:t>Security Best Practices for AI Systems - Docker containerization guidelines</w:t>
      </w:r>
    </w:p>
    <w:p>
      <w:pPr>
        <w:pStyle w:val="ListNumber"/>
        <w:jc w:val="left"/>
      </w:pPr>
      <w:r>
        <w:rPr>
          <w:rFonts w:ascii="Verdana" w:hAnsi="Verdana"/>
          <w:sz w:val="22"/>
        </w:rPr>
        <w:t>LLM Performance Benchmarks - Comparative analysis of Claude Sonnet vs. open-source alternatives</w:t>
      </w:r>
    </w:p>
    <w:p>
      <w:pPr>
        <w:pStyle w:val="ListNumber"/>
        <w:jc w:val="left"/>
      </w:pPr>
      <w:r>
        <w:rPr>
          <w:rFonts w:ascii="Verdana" w:hAnsi="Verdana"/>
          <w:sz w:val="22"/>
        </w:rPr>
        <w:t>Cost-Benefit Analysis Framework - Token economics and pricing models</w:t>
      </w:r>
    </w:p>
    <w:p>
      <w:pPr>
        <w:pStyle w:val="ListNumber"/>
        <w:jc w:val="left"/>
      </w:pPr>
      <w:r>
        <w:rPr>
          <w:rFonts w:ascii="Verdana" w:hAnsi="Verdana"/>
          <w:sz w:val="22"/>
        </w:rPr>
        <w:t>Prompt Engineering Research - Qiao et al. (2023) reasoning enhancement strategies</w:t>
      </w:r>
    </w:p>
    <w:p>
      <w:pPr>
        <w:pStyle w:val="ListNumber"/>
        <w:jc w:val="left"/>
      </w:pPr>
      <w:r>
        <w:rPr>
          <w:rFonts w:ascii="Verdana" w:hAnsi="Verdana"/>
          <w:sz w:val="22"/>
        </w:rPr>
        <w:t>Client NDA Requirements - Data sovereignty and security compliance documentation</w:t>
      </w:r>
    </w:p>
    <w:p>
      <w:pPr>
        <w:pStyle w:val="ListNumber"/>
        <w:jc w:val="left"/>
      </w:pPr>
      <w:r>
        <w:rPr>
          <w:rFonts w:ascii="Verdana" w:hAnsi="Verdana"/>
          <w:sz w:val="22"/>
        </w:rPr>
        <w:t>Technical Architecture Specifications - Current prototype and deployment requirements</w:t>
      </w:r>
    </w:p>
    <w:p>
      <w:pPr>
        <w:pStyle w:val="Heading2"/>
        <w:spacing w:before="240" w:after="120"/>
      </w:pPr>
      <w:r>
        <w:rPr>
          <w:rFonts w:ascii="Verdana" w:hAnsi="Verdana"/>
          <w:b/>
          <w:color w:val="43627D"/>
          <w:sz w:val="27"/>
        </w:rPr>
        <w:t>Next Steps and Action Items</w:t>
      </w:r>
    </w:p>
    <w:p>
      <w:pPr>
        <w:pStyle w:val="ListNumber"/>
        <w:jc w:val="left"/>
      </w:pPr>
      <w:r>
        <w:rPr>
          <w:rFonts w:ascii="Verdana" w:hAnsi="Verdana"/>
          <w:sz w:val="22"/>
        </w:rPr>
        <w:t>Immediate (Week 1-2): Set up Docker containerization for MCP tools with security isolation</w:t>
      </w:r>
    </w:p>
    <w:p>
      <w:pPr>
        <w:pStyle w:val="ListNumber"/>
        <w:jc w:val="left"/>
      </w:pPr>
      <w:r>
        <w:rPr>
          <w:rFonts w:ascii="Verdana" w:hAnsi="Verdana"/>
          <w:sz w:val="22"/>
        </w:rPr>
        <w:t>Short-term (Month 1): Begin monitoring and documentation of the remaining 30% unidentified work</w:t>
      </w:r>
    </w:p>
    <w:p>
      <w:pPr>
        <w:pStyle w:val="ListNumber"/>
        <w:jc w:val="left"/>
      </w:pPr>
      <w:r>
        <w:rPr>
          <w:rFonts w:ascii="Verdana" w:hAnsi="Verdana"/>
          <w:sz w:val="22"/>
        </w:rPr>
        <w:t>Medium-term (Month 2-3): Implement AI Agent Response Evaluation system for quality assurance</w:t>
      </w:r>
    </w:p>
    <w:p>
      <w:pPr>
        <w:pStyle w:val="ListNumber"/>
        <w:jc w:val="left"/>
      </w:pPr>
      <w:r>
        <w:rPr>
          <w:rFonts w:ascii="Verdana" w:hAnsi="Verdana"/>
          <w:sz w:val="22"/>
        </w:rPr>
        <w:t>Long-term (Month 4-6): Evaluate open-source LLM alternatives and potential fine-tuning opportunities</w:t>
      </w:r>
    </w:p>
    <w:p>
      <w:pPr>
        <w:pStyle w:val="ListNumber"/>
        <w:jc w:val="left"/>
      </w:pPr>
      <w:r>
        <w:rPr>
          <w:rFonts w:ascii="Verdana" w:hAnsi="Verdana"/>
          <w:sz w:val="22"/>
        </w:rPr>
        <w:t>Ongoing: Maintain issue tracking system with 10-issue threshold for development resumption</w:t>
      </w:r>
    </w:p>
    <w:p>
      <w:pPr>
        <w:pStyle w:val="ListNumber"/>
        <w:jc w:val="left"/>
      </w:pPr>
      <w:r>
        <w:rPr>
          <w:rFonts w:ascii="Verdana" w:hAnsi="Verdana"/>
          <w:sz w:val="22"/>
        </w:rPr>
        <w:t>Quarterly Review: Assess KPI metrics and adjust strategy based on performance data</w:t>
      </w:r>
    </w:p>
    <w:sectPr w:rsidR="002F254D" w:rsidRPr="0068138C" w:rsidSect="00A56371">
      <w:pgSz w:w="12240" w:h="15840"/>
      <w:pgMar w:top="1080" w:right="1080" w:bottom="1800" w:left="10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DA901" w14:textId="77777777" w:rsidR="00F51B3D" w:rsidRDefault="00F51B3D" w:rsidP="002D518D">
      <w:r>
        <w:separator/>
      </w:r>
    </w:p>
  </w:endnote>
  <w:endnote w:type="continuationSeparator" w:id="0">
    <w:p w14:paraId="118973D9" w14:textId="77777777" w:rsidR="00F51B3D" w:rsidRDefault="00F51B3D" w:rsidP="002D51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ibson">
    <w:panose1 w:val="00000000000000000000"/>
    <w:charset w:val="00"/>
    <w:family w:val="modern"/>
    <w:notTrueType/>
    <w:pitch w:val="variable"/>
    <w:sig w:usb0="A000002F" w:usb1="5000004A" w:usb2="00000000" w:usb3="00000000" w:csb0="00000093"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stem Font Regular">
    <w:altName w:val="Cambria"/>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9D6CF" w14:textId="5CD02702" w:rsidR="00584EFF" w:rsidRDefault="000F70F3" w:rsidP="002D518D">
    <w:pPr>
      <w:pStyle w:val="Footer"/>
    </w:pPr>
    <w:r>
      <w:rPr>
        <w:noProof/>
      </w:rPr>
      <mc:AlternateContent>
        <mc:Choice Requires="wps">
          <w:drawing>
            <wp:anchor distT="45720" distB="45720" distL="114300" distR="114300" simplePos="0" relativeHeight="251665408" behindDoc="0" locked="0" layoutInCell="1" allowOverlap="1" wp14:anchorId="387561E7" wp14:editId="4F32087D">
              <wp:simplePos x="0" y="0"/>
              <wp:positionH relativeFrom="margin">
                <wp:align>center</wp:align>
              </wp:positionH>
              <wp:positionV relativeFrom="paragraph">
                <wp:posOffset>-207645</wp:posOffset>
              </wp:positionV>
              <wp:extent cx="2145665" cy="249555"/>
              <wp:effectExtent l="0" t="0" r="6985"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5665" cy="249555"/>
                      </a:xfrm>
                      <a:prstGeom prst="rect">
                        <a:avLst/>
                      </a:prstGeom>
                      <a:solidFill>
                        <a:srgbClr val="FFFFFF"/>
                      </a:solidFill>
                      <a:ln w="9525">
                        <a:noFill/>
                        <a:miter lim="800000"/>
                        <a:headEnd/>
                        <a:tailEnd/>
                      </a:ln>
                    </wps:spPr>
                    <wps:txbx>
                      <w:txbxContent>
                        <w:p w14:paraId="5D844F58" w14:textId="78281C2D" w:rsidR="000F70F3" w:rsidRDefault="00D437B9" w:rsidP="00D437B9">
                          <w:pPr>
                            <w:pStyle w:val="ContactInfo"/>
                          </w:pPr>
                          <w:r>
                            <w:t>Confidential and Company Proprietary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7561E7" id="_x0000_t202" coordsize="21600,21600" o:spt="202" path="m,l,21600r21600,l21600,xe">
              <v:stroke joinstyle="miter"/>
              <v:path gradientshapeok="t" o:connecttype="rect"/>
            </v:shapetype>
            <v:shape id="_x0000_s1027" type="#_x0000_t202" style="position:absolute;margin-left:0;margin-top:-16.35pt;width:168.95pt;height:19.65pt;z-index:2516654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" stroked="f">
              <v:textbox>
                <w:txbxContent>
                  <w:p w14:paraId="5D844F58" w14:textId="78281C2D" w:rsidR="000F70F3" w:rsidRDefault="00D437B9" w:rsidP="00D437B9">
                    <w:pPr>
                      <w:pStyle w:val="ContactInfo"/>
                    </w:pPr>
                    <w:r>
                      <w:t>Confidential and Company Proprietary</w:t>
                    </w:r>
                  </w:p>
                </w:txbxContent>
              </v:textbox>
              <w10:wrap type="square" anchorx="margin"/>
            </v:shape>
          </w:pict>
        </mc:Fallback>
      </mc:AlternateContent>
    </w:r>
    <w:r w:rsidR="00A02543">
      <w:rPr>
        <w:noProof/>
      </w:rPr>
      <mc:AlternateContent>
        <mc:Choice Requires="wps">
          <w:drawing>
            <wp:anchor distT="45720" distB="45720" distL="114300" distR="114300" simplePos="0" relativeHeight="251663360" behindDoc="0" locked="0" layoutInCell="1" allowOverlap="1" wp14:anchorId="5421AAC7" wp14:editId="75A9DD96">
              <wp:simplePos x="0" y="0"/>
              <wp:positionH relativeFrom="margin">
                <wp:posOffset>6524625</wp:posOffset>
              </wp:positionH>
              <wp:positionV relativeFrom="paragraph">
                <wp:posOffset>-304496</wp:posOffset>
              </wp:positionV>
              <wp:extent cx="921385" cy="2565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1385" cy="256540"/>
                      </a:xfrm>
                      <a:prstGeom prst="rect">
                        <a:avLst/>
                      </a:prstGeom>
                      <a:noFill/>
                      <a:ln w="9525">
                        <a:noFill/>
                        <a:miter lim="800000"/>
                        <a:headEnd/>
                        <a:tailEnd/>
                      </a:ln>
                    </wps:spPr>
                    <wps:txbx>
                      <w:txbxContent>
                        <w:p w14:paraId="7E16D5D4" w14:textId="77777777" w:rsidR="00A02543" w:rsidRPr="00AB08F5" w:rsidRDefault="00A02543" w:rsidP="00A02543">
                          <w:pPr>
                            <w:rPr>
                              <w:color w:val="43627D" w:themeColor="accent3"/>
                              <w:sz w:val="20"/>
                              <w:szCs w:val="20"/>
                            </w:rPr>
                          </w:pPr>
                          <w:r w:rsidRPr="00AB08F5">
                            <w:rPr>
                              <w:color w:val="43627D" w:themeColor="accent3"/>
                              <w:sz w:val="20"/>
                              <w:szCs w:val="20"/>
                            </w:rPr>
                            <w:fldChar w:fldCharType="begin"/>
                          </w:r>
                          <w:r w:rsidRPr="00AB08F5">
                            <w:rPr>
                              <w:color w:val="43627D" w:themeColor="accent3"/>
                              <w:sz w:val="20"/>
                              <w:szCs w:val="20"/>
                            </w:rPr>
                            <w:instrText xml:space="preserve"> PAGE   \* MERGEFORMAT </w:instrText>
                          </w:r>
                          <w:r w:rsidRPr="00AB08F5">
                            <w:rPr>
                              <w:color w:val="43627D" w:themeColor="accent3"/>
                              <w:sz w:val="20"/>
                              <w:szCs w:val="20"/>
                            </w:rPr>
                            <w:fldChar w:fldCharType="separate"/>
                          </w:r>
                          <w:r w:rsidRPr="00AB08F5">
                            <w:rPr>
                              <w:color w:val="43627D" w:themeColor="accent3"/>
                              <w:sz w:val="20"/>
                              <w:szCs w:val="20"/>
                            </w:rPr>
                            <w:t>1</w:t>
                          </w:r>
                          <w:r w:rsidRPr="00AB08F5">
                            <w:rPr>
                              <w:color w:val="43627D" w:themeColor="accent3"/>
                              <w:sz w:val="20"/>
                              <w:szCs w:val="2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21AAC7" id="_x0000_s1028" type="#_x0000_t202" style="position:absolute;margin-left:513.75pt;margin-top:-24pt;width:72.55pt;height:20.2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" filled="f" stroked="f">
              <v:textbox>
                <w:txbxContent>
                  <w:p w14:paraId="7E16D5D4" w14:textId="77777777" w:rsidR="00A02543" w:rsidRPr="00AB08F5" w:rsidRDefault="00A02543" w:rsidP="00A02543">
                    <w:pPr>
                      <w:rPr>
                        <w:color w:val="43627D" w:themeColor="accent3"/>
                        <w:sz w:val="20"/>
                        <w:szCs w:val="20"/>
                      </w:rPr>
                    </w:pPr>
                    <w:r w:rsidRPr="00AB08F5">
                      <w:rPr>
                        <w:color w:val="43627D" w:themeColor="accent3"/>
                        <w:sz w:val="20"/>
                        <w:szCs w:val="20"/>
                      </w:rPr>
                      <w:fldChar w:fldCharType="begin"/>
                    </w:r>
                    <w:r w:rsidRPr="00AB08F5">
                      <w:rPr>
                        <w:color w:val="43627D" w:themeColor="accent3"/>
                        <w:sz w:val="20"/>
                        <w:szCs w:val="20"/>
                      </w:rPr>
                      <w:instrText xml:space="preserve"> PAGE   \* MERGEFORMAT </w:instrText>
                    </w:r>
                    <w:r w:rsidRPr="00AB08F5">
                      <w:rPr>
                        <w:color w:val="43627D" w:themeColor="accent3"/>
                        <w:sz w:val="20"/>
                        <w:szCs w:val="20"/>
                      </w:rPr>
                      <w:fldChar w:fldCharType="separate"/>
                    </w:r>
                    <w:r w:rsidRPr="00AB08F5">
                      <w:rPr>
                        <w:color w:val="43627D" w:themeColor="accent3"/>
                        <w:sz w:val="20"/>
                        <w:szCs w:val="20"/>
                      </w:rPr>
                      <w:t>1</w:t>
                    </w:r>
                    <w:r w:rsidRPr="00AB08F5">
                      <w:rPr>
                        <w:color w:val="43627D" w:themeColor="accent3"/>
                        <w:sz w:val="20"/>
                        <w:szCs w:val="20"/>
                      </w:rPr>
                      <w:fldChar w:fldCharType="end"/>
                    </w:r>
                  </w:p>
                </w:txbxContent>
              </v:textbox>
              <w10:wrap type="square" anchorx="margin"/>
            </v:shape>
          </w:pict>
        </mc:Fallback>
      </mc:AlternateContent>
    </w:r>
    <w:r w:rsidR="00E4192E">
      <w:rPr>
        <w:noProof/>
      </w:rPr>
      <w:drawing>
        <wp:anchor distT="0" distB="0" distL="114300" distR="114300" simplePos="0" relativeHeight="251659264" behindDoc="1" locked="0" layoutInCell="1" allowOverlap="1" wp14:anchorId="048BC65E" wp14:editId="49281560">
          <wp:simplePos x="0" y="0"/>
          <wp:positionH relativeFrom="page">
            <wp:align>left</wp:align>
          </wp:positionH>
          <wp:positionV relativeFrom="paragraph">
            <wp:posOffset>-729754</wp:posOffset>
          </wp:positionV>
          <wp:extent cx="7772400" cy="914041"/>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2400" cy="914041"/>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1FB66" w14:textId="77777777" w:rsidR="00F51B3D" w:rsidRDefault="00F51B3D" w:rsidP="002D518D">
      <w:r>
        <w:separator/>
      </w:r>
    </w:p>
  </w:footnote>
  <w:footnote w:type="continuationSeparator" w:id="0">
    <w:p w14:paraId="7B4A5E24" w14:textId="77777777" w:rsidR="00F51B3D" w:rsidRDefault="00F51B3D" w:rsidP="002D51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5C73B" w14:textId="1B058BAD" w:rsidR="003D095F" w:rsidRDefault="003D095F" w:rsidP="003D095F">
    <w:pPr>
      <w:pStyle w:val="Header"/>
    </w:pPr>
  </w:p>
  <w:p w14:paraId="3ECC2BB0" w14:textId="39B4CF7C" w:rsidR="0034289F" w:rsidRDefault="0034289F" w:rsidP="003D095F">
    <w:pPr>
      <w:pStyle w:val="Header"/>
    </w:pPr>
  </w:p>
  <w:p w14:paraId="6888AC00" w14:textId="3EEE4C9D" w:rsidR="0034289F" w:rsidRDefault="001A37EF" w:rsidP="0034289F">
    <w:pPr>
      <w:pStyle w:val="Header"/>
      <w:tabs>
        <w:tab w:val="clear" w:pos="9360"/>
        <w:tab w:val="right" w:pos="10080"/>
      </w:tabs>
    </w:pPr>
    <w:r>
      <w:t>USA-FIN-TMP-0008</w:t>
    </w:r>
    <w:r w:rsidR="0034289F">
      <w:tab/>
    </w:r>
    <w:r w:rsidR="0034289F">
      <w:tab/>
      <w:t xml:space="preserve">Rev </w:t>
    </w:r>
    <w:r w:rsidR="00DC52F8">
      <w:t>4</w:t>
    </w:r>
  </w:p>
  <w:p w14:paraId="119235EC" w14:textId="312B476C" w:rsidR="003E37ED" w:rsidRDefault="003E37ED" w:rsidP="0034289F">
    <w:pPr>
      <w:pStyle w:val="Header"/>
      <w:tabs>
        <w:tab w:val="clear" w:pos="9360"/>
        <w:tab w:val="right" w:pos="10080"/>
      </w:tabs>
    </w:pPr>
  </w:p>
  <w:p w14:paraId="645FC5E9" w14:textId="77777777" w:rsidR="003E37ED" w:rsidRPr="003D095F" w:rsidRDefault="003E37ED" w:rsidP="0034289F">
    <w:pPr>
      <w:pStyle w:val="Header"/>
      <w:tabs>
        <w:tab w:val="clear" w:pos="9360"/>
        <w:tab w:val="right" w:pos="100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9B32D" w14:textId="3367649B" w:rsidR="00CB6FCC" w:rsidRDefault="00D050C4">
    <w:pPr>
      <w:pStyle w:val="Header"/>
    </w:pPr>
    <w:r w:rsidRPr="00C73908">
      <w:rPr>
        <w:noProof/>
      </w:rPr>
      <w:drawing>
        <wp:anchor distT="0" distB="0" distL="114300" distR="114300" simplePos="0" relativeHeight="251655168" behindDoc="1" locked="0" layoutInCell="1" allowOverlap="1" wp14:anchorId="1B48FBBA" wp14:editId="16E0D270">
          <wp:simplePos x="0" y="0"/>
          <wp:positionH relativeFrom="page">
            <wp:align>right</wp:align>
          </wp:positionH>
          <wp:positionV relativeFrom="paragraph">
            <wp:posOffset>-12700</wp:posOffset>
          </wp:positionV>
          <wp:extent cx="7772400" cy="100584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2400" cy="10058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1482">
      <w:t xml:space="preserve">   </w:t>
    </w:r>
  </w:p>
  <w:p w14:paraId="208B6694" w14:textId="77777777" w:rsidR="00D51482" w:rsidRPr="0000104A" w:rsidRDefault="00D51482">
    <w:pPr>
      <w:pStyle w:val="Header"/>
      <w:rPr>
        <w:sz w:val="21"/>
        <w:szCs w:val="21"/>
      </w:rPr>
    </w:pPr>
  </w:p>
  <w:p w14:paraId="6C9676D3" w14:textId="2D26CFB9" w:rsidR="00D050C4" w:rsidRPr="0000104A" w:rsidRDefault="00D050C4">
    <w:pPr>
      <w:pStyle w:val="Header"/>
      <w:rPr>
        <w:sz w:val="21"/>
        <w:szCs w:val="21"/>
      </w:rPr>
    </w:pPr>
  </w:p>
  <w:p w14:paraId="44FBB9C2" w14:textId="77777777" w:rsidR="00D51482" w:rsidRPr="0000104A" w:rsidRDefault="00D51482">
    <w:pPr>
      <w:pStyle w:val="Header"/>
      <w:rPr>
        <w:sz w:val="21"/>
        <w:szCs w:val="21"/>
      </w:rPr>
    </w:pPr>
  </w:p>
  <w:p w14:paraId="78B08AFA" w14:textId="27D09F18" w:rsidR="00D050C4" w:rsidRPr="0000104A" w:rsidRDefault="00D050C4">
    <w:pPr>
      <w:pStyle w:val="Header"/>
      <w:rPr>
        <w:sz w:val="21"/>
        <w:szCs w:val="21"/>
      </w:rPr>
    </w:pPr>
  </w:p>
  <w:p w14:paraId="09742261" w14:textId="4757A1BA" w:rsidR="00D050C4" w:rsidRPr="0000104A" w:rsidRDefault="00D050C4">
    <w:pPr>
      <w:pStyle w:val="Header"/>
      <w:rPr>
        <w:sz w:val="21"/>
        <w:szCs w:val="21"/>
      </w:rPr>
    </w:pPr>
  </w:p>
  <w:p w14:paraId="07E44925" w14:textId="5BD6CB7C" w:rsidR="00D050C4" w:rsidRPr="0000104A" w:rsidRDefault="00D050C4">
    <w:pPr>
      <w:pStyle w:val="Header"/>
      <w:rPr>
        <w:sz w:val="21"/>
        <w:szCs w:val="21"/>
      </w:rPr>
    </w:pPr>
  </w:p>
  <w:p w14:paraId="5A4932FB" w14:textId="193C8464" w:rsidR="00D050C4" w:rsidRPr="0000104A" w:rsidRDefault="003B30B6" w:rsidP="003B30B6">
    <w:pPr>
      <w:pStyle w:val="Header"/>
      <w:tabs>
        <w:tab w:val="clear" w:pos="4680"/>
        <w:tab w:val="clear" w:pos="9360"/>
        <w:tab w:val="left" w:pos="8260"/>
      </w:tabs>
      <w:rPr>
        <w:sz w:val="21"/>
        <w:szCs w:val="21"/>
      </w:rPr>
    </w:pPr>
    <w:r>
      <w:rPr>
        <w:sz w:val="21"/>
        <w:szCs w:val="21"/>
      </w:rPr>
      <w:tab/>
    </w:r>
  </w:p>
  <w:p w14:paraId="363B4BAC" w14:textId="41AFA005" w:rsidR="00D050C4" w:rsidRPr="0000104A" w:rsidRDefault="003B30B6" w:rsidP="003B30B6">
    <w:pPr>
      <w:pStyle w:val="Header"/>
      <w:tabs>
        <w:tab w:val="clear" w:pos="4680"/>
        <w:tab w:val="clear" w:pos="9360"/>
        <w:tab w:val="left" w:pos="8260"/>
      </w:tabs>
      <w:rPr>
        <w:sz w:val="21"/>
        <w:szCs w:val="21"/>
      </w:rPr>
    </w:pPr>
    <w:r>
      <w:rPr>
        <w:sz w:val="21"/>
        <w:szCs w:val="21"/>
      </w:rPr>
      <w:tab/>
    </w:r>
  </w:p>
  <w:p w14:paraId="00224F1E" w14:textId="099ABE0B" w:rsidR="00D050C4" w:rsidRPr="0000104A" w:rsidRDefault="003B30B6" w:rsidP="003B30B6">
    <w:pPr>
      <w:pStyle w:val="Header"/>
      <w:tabs>
        <w:tab w:val="clear" w:pos="4680"/>
        <w:tab w:val="clear" w:pos="9360"/>
        <w:tab w:val="left" w:pos="8260"/>
      </w:tabs>
      <w:rPr>
        <w:sz w:val="21"/>
        <w:szCs w:val="21"/>
      </w:rPr>
    </w:pPr>
    <w:r>
      <w:rPr>
        <w:sz w:val="21"/>
        <w:szCs w:val="21"/>
      </w:rPr>
      <w:tab/>
    </w:r>
  </w:p>
  <w:p w14:paraId="5EB2FDEB" w14:textId="13C3FB30" w:rsidR="00D050C4" w:rsidRPr="0000104A" w:rsidRDefault="00D050C4">
    <w:pPr>
      <w:pStyle w:val="Header"/>
      <w:rPr>
        <w:sz w:val="21"/>
        <w:szCs w:val="21"/>
      </w:rPr>
    </w:pPr>
  </w:p>
  <w:p w14:paraId="6088199B" w14:textId="604B3FD9" w:rsidR="00D050C4" w:rsidRPr="0000104A" w:rsidRDefault="00D050C4">
    <w:pPr>
      <w:pStyle w:val="Header"/>
      <w:rPr>
        <w:sz w:val="21"/>
        <w:szCs w:val="21"/>
      </w:rPr>
    </w:pPr>
  </w:p>
  <w:p w14:paraId="41DD614A" w14:textId="31E78A56" w:rsidR="00D050C4" w:rsidRPr="0000104A" w:rsidRDefault="0000104A" w:rsidP="0000104A">
    <w:pPr>
      <w:pStyle w:val="Header"/>
      <w:tabs>
        <w:tab w:val="clear" w:pos="4680"/>
        <w:tab w:val="clear" w:pos="9360"/>
        <w:tab w:val="left" w:pos="1298"/>
      </w:tabs>
      <w:rPr>
        <w:sz w:val="21"/>
        <w:szCs w:val="21"/>
      </w:rPr>
    </w:pPr>
    <w:r w:rsidRPr="0000104A">
      <w:rPr>
        <w:sz w:val="21"/>
        <w:szCs w:val="21"/>
      </w:rPr>
      <w:tab/>
    </w:r>
  </w:p>
  <w:p w14:paraId="096FA6C9" w14:textId="1B5E1988" w:rsidR="00D050C4" w:rsidRPr="0000104A" w:rsidRDefault="00D050C4">
    <w:pPr>
      <w:pStyle w:val="Header"/>
      <w:rPr>
        <w:sz w:val="21"/>
        <w:szCs w:val="21"/>
      </w:rPr>
    </w:pPr>
  </w:p>
  <w:p w14:paraId="040625D7" w14:textId="3A4688AC" w:rsidR="00D050C4" w:rsidRPr="0000104A" w:rsidRDefault="002A6926" w:rsidP="002A6926">
    <w:pPr>
      <w:pStyle w:val="Header"/>
      <w:tabs>
        <w:tab w:val="clear" w:pos="4680"/>
        <w:tab w:val="clear" w:pos="9360"/>
        <w:tab w:val="left" w:pos="8952"/>
      </w:tabs>
      <w:rPr>
        <w:sz w:val="21"/>
        <w:szCs w:val="21"/>
      </w:rPr>
    </w:pPr>
    <w:r>
      <w:rPr>
        <w:sz w:val="21"/>
        <w:szCs w:val="21"/>
      </w:rPr>
      <w:tab/>
    </w:r>
  </w:p>
  <w:p w14:paraId="725AF338" w14:textId="2631B224" w:rsidR="00D050C4" w:rsidRPr="0000104A" w:rsidRDefault="00D050C4">
    <w:pPr>
      <w:pStyle w:val="Header"/>
      <w:rPr>
        <w:sz w:val="21"/>
        <w:szCs w:val="21"/>
      </w:rPr>
    </w:pPr>
  </w:p>
  <w:p w14:paraId="5B8BE039" w14:textId="2025E00C" w:rsidR="00D050C4" w:rsidRPr="0000104A" w:rsidRDefault="00D050C4">
    <w:pPr>
      <w:pStyle w:val="Header"/>
      <w:rPr>
        <w:sz w:val="21"/>
        <w:szCs w:val="21"/>
      </w:rPr>
    </w:pPr>
  </w:p>
  <w:p w14:paraId="6810F111" w14:textId="6CFD08AB" w:rsidR="00D050C4" w:rsidRPr="0000104A" w:rsidRDefault="00D050C4">
    <w:pPr>
      <w:pStyle w:val="Header"/>
      <w:rPr>
        <w:sz w:val="21"/>
        <w:szCs w:val="21"/>
      </w:rPr>
    </w:pPr>
  </w:p>
  <w:p w14:paraId="4A6E8526" w14:textId="634FD185" w:rsidR="00D050C4" w:rsidRPr="0000104A" w:rsidRDefault="00D050C4" w:rsidP="00505F3F">
    <w:pPr>
      <w:pStyle w:val="Header"/>
      <w:tabs>
        <w:tab w:val="clear" w:pos="9360"/>
        <w:tab w:val="left" w:pos="1824"/>
        <w:tab w:val="left" w:pos="4680"/>
      </w:tabs>
      <w:rPr>
        <w:sz w:val="21"/>
        <w:szCs w:val="21"/>
      </w:rPr>
    </w:pPr>
    <w:r w:rsidRPr="0000104A">
      <w:rPr>
        <w:sz w:val="21"/>
        <w:szCs w:val="21"/>
      </w:rPr>
      <w:tab/>
    </w:r>
    <w:r w:rsidR="00505F3F">
      <w:rPr>
        <w:sz w:val="21"/>
        <w:szCs w:val="21"/>
      </w:rPr>
      <w:tab/>
    </w:r>
    <w:r w:rsidR="00505F3F">
      <w:rPr>
        <w:sz w:val="21"/>
        <w:szCs w:val="21"/>
      </w:rPr>
      <w:tab/>
    </w:r>
  </w:p>
  <w:p w14:paraId="7575B7DE" w14:textId="401BC7A5" w:rsidR="00D050C4" w:rsidRPr="0000104A" w:rsidRDefault="00D050C4" w:rsidP="00D51482">
    <w:pPr>
      <w:pStyle w:val="Header"/>
      <w:jc w:val="right"/>
      <w:rPr>
        <w:sz w:val="21"/>
        <w:szCs w:val="21"/>
      </w:rPr>
    </w:pPr>
  </w:p>
  <w:p w14:paraId="04C6D27F" w14:textId="5A860589" w:rsidR="00D050C4" w:rsidRPr="0000104A" w:rsidRDefault="00D050C4">
    <w:pPr>
      <w:pStyle w:val="Header"/>
      <w:rPr>
        <w:sz w:val="21"/>
        <w:szCs w:val="21"/>
      </w:rPr>
    </w:pPr>
  </w:p>
  <w:p w14:paraId="628F49D6" w14:textId="0594852F" w:rsidR="00D050C4" w:rsidRPr="0000104A" w:rsidRDefault="0048760D" w:rsidP="0048760D">
    <w:pPr>
      <w:pStyle w:val="Header"/>
      <w:tabs>
        <w:tab w:val="left" w:pos="4508"/>
      </w:tabs>
      <w:rPr>
        <w:sz w:val="21"/>
        <w:szCs w:val="21"/>
      </w:rPr>
    </w:pPr>
    <w:r>
      <w:rPr>
        <w:sz w:val="21"/>
        <w:szCs w:val="21"/>
      </w:rPr>
      <w:tab/>
    </w:r>
    <w:r>
      <w:rPr>
        <w:sz w:val="21"/>
        <w:szCs w:val="21"/>
      </w:rPr>
      <w:tab/>
    </w:r>
  </w:p>
  <w:p w14:paraId="2E2B80FE" w14:textId="77777777" w:rsidR="00B819A5" w:rsidRPr="0000104A" w:rsidRDefault="00B819A5">
    <w:pPr>
      <w:pStyle w:val="Header"/>
      <w:rPr>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2748902"/>
    <w:lvl w:ilvl="0">
      <w:start w:val="1"/>
      <w:numFmt w:val="decimal"/>
      <w:pStyle w:val="ListNumber"/>
      <w:lvlText w:val="%1."/>
      <w:lvlJc w:val="left"/>
      <w:pPr>
        <w:ind w:left="360" w:hanging="360"/>
      </w:pPr>
    </w:lvl>
  </w:abstractNum>
  <w:abstractNum w:abstractNumId="1" w15:restartNumberingAfterBreak="0">
    <w:nsid w:val="FFFFFF89"/>
    <w:multiLevelType w:val="singleLevel"/>
    <w:tmpl w:val="F4F87AF6"/>
    <w:lvl w:ilvl="0">
      <w:start w:val="1"/>
      <w:numFmt w:val="bullet"/>
      <w:pStyle w:val="ListBullet"/>
      <w:lvlText w:val="+"/>
      <w:lvlJc w:val="left"/>
      <w:pPr>
        <w:ind w:left="360" w:hanging="360"/>
      </w:pPr>
      <w:rPr>
        <w:rFonts w:ascii="Verdana" w:hAnsi="Verdana" w:hint="default"/>
        <w:color w:val="C1D82F" w:themeColor="accent2"/>
      </w:rPr>
    </w:lvl>
  </w:abstractNum>
  <w:abstractNum w:abstractNumId="2" w15:restartNumberingAfterBreak="0">
    <w:nsid w:val="078D61F3"/>
    <w:multiLevelType w:val="multilevel"/>
    <w:tmpl w:val="6D76A5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CCE6825"/>
    <w:multiLevelType w:val="hybridMultilevel"/>
    <w:tmpl w:val="37006D62"/>
    <w:lvl w:ilvl="0" w:tplc="29EA5F10">
      <w:start w:val="1"/>
      <w:numFmt w:val="bullet"/>
      <w:lvlText w:val="»"/>
      <w:lvlJc w:val="left"/>
      <w:pPr>
        <w:ind w:left="720" w:hanging="360"/>
      </w:pPr>
      <w:rPr>
        <w:rFonts w:ascii="Arial" w:hAnsi="Arial" w:hint="default"/>
        <w:b/>
        <w:i w:val="0"/>
        <w:color w:val="FFFFFF" w:themeColor="background2"/>
        <w:sz w:val="26"/>
        <w:u w:val="none"/>
      </w:rPr>
    </w:lvl>
    <w:lvl w:ilvl="1" w:tplc="979007B6">
      <w:start w:val="1"/>
      <w:numFmt w:val="bullet"/>
      <w:lvlText w:val="›"/>
      <w:lvlJc w:val="left"/>
      <w:pPr>
        <w:ind w:left="1440" w:hanging="360"/>
      </w:pPr>
      <w:rPr>
        <w:rFonts w:ascii="Gibson" w:hAnsi="Gibso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015C6C"/>
    <w:multiLevelType w:val="hybridMultilevel"/>
    <w:tmpl w:val="EB48E84C"/>
    <w:lvl w:ilvl="0" w:tplc="3E1AE2EC">
      <w:start w:val="1"/>
      <w:numFmt w:val="bullet"/>
      <w:lvlText w:val="»"/>
      <w:lvlJc w:val="left"/>
      <w:pPr>
        <w:ind w:left="720" w:hanging="360"/>
      </w:pPr>
      <w:rPr>
        <w:rFonts w:ascii="Arial" w:hAnsi="Arial" w:hint="default"/>
        <w:b/>
        <w:i w:val="0"/>
        <w:color w:val="FFFFFF" w:themeColor="background2"/>
        <w:sz w:val="24"/>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9E0879"/>
    <w:multiLevelType w:val="multilevel"/>
    <w:tmpl w:val="36FE123E"/>
    <w:lvl w:ilvl="0">
      <w:start w:val="1"/>
      <w:numFmt w:val="decimal"/>
      <w:pStyle w:val="Heading1"/>
      <w:lvlText w:val="%1"/>
      <w:lvlJc w:val="left"/>
      <w:pPr>
        <w:ind w:left="432"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F54008B"/>
    <w:multiLevelType w:val="hybridMultilevel"/>
    <w:tmpl w:val="119E3C94"/>
    <w:lvl w:ilvl="0" w:tplc="29EA5F10">
      <w:start w:val="1"/>
      <w:numFmt w:val="bullet"/>
      <w:lvlText w:val="»"/>
      <w:lvlJc w:val="left"/>
      <w:pPr>
        <w:ind w:left="720" w:hanging="360"/>
      </w:pPr>
      <w:rPr>
        <w:rFonts w:ascii="Arial" w:hAnsi="Arial" w:hint="default"/>
        <w:b/>
        <w:i w:val="0"/>
        <w:color w:val="FFFFFF" w:themeColor="background2"/>
        <w:sz w:val="26"/>
        <w:u w:val="none"/>
      </w:rPr>
    </w:lvl>
    <w:lvl w:ilvl="1" w:tplc="0DC4623E">
      <w:start w:val="1"/>
      <w:numFmt w:val="bullet"/>
      <w:lvlText w:val="›"/>
      <w:lvlJc w:val="left"/>
      <w:pPr>
        <w:ind w:left="1368" w:hanging="288"/>
      </w:pPr>
      <w:rPr>
        <w:rFonts w:ascii="Gibson" w:hAnsi="Gibson" w:hint="default"/>
        <w:color w:val="021A32" w:themeColor="text2"/>
        <w:sz w:val="28"/>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80223A"/>
    <w:multiLevelType w:val="hybridMultilevel"/>
    <w:tmpl w:val="81D8D9D2"/>
    <w:lvl w:ilvl="0" w:tplc="29EA5F10">
      <w:start w:val="1"/>
      <w:numFmt w:val="bullet"/>
      <w:lvlText w:val="»"/>
      <w:lvlJc w:val="left"/>
      <w:pPr>
        <w:ind w:left="720" w:hanging="360"/>
      </w:pPr>
      <w:rPr>
        <w:rFonts w:ascii="Arial" w:hAnsi="Arial" w:hint="default"/>
        <w:b/>
        <w:i w:val="0"/>
        <w:color w:val="FFFFFF" w:themeColor="background2"/>
        <w:sz w:val="26"/>
        <w:u w:val="none"/>
      </w:rPr>
    </w:lvl>
    <w:lvl w:ilvl="1" w:tplc="A246EFEE">
      <w:start w:val="1"/>
      <w:numFmt w:val="bullet"/>
      <w:lvlText w:val="›"/>
      <w:lvlJc w:val="left"/>
      <w:pPr>
        <w:ind w:left="1440" w:hanging="720"/>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F2273B"/>
    <w:multiLevelType w:val="hybridMultilevel"/>
    <w:tmpl w:val="6B18EEAE"/>
    <w:lvl w:ilvl="0" w:tplc="29EA5F10">
      <w:start w:val="1"/>
      <w:numFmt w:val="bullet"/>
      <w:lvlText w:val="»"/>
      <w:lvlJc w:val="left"/>
      <w:pPr>
        <w:ind w:left="720" w:hanging="360"/>
      </w:pPr>
      <w:rPr>
        <w:rFonts w:ascii="Arial" w:hAnsi="Arial" w:hint="default"/>
        <w:b/>
        <w:i w:val="0"/>
        <w:color w:val="FFFFFF" w:themeColor="background2"/>
        <w:sz w:val="26"/>
        <w:u w:val="none"/>
      </w:rPr>
    </w:lvl>
    <w:lvl w:ilvl="1" w:tplc="9EDC0C60">
      <w:start w:val="1"/>
      <w:numFmt w:val="bullet"/>
      <w:lvlText w:val="›"/>
      <w:lvlJc w:val="left"/>
      <w:pPr>
        <w:ind w:left="1368" w:hanging="288"/>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DD02DB"/>
    <w:multiLevelType w:val="hybridMultilevel"/>
    <w:tmpl w:val="9418E542"/>
    <w:lvl w:ilvl="0" w:tplc="29EA5F10">
      <w:start w:val="1"/>
      <w:numFmt w:val="bullet"/>
      <w:lvlText w:val="»"/>
      <w:lvlJc w:val="left"/>
      <w:pPr>
        <w:ind w:left="720" w:hanging="360"/>
      </w:pPr>
      <w:rPr>
        <w:rFonts w:ascii="Arial" w:hAnsi="Arial" w:hint="default"/>
        <w:b/>
        <w:i w:val="0"/>
        <w:color w:val="FFFFFF" w:themeColor="background2"/>
        <w:sz w:val="26"/>
        <w:u w:val="none"/>
      </w:rPr>
    </w:lvl>
    <w:lvl w:ilvl="1" w:tplc="2A741FBE">
      <w:start w:val="1"/>
      <w:numFmt w:val="bullet"/>
      <w:lvlText w:val="›"/>
      <w:lvlJc w:val="left"/>
      <w:pPr>
        <w:ind w:left="1368" w:hanging="288"/>
      </w:pPr>
      <w:rPr>
        <w:rFonts w:ascii="Gibson" w:hAnsi="Gibson" w:hint="default"/>
        <w:color w:val="FFFFFF" w:themeColor="background2"/>
        <w:sz w:val="26"/>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DE73D7"/>
    <w:multiLevelType w:val="hybridMultilevel"/>
    <w:tmpl w:val="2E34E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D82793"/>
    <w:multiLevelType w:val="hybridMultilevel"/>
    <w:tmpl w:val="B736248E"/>
    <w:lvl w:ilvl="0" w:tplc="D8A25F1E">
      <w:start w:val="1"/>
      <w:numFmt w:val="bullet"/>
      <w:lvlText w:val="»"/>
      <w:lvlJc w:val="left"/>
      <w:pPr>
        <w:ind w:left="720" w:hanging="360"/>
      </w:pPr>
      <w:rPr>
        <w:rFonts w:ascii="Arial" w:hAnsi="Arial" w:hint="default"/>
        <w:b/>
        <w:i w:val="0"/>
        <w:color w:val="FFFFFF" w:themeColor="background2"/>
        <w:sz w:val="32"/>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5F630E"/>
    <w:multiLevelType w:val="hybridMultilevel"/>
    <w:tmpl w:val="54CC73B6"/>
    <w:lvl w:ilvl="0" w:tplc="29EA5F10">
      <w:start w:val="1"/>
      <w:numFmt w:val="bullet"/>
      <w:lvlText w:val="»"/>
      <w:lvlJc w:val="left"/>
      <w:pPr>
        <w:ind w:left="720" w:hanging="360"/>
      </w:pPr>
      <w:rPr>
        <w:rFonts w:ascii="Arial" w:hAnsi="Arial" w:hint="default"/>
        <w:b/>
        <w:i w:val="0"/>
        <w:color w:val="FFFFFF" w:themeColor="background2"/>
        <w:sz w:val="26"/>
        <w:u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BD37EE"/>
    <w:multiLevelType w:val="hybridMultilevel"/>
    <w:tmpl w:val="B3E25C2C"/>
    <w:lvl w:ilvl="0" w:tplc="8A64888A">
      <w:start w:val="1"/>
      <w:numFmt w:val="bullet"/>
      <w:lvlText w:val="+"/>
      <w:lvlJc w:val="left"/>
      <w:pPr>
        <w:tabs>
          <w:tab w:val="num" w:pos="720"/>
        </w:tabs>
        <w:ind w:left="720" w:hanging="360"/>
      </w:pPr>
      <w:rPr>
        <w:rFonts w:ascii="System Font Regular" w:hAnsi="System Font Regular" w:hint="default"/>
      </w:rPr>
    </w:lvl>
    <w:lvl w:ilvl="1" w:tplc="8A5A1438" w:tentative="1">
      <w:start w:val="1"/>
      <w:numFmt w:val="bullet"/>
      <w:lvlText w:val="+"/>
      <w:lvlJc w:val="left"/>
      <w:pPr>
        <w:tabs>
          <w:tab w:val="num" w:pos="1440"/>
        </w:tabs>
        <w:ind w:left="1440" w:hanging="360"/>
      </w:pPr>
      <w:rPr>
        <w:rFonts w:ascii="System Font Regular" w:hAnsi="System Font Regular" w:hint="default"/>
      </w:rPr>
    </w:lvl>
    <w:lvl w:ilvl="2" w:tplc="FED82798" w:tentative="1">
      <w:start w:val="1"/>
      <w:numFmt w:val="bullet"/>
      <w:lvlText w:val="+"/>
      <w:lvlJc w:val="left"/>
      <w:pPr>
        <w:tabs>
          <w:tab w:val="num" w:pos="2160"/>
        </w:tabs>
        <w:ind w:left="2160" w:hanging="360"/>
      </w:pPr>
      <w:rPr>
        <w:rFonts w:ascii="System Font Regular" w:hAnsi="System Font Regular" w:hint="default"/>
      </w:rPr>
    </w:lvl>
    <w:lvl w:ilvl="3" w:tplc="52B67212" w:tentative="1">
      <w:start w:val="1"/>
      <w:numFmt w:val="bullet"/>
      <w:lvlText w:val="+"/>
      <w:lvlJc w:val="left"/>
      <w:pPr>
        <w:tabs>
          <w:tab w:val="num" w:pos="2880"/>
        </w:tabs>
        <w:ind w:left="2880" w:hanging="360"/>
      </w:pPr>
      <w:rPr>
        <w:rFonts w:ascii="System Font Regular" w:hAnsi="System Font Regular" w:hint="default"/>
      </w:rPr>
    </w:lvl>
    <w:lvl w:ilvl="4" w:tplc="BC2EA82A" w:tentative="1">
      <w:start w:val="1"/>
      <w:numFmt w:val="bullet"/>
      <w:lvlText w:val="+"/>
      <w:lvlJc w:val="left"/>
      <w:pPr>
        <w:tabs>
          <w:tab w:val="num" w:pos="3600"/>
        </w:tabs>
        <w:ind w:left="3600" w:hanging="360"/>
      </w:pPr>
      <w:rPr>
        <w:rFonts w:ascii="System Font Regular" w:hAnsi="System Font Regular" w:hint="default"/>
      </w:rPr>
    </w:lvl>
    <w:lvl w:ilvl="5" w:tplc="F670D63E" w:tentative="1">
      <w:start w:val="1"/>
      <w:numFmt w:val="bullet"/>
      <w:lvlText w:val="+"/>
      <w:lvlJc w:val="left"/>
      <w:pPr>
        <w:tabs>
          <w:tab w:val="num" w:pos="4320"/>
        </w:tabs>
        <w:ind w:left="4320" w:hanging="360"/>
      </w:pPr>
      <w:rPr>
        <w:rFonts w:ascii="System Font Regular" w:hAnsi="System Font Regular" w:hint="default"/>
      </w:rPr>
    </w:lvl>
    <w:lvl w:ilvl="6" w:tplc="8DF43020" w:tentative="1">
      <w:start w:val="1"/>
      <w:numFmt w:val="bullet"/>
      <w:lvlText w:val="+"/>
      <w:lvlJc w:val="left"/>
      <w:pPr>
        <w:tabs>
          <w:tab w:val="num" w:pos="5040"/>
        </w:tabs>
        <w:ind w:left="5040" w:hanging="360"/>
      </w:pPr>
      <w:rPr>
        <w:rFonts w:ascii="System Font Regular" w:hAnsi="System Font Regular" w:hint="default"/>
      </w:rPr>
    </w:lvl>
    <w:lvl w:ilvl="7" w:tplc="ACAA6168" w:tentative="1">
      <w:start w:val="1"/>
      <w:numFmt w:val="bullet"/>
      <w:lvlText w:val="+"/>
      <w:lvlJc w:val="left"/>
      <w:pPr>
        <w:tabs>
          <w:tab w:val="num" w:pos="5760"/>
        </w:tabs>
        <w:ind w:left="5760" w:hanging="360"/>
      </w:pPr>
      <w:rPr>
        <w:rFonts w:ascii="System Font Regular" w:hAnsi="System Font Regular" w:hint="default"/>
      </w:rPr>
    </w:lvl>
    <w:lvl w:ilvl="8" w:tplc="38CC5E96" w:tentative="1">
      <w:start w:val="1"/>
      <w:numFmt w:val="bullet"/>
      <w:lvlText w:val="+"/>
      <w:lvlJc w:val="left"/>
      <w:pPr>
        <w:tabs>
          <w:tab w:val="num" w:pos="6480"/>
        </w:tabs>
        <w:ind w:left="6480" w:hanging="360"/>
      </w:pPr>
      <w:rPr>
        <w:rFonts w:ascii="System Font Regular" w:hAnsi="System Font Regular" w:hint="default"/>
      </w:rPr>
    </w:lvl>
  </w:abstractNum>
  <w:abstractNum w:abstractNumId="14" w15:restartNumberingAfterBreak="0">
    <w:nsid w:val="448C6FEC"/>
    <w:multiLevelType w:val="hybridMultilevel"/>
    <w:tmpl w:val="EAA44EC2"/>
    <w:lvl w:ilvl="0" w:tplc="E41819B8">
      <w:start w:val="1"/>
      <w:numFmt w:val="bullet"/>
      <w:lvlText w:val="+"/>
      <w:lvlJc w:val="left"/>
      <w:pPr>
        <w:tabs>
          <w:tab w:val="num" w:pos="720"/>
        </w:tabs>
        <w:ind w:left="720" w:hanging="360"/>
      </w:pPr>
      <w:rPr>
        <w:rFonts w:ascii="System Font Regular" w:hAnsi="System Font Regular" w:hint="default"/>
      </w:rPr>
    </w:lvl>
    <w:lvl w:ilvl="1" w:tplc="19ECDFC0" w:tentative="1">
      <w:start w:val="1"/>
      <w:numFmt w:val="bullet"/>
      <w:lvlText w:val="+"/>
      <w:lvlJc w:val="left"/>
      <w:pPr>
        <w:tabs>
          <w:tab w:val="num" w:pos="1440"/>
        </w:tabs>
        <w:ind w:left="1440" w:hanging="360"/>
      </w:pPr>
      <w:rPr>
        <w:rFonts w:ascii="System Font Regular" w:hAnsi="System Font Regular" w:hint="default"/>
      </w:rPr>
    </w:lvl>
    <w:lvl w:ilvl="2" w:tplc="6B204300" w:tentative="1">
      <w:start w:val="1"/>
      <w:numFmt w:val="bullet"/>
      <w:lvlText w:val="+"/>
      <w:lvlJc w:val="left"/>
      <w:pPr>
        <w:tabs>
          <w:tab w:val="num" w:pos="2160"/>
        </w:tabs>
        <w:ind w:left="2160" w:hanging="360"/>
      </w:pPr>
      <w:rPr>
        <w:rFonts w:ascii="System Font Regular" w:hAnsi="System Font Regular" w:hint="default"/>
      </w:rPr>
    </w:lvl>
    <w:lvl w:ilvl="3" w:tplc="E034BCEA" w:tentative="1">
      <w:start w:val="1"/>
      <w:numFmt w:val="bullet"/>
      <w:lvlText w:val="+"/>
      <w:lvlJc w:val="left"/>
      <w:pPr>
        <w:tabs>
          <w:tab w:val="num" w:pos="2880"/>
        </w:tabs>
        <w:ind w:left="2880" w:hanging="360"/>
      </w:pPr>
      <w:rPr>
        <w:rFonts w:ascii="System Font Regular" w:hAnsi="System Font Regular" w:hint="default"/>
      </w:rPr>
    </w:lvl>
    <w:lvl w:ilvl="4" w:tplc="06C87F4A" w:tentative="1">
      <w:start w:val="1"/>
      <w:numFmt w:val="bullet"/>
      <w:lvlText w:val="+"/>
      <w:lvlJc w:val="left"/>
      <w:pPr>
        <w:tabs>
          <w:tab w:val="num" w:pos="3600"/>
        </w:tabs>
        <w:ind w:left="3600" w:hanging="360"/>
      </w:pPr>
      <w:rPr>
        <w:rFonts w:ascii="System Font Regular" w:hAnsi="System Font Regular" w:hint="default"/>
      </w:rPr>
    </w:lvl>
    <w:lvl w:ilvl="5" w:tplc="A978E6E2" w:tentative="1">
      <w:start w:val="1"/>
      <w:numFmt w:val="bullet"/>
      <w:lvlText w:val="+"/>
      <w:lvlJc w:val="left"/>
      <w:pPr>
        <w:tabs>
          <w:tab w:val="num" w:pos="4320"/>
        </w:tabs>
        <w:ind w:left="4320" w:hanging="360"/>
      </w:pPr>
      <w:rPr>
        <w:rFonts w:ascii="System Font Regular" w:hAnsi="System Font Regular" w:hint="default"/>
      </w:rPr>
    </w:lvl>
    <w:lvl w:ilvl="6" w:tplc="23803F24" w:tentative="1">
      <w:start w:val="1"/>
      <w:numFmt w:val="bullet"/>
      <w:lvlText w:val="+"/>
      <w:lvlJc w:val="left"/>
      <w:pPr>
        <w:tabs>
          <w:tab w:val="num" w:pos="5040"/>
        </w:tabs>
        <w:ind w:left="5040" w:hanging="360"/>
      </w:pPr>
      <w:rPr>
        <w:rFonts w:ascii="System Font Regular" w:hAnsi="System Font Regular" w:hint="default"/>
      </w:rPr>
    </w:lvl>
    <w:lvl w:ilvl="7" w:tplc="D1E25B82" w:tentative="1">
      <w:start w:val="1"/>
      <w:numFmt w:val="bullet"/>
      <w:lvlText w:val="+"/>
      <w:lvlJc w:val="left"/>
      <w:pPr>
        <w:tabs>
          <w:tab w:val="num" w:pos="5760"/>
        </w:tabs>
        <w:ind w:left="5760" w:hanging="360"/>
      </w:pPr>
      <w:rPr>
        <w:rFonts w:ascii="System Font Regular" w:hAnsi="System Font Regular" w:hint="default"/>
      </w:rPr>
    </w:lvl>
    <w:lvl w:ilvl="8" w:tplc="04CE8C34" w:tentative="1">
      <w:start w:val="1"/>
      <w:numFmt w:val="bullet"/>
      <w:lvlText w:val="+"/>
      <w:lvlJc w:val="left"/>
      <w:pPr>
        <w:tabs>
          <w:tab w:val="num" w:pos="6480"/>
        </w:tabs>
        <w:ind w:left="6480" w:hanging="360"/>
      </w:pPr>
      <w:rPr>
        <w:rFonts w:ascii="System Font Regular" w:hAnsi="System Font Regular" w:hint="default"/>
      </w:rPr>
    </w:lvl>
  </w:abstractNum>
  <w:abstractNum w:abstractNumId="15" w15:restartNumberingAfterBreak="0">
    <w:nsid w:val="53E53276"/>
    <w:multiLevelType w:val="hybridMultilevel"/>
    <w:tmpl w:val="0E509366"/>
    <w:lvl w:ilvl="0" w:tplc="29EA5F10">
      <w:start w:val="1"/>
      <w:numFmt w:val="bullet"/>
      <w:lvlText w:val="»"/>
      <w:lvlJc w:val="left"/>
      <w:pPr>
        <w:ind w:left="720" w:hanging="360"/>
      </w:pPr>
      <w:rPr>
        <w:rFonts w:ascii="Arial" w:hAnsi="Arial" w:hint="default"/>
        <w:b/>
        <w:i w:val="0"/>
        <w:color w:val="FFFFFF" w:themeColor="background2"/>
        <w:sz w:val="26"/>
        <w:u w:val="none"/>
      </w:rPr>
    </w:lvl>
    <w:lvl w:ilvl="1" w:tplc="35FA2E46">
      <w:start w:val="1"/>
      <w:numFmt w:val="bullet"/>
      <w:lvlText w:val="›"/>
      <w:lvlJc w:val="left"/>
      <w:pPr>
        <w:ind w:left="1440" w:hanging="72"/>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6B54E1"/>
    <w:multiLevelType w:val="hybridMultilevel"/>
    <w:tmpl w:val="10F85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442782"/>
    <w:multiLevelType w:val="hybridMultilevel"/>
    <w:tmpl w:val="9AFE86F0"/>
    <w:lvl w:ilvl="0" w:tplc="29EA5F10">
      <w:start w:val="1"/>
      <w:numFmt w:val="bullet"/>
      <w:lvlText w:val="»"/>
      <w:lvlJc w:val="left"/>
      <w:pPr>
        <w:ind w:left="720" w:hanging="360"/>
      </w:pPr>
      <w:rPr>
        <w:rFonts w:ascii="Arial" w:hAnsi="Arial" w:hint="default"/>
        <w:b/>
        <w:i w:val="0"/>
        <w:color w:val="FFFFFF" w:themeColor="background2"/>
        <w:sz w:val="26"/>
        <w:u w:val="none"/>
      </w:rPr>
    </w:lvl>
    <w:lvl w:ilvl="1" w:tplc="EA1613A2">
      <w:start w:val="1"/>
      <w:numFmt w:val="bullet"/>
      <w:lvlText w:val="›"/>
      <w:lvlJc w:val="left"/>
      <w:pPr>
        <w:ind w:left="1440" w:hanging="1080"/>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5D2DEB"/>
    <w:multiLevelType w:val="hybridMultilevel"/>
    <w:tmpl w:val="BC00E756"/>
    <w:lvl w:ilvl="0" w:tplc="6602EE4C">
      <w:start w:val="1"/>
      <w:numFmt w:val="bullet"/>
      <w:lvlText w:val="+"/>
      <w:lvlJc w:val="left"/>
      <w:pPr>
        <w:tabs>
          <w:tab w:val="num" w:pos="720"/>
        </w:tabs>
        <w:ind w:left="720" w:hanging="360"/>
      </w:pPr>
      <w:rPr>
        <w:rFonts w:ascii="System Font Regular" w:hAnsi="System Font Regular" w:hint="default"/>
      </w:rPr>
    </w:lvl>
    <w:lvl w:ilvl="1" w:tplc="937C72A0" w:tentative="1">
      <w:start w:val="1"/>
      <w:numFmt w:val="bullet"/>
      <w:lvlText w:val="+"/>
      <w:lvlJc w:val="left"/>
      <w:pPr>
        <w:tabs>
          <w:tab w:val="num" w:pos="1440"/>
        </w:tabs>
        <w:ind w:left="1440" w:hanging="360"/>
      </w:pPr>
      <w:rPr>
        <w:rFonts w:ascii="System Font Regular" w:hAnsi="System Font Regular" w:hint="default"/>
      </w:rPr>
    </w:lvl>
    <w:lvl w:ilvl="2" w:tplc="078ABD0E" w:tentative="1">
      <w:start w:val="1"/>
      <w:numFmt w:val="bullet"/>
      <w:lvlText w:val="+"/>
      <w:lvlJc w:val="left"/>
      <w:pPr>
        <w:tabs>
          <w:tab w:val="num" w:pos="2160"/>
        </w:tabs>
        <w:ind w:left="2160" w:hanging="360"/>
      </w:pPr>
      <w:rPr>
        <w:rFonts w:ascii="System Font Regular" w:hAnsi="System Font Regular" w:hint="default"/>
      </w:rPr>
    </w:lvl>
    <w:lvl w:ilvl="3" w:tplc="3A38E510" w:tentative="1">
      <w:start w:val="1"/>
      <w:numFmt w:val="bullet"/>
      <w:lvlText w:val="+"/>
      <w:lvlJc w:val="left"/>
      <w:pPr>
        <w:tabs>
          <w:tab w:val="num" w:pos="2880"/>
        </w:tabs>
        <w:ind w:left="2880" w:hanging="360"/>
      </w:pPr>
      <w:rPr>
        <w:rFonts w:ascii="System Font Regular" w:hAnsi="System Font Regular" w:hint="default"/>
      </w:rPr>
    </w:lvl>
    <w:lvl w:ilvl="4" w:tplc="21701C44" w:tentative="1">
      <w:start w:val="1"/>
      <w:numFmt w:val="bullet"/>
      <w:lvlText w:val="+"/>
      <w:lvlJc w:val="left"/>
      <w:pPr>
        <w:tabs>
          <w:tab w:val="num" w:pos="3600"/>
        </w:tabs>
        <w:ind w:left="3600" w:hanging="360"/>
      </w:pPr>
      <w:rPr>
        <w:rFonts w:ascii="System Font Regular" w:hAnsi="System Font Regular" w:hint="default"/>
      </w:rPr>
    </w:lvl>
    <w:lvl w:ilvl="5" w:tplc="DCCAD97A" w:tentative="1">
      <w:start w:val="1"/>
      <w:numFmt w:val="bullet"/>
      <w:lvlText w:val="+"/>
      <w:lvlJc w:val="left"/>
      <w:pPr>
        <w:tabs>
          <w:tab w:val="num" w:pos="4320"/>
        </w:tabs>
        <w:ind w:left="4320" w:hanging="360"/>
      </w:pPr>
      <w:rPr>
        <w:rFonts w:ascii="System Font Regular" w:hAnsi="System Font Regular" w:hint="default"/>
      </w:rPr>
    </w:lvl>
    <w:lvl w:ilvl="6" w:tplc="9FF87AEA" w:tentative="1">
      <w:start w:val="1"/>
      <w:numFmt w:val="bullet"/>
      <w:lvlText w:val="+"/>
      <w:lvlJc w:val="left"/>
      <w:pPr>
        <w:tabs>
          <w:tab w:val="num" w:pos="5040"/>
        </w:tabs>
        <w:ind w:left="5040" w:hanging="360"/>
      </w:pPr>
      <w:rPr>
        <w:rFonts w:ascii="System Font Regular" w:hAnsi="System Font Regular" w:hint="default"/>
      </w:rPr>
    </w:lvl>
    <w:lvl w:ilvl="7" w:tplc="EC8C60D4" w:tentative="1">
      <w:start w:val="1"/>
      <w:numFmt w:val="bullet"/>
      <w:lvlText w:val="+"/>
      <w:lvlJc w:val="left"/>
      <w:pPr>
        <w:tabs>
          <w:tab w:val="num" w:pos="5760"/>
        </w:tabs>
        <w:ind w:left="5760" w:hanging="360"/>
      </w:pPr>
      <w:rPr>
        <w:rFonts w:ascii="System Font Regular" w:hAnsi="System Font Regular" w:hint="default"/>
      </w:rPr>
    </w:lvl>
    <w:lvl w:ilvl="8" w:tplc="3B1C34A6" w:tentative="1">
      <w:start w:val="1"/>
      <w:numFmt w:val="bullet"/>
      <w:lvlText w:val="+"/>
      <w:lvlJc w:val="left"/>
      <w:pPr>
        <w:tabs>
          <w:tab w:val="num" w:pos="6480"/>
        </w:tabs>
        <w:ind w:left="6480" w:hanging="360"/>
      </w:pPr>
      <w:rPr>
        <w:rFonts w:ascii="System Font Regular" w:hAnsi="System Font Regular" w:hint="default"/>
      </w:rPr>
    </w:lvl>
  </w:abstractNum>
  <w:abstractNum w:abstractNumId="19" w15:restartNumberingAfterBreak="0">
    <w:nsid w:val="61194770"/>
    <w:multiLevelType w:val="multilevel"/>
    <w:tmpl w:val="916A2184"/>
    <w:lvl w:ilvl="0">
      <w:start w:val="1"/>
      <w:numFmt w:val="decimal"/>
      <w:pStyle w:val="TCNumberedList1"/>
      <w:lvlText w:val="%1."/>
      <w:lvlJc w:val="left"/>
      <w:pPr>
        <w:ind w:left="360" w:hanging="360"/>
      </w:pPr>
    </w:lvl>
    <w:lvl w:ilvl="1">
      <w:start w:val="1"/>
      <w:numFmt w:val="decimal"/>
      <w:pStyle w:val="TCNumberedList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8625670"/>
    <w:multiLevelType w:val="hybridMultilevel"/>
    <w:tmpl w:val="7FBE06B4"/>
    <w:lvl w:ilvl="0" w:tplc="29EA5F10">
      <w:start w:val="1"/>
      <w:numFmt w:val="bullet"/>
      <w:lvlText w:val="»"/>
      <w:lvlJc w:val="left"/>
      <w:pPr>
        <w:ind w:left="720" w:hanging="360"/>
      </w:pPr>
      <w:rPr>
        <w:rFonts w:ascii="Arial" w:hAnsi="Arial" w:hint="default"/>
        <w:b/>
        <w:i w:val="0"/>
        <w:color w:val="FFFFFF" w:themeColor="background2"/>
        <w:sz w:val="26"/>
        <w:u w:val="none"/>
      </w:rPr>
    </w:lvl>
    <w:lvl w:ilvl="1" w:tplc="2C6C9AD8">
      <w:start w:val="1"/>
      <w:numFmt w:val="bullet"/>
      <w:lvlText w:val="›"/>
      <w:lvlJc w:val="left"/>
      <w:pPr>
        <w:ind w:left="1224" w:hanging="144"/>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1A2790"/>
    <w:multiLevelType w:val="hybridMultilevel"/>
    <w:tmpl w:val="FD00B046"/>
    <w:lvl w:ilvl="0" w:tplc="FCDAF628">
      <w:start w:val="1"/>
      <w:numFmt w:val="bullet"/>
      <w:lvlText w:val="+"/>
      <w:lvlJc w:val="left"/>
      <w:pPr>
        <w:tabs>
          <w:tab w:val="num" w:pos="720"/>
        </w:tabs>
        <w:ind w:left="720" w:hanging="360"/>
      </w:pPr>
      <w:rPr>
        <w:rFonts w:ascii="System Font Regular" w:hAnsi="System Font Regular" w:hint="default"/>
      </w:rPr>
    </w:lvl>
    <w:lvl w:ilvl="1" w:tplc="175215C6" w:tentative="1">
      <w:start w:val="1"/>
      <w:numFmt w:val="bullet"/>
      <w:lvlText w:val="+"/>
      <w:lvlJc w:val="left"/>
      <w:pPr>
        <w:tabs>
          <w:tab w:val="num" w:pos="1440"/>
        </w:tabs>
        <w:ind w:left="1440" w:hanging="360"/>
      </w:pPr>
      <w:rPr>
        <w:rFonts w:ascii="System Font Regular" w:hAnsi="System Font Regular" w:hint="default"/>
      </w:rPr>
    </w:lvl>
    <w:lvl w:ilvl="2" w:tplc="CE844DE2" w:tentative="1">
      <w:start w:val="1"/>
      <w:numFmt w:val="bullet"/>
      <w:lvlText w:val="+"/>
      <w:lvlJc w:val="left"/>
      <w:pPr>
        <w:tabs>
          <w:tab w:val="num" w:pos="2160"/>
        </w:tabs>
        <w:ind w:left="2160" w:hanging="360"/>
      </w:pPr>
      <w:rPr>
        <w:rFonts w:ascii="System Font Regular" w:hAnsi="System Font Regular" w:hint="default"/>
      </w:rPr>
    </w:lvl>
    <w:lvl w:ilvl="3" w:tplc="2E3AE5F8" w:tentative="1">
      <w:start w:val="1"/>
      <w:numFmt w:val="bullet"/>
      <w:lvlText w:val="+"/>
      <w:lvlJc w:val="left"/>
      <w:pPr>
        <w:tabs>
          <w:tab w:val="num" w:pos="2880"/>
        </w:tabs>
        <w:ind w:left="2880" w:hanging="360"/>
      </w:pPr>
      <w:rPr>
        <w:rFonts w:ascii="System Font Regular" w:hAnsi="System Font Regular" w:hint="default"/>
      </w:rPr>
    </w:lvl>
    <w:lvl w:ilvl="4" w:tplc="E320C140" w:tentative="1">
      <w:start w:val="1"/>
      <w:numFmt w:val="bullet"/>
      <w:lvlText w:val="+"/>
      <w:lvlJc w:val="left"/>
      <w:pPr>
        <w:tabs>
          <w:tab w:val="num" w:pos="3600"/>
        </w:tabs>
        <w:ind w:left="3600" w:hanging="360"/>
      </w:pPr>
      <w:rPr>
        <w:rFonts w:ascii="System Font Regular" w:hAnsi="System Font Regular" w:hint="default"/>
      </w:rPr>
    </w:lvl>
    <w:lvl w:ilvl="5" w:tplc="3E48C470" w:tentative="1">
      <w:start w:val="1"/>
      <w:numFmt w:val="bullet"/>
      <w:lvlText w:val="+"/>
      <w:lvlJc w:val="left"/>
      <w:pPr>
        <w:tabs>
          <w:tab w:val="num" w:pos="4320"/>
        </w:tabs>
        <w:ind w:left="4320" w:hanging="360"/>
      </w:pPr>
      <w:rPr>
        <w:rFonts w:ascii="System Font Regular" w:hAnsi="System Font Regular" w:hint="default"/>
      </w:rPr>
    </w:lvl>
    <w:lvl w:ilvl="6" w:tplc="73B8BC78" w:tentative="1">
      <w:start w:val="1"/>
      <w:numFmt w:val="bullet"/>
      <w:lvlText w:val="+"/>
      <w:lvlJc w:val="left"/>
      <w:pPr>
        <w:tabs>
          <w:tab w:val="num" w:pos="5040"/>
        </w:tabs>
        <w:ind w:left="5040" w:hanging="360"/>
      </w:pPr>
      <w:rPr>
        <w:rFonts w:ascii="System Font Regular" w:hAnsi="System Font Regular" w:hint="default"/>
      </w:rPr>
    </w:lvl>
    <w:lvl w:ilvl="7" w:tplc="F984F9B0" w:tentative="1">
      <w:start w:val="1"/>
      <w:numFmt w:val="bullet"/>
      <w:lvlText w:val="+"/>
      <w:lvlJc w:val="left"/>
      <w:pPr>
        <w:tabs>
          <w:tab w:val="num" w:pos="5760"/>
        </w:tabs>
        <w:ind w:left="5760" w:hanging="360"/>
      </w:pPr>
      <w:rPr>
        <w:rFonts w:ascii="System Font Regular" w:hAnsi="System Font Regular" w:hint="default"/>
      </w:rPr>
    </w:lvl>
    <w:lvl w:ilvl="8" w:tplc="93EE7430" w:tentative="1">
      <w:start w:val="1"/>
      <w:numFmt w:val="bullet"/>
      <w:lvlText w:val="+"/>
      <w:lvlJc w:val="left"/>
      <w:pPr>
        <w:tabs>
          <w:tab w:val="num" w:pos="6480"/>
        </w:tabs>
        <w:ind w:left="6480" w:hanging="360"/>
      </w:pPr>
      <w:rPr>
        <w:rFonts w:ascii="System Font Regular" w:hAnsi="System Font Regular" w:hint="default"/>
      </w:rPr>
    </w:lvl>
  </w:abstractNum>
  <w:abstractNum w:abstractNumId="22" w15:restartNumberingAfterBreak="0">
    <w:nsid w:val="6BC364DB"/>
    <w:multiLevelType w:val="hybridMultilevel"/>
    <w:tmpl w:val="D1380CBA"/>
    <w:lvl w:ilvl="0" w:tplc="9FA05AB6">
      <w:start w:val="1"/>
      <w:numFmt w:val="bullet"/>
      <w:lvlText w:val=""/>
      <w:lvlJc w:val="left"/>
      <w:pPr>
        <w:ind w:left="216" w:hanging="216"/>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CF3698F"/>
    <w:multiLevelType w:val="hybridMultilevel"/>
    <w:tmpl w:val="B860AB3A"/>
    <w:lvl w:ilvl="0" w:tplc="49FA53CA">
      <w:start w:val="1"/>
      <w:numFmt w:val="bullet"/>
      <w:lvlText w:val="+"/>
      <w:lvlJc w:val="left"/>
      <w:pPr>
        <w:tabs>
          <w:tab w:val="num" w:pos="720"/>
        </w:tabs>
        <w:ind w:left="720" w:hanging="360"/>
      </w:pPr>
      <w:rPr>
        <w:rFonts w:ascii="System Font Regular" w:hAnsi="System Font Regular" w:hint="default"/>
      </w:rPr>
    </w:lvl>
    <w:lvl w:ilvl="1" w:tplc="C40EC004" w:tentative="1">
      <w:start w:val="1"/>
      <w:numFmt w:val="bullet"/>
      <w:lvlText w:val="+"/>
      <w:lvlJc w:val="left"/>
      <w:pPr>
        <w:tabs>
          <w:tab w:val="num" w:pos="1440"/>
        </w:tabs>
        <w:ind w:left="1440" w:hanging="360"/>
      </w:pPr>
      <w:rPr>
        <w:rFonts w:ascii="System Font Regular" w:hAnsi="System Font Regular" w:hint="default"/>
      </w:rPr>
    </w:lvl>
    <w:lvl w:ilvl="2" w:tplc="D40687B2" w:tentative="1">
      <w:start w:val="1"/>
      <w:numFmt w:val="bullet"/>
      <w:lvlText w:val="+"/>
      <w:lvlJc w:val="left"/>
      <w:pPr>
        <w:tabs>
          <w:tab w:val="num" w:pos="2160"/>
        </w:tabs>
        <w:ind w:left="2160" w:hanging="360"/>
      </w:pPr>
      <w:rPr>
        <w:rFonts w:ascii="System Font Regular" w:hAnsi="System Font Regular" w:hint="default"/>
      </w:rPr>
    </w:lvl>
    <w:lvl w:ilvl="3" w:tplc="20AAA3B0" w:tentative="1">
      <w:start w:val="1"/>
      <w:numFmt w:val="bullet"/>
      <w:lvlText w:val="+"/>
      <w:lvlJc w:val="left"/>
      <w:pPr>
        <w:tabs>
          <w:tab w:val="num" w:pos="2880"/>
        </w:tabs>
        <w:ind w:left="2880" w:hanging="360"/>
      </w:pPr>
      <w:rPr>
        <w:rFonts w:ascii="System Font Regular" w:hAnsi="System Font Regular" w:hint="default"/>
      </w:rPr>
    </w:lvl>
    <w:lvl w:ilvl="4" w:tplc="4920E7E6" w:tentative="1">
      <w:start w:val="1"/>
      <w:numFmt w:val="bullet"/>
      <w:lvlText w:val="+"/>
      <w:lvlJc w:val="left"/>
      <w:pPr>
        <w:tabs>
          <w:tab w:val="num" w:pos="3600"/>
        </w:tabs>
        <w:ind w:left="3600" w:hanging="360"/>
      </w:pPr>
      <w:rPr>
        <w:rFonts w:ascii="System Font Regular" w:hAnsi="System Font Regular" w:hint="default"/>
      </w:rPr>
    </w:lvl>
    <w:lvl w:ilvl="5" w:tplc="E104E718" w:tentative="1">
      <w:start w:val="1"/>
      <w:numFmt w:val="bullet"/>
      <w:lvlText w:val="+"/>
      <w:lvlJc w:val="left"/>
      <w:pPr>
        <w:tabs>
          <w:tab w:val="num" w:pos="4320"/>
        </w:tabs>
        <w:ind w:left="4320" w:hanging="360"/>
      </w:pPr>
      <w:rPr>
        <w:rFonts w:ascii="System Font Regular" w:hAnsi="System Font Regular" w:hint="default"/>
      </w:rPr>
    </w:lvl>
    <w:lvl w:ilvl="6" w:tplc="38FEE6AE" w:tentative="1">
      <w:start w:val="1"/>
      <w:numFmt w:val="bullet"/>
      <w:lvlText w:val="+"/>
      <w:lvlJc w:val="left"/>
      <w:pPr>
        <w:tabs>
          <w:tab w:val="num" w:pos="5040"/>
        </w:tabs>
        <w:ind w:left="5040" w:hanging="360"/>
      </w:pPr>
      <w:rPr>
        <w:rFonts w:ascii="System Font Regular" w:hAnsi="System Font Regular" w:hint="default"/>
      </w:rPr>
    </w:lvl>
    <w:lvl w:ilvl="7" w:tplc="49385634" w:tentative="1">
      <w:start w:val="1"/>
      <w:numFmt w:val="bullet"/>
      <w:lvlText w:val="+"/>
      <w:lvlJc w:val="left"/>
      <w:pPr>
        <w:tabs>
          <w:tab w:val="num" w:pos="5760"/>
        </w:tabs>
        <w:ind w:left="5760" w:hanging="360"/>
      </w:pPr>
      <w:rPr>
        <w:rFonts w:ascii="System Font Regular" w:hAnsi="System Font Regular" w:hint="default"/>
      </w:rPr>
    </w:lvl>
    <w:lvl w:ilvl="8" w:tplc="78167FEA" w:tentative="1">
      <w:start w:val="1"/>
      <w:numFmt w:val="bullet"/>
      <w:lvlText w:val="+"/>
      <w:lvlJc w:val="left"/>
      <w:pPr>
        <w:tabs>
          <w:tab w:val="num" w:pos="6480"/>
        </w:tabs>
        <w:ind w:left="6480" w:hanging="360"/>
      </w:pPr>
      <w:rPr>
        <w:rFonts w:ascii="System Font Regular" w:hAnsi="System Font Regular" w:hint="default"/>
      </w:rPr>
    </w:lvl>
  </w:abstractNum>
  <w:abstractNum w:abstractNumId="24" w15:restartNumberingAfterBreak="0">
    <w:nsid w:val="6DE12DE1"/>
    <w:multiLevelType w:val="hybridMultilevel"/>
    <w:tmpl w:val="74928F3A"/>
    <w:lvl w:ilvl="0" w:tplc="71789836">
      <w:start w:val="1"/>
      <w:numFmt w:val="bullet"/>
      <w:lvlText w:val="»"/>
      <w:lvlJc w:val="left"/>
      <w:pPr>
        <w:ind w:left="720" w:hanging="360"/>
      </w:pPr>
      <w:rPr>
        <w:rFonts w:ascii="Arial" w:hAnsi="Arial" w:hint="default"/>
        <w:b/>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FA4D0E"/>
    <w:multiLevelType w:val="hybridMultilevel"/>
    <w:tmpl w:val="12DE2100"/>
    <w:lvl w:ilvl="0" w:tplc="45C63F44">
      <w:start w:val="1"/>
      <w:numFmt w:val="decimal"/>
      <w:pStyle w:val="Numbered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B123D4"/>
    <w:multiLevelType w:val="hybridMultilevel"/>
    <w:tmpl w:val="1752EB74"/>
    <w:lvl w:ilvl="0" w:tplc="5D08724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043F43"/>
    <w:multiLevelType w:val="hybridMultilevel"/>
    <w:tmpl w:val="9484F678"/>
    <w:lvl w:ilvl="0" w:tplc="0409000F">
      <w:start w:val="1"/>
      <w:numFmt w:val="decimal"/>
      <w:lvlText w:val="%1."/>
      <w:lvlJc w:val="left"/>
      <w:pPr>
        <w:ind w:left="720" w:hanging="360"/>
      </w:pPr>
    </w:lvl>
    <w:lvl w:ilvl="1" w:tplc="DFD48C9E">
      <w:start w:val="1"/>
      <w:numFmt w:val="lowerLetter"/>
      <w:pStyle w:val="NumberedList2"/>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8D9686F"/>
    <w:multiLevelType w:val="hybridMultilevel"/>
    <w:tmpl w:val="54968096"/>
    <w:lvl w:ilvl="0" w:tplc="A2B8F8C2">
      <w:start w:val="1"/>
      <w:numFmt w:val="bullet"/>
      <w:pStyle w:val="ListParagraph"/>
      <w:lvlText w:val="+"/>
      <w:lvlJc w:val="left"/>
      <w:pPr>
        <w:ind w:left="720" w:hanging="360"/>
      </w:pPr>
      <w:rPr>
        <w:rFonts w:ascii="Arial" w:hAnsi="Arial" w:hint="default"/>
        <w:b/>
        <w:i w:val="0"/>
        <w:color w:val="C1D82F"/>
        <w:sz w:val="26"/>
        <w:u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631A2D"/>
    <w:multiLevelType w:val="hybridMultilevel"/>
    <w:tmpl w:val="B82AB15A"/>
    <w:lvl w:ilvl="0" w:tplc="29EA5F10">
      <w:start w:val="1"/>
      <w:numFmt w:val="bullet"/>
      <w:lvlText w:val="»"/>
      <w:lvlJc w:val="left"/>
      <w:pPr>
        <w:ind w:left="720" w:hanging="360"/>
      </w:pPr>
      <w:rPr>
        <w:rFonts w:ascii="Arial" w:hAnsi="Arial" w:hint="default"/>
        <w:b/>
        <w:i w:val="0"/>
        <w:color w:val="FFFFFF" w:themeColor="background2"/>
        <w:sz w:val="26"/>
        <w:u w:val="none"/>
      </w:rPr>
    </w:lvl>
    <w:lvl w:ilvl="1" w:tplc="8E920A1A">
      <w:start w:val="1"/>
      <w:numFmt w:val="bullet"/>
      <w:lvlText w:val="›"/>
      <w:lvlJc w:val="left"/>
      <w:pPr>
        <w:ind w:left="1368" w:hanging="288"/>
      </w:pPr>
      <w:rPr>
        <w:rFonts w:ascii="Gibson" w:hAnsi="Gibson" w:hint="default"/>
        <w:color w:val="021A32" w:themeColor="text2"/>
        <w:sz w:val="26"/>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691390"/>
    <w:multiLevelType w:val="hybridMultilevel"/>
    <w:tmpl w:val="5E9ACAB8"/>
    <w:lvl w:ilvl="0" w:tplc="9020C968">
      <w:start w:val="1"/>
      <w:numFmt w:val="bullet"/>
      <w:lvlText w:val="+"/>
      <w:lvlJc w:val="left"/>
      <w:pPr>
        <w:tabs>
          <w:tab w:val="num" w:pos="720"/>
        </w:tabs>
        <w:ind w:left="720" w:hanging="360"/>
      </w:pPr>
      <w:rPr>
        <w:rFonts w:ascii="System Font Regular" w:hAnsi="System Font Regular" w:hint="default"/>
      </w:rPr>
    </w:lvl>
    <w:lvl w:ilvl="1" w:tplc="0EA8A550" w:tentative="1">
      <w:start w:val="1"/>
      <w:numFmt w:val="bullet"/>
      <w:lvlText w:val="+"/>
      <w:lvlJc w:val="left"/>
      <w:pPr>
        <w:tabs>
          <w:tab w:val="num" w:pos="1440"/>
        </w:tabs>
        <w:ind w:left="1440" w:hanging="360"/>
      </w:pPr>
      <w:rPr>
        <w:rFonts w:ascii="System Font Regular" w:hAnsi="System Font Regular" w:hint="default"/>
      </w:rPr>
    </w:lvl>
    <w:lvl w:ilvl="2" w:tplc="7E3AE380" w:tentative="1">
      <w:start w:val="1"/>
      <w:numFmt w:val="bullet"/>
      <w:lvlText w:val="+"/>
      <w:lvlJc w:val="left"/>
      <w:pPr>
        <w:tabs>
          <w:tab w:val="num" w:pos="2160"/>
        </w:tabs>
        <w:ind w:left="2160" w:hanging="360"/>
      </w:pPr>
      <w:rPr>
        <w:rFonts w:ascii="System Font Regular" w:hAnsi="System Font Regular" w:hint="default"/>
      </w:rPr>
    </w:lvl>
    <w:lvl w:ilvl="3" w:tplc="6ACCA5E4" w:tentative="1">
      <w:start w:val="1"/>
      <w:numFmt w:val="bullet"/>
      <w:lvlText w:val="+"/>
      <w:lvlJc w:val="left"/>
      <w:pPr>
        <w:tabs>
          <w:tab w:val="num" w:pos="2880"/>
        </w:tabs>
        <w:ind w:left="2880" w:hanging="360"/>
      </w:pPr>
      <w:rPr>
        <w:rFonts w:ascii="System Font Regular" w:hAnsi="System Font Regular" w:hint="default"/>
      </w:rPr>
    </w:lvl>
    <w:lvl w:ilvl="4" w:tplc="B45224AC" w:tentative="1">
      <w:start w:val="1"/>
      <w:numFmt w:val="bullet"/>
      <w:lvlText w:val="+"/>
      <w:lvlJc w:val="left"/>
      <w:pPr>
        <w:tabs>
          <w:tab w:val="num" w:pos="3600"/>
        </w:tabs>
        <w:ind w:left="3600" w:hanging="360"/>
      </w:pPr>
      <w:rPr>
        <w:rFonts w:ascii="System Font Regular" w:hAnsi="System Font Regular" w:hint="default"/>
      </w:rPr>
    </w:lvl>
    <w:lvl w:ilvl="5" w:tplc="3E4656D4" w:tentative="1">
      <w:start w:val="1"/>
      <w:numFmt w:val="bullet"/>
      <w:lvlText w:val="+"/>
      <w:lvlJc w:val="left"/>
      <w:pPr>
        <w:tabs>
          <w:tab w:val="num" w:pos="4320"/>
        </w:tabs>
        <w:ind w:left="4320" w:hanging="360"/>
      </w:pPr>
      <w:rPr>
        <w:rFonts w:ascii="System Font Regular" w:hAnsi="System Font Regular" w:hint="default"/>
      </w:rPr>
    </w:lvl>
    <w:lvl w:ilvl="6" w:tplc="6F70BDD4" w:tentative="1">
      <w:start w:val="1"/>
      <w:numFmt w:val="bullet"/>
      <w:lvlText w:val="+"/>
      <w:lvlJc w:val="left"/>
      <w:pPr>
        <w:tabs>
          <w:tab w:val="num" w:pos="5040"/>
        </w:tabs>
        <w:ind w:left="5040" w:hanging="360"/>
      </w:pPr>
      <w:rPr>
        <w:rFonts w:ascii="System Font Regular" w:hAnsi="System Font Regular" w:hint="default"/>
      </w:rPr>
    </w:lvl>
    <w:lvl w:ilvl="7" w:tplc="144621C6" w:tentative="1">
      <w:start w:val="1"/>
      <w:numFmt w:val="bullet"/>
      <w:lvlText w:val="+"/>
      <w:lvlJc w:val="left"/>
      <w:pPr>
        <w:tabs>
          <w:tab w:val="num" w:pos="5760"/>
        </w:tabs>
        <w:ind w:left="5760" w:hanging="360"/>
      </w:pPr>
      <w:rPr>
        <w:rFonts w:ascii="System Font Regular" w:hAnsi="System Font Regular" w:hint="default"/>
      </w:rPr>
    </w:lvl>
    <w:lvl w:ilvl="8" w:tplc="EA709282" w:tentative="1">
      <w:start w:val="1"/>
      <w:numFmt w:val="bullet"/>
      <w:lvlText w:val="+"/>
      <w:lvlJc w:val="left"/>
      <w:pPr>
        <w:tabs>
          <w:tab w:val="num" w:pos="6480"/>
        </w:tabs>
        <w:ind w:left="6480" w:hanging="360"/>
      </w:pPr>
      <w:rPr>
        <w:rFonts w:ascii="System Font Regular" w:hAnsi="System Font Regular" w:hint="default"/>
      </w:rPr>
    </w:lvl>
  </w:abstractNum>
  <w:abstractNum w:abstractNumId="31" w15:restartNumberingAfterBreak="0">
    <w:nsid w:val="798C5136"/>
    <w:multiLevelType w:val="hybridMultilevel"/>
    <w:tmpl w:val="E64688F4"/>
    <w:lvl w:ilvl="0" w:tplc="555AC0B2">
      <w:start w:val="1"/>
      <w:numFmt w:val="bullet"/>
      <w:lvlText w:val="+"/>
      <w:lvlJc w:val="left"/>
      <w:pPr>
        <w:ind w:left="720" w:hanging="360"/>
      </w:pPr>
      <w:rPr>
        <w:rFonts w:ascii="Arial" w:hAnsi="Arial" w:hint="default"/>
        <w:b/>
        <w:i w:val="0"/>
        <w:color w:val="C1D82F"/>
        <w:sz w:val="26"/>
        <w:u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393700">
    <w:abstractNumId w:val="16"/>
  </w:num>
  <w:num w:numId="2" w16cid:durableId="934483620">
    <w:abstractNumId w:val="24"/>
  </w:num>
  <w:num w:numId="3" w16cid:durableId="1658265017">
    <w:abstractNumId w:val="4"/>
  </w:num>
  <w:num w:numId="4" w16cid:durableId="2127500679">
    <w:abstractNumId w:val="11"/>
  </w:num>
  <w:num w:numId="5" w16cid:durableId="1204320093">
    <w:abstractNumId w:val="12"/>
  </w:num>
  <w:num w:numId="6" w16cid:durableId="630521884">
    <w:abstractNumId w:val="22"/>
  </w:num>
  <w:num w:numId="7" w16cid:durableId="1077626637">
    <w:abstractNumId w:val="26"/>
  </w:num>
  <w:num w:numId="8" w16cid:durableId="2042708637">
    <w:abstractNumId w:val="3"/>
  </w:num>
  <w:num w:numId="9" w16cid:durableId="23747372">
    <w:abstractNumId w:val="7"/>
  </w:num>
  <w:num w:numId="10" w16cid:durableId="546186031">
    <w:abstractNumId w:val="17"/>
  </w:num>
  <w:num w:numId="11" w16cid:durableId="1528179331">
    <w:abstractNumId w:val="15"/>
  </w:num>
  <w:num w:numId="12" w16cid:durableId="1101727234">
    <w:abstractNumId w:val="20"/>
  </w:num>
  <w:num w:numId="13" w16cid:durableId="1619099120">
    <w:abstractNumId w:val="8"/>
  </w:num>
  <w:num w:numId="14" w16cid:durableId="1446995740">
    <w:abstractNumId w:val="6"/>
  </w:num>
  <w:num w:numId="15" w16cid:durableId="1337146500">
    <w:abstractNumId w:val="29"/>
  </w:num>
  <w:num w:numId="16" w16cid:durableId="1527016547">
    <w:abstractNumId w:val="9"/>
  </w:num>
  <w:num w:numId="17" w16cid:durableId="1521776063">
    <w:abstractNumId w:val="12"/>
  </w:num>
  <w:num w:numId="18" w16cid:durableId="576673923">
    <w:abstractNumId w:val="12"/>
  </w:num>
  <w:num w:numId="19" w16cid:durableId="430977881">
    <w:abstractNumId w:val="31"/>
  </w:num>
  <w:num w:numId="20" w16cid:durableId="350568413">
    <w:abstractNumId w:val="31"/>
    <w:lvlOverride w:ilvl="0">
      <w:startOverride w:val="1"/>
    </w:lvlOverride>
  </w:num>
  <w:num w:numId="21" w16cid:durableId="1631548500">
    <w:abstractNumId w:val="31"/>
    <w:lvlOverride w:ilvl="0">
      <w:startOverride w:val="1"/>
    </w:lvlOverride>
  </w:num>
  <w:num w:numId="22" w16cid:durableId="1381514493">
    <w:abstractNumId w:val="28"/>
  </w:num>
  <w:num w:numId="23" w16cid:durableId="706636301">
    <w:abstractNumId w:val="10"/>
  </w:num>
  <w:num w:numId="24" w16cid:durableId="2079404350">
    <w:abstractNumId w:val="18"/>
  </w:num>
  <w:num w:numId="25" w16cid:durableId="1706641287">
    <w:abstractNumId w:val="13"/>
  </w:num>
  <w:num w:numId="26" w16cid:durableId="323708269">
    <w:abstractNumId w:val="14"/>
  </w:num>
  <w:num w:numId="27" w16cid:durableId="1436747389">
    <w:abstractNumId w:val="23"/>
  </w:num>
  <w:num w:numId="28" w16cid:durableId="1728145652">
    <w:abstractNumId w:val="30"/>
  </w:num>
  <w:num w:numId="29" w16cid:durableId="1320695078">
    <w:abstractNumId w:val="21"/>
  </w:num>
  <w:num w:numId="30" w16cid:durableId="10424932">
    <w:abstractNumId w:val="2"/>
  </w:num>
  <w:num w:numId="31" w16cid:durableId="6549194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92115723">
    <w:abstractNumId w:val="5"/>
  </w:num>
  <w:num w:numId="33" w16cid:durableId="1207909583">
    <w:abstractNumId w:val="25"/>
  </w:num>
  <w:num w:numId="34" w16cid:durableId="1767461759">
    <w:abstractNumId w:val="27"/>
  </w:num>
  <w:num w:numId="35" w16cid:durableId="1959068363">
    <w:abstractNumId w:val="25"/>
    <w:lvlOverride w:ilvl="0">
      <w:startOverride w:val="1"/>
    </w:lvlOverride>
  </w:num>
  <w:num w:numId="36" w16cid:durableId="476654950">
    <w:abstractNumId w:val="25"/>
    <w:lvlOverride w:ilvl="0">
      <w:startOverride w:val="1"/>
    </w:lvlOverride>
  </w:num>
  <w:num w:numId="37" w16cid:durableId="593785888">
    <w:abstractNumId w:val="25"/>
    <w:lvlOverride w:ilvl="0">
      <w:startOverride w:val="1"/>
    </w:lvlOverride>
  </w:num>
  <w:num w:numId="38" w16cid:durableId="802816804">
    <w:abstractNumId w:val="19"/>
  </w:num>
  <w:num w:numId="39" w16cid:durableId="40834549">
    <w:abstractNumId w:val="1"/>
  </w:num>
  <w:num w:numId="40" w16cid:durableId="764226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U0sDAwNzWxMLa0MDZT0lEKTi0uzszPAykwtKgFAFmAXIwtAAAA"/>
  </w:docVars>
  <w:rsids>
    <w:rsidRoot w:val="002E2921"/>
    <w:rsid w:val="0000104A"/>
    <w:rsid w:val="00001300"/>
    <w:rsid w:val="0000186C"/>
    <w:rsid w:val="00007B49"/>
    <w:rsid w:val="00011B1E"/>
    <w:rsid w:val="0001233C"/>
    <w:rsid w:val="00012837"/>
    <w:rsid w:val="00022935"/>
    <w:rsid w:val="00023006"/>
    <w:rsid w:val="00024920"/>
    <w:rsid w:val="00030F08"/>
    <w:rsid w:val="000321BB"/>
    <w:rsid w:val="00036B01"/>
    <w:rsid w:val="0004436F"/>
    <w:rsid w:val="000454CB"/>
    <w:rsid w:val="00047168"/>
    <w:rsid w:val="000502C2"/>
    <w:rsid w:val="000504D4"/>
    <w:rsid w:val="00052B46"/>
    <w:rsid w:val="00053B9E"/>
    <w:rsid w:val="00054F7A"/>
    <w:rsid w:val="00061D34"/>
    <w:rsid w:val="000738B8"/>
    <w:rsid w:val="00083CA9"/>
    <w:rsid w:val="00085F0B"/>
    <w:rsid w:val="00093073"/>
    <w:rsid w:val="00097098"/>
    <w:rsid w:val="000A6C89"/>
    <w:rsid w:val="000C45C4"/>
    <w:rsid w:val="000C4E6F"/>
    <w:rsid w:val="000C52D6"/>
    <w:rsid w:val="000C7441"/>
    <w:rsid w:val="000C7C43"/>
    <w:rsid w:val="000D056C"/>
    <w:rsid w:val="000D2D90"/>
    <w:rsid w:val="000D5EDF"/>
    <w:rsid w:val="000D604C"/>
    <w:rsid w:val="000E2999"/>
    <w:rsid w:val="000E6A05"/>
    <w:rsid w:val="000E7981"/>
    <w:rsid w:val="000E7BDB"/>
    <w:rsid w:val="000F70F3"/>
    <w:rsid w:val="00103013"/>
    <w:rsid w:val="00106195"/>
    <w:rsid w:val="00106846"/>
    <w:rsid w:val="00106F94"/>
    <w:rsid w:val="00111A17"/>
    <w:rsid w:val="00114F95"/>
    <w:rsid w:val="001217D0"/>
    <w:rsid w:val="0013320C"/>
    <w:rsid w:val="00134504"/>
    <w:rsid w:val="00134FF9"/>
    <w:rsid w:val="0014223A"/>
    <w:rsid w:val="001429FF"/>
    <w:rsid w:val="001454AE"/>
    <w:rsid w:val="0014707B"/>
    <w:rsid w:val="00147CA1"/>
    <w:rsid w:val="0015116E"/>
    <w:rsid w:val="00151517"/>
    <w:rsid w:val="00153BCD"/>
    <w:rsid w:val="001550A8"/>
    <w:rsid w:val="0015517B"/>
    <w:rsid w:val="0016066C"/>
    <w:rsid w:val="001640F3"/>
    <w:rsid w:val="00167E2F"/>
    <w:rsid w:val="00172A45"/>
    <w:rsid w:val="00172F65"/>
    <w:rsid w:val="0017592D"/>
    <w:rsid w:val="00182076"/>
    <w:rsid w:val="0018554D"/>
    <w:rsid w:val="00187011"/>
    <w:rsid w:val="00190422"/>
    <w:rsid w:val="00193DDE"/>
    <w:rsid w:val="00195AC9"/>
    <w:rsid w:val="001A014E"/>
    <w:rsid w:val="001A041D"/>
    <w:rsid w:val="001A1925"/>
    <w:rsid w:val="001A35CF"/>
    <w:rsid w:val="001A37EF"/>
    <w:rsid w:val="001B15A9"/>
    <w:rsid w:val="001B2B81"/>
    <w:rsid w:val="001B2DE0"/>
    <w:rsid w:val="001B77F7"/>
    <w:rsid w:val="001C119D"/>
    <w:rsid w:val="001C2619"/>
    <w:rsid w:val="001C28F9"/>
    <w:rsid w:val="001C34F0"/>
    <w:rsid w:val="001C4FD4"/>
    <w:rsid w:val="001C79BE"/>
    <w:rsid w:val="001D00AD"/>
    <w:rsid w:val="001D2AEF"/>
    <w:rsid w:val="001D6A50"/>
    <w:rsid w:val="001D7AC2"/>
    <w:rsid w:val="001E14F5"/>
    <w:rsid w:val="001E4852"/>
    <w:rsid w:val="001F387F"/>
    <w:rsid w:val="001F38BC"/>
    <w:rsid w:val="001F4325"/>
    <w:rsid w:val="001F4C5A"/>
    <w:rsid w:val="001F74BE"/>
    <w:rsid w:val="0020226B"/>
    <w:rsid w:val="002031F1"/>
    <w:rsid w:val="0020482D"/>
    <w:rsid w:val="0020503A"/>
    <w:rsid w:val="00205606"/>
    <w:rsid w:val="00206381"/>
    <w:rsid w:val="00206E85"/>
    <w:rsid w:val="00210806"/>
    <w:rsid w:val="00210DED"/>
    <w:rsid w:val="00211675"/>
    <w:rsid w:val="00213DBE"/>
    <w:rsid w:val="00214A52"/>
    <w:rsid w:val="00220B4C"/>
    <w:rsid w:val="00220DC2"/>
    <w:rsid w:val="00230530"/>
    <w:rsid w:val="002331EA"/>
    <w:rsid w:val="002347BB"/>
    <w:rsid w:val="0023571C"/>
    <w:rsid w:val="002414B3"/>
    <w:rsid w:val="00241A23"/>
    <w:rsid w:val="00244C20"/>
    <w:rsid w:val="0025293A"/>
    <w:rsid w:val="00253553"/>
    <w:rsid w:val="00253B65"/>
    <w:rsid w:val="00264B01"/>
    <w:rsid w:val="0027633E"/>
    <w:rsid w:val="00277AEA"/>
    <w:rsid w:val="00281AD1"/>
    <w:rsid w:val="002842F2"/>
    <w:rsid w:val="0028514E"/>
    <w:rsid w:val="00286B73"/>
    <w:rsid w:val="00293C77"/>
    <w:rsid w:val="002945E7"/>
    <w:rsid w:val="00294E5A"/>
    <w:rsid w:val="00296EAE"/>
    <w:rsid w:val="002A19CE"/>
    <w:rsid w:val="002A1E3B"/>
    <w:rsid w:val="002A2714"/>
    <w:rsid w:val="002A3338"/>
    <w:rsid w:val="002A3CC1"/>
    <w:rsid w:val="002A6223"/>
    <w:rsid w:val="002A6926"/>
    <w:rsid w:val="002A6F23"/>
    <w:rsid w:val="002A7663"/>
    <w:rsid w:val="002B18BD"/>
    <w:rsid w:val="002B1C7D"/>
    <w:rsid w:val="002B2BC8"/>
    <w:rsid w:val="002B45C3"/>
    <w:rsid w:val="002B47B9"/>
    <w:rsid w:val="002B4E3D"/>
    <w:rsid w:val="002C3800"/>
    <w:rsid w:val="002D059F"/>
    <w:rsid w:val="002D0969"/>
    <w:rsid w:val="002D188A"/>
    <w:rsid w:val="002D3B63"/>
    <w:rsid w:val="002D42B4"/>
    <w:rsid w:val="002D4AC8"/>
    <w:rsid w:val="002D518D"/>
    <w:rsid w:val="002E0CCC"/>
    <w:rsid w:val="002E1403"/>
    <w:rsid w:val="002E2921"/>
    <w:rsid w:val="002E2B9A"/>
    <w:rsid w:val="002E7889"/>
    <w:rsid w:val="002F0AC9"/>
    <w:rsid w:val="002F254D"/>
    <w:rsid w:val="002F4A24"/>
    <w:rsid w:val="002F5FC0"/>
    <w:rsid w:val="00302171"/>
    <w:rsid w:val="00302A68"/>
    <w:rsid w:val="00302ECA"/>
    <w:rsid w:val="0030545F"/>
    <w:rsid w:val="00305A38"/>
    <w:rsid w:val="00307AB6"/>
    <w:rsid w:val="00310537"/>
    <w:rsid w:val="00311AA6"/>
    <w:rsid w:val="003120FD"/>
    <w:rsid w:val="00317ED5"/>
    <w:rsid w:val="00325CD9"/>
    <w:rsid w:val="003271A5"/>
    <w:rsid w:val="003368D0"/>
    <w:rsid w:val="00337103"/>
    <w:rsid w:val="00340E22"/>
    <w:rsid w:val="003416DE"/>
    <w:rsid w:val="0034289F"/>
    <w:rsid w:val="00351936"/>
    <w:rsid w:val="00351E3A"/>
    <w:rsid w:val="0035219A"/>
    <w:rsid w:val="00355B21"/>
    <w:rsid w:val="00356148"/>
    <w:rsid w:val="0035755C"/>
    <w:rsid w:val="003662E2"/>
    <w:rsid w:val="003667C5"/>
    <w:rsid w:val="00366D05"/>
    <w:rsid w:val="0037158A"/>
    <w:rsid w:val="00375E77"/>
    <w:rsid w:val="00391C2A"/>
    <w:rsid w:val="00394A97"/>
    <w:rsid w:val="003B30B6"/>
    <w:rsid w:val="003B3567"/>
    <w:rsid w:val="003B6A9D"/>
    <w:rsid w:val="003C0800"/>
    <w:rsid w:val="003C1BDD"/>
    <w:rsid w:val="003C1C33"/>
    <w:rsid w:val="003C4722"/>
    <w:rsid w:val="003D095F"/>
    <w:rsid w:val="003D09D3"/>
    <w:rsid w:val="003D147C"/>
    <w:rsid w:val="003D1A59"/>
    <w:rsid w:val="003D2077"/>
    <w:rsid w:val="003E1395"/>
    <w:rsid w:val="003E37ED"/>
    <w:rsid w:val="003E3C71"/>
    <w:rsid w:val="003F5757"/>
    <w:rsid w:val="004029E9"/>
    <w:rsid w:val="00405619"/>
    <w:rsid w:val="00410332"/>
    <w:rsid w:val="0041344F"/>
    <w:rsid w:val="00422AC9"/>
    <w:rsid w:val="00426713"/>
    <w:rsid w:val="00427CDF"/>
    <w:rsid w:val="004330D0"/>
    <w:rsid w:val="00436691"/>
    <w:rsid w:val="00436B28"/>
    <w:rsid w:val="00442C94"/>
    <w:rsid w:val="0045089A"/>
    <w:rsid w:val="00457F62"/>
    <w:rsid w:val="004605C3"/>
    <w:rsid w:val="00461E99"/>
    <w:rsid w:val="00462A16"/>
    <w:rsid w:val="0046498D"/>
    <w:rsid w:val="00470127"/>
    <w:rsid w:val="00474F9E"/>
    <w:rsid w:val="004765CA"/>
    <w:rsid w:val="004766A5"/>
    <w:rsid w:val="00477372"/>
    <w:rsid w:val="00483907"/>
    <w:rsid w:val="00484254"/>
    <w:rsid w:val="0048760D"/>
    <w:rsid w:val="004971DC"/>
    <w:rsid w:val="004A172D"/>
    <w:rsid w:val="004A3148"/>
    <w:rsid w:val="004A731D"/>
    <w:rsid w:val="004B09B6"/>
    <w:rsid w:val="004B5A3E"/>
    <w:rsid w:val="004C13DD"/>
    <w:rsid w:val="004C156B"/>
    <w:rsid w:val="004C4ED8"/>
    <w:rsid w:val="004C5A4C"/>
    <w:rsid w:val="004E3B81"/>
    <w:rsid w:val="004E7324"/>
    <w:rsid w:val="004F010B"/>
    <w:rsid w:val="004F33B5"/>
    <w:rsid w:val="004F72EF"/>
    <w:rsid w:val="00500646"/>
    <w:rsid w:val="005024F3"/>
    <w:rsid w:val="00505F3F"/>
    <w:rsid w:val="00506790"/>
    <w:rsid w:val="00513E5F"/>
    <w:rsid w:val="005157A7"/>
    <w:rsid w:val="0051587E"/>
    <w:rsid w:val="00515BE8"/>
    <w:rsid w:val="005168B2"/>
    <w:rsid w:val="00531316"/>
    <w:rsid w:val="0053148C"/>
    <w:rsid w:val="00534C6D"/>
    <w:rsid w:val="00535BC8"/>
    <w:rsid w:val="00535EAB"/>
    <w:rsid w:val="00537734"/>
    <w:rsid w:val="00537A86"/>
    <w:rsid w:val="00537CAB"/>
    <w:rsid w:val="005413C2"/>
    <w:rsid w:val="005460E5"/>
    <w:rsid w:val="0054755D"/>
    <w:rsid w:val="005511E2"/>
    <w:rsid w:val="005522DA"/>
    <w:rsid w:val="005528F8"/>
    <w:rsid w:val="00552E2F"/>
    <w:rsid w:val="0055336E"/>
    <w:rsid w:val="0056437D"/>
    <w:rsid w:val="00565ACF"/>
    <w:rsid w:val="0057084D"/>
    <w:rsid w:val="00570CB6"/>
    <w:rsid w:val="0057133B"/>
    <w:rsid w:val="00573AD8"/>
    <w:rsid w:val="00577C1A"/>
    <w:rsid w:val="005806B0"/>
    <w:rsid w:val="00582D53"/>
    <w:rsid w:val="00584EFF"/>
    <w:rsid w:val="00585D90"/>
    <w:rsid w:val="00586EEF"/>
    <w:rsid w:val="00596377"/>
    <w:rsid w:val="005A489C"/>
    <w:rsid w:val="005A6B12"/>
    <w:rsid w:val="005B0946"/>
    <w:rsid w:val="005B264C"/>
    <w:rsid w:val="005B33D7"/>
    <w:rsid w:val="005C06F3"/>
    <w:rsid w:val="005C4B79"/>
    <w:rsid w:val="005C7F26"/>
    <w:rsid w:val="005D1827"/>
    <w:rsid w:val="005D4EE5"/>
    <w:rsid w:val="005D6049"/>
    <w:rsid w:val="005E25FB"/>
    <w:rsid w:val="005E4AD7"/>
    <w:rsid w:val="005F2E8D"/>
    <w:rsid w:val="005F312D"/>
    <w:rsid w:val="005F6DD3"/>
    <w:rsid w:val="006030CB"/>
    <w:rsid w:val="00603D71"/>
    <w:rsid w:val="00612444"/>
    <w:rsid w:val="00616651"/>
    <w:rsid w:val="00620097"/>
    <w:rsid w:val="00623303"/>
    <w:rsid w:val="00624AC1"/>
    <w:rsid w:val="006316B4"/>
    <w:rsid w:val="006336DD"/>
    <w:rsid w:val="00637FD7"/>
    <w:rsid w:val="00651678"/>
    <w:rsid w:val="00652CE4"/>
    <w:rsid w:val="00653176"/>
    <w:rsid w:val="0066062E"/>
    <w:rsid w:val="006621CE"/>
    <w:rsid w:val="006628A9"/>
    <w:rsid w:val="00665D21"/>
    <w:rsid w:val="0066661D"/>
    <w:rsid w:val="00670236"/>
    <w:rsid w:val="00673CD0"/>
    <w:rsid w:val="00676510"/>
    <w:rsid w:val="00677D2A"/>
    <w:rsid w:val="00680A64"/>
    <w:rsid w:val="0068138C"/>
    <w:rsid w:val="00682A2D"/>
    <w:rsid w:val="006877C3"/>
    <w:rsid w:val="006910B7"/>
    <w:rsid w:val="006918E4"/>
    <w:rsid w:val="00692704"/>
    <w:rsid w:val="0069327A"/>
    <w:rsid w:val="00694083"/>
    <w:rsid w:val="006A1FC6"/>
    <w:rsid w:val="006A4CC9"/>
    <w:rsid w:val="006A5A1A"/>
    <w:rsid w:val="006A5D13"/>
    <w:rsid w:val="006B1178"/>
    <w:rsid w:val="006C0097"/>
    <w:rsid w:val="006C0DB3"/>
    <w:rsid w:val="006C3360"/>
    <w:rsid w:val="006C7FE2"/>
    <w:rsid w:val="006D15D5"/>
    <w:rsid w:val="006D367B"/>
    <w:rsid w:val="006E274B"/>
    <w:rsid w:val="006E42DE"/>
    <w:rsid w:val="006E7E7C"/>
    <w:rsid w:val="006F213F"/>
    <w:rsid w:val="006F295B"/>
    <w:rsid w:val="006F3554"/>
    <w:rsid w:val="006F47B2"/>
    <w:rsid w:val="006F60D2"/>
    <w:rsid w:val="006F61D1"/>
    <w:rsid w:val="006F6C8C"/>
    <w:rsid w:val="006F7F25"/>
    <w:rsid w:val="007024D8"/>
    <w:rsid w:val="00704A13"/>
    <w:rsid w:val="00710E71"/>
    <w:rsid w:val="00711B50"/>
    <w:rsid w:val="00717272"/>
    <w:rsid w:val="00722454"/>
    <w:rsid w:val="00723361"/>
    <w:rsid w:val="0073261C"/>
    <w:rsid w:val="0073388B"/>
    <w:rsid w:val="0073467E"/>
    <w:rsid w:val="00744A88"/>
    <w:rsid w:val="00745F84"/>
    <w:rsid w:val="00746F4E"/>
    <w:rsid w:val="0075121F"/>
    <w:rsid w:val="00752024"/>
    <w:rsid w:val="007556B5"/>
    <w:rsid w:val="0076175B"/>
    <w:rsid w:val="00763625"/>
    <w:rsid w:val="0076407F"/>
    <w:rsid w:val="00765069"/>
    <w:rsid w:val="00766A4E"/>
    <w:rsid w:val="00772221"/>
    <w:rsid w:val="00773775"/>
    <w:rsid w:val="00775C68"/>
    <w:rsid w:val="007833B6"/>
    <w:rsid w:val="00791310"/>
    <w:rsid w:val="00792D8F"/>
    <w:rsid w:val="00794998"/>
    <w:rsid w:val="00795EB9"/>
    <w:rsid w:val="007A014A"/>
    <w:rsid w:val="007A1D5D"/>
    <w:rsid w:val="007A3E69"/>
    <w:rsid w:val="007B0421"/>
    <w:rsid w:val="007B09EB"/>
    <w:rsid w:val="007B53C7"/>
    <w:rsid w:val="007C6735"/>
    <w:rsid w:val="007C6793"/>
    <w:rsid w:val="007D758E"/>
    <w:rsid w:val="007F1633"/>
    <w:rsid w:val="007F1F20"/>
    <w:rsid w:val="007F3CB6"/>
    <w:rsid w:val="007F40D9"/>
    <w:rsid w:val="007F7F2E"/>
    <w:rsid w:val="0080763D"/>
    <w:rsid w:val="00812B7D"/>
    <w:rsid w:val="00821A52"/>
    <w:rsid w:val="00833C5B"/>
    <w:rsid w:val="008362DA"/>
    <w:rsid w:val="0083780D"/>
    <w:rsid w:val="008452CD"/>
    <w:rsid w:val="00846538"/>
    <w:rsid w:val="00854D96"/>
    <w:rsid w:val="00857997"/>
    <w:rsid w:val="00860A30"/>
    <w:rsid w:val="00861A04"/>
    <w:rsid w:val="0086702A"/>
    <w:rsid w:val="00872339"/>
    <w:rsid w:val="008870C5"/>
    <w:rsid w:val="00892736"/>
    <w:rsid w:val="00892B18"/>
    <w:rsid w:val="008B37B5"/>
    <w:rsid w:val="008B74AA"/>
    <w:rsid w:val="008C249C"/>
    <w:rsid w:val="008C7F9D"/>
    <w:rsid w:val="008D183D"/>
    <w:rsid w:val="008E44AA"/>
    <w:rsid w:val="008E5EA9"/>
    <w:rsid w:val="008F13B8"/>
    <w:rsid w:val="008F489D"/>
    <w:rsid w:val="008F5E24"/>
    <w:rsid w:val="0090060F"/>
    <w:rsid w:val="00900E23"/>
    <w:rsid w:val="00901DF0"/>
    <w:rsid w:val="0090344B"/>
    <w:rsid w:val="00917E45"/>
    <w:rsid w:val="00924168"/>
    <w:rsid w:val="00925FBD"/>
    <w:rsid w:val="00932199"/>
    <w:rsid w:val="00933C1F"/>
    <w:rsid w:val="00936754"/>
    <w:rsid w:val="00947584"/>
    <w:rsid w:val="00947DA7"/>
    <w:rsid w:val="00950262"/>
    <w:rsid w:val="00954F21"/>
    <w:rsid w:val="00955835"/>
    <w:rsid w:val="009618A1"/>
    <w:rsid w:val="00962538"/>
    <w:rsid w:val="00963CB5"/>
    <w:rsid w:val="00964569"/>
    <w:rsid w:val="00966520"/>
    <w:rsid w:val="00966991"/>
    <w:rsid w:val="00983DA7"/>
    <w:rsid w:val="0099115F"/>
    <w:rsid w:val="009919E8"/>
    <w:rsid w:val="00994564"/>
    <w:rsid w:val="0099547E"/>
    <w:rsid w:val="009A5AFE"/>
    <w:rsid w:val="009A6791"/>
    <w:rsid w:val="009B3AE0"/>
    <w:rsid w:val="009C13DD"/>
    <w:rsid w:val="009C261B"/>
    <w:rsid w:val="009C768F"/>
    <w:rsid w:val="009E28B6"/>
    <w:rsid w:val="009E4F9D"/>
    <w:rsid w:val="009F07CB"/>
    <w:rsid w:val="009F0C2A"/>
    <w:rsid w:val="009F0D9E"/>
    <w:rsid w:val="009F6756"/>
    <w:rsid w:val="00A02543"/>
    <w:rsid w:val="00A03036"/>
    <w:rsid w:val="00A0365A"/>
    <w:rsid w:val="00A10510"/>
    <w:rsid w:val="00A1399E"/>
    <w:rsid w:val="00A13C07"/>
    <w:rsid w:val="00A17750"/>
    <w:rsid w:val="00A2082A"/>
    <w:rsid w:val="00A31971"/>
    <w:rsid w:val="00A3451C"/>
    <w:rsid w:val="00A35547"/>
    <w:rsid w:val="00A455B3"/>
    <w:rsid w:val="00A4636F"/>
    <w:rsid w:val="00A463E3"/>
    <w:rsid w:val="00A5111E"/>
    <w:rsid w:val="00A530DA"/>
    <w:rsid w:val="00A54934"/>
    <w:rsid w:val="00A56371"/>
    <w:rsid w:val="00A6126B"/>
    <w:rsid w:val="00A6166D"/>
    <w:rsid w:val="00A617D0"/>
    <w:rsid w:val="00A64107"/>
    <w:rsid w:val="00A701D8"/>
    <w:rsid w:val="00A73182"/>
    <w:rsid w:val="00A74CA6"/>
    <w:rsid w:val="00A817F0"/>
    <w:rsid w:val="00A84780"/>
    <w:rsid w:val="00A87157"/>
    <w:rsid w:val="00A8716D"/>
    <w:rsid w:val="00A9313C"/>
    <w:rsid w:val="00AA13CE"/>
    <w:rsid w:val="00AA4C9B"/>
    <w:rsid w:val="00AA5B4E"/>
    <w:rsid w:val="00AA7D3F"/>
    <w:rsid w:val="00AB0621"/>
    <w:rsid w:val="00AB0BF3"/>
    <w:rsid w:val="00AC7E70"/>
    <w:rsid w:val="00AD0A25"/>
    <w:rsid w:val="00AD4B1E"/>
    <w:rsid w:val="00AD6756"/>
    <w:rsid w:val="00AE4957"/>
    <w:rsid w:val="00B00E8D"/>
    <w:rsid w:val="00B03142"/>
    <w:rsid w:val="00B054FC"/>
    <w:rsid w:val="00B109BE"/>
    <w:rsid w:val="00B154D1"/>
    <w:rsid w:val="00B20085"/>
    <w:rsid w:val="00B24D9A"/>
    <w:rsid w:val="00B27670"/>
    <w:rsid w:val="00B34C31"/>
    <w:rsid w:val="00B35973"/>
    <w:rsid w:val="00B37835"/>
    <w:rsid w:val="00B42E4C"/>
    <w:rsid w:val="00B43B59"/>
    <w:rsid w:val="00B45D9D"/>
    <w:rsid w:val="00B47710"/>
    <w:rsid w:val="00B51615"/>
    <w:rsid w:val="00B52268"/>
    <w:rsid w:val="00B5549D"/>
    <w:rsid w:val="00B62B32"/>
    <w:rsid w:val="00B671CF"/>
    <w:rsid w:val="00B704E1"/>
    <w:rsid w:val="00B74B55"/>
    <w:rsid w:val="00B769AA"/>
    <w:rsid w:val="00B80169"/>
    <w:rsid w:val="00B808FE"/>
    <w:rsid w:val="00B819A5"/>
    <w:rsid w:val="00B83C9E"/>
    <w:rsid w:val="00B8537A"/>
    <w:rsid w:val="00B92951"/>
    <w:rsid w:val="00B93BAB"/>
    <w:rsid w:val="00BA12BD"/>
    <w:rsid w:val="00BA4855"/>
    <w:rsid w:val="00BA5B13"/>
    <w:rsid w:val="00BA77A6"/>
    <w:rsid w:val="00BB73C2"/>
    <w:rsid w:val="00BB73DA"/>
    <w:rsid w:val="00BB7F52"/>
    <w:rsid w:val="00BC0ADD"/>
    <w:rsid w:val="00BC6031"/>
    <w:rsid w:val="00BC65A9"/>
    <w:rsid w:val="00BC75A6"/>
    <w:rsid w:val="00BC7733"/>
    <w:rsid w:val="00BD3448"/>
    <w:rsid w:val="00BE36DE"/>
    <w:rsid w:val="00BF3E97"/>
    <w:rsid w:val="00BF5AC7"/>
    <w:rsid w:val="00BF7E06"/>
    <w:rsid w:val="00C0126C"/>
    <w:rsid w:val="00C06F3A"/>
    <w:rsid w:val="00C101FF"/>
    <w:rsid w:val="00C119D3"/>
    <w:rsid w:val="00C12CC8"/>
    <w:rsid w:val="00C14BF3"/>
    <w:rsid w:val="00C15E2B"/>
    <w:rsid w:val="00C200CF"/>
    <w:rsid w:val="00C22379"/>
    <w:rsid w:val="00C23890"/>
    <w:rsid w:val="00C24AC1"/>
    <w:rsid w:val="00C2512B"/>
    <w:rsid w:val="00C27E7B"/>
    <w:rsid w:val="00C30574"/>
    <w:rsid w:val="00C32378"/>
    <w:rsid w:val="00C359CE"/>
    <w:rsid w:val="00C36062"/>
    <w:rsid w:val="00C36EA9"/>
    <w:rsid w:val="00C37216"/>
    <w:rsid w:val="00C4484A"/>
    <w:rsid w:val="00C520B5"/>
    <w:rsid w:val="00C52234"/>
    <w:rsid w:val="00C545B5"/>
    <w:rsid w:val="00C563FF"/>
    <w:rsid w:val="00C60B4E"/>
    <w:rsid w:val="00C60E51"/>
    <w:rsid w:val="00C61AA3"/>
    <w:rsid w:val="00C6267C"/>
    <w:rsid w:val="00C65584"/>
    <w:rsid w:val="00C70BC1"/>
    <w:rsid w:val="00C70D70"/>
    <w:rsid w:val="00C73908"/>
    <w:rsid w:val="00C75A87"/>
    <w:rsid w:val="00C76941"/>
    <w:rsid w:val="00C81930"/>
    <w:rsid w:val="00C81D12"/>
    <w:rsid w:val="00C84709"/>
    <w:rsid w:val="00C84C44"/>
    <w:rsid w:val="00C85973"/>
    <w:rsid w:val="00C93E28"/>
    <w:rsid w:val="00C9483B"/>
    <w:rsid w:val="00C97812"/>
    <w:rsid w:val="00CA01C4"/>
    <w:rsid w:val="00CA506A"/>
    <w:rsid w:val="00CA588C"/>
    <w:rsid w:val="00CA603E"/>
    <w:rsid w:val="00CA7FFA"/>
    <w:rsid w:val="00CB6FCC"/>
    <w:rsid w:val="00CC603C"/>
    <w:rsid w:val="00CD1F4E"/>
    <w:rsid w:val="00CD7472"/>
    <w:rsid w:val="00CE1239"/>
    <w:rsid w:val="00CF2AFD"/>
    <w:rsid w:val="00CF38AE"/>
    <w:rsid w:val="00CF6201"/>
    <w:rsid w:val="00CF719E"/>
    <w:rsid w:val="00CF7F4D"/>
    <w:rsid w:val="00D00B39"/>
    <w:rsid w:val="00D02893"/>
    <w:rsid w:val="00D050C4"/>
    <w:rsid w:val="00D05C96"/>
    <w:rsid w:val="00D1002E"/>
    <w:rsid w:val="00D12850"/>
    <w:rsid w:val="00D14583"/>
    <w:rsid w:val="00D1496D"/>
    <w:rsid w:val="00D17341"/>
    <w:rsid w:val="00D177B7"/>
    <w:rsid w:val="00D2055B"/>
    <w:rsid w:val="00D21C68"/>
    <w:rsid w:val="00D24169"/>
    <w:rsid w:val="00D24B38"/>
    <w:rsid w:val="00D30475"/>
    <w:rsid w:val="00D32486"/>
    <w:rsid w:val="00D325BC"/>
    <w:rsid w:val="00D35273"/>
    <w:rsid w:val="00D400D1"/>
    <w:rsid w:val="00D422BF"/>
    <w:rsid w:val="00D437B9"/>
    <w:rsid w:val="00D45895"/>
    <w:rsid w:val="00D51482"/>
    <w:rsid w:val="00D710AA"/>
    <w:rsid w:val="00D7180B"/>
    <w:rsid w:val="00D81AC3"/>
    <w:rsid w:val="00D8225E"/>
    <w:rsid w:val="00D862A2"/>
    <w:rsid w:val="00D9023D"/>
    <w:rsid w:val="00D91968"/>
    <w:rsid w:val="00DA00AC"/>
    <w:rsid w:val="00DA24AA"/>
    <w:rsid w:val="00DA3ED8"/>
    <w:rsid w:val="00DA679F"/>
    <w:rsid w:val="00DA6C81"/>
    <w:rsid w:val="00DB246A"/>
    <w:rsid w:val="00DB47EF"/>
    <w:rsid w:val="00DB7A47"/>
    <w:rsid w:val="00DC26D3"/>
    <w:rsid w:val="00DC52F8"/>
    <w:rsid w:val="00DC55E2"/>
    <w:rsid w:val="00DD1163"/>
    <w:rsid w:val="00DE27B7"/>
    <w:rsid w:val="00DE407A"/>
    <w:rsid w:val="00DF0F12"/>
    <w:rsid w:val="00DF4332"/>
    <w:rsid w:val="00DF52E9"/>
    <w:rsid w:val="00DF637E"/>
    <w:rsid w:val="00DF6A34"/>
    <w:rsid w:val="00E0461D"/>
    <w:rsid w:val="00E0564F"/>
    <w:rsid w:val="00E072B2"/>
    <w:rsid w:val="00E117F8"/>
    <w:rsid w:val="00E123D8"/>
    <w:rsid w:val="00E254A3"/>
    <w:rsid w:val="00E25547"/>
    <w:rsid w:val="00E31284"/>
    <w:rsid w:val="00E34763"/>
    <w:rsid w:val="00E34AC5"/>
    <w:rsid w:val="00E3683A"/>
    <w:rsid w:val="00E376F6"/>
    <w:rsid w:val="00E4192E"/>
    <w:rsid w:val="00E44AC4"/>
    <w:rsid w:val="00E479D6"/>
    <w:rsid w:val="00E508A0"/>
    <w:rsid w:val="00E51758"/>
    <w:rsid w:val="00E60D72"/>
    <w:rsid w:val="00E62058"/>
    <w:rsid w:val="00E64E51"/>
    <w:rsid w:val="00E65FA6"/>
    <w:rsid w:val="00E711E8"/>
    <w:rsid w:val="00E73F69"/>
    <w:rsid w:val="00E75D65"/>
    <w:rsid w:val="00E82B4E"/>
    <w:rsid w:val="00E83439"/>
    <w:rsid w:val="00E8475D"/>
    <w:rsid w:val="00E84AF4"/>
    <w:rsid w:val="00E8743C"/>
    <w:rsid w:val="00E90AA9"/>
    <w:rsid w:val="00E96AC9"/>
    <w:rsid w:val="00EB048E"/>
    <w:rsid w:val="00EB13DE"/>
    <w:rsid w:val="00EB2C83"/>
    <w:rsid w:val="00EB6145"/>
    <w:rsid w:val="00EB638E"/>
    <w:rsid w:val="00EB6E9B"/>
    <w:rsid w:val="00EC5616"/>
    <w:rsid w:val="00EC61A5"/>
    <w:rsid w:val="00ED29D8"/>
    <w:rsid w:val="00ED6D58"/>
    <w:rsid w:val="00EE1D45"/>
    <w:rsid w:val="00EE2B0A"/>
    <w:rsid w:val="00EE4301"/>
    <w:rsid w:val="00EE66A2"/>
    <w:rsid w:val="00EF33FC"/>
    <w:rsid w:val="00EF604E"/>
    <w:rsid w:val="00F00D3C"/>
    <w:rsid w:val="00F058CE"/>
    <w:rsid w:val="00F134FC"/>
    <w:rsid w:val="00F1514F"/>
    <w:rsid w:val="00F16A61"/>
    <w:rsid w:val="00F17E63"/>
    <w:rsid w:val="00F30C2E"/>
    <w:rsid w:val="00F325E6"/>
    <w:rsid w:val="00F33CC7"/>
    <w:rsid w:val="00F44484"/>
    <w:rsid w:val="00F51B3D"/>
    <w:rsid w:val="00F54CDD"/>
    <w:rsid w:val="00F55F03"/>
    <w:rsid w:val="00F6004E"/>
    <w:rsid w:val="00F61ECE"/>
    <w:rsid w:val="00F63427"/>
    <w:rsid w:val="00F63B7B"/>
    <w:rsid w:val="00F6558B"/>
    <w:rsid w:val="00F67214"/>
    <w:rsid w:val="00F70E0B"/>
    <w:rsid w:val="00F7139A"/>
    <w:rsid w:val="00F74A1C"/>
    <w:rsid w:val="00F825B9"/>
    <w:rsid w:val="00F82FD6"/>
    <w:rsid w:val="00F83031"/>
    <w:rsid w:val="00F8597B"/>
    <w:rsid w:val="00F86AFB"/>
    <w:rsid w:val="00F91BAC"/>
    <w:rsid w:val="00F929C3"/>
    <w:rsid w:val="00F931E4"/>
    <w:rsid w:val="00F93597"/>
    <w:rsid w:val="00F9634F"/>
    <w:rsid w:val="00F9775D"/>
    <w:rsid w:val="00FA219F"/>
    <w:rsid w:val="00FA27F9"/>
    <w:rsid w:val="00FA346A"/>
    <w:rsid w:val="00FA6EC8"/>
    <w:rsid w:val="00FA7C78"/>
    <w:rsid w:val="00FB1226"/>
    <w:rsid w:val="00FB1AA4"/>
    <w:rsid w:val="00FB588F"/>
    <w:rsid w:val="00FC0A15"/>
    <w:rsid w:val="00FC10CE"/>
    <w:rsid w:val="00FC1164"/>
    <w:rsid w:val="00FC485C"/>
    <w:rsid w:val="00FC583D"/>
    <w:rsid w:val="00FC78AB"/>
    <w:rsid w:val="00FD0F34"/>
    <w:rsid w:val="00FD137D"/>
    <w:rsid w:val="00FD5B09"/>
    <w:rsid w:val="00FE306E"/>
    <w:rsid w:val="00FE7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E647D7"/>
  <w15:chartTrackingRefBased/>
  <w15:docId w15:val="{190E697D-180A-4021-9B18-7D39C0F1D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36E"/>
    <w:pPr>
      <w:spacing w:after="0"/>
    </w:pPr>
    <w:rPr>
      <w:rFonts w:ascii="Verdana" w:hAnsi="Verdana" w:cs="Arial"/>
      <w:bCs/>
      <w:color w:val="46535E" w:themeColor="accent6"/>
    </w:rPr>
  </w:style>
  <w:style w:type="paragraph" w:styleId="Heading1">
    <w:name w:val="heading 1"/>
    <w:basedOn w:val="Normal"/>
    <w:next w:val="Normal"/>
    <w:link w:val="Heading1Char"/>
    <w:uiPriority w:val="9"/>
    <w:qFormat/>
    <w:rsid w:val="00BE36DE"/>
    <w:pPr>
      <w:numPr>
        <w:numId w:val="32"/>
      </w:numPr>
      <w:spacing w:before="240" w:after="240"/>
      <w:ind w:left="1008" w:hanging="1008"/>
      <w:outlineLvl w:val="0"/>
    </w:pPr>
    <w:rPr>
      <w:b/>
      <w:bCs w:val="0"/>
      <w:color w:val="021A32" w:themeColor="text2"/>
      <w:sz w:val="32"/>
      <w:szCs w:val="32"/>
    </w:rPr>
  </w:style>
  <w:style w:type="paragraph" w:styleId="Heading2">
    <w:name w:val="heading 2"/>
    <w:basedOn w:val="Normal"/>
    <w:next w:val="Normal"/>
    <w:link w:val="Heading2Char"/>
    <w:uiPriority w:val="9"/>
    <w:unhideWhenUsed/>
    <w:qFormat/>
    <w:rsid w:val="00BE36DE"/>
    <w:pPr>
      <w:numPr>
        <w:ilvl w:val="1"/>
        <w:numId w:val="32"/>
      </w:numPr>
      <w:spacing w:after="60"/>
      <w:ind w:left="1008" w:hanging="1008"/>
      <w:outlineLvl w:val="1"/>
    </w:pPr>
    <w:rPr>
      <w:b/>
      <w:bCs w:val="0"/>
      <w:color w:val="43627D" w:themeColor="accent3"/>
      <w:sz w:val="26"/>
      <w:szCs w:val="26"/>
    </w:rPr>
  </w:style>
  <w:style w:type="paragraph" w:styleId="Heading3">
    <w:name w:val="heading 3"/>
    <w:next w:val="Normal"/>
    <w:link w:val="Heading3Char"/>
    <w:uiPriority w:val="9"/>
    <w:unhideWhenUsed/>
    <w:rsid w:val="00BE36DE"/>
    <w:pPr>
      <w:numPr>
        <w:ilvl w:val="2"/>
        <w:numId w:val="32"/>
      </w:numPr>
      <w:spacing w:after="60"/>
      <w:ind w:left="1008" w:hanging="1008"/>
      <w:outlineLvl w:val="2"/>
    </w:pPr>
    <w:rPr>
      <w:rFonts w:ascii="Verdana" w:eastAsiaTheme="minorEastAsia" w:hAnsi="Verdana" w:cs="Times New Roman (Body CS)"/>
      <w:b/>
      <w:bCs/>
      <w:color w:val="63572A" w:themeColor="accent5"/>
      <w:spacing w:val="15"/>
      <w:lang w:bidi="en-US"/>
    </w:rPr>
  </w:style>
  <w:style w:type="paragraph" w:styleId="Heading4">
    <w:name w:val="heading 4"/>
    <w:basedOn w:val="Normal"/>
    <w:next w:val="Normal"/>
    <w:link w:val="Heading4Char"/>
    <w:uiPriority w:val="9"/>
    <w:unhideWhenUsed/>
    <w:rsid w:val="00B24D9A"/>
    <w:pPr>
      <w:keepNext/>
      <w:keepLines/>
      <w:numPr>
        <w:ilvl w:val="3"/>
        <w:numId w:val="32"/>
      </w:numPr>
      <w:spacing w:before="40"/>
      <w:ind w:left="1008" w:hanging="1008"/>
      <w:outlineLvl w:val="3"/>
    </w:pPr>
    <w:rPr>
      <w:rFonts w:eastAsiaTheme="majorEastAsia" w:cstheme="majorBidi"/>
      <w:b/>
      <w:iCs/>
      <w:color w:val="021A32" w:themeColor="text2"/>
    </w:rPr>
  </w:style>
  <w:style w:type="paragraph" w:styleId="Heading5">
    <w:name w:val="heading 5"/>
    <w:basedOn w:val="Normal"/>
    <w:next w:val="Normal"/>
    <w:link w:val="Heading5Char"/>
    <w:uiPriority w:val="9"/>
    <w:semiHidden/>
    <w:unhideWhenUsed/>
    <w:qFormat/>
    <w:rsid w:val="00EB13DE"/>
    <w:pPr>
      <w:keepNext/>
      <w:keepLines/>
      <w:numPr>
        <w:ilvl w:val="4"/>
        <w:numId w:val="32"/>
      </w:numPr>
      <w:spacing w:before="40"/>
      <w:outlineLvl w:val="4"/>
    </w:pPr>
    <w:rPr>
      <w:rFonts w:asciiTheme="majorHAnsi" w:eastAsiaTheme="majorEastAsia" w:hAnsiTheme="majorHAnsi" w:cstheme="majorBidi"/>
      <w:color w:val="011325" w:themeColor="accent1" w:themeShade="BF"/>
    </w:rPr>
  </w:style>
  <w:style w:type="paragraph" w:styleId="Heading6">
    <w:name w:val="heading 6"/>
    <w:basedOn w:val="Normal"/>
    <w:next w:val="Normal"/>
    <w:link w:val="Heading6Char"/>
    <w:uiPriority w:val="9"/>
    <w:semiHidden/>
    <w:unhideWhenUsed/>
    <w:qFormat/>
    <w:rsid w:val="00EB13DE"/>
    <w:pPr>
      <w:keepNext/>
      <w:keepLines/>
      <w:numPr>
        <w:ilvl w:val="5"/>
        <w:numId w:val="32"/>
      </w:numPr>
      <w:spacing w:before="40"/>
      <w:outlineLvl w:val="5"/>
    </w:pPr>
    <w:rPr>
      <w:rFonts w:asciiTheme="majorHAnsi" w:eastAsiaTheme="majorEastAsia" w:hAnsiTheme="majorHAnsi" w:cstheme="majorBidi"/>
      <w:color w:val="010C18" w:themeColor="accent1" w:themeShade="7F"/>
    </w:rPr>
  </w:style>
  <w:style w:type="paragraph" w:styleId="Heading7">
    <w:name w:val="heading 7"/>
    <w:basedOn w:val="Normal"/>
    <w:next w:val="Normal"/>
    <w:link w:val="Heading7Char"/>
    <w:uiPriority w:val="9"/>
    <w:semiHidden/>
    <w:unhideWhenUsed/>
    <w:qFormat/>
    <w:rsid w:val="00EB13DE"/>
    <w:pPr>
      <w:keepNext/>
      <w:keepLines/>
      <w:numPr>
        <w:ilvl w:val="6"/>
        <w:numId w:val="32"/>
      </w:numPr>
      <w:spacing w:before="40"/>
      <w:outlineLvl w:val="6"/>
    </w:pPr>
    <w:rPr>
      <w:rFonts w:asciiTheme="majorHAnsi" w:eastAsiaTheme="majorEastAsia" w:hAnsiTheme="majorHAnsi" w:cstheme="majorBidi"/>
      <w:i/>
      <w:iCs/>
      <w:color w:val="010C18" w:themeColor="accent1" w:themeShade="7F"/>
    </w:rPr>
  </w:style>
  <w:style w:type="paragraph" w:styleId="Heading8">
    <w:name w:val="heading 8"/>
    <w:basedOn w:val="Normal"/>
    <w:next w:val="Normal"/>
    <w:link w:val="Heading8Char"/>
    <w:uiPriority w:val="9"/>
    <w:semiHidden/>
    <w:unhideWhenUsed/>
    <w:qFormat/>
    <w:rsid w:val="00EB13DE"/>
    <w:pPr>
      <w:keepNext/>
      <w:keepLines/>
      <w:numPr>
        <w:ilvl w:val="7"/>
        <w:numId w:val="32"/>
      </w:numPr>
      <w:spacing w:before="40"/>
      <w:outlineLvl w:val="7"/>
    </w:pPr>
    <w:rPr>
      <w:rFonts w:asciiTheme="majorHAnsi" w:eastAsiaTheme="majorEastAsia" w:hAnsiTheme="majorHAnsi" w:cstheme="majorBidi"/>
      <w:color w:val="043C75" w:themeColor="text1" w:themeTint="D8"/>
      <w:sz w:val="21"/>
      <w:szCs w:val="21"/>
    </w:rPr>
  </w:style>
  <w:style w:type="paragraph" w:styleId="Heading9">
    <w:name w:val="heading 9"/>
    <w:basedOn w:val="Normal"/>
    <w:next w:val="Normal"/>
    <w:link w:val="Heading9Char"/>
    <w:uiPriority w:val="9"/>
    <w:semiHidden/>
    <w:unhideWhenUsed/>
    <w:qFormat/>
    <w:rsid w:val="00EB13DE"/>
    <w:pPr>
      <w:keepNext/>
      <w:keepLines/>
      <w:numPr>
        <w:ilvl w:val="8"/>
        <w:numId w:val="32"/>
      </w:numPr>
      <w:spacing w:before="40"/>
      <w:outlineLvl w:val="8"/>
    </w:pPr>
    <w:rPr>
      <w:rFonts w:asciiTheme="majorHAnsi" w:eastAsiaTheme="majorEastAsia" w:hAnsiTheme="majorHAnsi" w:cstheme="majorBidi"/>
      <w:i/>
      <w:iCs/>
      <w:color w:val="043C75"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6DE"/>
    <w:rPr>
      <w:rFonts w:ascii="Verdana" w:hAnsi="Verdana" w:cs="Arial"/>
      <w:b/>
      <w:color w:val="021A32" w:themeColor="text2"/>
      <w:sz w:val="32"/>
      <w:szCs w:val="32"/>
    </w:rPr>
  </w:style>
  <w:style w:type="character" w:customStyle="1" w:styleId="Heading2Char">
    <w:name w:val="Heading 2 Char"/>
    <w:basedOn w:val="DefaultParagraphFont"/>
    <w:link w:val="Heading2"/>
    <w:uiPriority w:val="9"/>
    <w:rsid w:val="00BE36DE"/>
    <w:rPr>
      <w:rFonts w:ascii="Verdana" w:hAnsi="Verdana" w:cs="Arial"/>
      <w:b/>
      <w:color w:val="43627D" w:themeColor="accent3"/>
      <w:sz w:val="26"/>
      <w:szCs w:val="26"/>
    </w:rPr>
  </w:style>
  <w:style w:type="paragraph" w:styleId="Title">
    <w:name w:val="Title"/>
    <w:basedOn w:val="Normal"/>
    <w:next w:val="Normal"/>
    <w:link w:val="TitleChar"/>
    <w:uiPriority w:val="10"/>
    <w:qFormat/>
    <w:rsid w:val="002A2714"/>
    <w:rPr>
      <w:rFonts w:asciiTheme="majorHAnsi" w:hAnsiTheme="majorHAnsi"/>
      <w:b/>
      <w:bCs w:val="0"/>
      <w:color w:val="021A32"/>
      <w:sz w:val="52"/>
      <w:szCs w:val="64"/>
    </w:rPr>
  </w:style>
  <w:style w:type="character" w:customStyle="1" w:styleId="TitleChar">
    <w:name w:val="Title Char"/>
    <w:basedOn w:val="DefaultParagraphFont"/>
    <w:link w:val="Title"/>
    <w:uiPriority w:val="10"/>
    <w:rsid w:val="002A2714"/>
    <w:rPr>
      <w:rFonts w:asciiTheme="majorHAnsi" w:hAnsiTheme="majorHAnsi" w:cs="Arial"/>
      <w:b/>
      <w:color w:val="021A32"/>
      <w:sz w:val="52"/>
      <w:szCs w:val="64"/>
    </w:rPr>
  </w:style>
  <w:style w:type="paragraph" w:styleId="Header">
    <w:name w:val="header"/>
    <w:basedOn w:val="Normal"/>
    <w:link w:val="HeaderChar"/>
    <w:uiPriority w:val="99"/>
    <w:unhideWhenUsed/>
    <w:rsid w:val="004C4ED8"/>
    <w:pPr>
      <w:tabs>
        <w:tab w:val="center" w:pos="4680"/>
        <w:tab w:val="right" w:pos="9360"/>
      </w:tabs>
    </w:pPr>
  </w:style>
  <w:style w:type="character" w:customStyle="1" w:styleId="HeaderChar">
    <w:name w:val="Header Char"/>
    <w:basedOn w:val="DefaultParagraphFont"/>
    <w:link w:val="Header"/>
    <w:uiPriority w:val="99"/>
    <w:rsid w:val="004C4ED8"/>
    <w:rPr>
      <w:rFonts w:ascii="Verdana" w:hAnsi="Verdana" w:cs="Arial"/>
      <w:bCs/>
      <w:color w:val="46535E" w:themeColor="accent6"/>
    </w:rPr>
  </w:style>
  <w:style w:type="paragraph" w:styleId="Footer">
    <w:name w:val="footer"/>
    <w:basedOn w:val="Normal"/>
    <w:link w:val="FooterChar"/>
    <w:uiPriority w:val="99"/>
    <w:unhideWhenUsed/>
    <w:rsid w:val="004C4ED8"/>
    <w:pPr>
      <w:tabs>
        <w:tab w:val="center" w:pos="4680"/>
        <w:tab w:val="right" w:pos="9360"/>
      </w:tabs>
    </w:pPr>
  </w:style>
  <w:style w:type="character" w:customStyle="1" w:styleId="FooterChar">
    <w:name w:val="Footer Char"/>
    <w:basedOn w:val="DefaultParagraphFont"/>
    <w:link w:val="Footer"/>
    <w:uiPriority w:val="99"/>
    <w:rsid w:val="004C4ED8"/>
    <w:rPr>
      <w:rFonts w:ascii="Verdana" w:hAnsi="Verdana" w:cs="Arial"/>
      <w:bCs/>
      <w:color w:val="46535E" w:themeColor="accent6"/>
    </w:rPr>
  </w:style>
  <w:style w:type="paragraph" w:customStyle="1" w:styleId="ContactInfo">
    <w:name w:val="ContactInfo"/>
    <w:basedOn w:val="Footer"/>
    <w:link w:val="ContactInfoChar"/>
    <w:rsid w:val="003B3567"/>
    <w:rPr>
      <w:sz w:val="16"/>
      <w:szCs w:val="16"/>
    </w:rPr>
  </w:style>
  <w:style w:type="character" w:customStyle="1" w:styleId="ContactInfoChar">
    <w:name w:val="ContactInfo Char"/>
    <w:basedOn w:val="FooterChar"/>
    <w:link w:val="ContactInfo"/>
    <w:rsid w:val="003B3567"/>
    <w:rPr>
      <w:rFonts w:ascii="Verdana" w:hAnsi="Verdana" w:cs="Arial"/>
      <w:bCs/>
      <w:color w:val="46535E" w:themeColor="accent6"/>
      <w:sz w:val="16"/>
      <w:szCs w:val="16"/>
    </w:rPr>
  </w:style>
  <w:style w:type="paragraph" w:styleId="NoSpacing">
    <w:name w:val="No Spacing"/>
    <w:aliases w:val="Table subHeader 2"/>
    <w:basedOn w:val="Normal"/>
    <w:link w:val="NoSpacingChar"/>
    <w:uiPriority w:val="1"/>
    <w:qFormat/>
    <w:rsid w:val="00134504"/>
    <w:rPr>
      <w:color w:val="43627D" w:themeColor="accent3"/>
    </w:rPr>
  </w:style>
  <w:style w:type="paragraph" w:styleId="Subtitle">
    <w:name w:val="Subtitle"/>
    <w:basedOn w:val="Normal"/>
    <w:next w:val="Normal"/>
    <w:link w:val="SubtitleChar"/>
    <w:uiPriority w:val="11"/>
    <w:qFormat/>
    <w:rsid w:val="004C4ED8"/>
    <w:pPr>
      <w:spacing w:after="200"/>
    </w:pPr>
    <w:rPr>
      <w:rFonts w:asciiTheme="minorHAnsi" w:hAnsiTheme="minorHAnsi"/>
      <w:b/>
      <w:bCs w:val="0"/>
      <w:color w:val="43627D" w:themeColor="accent3"/>
      <w:sz w:val="40"/>
      <w:szCs w:val="30"/>
    </w:rPr>
  </w:style>
  <w:style w:type="character" w:customStyle="1" w:styleId="SubtitleChar">
    <w:name w:val="Subtitle Char"/>
    <w:basedOn w:val="DefaultParagraphFont"/>
    <w:link w:val="Subtitle"/>
    <w:uiPriority w:val="11"/>
    <w:rsid w:val="004C4ED8"/>
    <w:rPr>
      <w:rFonts w:cs="Arial"/>
      <w:b/>
      <w:color w:val="43627D" w:themeColor="accent3"/>
      <w:sz w:val="40"/>
      <w:szCs w:val="30"/>
    </w:rPr>
  </w:style>
  <w:style w:type="character" w:customStyle="1" w:styleId="Heading3Char">
    <w:name w:val="Heading 3 Char"/>
    <w:basedOn w:val="DefaultParagraphFont"/>
    <w:link w:val="Heading3"/>
    <w:uiPriority w:val="9"/>
    <w:rsid w:val="00BE36DE"/>
    <w:rPr>
      <w:rFonts w:ascii="Verdana" w:eastAsiaTheme="minorEastAsia" w:hAnsi="Verdana" w:cs="Times New Roman (Body CS)"/>
      <w:b/>
      <w:bCs/>
      <w:color w:val="63572A" w:themeColor="accent5"/>
      <w:spacing w:val="15"/>
      <w:lang w:bidi="en-US"/>
    </w:rPr>
  </w:style>
  <w:style w:type="character" w:customStyle="1" w:styleId="Heading4Char">
    <w:name w:val="Heading 4 Char"/>
    <w:basedOn w:val="DefaultParagraphFont"/>
    <w:link w:val="Heading4"/>
    <w:uiPriority w:val="9"/>
    <w:rsid w:val="00B24D9A"/>
    <w:rPr>
      <w:rFonts w:ascii="Verdana" w:eastAsiaTheme="majorEastAsia" w:hAnsi="Verdana" w:cstheme="majorBidi"/>
      <w:b/>
      <w:bCs/>
      <w:iCs/>
      <w:color w:val="021A32" w:themeColor="text2"/>
    </w:rPr>
  </w:style>
  <w:style w:type="character" w:styleId="SubtleEmphasis">
    <w:name w:val="Subtle Emphasis"/>
    <w:basedOn w:val="DefaultParagraphFont"/>
    <w:uiPriority w:val="19"/>
    <w:rsid w:val="00134504"/>
    <w:rPr>
      <w:rFonts w:ascii="Verdana" w:hAnsi="Verdana"/>
      <w:b w:val="0"/>
      <w:i/>
      <w:iCs/>
      <w:noProof w:val="0"/>
      <w:color w:val="43627D" w:themeColor="accent3"/>
      <w:lang w:val="en-US"/>
    </w:rPr>
  </w:style>
  <w:style w:type="paragraph" w:styleId="IntenseQuote">
    <w:name w:val="Intense Quote"/>
    <w:basedOn w:val="Normal"/>
    <w:next w:val="Normal"/>
    <w:link w:val="IntenseQuoteChar"/>
    <w:uiPriority w:val="30"/>
    <w:rsid w:val="004C4ED8"/>
    <w:pPr>
      <w:pBdr>
        <w:top w:val="single" w:sz="4" w:space="10" w:color="021A32" w:themeColor="accent1"/>
        <w:bottom w:val="single" w:sz="4" w:space="10" w:color="021A32" w:themeColor="accent1"/>
      </w:pBdr>
      <w:spacing w:before="360" w:after="360"/>
      <w:ind w:left="864" w:right="864"/>
      <w:jc w:val="center"/>
    </w:pPr>
    <w:rPr>
      <w:i/>
      <w:iCs/>
      <w:color w:val="021A32" w:themeColor="accent1"/>
    </w:rPr>
  </w:style>
  <w:style w:type="character" w:styleId="Strong">
    <w:name w:val="Strong"/>
    <w:basedOn w:val="DefaultParagraphFont"/>
    <w:uiPriority w:val="22"/>
    <w:rsid w:val="004C4ED8"/>
    <w:rPr>
      <w:b/>
      <w:noProof w:val="0"/>
      <w:color w:val="021A32" w:themeColor="text2"/>
      <w:sz w:val="24"/>
      <w:szCs w:val="24"/>
      <w:lang w:val="en-US"/>
    </w:rPr>
  </w:style>
  <w:style w:type="paragraph" w:customStyle="1" w:styleId="Callout">
    <w:name w:val="Call out"/>
    <w:basedOn w:val="Normal"/>
    <w:qFormat/>
    <w:rsid w:val="00134504"/>
    <w:pPr>
      <w:pBdr>
        <w:left w:val="single" w:sz="12" w:space="4" w:color="ED4E33" w:themeColor="accent4"/>
      </w:pBdr>
      <w:spacing w:after="200" w:line="240" w:lineRule="auto"/>
      <w:ind w:right="-20"/>
    </w:pPr>
    <w:rPr>
      <w:rFonts w:eastAsia="Times New Roman" w:cs="Times New Roman"/>
      <w:bCs w:val="0"/>
      <w:color w:val="63572A" w:themeColor="accent5"/>
      <w:sz w:val="32"/>
      <w:lang w:bidi="en-US"/>
    </w:rPr>
  </w:style>
  <w:style w:type="paragraph" w:styleId="ListParagraph">
    <w:name w:val="List Paragraph"/>
    <w:aliases w:val="Bulleted List"/>
    <w:basedOn w:val="Normal"/>
    <w:link w:val="ListParagraphChar"/>
    <w:uiPriority w:val="34"/>
    <w:qFormat/>
    <w:rsid w:val="004C4ED8"/>
    <w:pPr>
      <w:numPr>
        <w:numId w:val="22"/>
      </w:numPr>
      <w:spacing w:line="360" w:lineRule="auto"/>
      <w:contextualSpacing/>
    </w:pPr>
    <w:rPr>
      <w:sz w:val="20"/>
      <w:szCs w:val="20"/>
    </w:rPr>
  </w:style>
  <w:style w:type="character" w:customStyle="1" w:styleId="ListParagraphChar">
    <w:name w:val="List Paragraph Char"/>
    <w:aliases w:val="Bulleted List Char"/>
    <w:basedOn w:val="DefaultParagraphFont"/>
    <w:link w:val="ListParagraph"/>
    <w:uiPriority w:val="34"/>
    <w:rsid w:val="004C4ED8"/>
    <w:rPr>
      <w:rFonts w:ascii="Verdana" w:hAnsi="Verdana" w:cs="Arial"/>
      <w:bCs/>
      <w:color w:val="46535E" w:themeColor="accent6"/>
      <w:sz w:val="20"/>
      <w:szCs w:val="20"/>
    </w:rPr>
  </w:style>
  <w:style w:type="table" w:customStyle="1" w:styleId="MaintableStyle">
    <w:name w:val="Main table Style"/>
    <w:basedOn w:val="TableNormal"/>
    <w:uiPriority w:val="99"/>
    <w:rsid w:val="009618A1"/>
    <w:pPr>
      <w:spacing w:after="0" w:line="240" w:lineRule="auto"/>
    </w:pPr>
    <w:rPr>
      <w:rFonts w:ascii="Arial" w:hAnsi="Arial"/>
      <w:color w:val="FFFFFF" w:themeColor="background1"/>
      <w:sz w:val="16"/>
    </w:rPr>
    <w:tblPr>
      <w:tblBorders>
        <w:top w:val="single" w:sz="4" w:space="0" w:color="9A9B9C"/>
        <w:left w:val="single" w:sz="4" w:space="0" w:color="9A9B9C"/>
        <w:bottom w:val="single" w:sz="4" w:space="0" w:color="9A9B9C"/>
        <w:right w:val="single" w:sz="4" w:space="0" w:color="9A9B9C"/>
        <w:insideH w:val="single" w:sz="4" w:space="0" w:color="9A9B9C"/>
        <w:insideV w:val="single" w:sz="4" w:space="0" w:color="9A9B9C"/>
      </w:tblBorders>
    </w:tblPr>
    <w:tcPr>
      <w:tcMar>
        <w:top w:w="115" w:type="dxa"/>
        <w:left w:w="115" w:type="dxa"/>
        <w:bottom w:w="115" w:type="dxa"/>
        <w:right w:w="115" w:type="dxa"/>
      </w:tcMar>
    </w:tcPr>
    <w:tblStylePr w:type="firstRow">
      <w:rPr>
        <w:rFonts w:ascii="Arial" w:hAnsi="Arial"/>
        <w:b/>
        <w:color w:val="FFFFFF" w:themeColor="background2"/>
        <w:sz w:val="36"/>
      </w:rPr>
      <w:tblPr/>
      <w:tcPr>
        <w:shd w:val="clear" w:color="auto" w:fill="035797"/>
      </w:tcPr>
    </w:tblStylePr>
  </w:style>
  <w:style w:type="paragraph" w:customStyle="1" w:styleId="TableSubheaders">
    <w:name w:val="Table Subheaders"/>
    <w:basedOn w:val="Normal"/>
    <w:qFormat/>
    <w:rsid w:val="00134504"/>
    <w:pPr>
      <w:spacing w:line="240" w:lineRule="auto"/>
    </w:pPr>
    <w:rPr>
      <w:rFonts w:eastAsia="Times New Roman" w:cs="Times New Roman"/>
      <w:b/>
      <w:bCs w:val="0"/>
      <w:color w:val="43627D" w:themeColor="accent3"/>
      <w:sz w:val="20"/>
      <w:szCs w:val="20"/>
      <w:lang w:bidi="en-US"/>
    </w:rPr>
  </w:style>
  <w:style w:type="paragraph" w:customStyle="1" w:styleId="TableBulletedList">
    <w:name w:val="Table Bulleted List"/>
    <w:basedOn w:val="ListParagraph"/>
    <w:qFormat/>
    <w:rsid w:val="00134504"/>
    <w:pPr>
      <w:spacing w:line="240" w:lineRule="auto"/>
    </w:pPr>
  </w:style>
  <w:style w:type="paragraph" w:customStyle="1" w:styleId="TableNormalText">
    <w:name w:val="Table Normal Text"/>
    <w:basedOn w:val="Normal"/>
    <w:qFormat/>
    <w:rsid w:val="002842F2"/>
    <w:pPr>
      <w:spacing w:before="40" w:after="40" w:line="240" w:lineRule="auto"/>
    </w:pPr>
    <w:rPr>
      <w:sz w:val="20"/>
      <w:szCs w:val="20"/>
    </w:rPr>
  </w:style>
  <w:style w:type="paragraph" w:customStyle="1" w:styleId="TableHeader">
    <w:name w:val="Table Header"/>
    <w:qFormat/>
    <w:rsid w:val="00586EEF"/>
    <w:pPr>
      <w:spacing w:after="0" w:line="240" w:lineRule="auto"/>
      <w:jc w:val="center"/>
    </w:pPr>
    <w:rPr>
      <w:rFonts w:ascii="Verdana" w:hAnsi="Verdana" w:cs="Arial"/>
      <w:b/>
      <w:bCs/>
      <w:color w:val="FFFFFF" w:themeColor="background1"/>
      <w:szCs w:val="26"/>
    </w:rPr>
  </w:style>
  <w:style w:type="character" w:customStyle="1" w:styleId="NoSpacingChar">
    <w:name w:val="No Spacing Char"/>
    <w:aliases w:val="Table subHeader 2 Char"/>
    <w:basedOn w:val="DefaultParagraphFont"/>
    <w:link w:val="NoSpacing"/>
    <w:uiPriority w:val="1"/>
    <w:rsid w:val="00134504"/>
    <w:rPr>
      <w:rFonts w:ascii="Verdana" w:hAnsi="Verdana" w:cs="Arial"/>
      <w:bCs/>
      <w:color w:val="43627D" w:themeColor="accent3"/>
    </w:rPr>
  </w:style>
  <w:style w:type="paragraph" w:customStyle="1" w:styleId="TableSubheader2">
    <w:name w:val="Table Subheader 2"/>
    <w:qFormat/>
    <w:rsid w:val="00134504"/>
    <w:pPr>
      <w:spacing w:line="240" w:lineRule="auto"/>
    </w:pPr>
    <w:rPr>
      <w:rFonts w:ascii="Verdana" w:hAnsi="Verdana" w:cs="Arial"/>
      <w:b/>
      <w:color w:val="43627D" w:themeColor="accent3"/>
      <w:sz w:val="16"/>
      <w:szCs w:val="18"/>
    </w:rPr>
  </w:style>
  <w:style w:type="character" w:customStyle="1" w:styleId="IntenseQuoteChar">
    <w:name w:val="Intense Quote Char"/>
    <w:basedOn w:val="DefaultParagraphFont"/>
    <w:link w:val="IntenseQuote"/>
    <w:uiPriority w:val="30"/>
    <w:rsid w:val="004C4ED8"/>
    <w:rPr>
      <w:rFonts w:ascii="Verdana" w:hAnsi="Verdana" w:cs="Arial"/>
      <w:bCs/>
      <w:i/>
      <w:iCs/>
      <w:color w:val="021A32" w:themeColor="accent1"/>
    </w:rPr>
  </w:style>
  <w:style w:type="table" w:styleId="MediumList1-Accent1">
    <w:name w:val="Medium List 1 Accent 1"/>
    <w:basedOn w:val="TableNormal"/>
    <w:uiPriority w:val="65"/>
    <w:rsid w:val="0075121F"/>
    <w:pPr>
      <w:spacing w:after="0" w:line="240" w:lineRule="auto"/>
    </w:pPr>
    <w:rPr>
      <w:rFonts w:ascii="Cambria" w:eastAsia="Times New Roman" w:hAnsi="Cambria" w:cs="Times New Roman"/>
      <w:color w:val="021A32" w:themeColor="text1"/>
      <w:sz w:val="20"/>
      <w:szCs w:val="20"/>
    </w:rPr>
    <w:tblPr>
      <w:tblStyleRowBandSize w:val="1"/>
      <w:tblStyleColBandSize w:val="1"/>
      <w:tblBorders>
        <w:top w:val="single" w:sz="8" w:space="0" w:color="021A32" w:themeColor="accent1"/>
        <w:bottom w:val="single" w:sz="8" w:space="0" w:color="021A32" w:themeColor="accent1"/>
      </w:tblBorders>
    </w:tblPr>
    <w:tblStylePr w:type="firstRow">
      <w:rPr>
        <w:rFonts w:asciiTheme="majorHAnsi" w:eastAsiaTheme="majorEastAsia" w:hAnsiTheme="majorHAnsi" w:cstheme="majorBidi"/>
      </w:rPr>
      <w:tblPr/>
      <w:tcPr>
        <w:tcBorders>
          <w:top w:val="nil"/>
          <w:bottom w:val="single" w:sz="8" w:space="0" w:color="021A32" w:themeColor="accent1"/>
        </w:tcBorders>
      </w:tcPr>
    </w:tblStylePr>
    <w:tblStylePr w:type="lastRow">
      <w:rPr>
        <w:b/>
        <w:bCs/>
        <w:color w:val="021A32" w:themeColor="text2"/>
      </w:rPr>
      <w:tblPr/>
      <w:tcPr>
        <w:tcBorders>
          <w:top w:val="single" w:sz="8" w:space="0" w:color="021A32" w:themeColor="accent1"/>
          <w:bottom w:val="single" w:sz="8" w:space="0" w:color="021A32" w:themeColor="accent1"/>
        </w:tcBorders>
      </w:tcPr>
    </w:tblStylePr>
    <w:tblStylePr w:type="firstCol">
      <w:rPr>
        <w:b/>
        <w:bCs/>
      </w:rPr>
    </w:tblStylePr>
    <w:tblStylePr w:type="lastCol">
      <w:rPr>
        <w:b/>
        <w:bCs/>
      </w:rPr>
      <w:tblPr/>
      <w:tcPr>
        <w:tcBorders>
          <w:top w:val="single" w:sz="8" w:space="0" w:color="021A32" w:themeColor="accent1"/>
          <w:bottom w:val="single" w:sz="8" w:space="0" w:color="021A32" w:themeColor="accent1"/>
        </w:tcBorders>
      </w:tcPr>
    </w:tblStylePr>
    <w:tblStylePr w:type="band1Vert">
      <w:tblPr/>
      <w:tcPr>
        <w:shd w:val="clear" w:color="auto" w:fill="92C6FA" w:themeFill="accent1" w:themeFillTint="3F"/>
      </w:tcPr>
    </w:tblStylePr>
    <w:tblStylePr w:type="band1Horz">
      <w:tblPr/>
      <w:tcPr>
        <w:shd w:val="clear" w:color="auto" w:fill="92C6FA" w:themeFill="accent1" w:themeFillTint="3F"/>
      </w:tcPr>
    </w:tblStylePr>
  </w:style>
  <w:style w:type="table" w:styleId="TableGrid">
    <w:name w:val="Table Grid"/>
    <w:basedOn w:val="TableNormal"/>
    <w:uiPriority w:val="39"/>
    <w:rsid w:val="00F655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sition">
    <w:name w:val="Position"/>
    <w:basedOn w:val="Normal"/>
    <w:qFormat/>
    <w:rsid w:val="00134504"/>
    <w:pPr>
      <w:spacing w:after="200"/>
    </w:pPr>
    <w:rPr>
      <w:b/>
      <w:sz w:val="30"/>
      <w:szCs w:val="30"/>
    </w:rPr>
  </w:style>
  <w:style w:type="character" w:styleId="Hyperlink">
    <w:name w:val="Hyperlink"/>
    <w:basedOn w:val="DefaultParagraphFont"/>
    <w:uiPriority w:val="99"/>
    <w:unhideWhenUsed/>
    <w:rsid w:val="004C4ED8"/>
    <w:rPr>
      <w:noProof w:val="0"/>
      <w:color w:val="ED4E33" w:themeColor="hyperlink"/>
      <w:u w:val="single"/>
      <w:lang w:val="en-US"/>
    </w:rPr>
  </w:style>
  <w:style w:type="character" w:styleId="UnresolvedMention">
    <w:name w:val="Unresolved Mention"/>
    <w:basedOn w:val="DefaultParagraphFont"/>
    <w:uiPriority w:val="99"/>
    <w:semiHidden/>
    <w:unhideWhenUsed/>
    <w:rsid w:val="00A701D8"/>
    <w:rPr>
      <w:color w:val="605E5C"/>
      <w:shd w:val="clear" w:color="auto" w:fill="E1DFDD"/>
    </w:rPr>
  </w:style>
  <w:style w:type="character" w:styleId="Emphasis">
    <w:name w:val="Emphasis"/>
    <w:basedOn w:val="DefaultParagraphFont"/>
    <w:uiPriority w:val="20"/>
    <w:qFormat/>
    <w:rsid w:val="004C4ED8"/>
    <w:rPr>
      <w:i/>
      <w:iCs/>
      <w:noProof w:val="0"/>
      <w:lang w:val="en-US"/>
    </w:rPr>
  </w:style>
  <w:style w:type="character" w:styleId="IntenseEmphasis">
    <w:name w:val="Intense Emphasis"/>
    <w:basedOn w:val="DefaultParagraphFont"/>
    <w:uiPriority w:val="21"/>
    <w:rsid w:val="004C4ED8"/>
    <w:rPr>
      <w:i/>
      <w:iCs/>
      <w:noProof w:val="0"/>
      <w:color w:val="021A32" w:themeColor="accent1"/>
      <w:lang w:val="en-US"/>
    </w:rPr>
  </w:style>
  <w:style w:type="paragraph" w:styleId="Quote">
    <w:name w:val="Quote"/>
    <w:basedOn w:val="Normal"/>
    <w:next w:val="Normal"/>
    <w:link w:val="QuoteChar"/>
    <w:uiPriority w:val="29"/>
    <w:rsid w:val="004C4ED8"/>
    <w:pPr>
      <w:spacing w:before="200" w:after="160"/>
      <w:ind w:left="864" w:right="864"/>
      <w:jc w:val="center"/>
    </w:pPr>
    <w:rPr>
      <w:i/>
      <w:iCs/>
      <w:color w:val="0653A0" w:themeColor="text1" w:themeTint="BF"/>
    </w:rPr>
  </w:style>
  <w:style w:type="character" w:customStyle="1" w:styleId="QuoteChar">
    <w:name w:val="Quote Char"/>
    <w:basedOn w:val="DefaultParagraphFont"/>
    <w:link w:val="Quote"/>
    <w:uiPriority w:val="29"/>
    <w:rsid w:val="004C4ED8"/>
    <w:rPr>
      <w:rFonts w:ascii="Verdana" w:hAnsi="Verdana" w:cs="Arial"/>
      <w:bCs/>
      <w:i/>
      <w:iCs/>
      <w:color w:val="0653A0" w:themeColor="text1" w:themeTint="BF"/>
    </w:rPr>
  </w:style>
  <w:style w:type="character" w:styleId="SubtleReference">
    <w:name w:val="Subtle Reference"/>
    <w:basedOn w:val="DefaultParagraphFont"/>
    <w:uiPriority w:val="31"/>
    <w:rsid w:val="004C4ED8"/>
    <w:rPr>
      <w:smallCaps/>
      <w:noProof w:val="0"/>
      <w:color w:val="086ACD" w:themeColor="text1" w:themeTint="A5"/>
      <w:lang w:val="en-US"/>
    </w:rPr>
  </w:style>
  <w:style w:type="character" w:styleId="IntenseReference">
    <w:name w:val="Intense Reference"/>
    <w:basedOn w:val="DefaultParagraphFont"/>
    <w:uiPriority w:val="32"/>
    <w:rsid w:val="004C4ED8"/>
    <w:rPr>
      <w:b/>
      <w:bCs/>
      <w:smallCaps/>
      <w:noProof w:val="0"/>
      <w:color w:val="021A32" w:themeColor="accent1"/>
      <w:spacing w:val="5"/>
      <w:lang w:val="en-US"/>
    </w:rPr>
  </w:style>
  <w:style w:type="character" w:styleId="BookTitle">
    <w:name w:val="Book Title"/>
    <w:basedOn w:val="DefaultParagraphFont"/>
    <w:uiPriority w:val="33"/>
    <w:rsid w:val="004C4ED8"/>
    <w:rPr>
      <w:b/>
      <w:bCs/>
      <w:i/>
      <w:iCs/>
      <w:noProof w:val="0"/>
      <w:spacing w:val="5"/>
      <w:lang w:val="en-US"/>
    </w:rPr>
  </w:style>
  <w:style w:type="paragraph" w:styleId="TOCHeading">
    <w:name w:val="TOC Heading"/>
    <w:basedOn w:val="Heading1"/>
    <w:next w:val="Normal"/>
    <w:uiPriority w:val="39"/>
    <w:unhideWhenUsed/>
    <w:qFormat/>
    <w:rsid w:val="00DE27B7"/>
    <w:pPr>
      <w:keepNext/>
      <w:keepLines/>
      <w:numPr>
        <w:numId w:val="0"/>
      </w:numPr>
      <w:spacing w:after="0" w:line="259" w:lineRule="auto"/>
      <w:outlineLvl w:val="9"/>
    </w:pPr>
    <w:rPr>
      <w:rFonts w:asciiTheme="majorHAnsi" w:eastAsiaTheme="majorEastAsia" w:hAnsiTheme="majorHAnsi" w:cstheme="majorBidi"/>
      <w:color w:val="011325" w:themeColor="accent1" w:themeShade="BF"/>
    </w:rPr>
  </w:style>
  <w:style w:type="paragraph" w:styleId="TOC1">
    <w:name w:val="toc 1"/>
    <w:basedOn w:val="Normal"/>
    <w:next w:val="Normal"/>
    <w:autoRedefine/>
    <w:uiPriority w:val="39"/>
    <w:unhideWhenUsed/>
    <w:rsid w:val="000D056C"/>
    <w:pPr>
      <w:spacing w:after="100"/>
    </w:pPr>
  </w:style>
  <w:style w:type="paragraph" w:styleId="TOC2">
    <w:name w:val="toc 2"/>
    <w:basedOn w:val="Normal"/>
    <w:next w:val="Normal"/>
    <w:autoRedefine/>
    <w:uiPriority w:val="39"/>
    <w:unhideWhenUsed/>
    <w:rsid w:val="000D056C"/>
    <w:pPr>
      <w:spacing w:after="100"/>
      <w:ind w:left="220"/>
    </w:pPr>
  </w:style>
  <w:style w:type="paragraph" w:styleId="TOC3">
    <w:name w:val="toc 3"/>
    <w:basedOn w:val="Normal"/>
    <w:next w:val="Normal"/>
    <w:autoRedefine/>
    <w:uiPriority w:val="39"/>
    <w:unhideWhenUsed/>
    <w:rsid w:val="000D056C"/>
    <w:pPr>
      <w:spacing w:after="100"/>
      <w:ind w:left="440"/>
    </w:pPr>
  </w:style>
  <w:style w:type="character" w:customStyle="1" w:styleId="Heading5Char">
    <w:name w:val="Heading 5 Char"/>
    <w:basedOn w:val="DefaultParagraphFont"/>
    <w:link w:val="Heading5"/>
    <w:uiPriority w:val="9"/>
    <w:semiHidden/>
    <w:rsid w:val="00EB13DE"/>
    <w:rPr>
      <w:rFonts w:asciiTheme="majorHAnsi" w:eastAsiaTheme="majorEastAsia" w:hAnsiTheme="majorHAnsi" w:cstheme="majorBidi"/>
      <w:bCs/>
      <w:color w:val="011325" w:themeColor="accent1" w:themeShade="BF"/>
    </w:rPr>
  </w:style>
  <w:style w:type="character" w:customStyle="1" w:styleId="Heading6Char">
    <w:name w:val="Heading 6 Char"/>
    <w:basedOn w:val="DefaultParagraphFont"/>
    <w:link w:val="Heading6"/>
    <w:uiPriority w:val="9"/>
    <w:semiHidden/>
    <w:rsid w:val="00EB13DE"/>
    <w:rPr>
      <w:rFonts w:asciiTheme="majorHAnsi" w:eastAsiaTheme="majorEastAsia" w:hAnsiTheme="majorHAnsi" w:cstheme="majorBidi"/>
      <w:bCs/>
      <w:color w:val="010C18" w:themeColor="accent1" w:themeShade="7F"/>
    </w:rPr>
  </w:style>
  <w:style w:type="character" w:customStyle="1" w:styleId="Heading7Char">
    <w:name w:val="Heading 7 Char"/>
    <w:basedOn w:val="DefaultParagraphFont"/>
    <w:link w:val="Heading7"/>
    <w:uiPriority w:val="9"/>
    <w:semiHidden/>
    <w:rsid w:val="00EB13DE"/>
    <w:rPr>
      <w:rFonts w:asciiTheme="majorHAnsi" w:eastAsiaTheme="majorEastAsia" w:hAnsiTheme="majorHAnsi" w:cstheme="majorBidi"/>
      <w:bCs/>
      <w:i/>
      <w:iCs/>
      <w:color w:val="010C18" w:themeColor="accent1" w:themeShade="7F"/>
    </w:rPr>
  </w:style>
  <w:style w:type="character" w:customStyle="1" w:styleId="Heading8Char">
    <w:name w:val="Heading 8 Char"/>
    <w:basedOn w:val="DefaultParagraphFont"/>
    <w:link w:val="Heading8"/>
    <w:uiPriority w:val="9"/>
    <w:semiHidden/>
    <w:rsid w:val="00EB13DE"/>
    <w:rPr>
      <w:rFonts w:asciiTheme="majorHAnsi" w:eastAsiaTheme="majorEastAsia" w:hAnsiTheme="majorHAnsi" w:cstheme="majorBidi"/>
      <w:bCs/>
      <w:color w:val="043C75" w:themeColor="text1" w:themeTint="D8"/>
      <w:sz w:val="21"/>
      <w:szCs w:val="21"/>
    </w:rPr>
  </w:style>
  <w:style w:type="character" w:customStyle="1" w:styleId="Heading9Char">
    <w:name w:val="Heading 9 Char"/>
    <w:basedOn w:val="DefaultParagraphFont"/>
    <w:link w:val="Heading9"/>
    <w:uiPriority w:val="9"/>
    <w:semiHidden/>
    <w:rsid w:val="00EB13DE"/>
    <w:rPr>
      <w:rFonts w:asciiTheme="majorHAnsi" w:eastAsiaTheme="majorEastAsia" w:hAnsiTheme="majorHAnsi" w:cstheme="majorBidi"/>
      <w:bCs/>
      <w:i/>
      <w:iCs/>
      <w:color w:val="043C75" w:themeColor="text1" w:themeTint="D8"/>
      <w:sz w:val="21"/>
      <w:szCs w:val="21"/>
    </w:rPr>
  </w:style>
  <w:style w:type="paragraph" w:customStyle="1" w:styleId="NumberedList1">
    <w:name w:val="Numbered List 1"/>
    <w:basedOn w:val="Normal"/>
    <w:qFormat/>
    <w:rsid w:val="00030F08"/>
    <w:pPr>
      <w:numPr>
        <w:numId w:val="33"/>
      </w:numPr>
    </w:pPr>
  </w:style>
  <w:style w:type="paragraph" w:customStyle="1" w:styleId="NumberedList2">
    <w:name w:val="Numbered List 2"/>
    <w:basedOn w:val="Normal"/>
    <w:qFormat/>
    <w:rsid w:val="00030F08"/>
    <w:pPr>
      <w:numPr>
        <w:ilvl w:val="1"/>
        <w:numId w:val="34"/>
      </w:numPr>
    </w:pPr>
  </w:style>
  <w:style w:type="table" w:customStyle="1" w:styleId="TableGrid1">
    <w:name w:val="Table Grid1"/>
    <w:basedOn w:val="TableNormal"/>
    <w:next w:val="TableGrid"/>
    <w:uiPriority w:val="39"/>
    <w:rsid w:val="001640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C3800"/>
    <w:rPr>
      <w:sz w:val="16"/>
      <w:szCs w:val="16"/>
    </w:rPr>
  </w:style>
  <w:style w:type="paragraph" w:styleId="CommentText">
    <w:name w:val="annotation text"/>
    <w:basedOn w:val="Normal"/>
    <w:link w:val="CommentTextChar"/>
    <w:uiPriority w:val="99"/>
    <w:semiHidden/>
    <w:unhideWhenUsed/>
    <w:rsid w:val="002C3800"/>
    <w:pPr>
      <w:spacing w:line="240" w:lineRule="auto"/>
    </w:pPr>
    <w:rPr>
      <w:sz w:val="20"/>
      <w:szCs w:val="20"/>
    </w:rPr>
  </w:style>
  <w:style w:type="character" w:customStyle="1" w:styleId="CommentTextChar">
    <w:name w:val="Comment Text Char"/>
    <w:basedOn w:val="DefaultParagraphFont"/>
    <w:link w:val="CommentText"/>
    <w:uiPriority w:val="99"/>
    <w:semiHidden/>
    <w:rsid w:val="002C3800"/>
    <w:rPr>
      <w:rFonts w:ascii="Verdana" w:hAnsi="Verdana" w:cs="Arial"/>
      <w:bCs/>
      <w:color w:val="46535E" w:themeColor="accent6"/>
      <w:sz w:val="20"/>
      <w:szCs w:val="20"/>
    </w:rPr>
  </w:style>
  <w:style w:type="paragraph" w:styleId="CommentSubject">
    <w:name w:val="annotation subject"/>
    <w:basedOn w:val="CommentText"/>
    <w:next w:val="CommentText"/>
    <w:link w:val="CommentSubjectChar"/>
    <w:uiPriority w:val="99"/>
    <w:semiHidden/>
    <w:unhideWhenUsed/>
    <w:rsid w:val="002C3800"/>
    <w:rPr>
      <w:b/>
    </w:rPr>
  </w:style>
  <w:style w:type="character" w:customStyle="1" w:styleId="CommentSubjectChar">
    <w:name w:val="Comment Subject Char"/>
    <w:basedOn w:val="CommentTextChar"/>
    <w:link w:val="CommentSubject"/>
    <w:uiPriority w:val="99"/>
    <w:semiHidden/>
    <w:rsid w:val="002C3800"/>
    <w:rPr>
      <w:rFonts w:ascii="Verdana" w:hAnsi="Verdana" w:cs="Arial"/>
      <w:b/>
      <w:bCs/>
      <w:color w:val="46535E" w:themeColor="accent6"/>
      <w:sz w:val="20"/>
      <w:szCs w:val="20"/>
    </w:rPr>
  </w:style>
  <w:style w:type="paragraph" w:customStyle="1" w:styleId="Exhibit">
    <w:name w:val="Exhibit"/>
    <w:basedOn w:val="Normal"/>
    <w:next w:val="Normal"/>
    <w:qFormat/>
    <w:rsid w:val="00BF3E97"/>
    <w:pPr>
      <w:keepNext/>
      <w:keepLines/>
      <w:spacing w:before="240" w:line="259" w:lineRule="auto"/>
    </w:pPr>
    <w:rPr>
      <w:rFonts w:asciiTheme="majorHAnsi" w:eastAsiaTheme="majorEastAsia" w:hAnsiTheme="majorHAnsi" w:cstheme="majorBidi"/>
      <w:b/>
      <w:bCs w:val="0"/>
      <w:color w:val="011325" w:themeColor="accent1" w:themeShade="BF"/>
      <w:sz w:val="32"/>
      <w:szCs w:val="32"/>
    </w:rPr>
  </w:style>
  <w:style w:type="paragraph" w:customStyle="1" w:styleId="TCNumberedList1">
    <w:name w:val="T&amp;C Numbered List 1"/>
    <w:basedOn w:val="Normal"/>
    <w:qFormat/>
    <w:rsid w:val="00653176"/>
    <w:pPr>
      <w:numPr>
        <w:numId w:val="38"/>
      </w:numPr>
      <w:ind w:left="540" w:hanging="540"/>
    </w:pPr>
  </w:style>
  <w:style w:type="paragraph" w:customStyle="1" w:styleId="TCNumberedList2">
    <w:name w:val="T&amp;C Numbered List 2"/>
    <w:basedOn w:val="TCNumberedList1"/>
    <w:qFormat/>
    <w:rsid w:val="00653176"/>
    <w:pPr>
      <w:numPr>
        <w:ilvl w:val="1"/>
      </w:numPr>
      <w:ind w:left="1350" w:hanging="810"/>
    </w:pPr>
  </w:style>
  <w:style w:type="paragraph" w:customStyle="1" w:styleId="TCNumberedList3">
    <w:name w:val="T&amp;C Numbered List 3"/>
    <w:basedOn w:val="Normal"/>
    <w:qFormat/>
    <w:rsid w:val="00653176"/>
    <w:pPr>
      <w:ind w:left="1080" w:hanging="540"/>
    </w:pPr>
  </w:style>
  <w:style w:type="paragraph" w:styleId="ListBullet">
    <w:name w:val="List Bullet"/>
    <w:basedOn w:val="Normal"/>
    <w:uiPriority w:val="99"/>
    <w:unhideWhenUsed/>
    <w:rsid w:val="0055336E"/>
    <w:pPr>
      <w:numPr>
        <w:numId w:val="39"/>
      </w:numPr>
      <w:contextualSpacing/>
    </w:pPr>
  </w:style>
  <w:style w:type="paragraph" w:styleId="ListNumber">
    <w:name w:val="List Number"/>
    <w:basedOn w:val="Normal"/>
    <w:uiPriority w:val="99"/>
    <w:semiHidden/>
    <w:unhideWhenUsed/>
    <w:rsid w:val="0055336E"/>
    <w:pPr>
      <w:numPr>
        <w:numId w:val="40"/>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6496">
      <w:bodyDiv w:val="1"/>
      <w:marLeft w:val="0"/>
      <w:marRight w:val="0"/>
      <w:marTop w:val="0"/>
      <w:marBottom w:val="0"/>
      <w:divBdr>
        <w:top w:val="none" w:sz="0" w:space="0" w:color="auto"/>
        <w:left w:val="none" w:sz="0" w:space="0" w:color="auto"/>
        <w:bottom w:val="none" w:sz="0" w:space="0" w:color="auto"/>
        <w:right w:val="none" w:sz="0" w:space="0" w:color="auto"/>
      </w:divBdr>
      <w:divsChild>
        <w:div w:id="1856846630">
          <w:marLeft w:val="360"/>
          <w:marRight w:val="0"/>
          <w:marTop w:val="200"/>
          <w:marBottom w:val="0"/>
          <w:divBdr>
            <w:top w:val="none" w:sz="0" w:space="0" w:color="auto"/>
            <w:left w:val="none" w:sz="0" w:space="0" w:color="auto"/>
            <w:bottom w:val="none" w:sz="0" w:space="0" w:color="auto"/>
            <w:right w:val="none" w:sz="0" w:space="0" w:color="auto"/>
          </w:divBdr>
        </w:div>
        <w:div w:id="139613900">
          <w:marLeft w:val="360"/>
          <w:marRight w:val="0"/>
          <w:marTop w:val="200"/>
          <w:marBottom w:val="0"/>
          <w:divBdr>
            <w:top w:val="none" w:sz="0" w:space="0" w:color="auto"/>
            <w:left w:val="none" w:sz="0" w:space="0" w:color="auto"/>
            <w:bottom w:val="none" w:sz="0" w:space="0" w:color="auto"/>
            <w:right w:val="none" w:sz="0" w:space="0" w:color="auto"/>
          </w:divBdr>
        </w:div>
      </w:divsChild>
    </w:div>
    <w:div w:id="190074478">
      <w:bodyDiv w:val="1"/>
      <w:marLeft w:val="0"/>
      <w:marRight w:val="0"/>
      <w:marTop w:val="0"/>
      <w:marBottom w:val="0"/>
      <w:divBdr>
        <w:top w:val="none" w:sz="0" w:space="0" w:color="auto"/>
        <w:left w:val="none" w:sz="0" w:space="0" w:color="auto"/>
        <w:bottom w:val="none" w:sz="0" w:space="0" w:color="auto"/>
        <w:right w:val="none" w:sz="0" w:space="0" w:color="auto"/>
      </w:divBdr>
      <w:divsChild>
        <w:div w:id="860975155">
          <w:marLeft w:val="360"/>
          <w:marRight w:val="0"/>
          <w:marTop w:val="200"/>
          <w:marBottom w:val="0"/>
          <w:divBdr>
            <w:top w:val="none" w:sz="0" w:space="0" w:color="auto"/>
            <w:left w:val="none" w:sz="0" w:space="0" w:color="auto"/>
            <w:bottom w:val="none" w:sz="0" w:space="0" w:color="auto"/>
            <w:right w:val="none" w:sz="0" w:space="0" w:color="auto"/>
          </w:divBdr>
        </w:div>
      </w:divsChild>
    </w:div>
    <w:div w:id="239100142">
      <w:bodyDiv w:val="1"/>
      <w:marLeft w:val="0"/>
      <w:marRight w:val="0"/>
      <w:marTop w:val="0"/>
      <w:marBottom w:val="0"/>
      <w:divBdr>
        <w:top w:val="none" w:sz="0" w:space="0" w:color="auto"/>
        <w:left w:val="none" w:sz="0" w:space="0" w:color="auto"/>
        <w:bottom w:val="none" w:sz="0" w:space="0" w:color="auto"/>
        <w:right w:val="none" w:sz="0" w:space="0" w:color="auto"/>
      </w:divBdr>
      <w:divsChild>
        <w:div w:id="656038095">
          <w:marLeft w:val="360"/>
          <w:marRight w:val="0"/>
          <w:marTop w:val="200"/>
          <w:marBottom w:val="0"/>
          <w:divBdr>
            <w:top w:val="none" w:sz="0" w:space="0" w:color="auto"/>
            <w:left w:val="none" w:sz="0" w:space="0" w:color="auto"/>
            <w:bottom w:val="none" w:sz="0" w:space="0" w:color="auto"/>
            <w:right w:val="none" w:sz="0" w:space="0" w:color="auto"/>
          </w:divBdr>
        </w:div>
      </w:divsChild>
    </w:div>
    <w:div w:id="582028007">
      <w:bodyDiv w:val="1"/>
      <w:marLeft w:val="0"/>
      <w:marRight w:val="0"/>
      <w:marTop w:val="0"/>
      <w:marBottom w:val="0"/>
      <w:divBdr>
        <w:top w:val="none" w:sz="0" w:space="0" w:color="auto"/>
        <w:left w:val="none" w:sz="0" w:space="0" w:color="auto"/>
        <w:bottom w:val="none" w:sz="0" w:space="0" w:color="auto"/>
        <w:right w:val="none" w:sz="0" w:space="0" w:color="auto"/>
      </w:divBdr>
      <w:divsChild>
        <w:div w:id="23675175">
          <w:marLeft w:val="360"/>
          <w:marRight w:val="0"/>
          <w:marTop w:val="200"/>
          <w:marBottom w:val="0"/>
          <w:divBdr>
            <w:top w:val="none" w:sz="0" w:space="0" w:color="auto"/>
            <w:left w:val="none" w:sz="0" w:space="0" w:color="auto"/>
            <w:bottom w:val="none" w:sz="0" w:space="0" w:color="auto"/>
            <w:right w:val="none" w:sz="0" w:space="0" w:color="auto"/>
          </w:divBdr>
        </w:div>
      </w:divsChild>
    </w:div>
    <w:div w:id="718699959">
      <w:bodyDiv w:val="1"/>
      <w:marLeft w:val="0"/>
      <w:marRight w:val="0"/>
      <w:marTop w:val="0"/>
      <w:marBottom w:val="0"/>
      <w:divBdr>
        <w:top w:val="none" w:sz="0" w:space="0" w:color="auto"/>
        <w:left w:val="none" w:sz="0" w:space="0" w:color="auto"/>
        <w:bottom w:val="none" w:sz="0" w:space="0" w:color="auto"/>
        <w:right w:val="none" w:sz="0" w:space="0" w:color="auto"/>
      </w:divBdr>
      <w:divsChild>
        <w:div w:id="964774351">
          <w:marLeft w:val="360"/>
          <w:marRight w:val="0"/>
          <w:marTop w:val="200"/>
          <w:marBottom w:val="0"/>
          <w:divBdr>
            <w:top w:val="none" w:sz="0" w:space="0" w:color="auto"/>
            <w:left w:val="none" w:sz="0" w:space="0" w:color="auto"/>
            <w:bottom w:val="none" w:sz="0" w:space="0" w:color="auto"/>
            <w:right w:val="none" w:sz="0" w:space="0" w:color="auto"/>
          </w:divBdr>
        </w:div>
        <w:div w:id="1872843463">
          <w:marLeft w:val="360"/>
          <w:marRight w:val="0"/>
          <w:marTop w:val="200"/>
          <w:marBottom w:val="0"/>
          <w:divBdr>
            <w:top w:val="none" w:sz="0" w:space="0" w:color="auto"/>
            <w:left w:val="none" w:sz="0" w:space="0" w:color="auto"/>
            <w:bottom w:val="none" w:sz="0" w:space="0" w:color="auto"/>
            <w:right w:val="none" w:sz="0" w:space="0" w:color="auto"/>
          </w:divBdr>
        </w:div>
      </w:divsChild>
    </w:div>
    <w:div w:id="938487266">
      <w:bodyDiv w:val="1"/>
      <w:marLeft w:val="0"/>
      <w:marRight w:val="0"/>
      <w:marTop w:val="0"/>
      <w:marBottom w:val="0"/>
      <w:divBdr>
        <w:top w:val="none" w:sz="0" w:space="0" w:color="auto"/>
        <w:left w:val="none" w:sz="0" w:space="0" w:color="auto"/>
        <w:bottom w:val="none" w:sz="0" w:space="0" w:color="auto"/>
        <w:right w:val="none" w:sz="0" w:space="0" w:color="auto"/>
      </w:divBdr>
      <w:divsChild>
        <w:div w:id="1439787714">
          <w:marLeft w:val="360"/>
          <w:marRight w:val="0"/>
          <w:marTop w:val="200"/>
          <w:marBottom w:val="0"/>
          <w:divBdr>
            <w:top w:val="none" w:sz="0" w:space="0" w:color="auto"/>
            <w:left w:val="none" w:sz="0" w:space="0" w:color="auto"/>
            <w:bottom w:val="none" w:sz="0" w:space="0" w:color="auto"/>
            <w:right w:val="none" w:sz="0" w:space="0" w:color="auto"/>
          </w:divBdr>
        </w:div>
      </w:divsChild>
    </w:div>
    <w:div w:id="1192576259">
      <w:bodyDiv w:val="1"/>
      <w:marLeft w:val="0"/>
      <w:marRight w:val="0"/>
      <w:marTop w:val="0"/>
      <w:marBottom w:val="0"/>
      <w:divBdr>
        <w:top w:val="none" w:sz="0" w:space="0" w:color="auto"/>
        <w:left w:val="none" w:sz="0" w:space="0" w:color="auto"/>
        <w:bottom w:val="none" w:sz="0" w:space="0" w:color="auto"/>
        <w:right w:val="none" w:sz="0" w:space="0" w:color="auto"/>
      </w:divBdr>
      <w:divsChild>
        <w:div w:id="1381779620">
          <w:marLeft w:val="360"/>
          <w:marRight w:val="0"/>
          <w:marTop w:val="200"/>
          <w:marBottom w:val="0"/>
          <w:divBdr>
            <w:top w:val="none" w:sz="0" w:space="0" w:color="auto"/>
            <w:left w:val="none" w:sz="0" w:space="0" w:color="auto"/>
            <w:bottom w:val="none" w:sz="0" w:space="0" w:color="auto"/>
            <w:right w:val="none" w:sz="0" w:space="0" w:color="auto"/>
          </w:divBdr>
        </w:div>
      </w:divsChild>
    </w:div>
    <w:div w:id="1413891330">
      <w:bodyDiv w:val="1"/>
      <w:marLeft w:val="0"/>
      <w:marRight w:val="0"/>
      <w:marTop w:val="0"/>
      <w:marBottom w:val="0"/>
      <w:divBdr>
        <w:top w:val="none" w:sz="0" w:space="0" w:color="auto"/>
        <w:left w:val="none" w:sz="0" w:space="0" w:color="auto"/>
        <w:bottom w:val="none" w:sz="0" w:space="0" w:color="auto"/>
        <w:right w:val="none" w:sz="0" w:space="0" w:color="auto"/>
      </w:divBdr>
      <w:divsChild>
        <w:div w:id="303974711">
          <w:marLeft w:val="360"/>
          <w:marRight w:val="0"/>
          <w:marTop w:val="200"/>
          <w:marBottom w:val="0"/>
          <w:divBdr>
            <w:top w:val="none" w:sz="0" w:space="0" w:color="auto"/>
            <w:left w:val="none" w:sz="0" w:space="0" w:color="auto"/>
            <w:bottom w:val="none" w:sz="0" w:space="0" w:color="auto"/>
            <w:right w:val="none" w:sz="0" w:space="0" w:color="auto"/>
          </w:divBdr>
        </w:div>
      </w:divsChild>
    </w:div>
    <w:div w:id="1641422249">
      <w:bodyDiv w:val="1"/>
      <w:marLeft w:val="0"/>
      <w:marRight w:val="0"/>
      <w:marTop w:val="0"/>
      <w:marBottom w:val="0"/>
      <w:divBdr>
        <w:top w:val="none" w:sz="0" w:space="0" w:color="auto"/>
        <w:left w:val="none" w:sz="0" w:space="0" w:color="auto"/>
        <w:bottom w:val="none" w:sz="0" w:space="0" w:color="auto"/>
        <w:right w:val="none" w:sz="0" w:space="0" w:color="auto"/>
      </w:divBdr>
      <w:divsChild>
        <w:div w:id="1836526594">
          <w:marLeft w:val="360"/>
          <w:marRight w:val="0"/>
          <w:marTop w:val="200"/>
          <w:marBottom w:val="0"/>
          <w:divBdr>
            <w:top w:val="none" w:sz="0" w:space="0" w:color="auto"/>
            <w:left w:val="none" w:sz="0" w:space="0" w:color="auto"/>
            <w:bottom w:val="none" w:sz="0" w:space="0" w:color="auto"/>
            <w:right w:val="none" w:sz="0" w:space="0" w:color="auto"/>
          </w:divBdr>
        </w:div>
      </w:divsChild>
    </w:div>
    <w:div w:id="1718893524">
      <w:bodyDiv w:val="1"/>
      <w:marLeft w:val="0"/>
      <w:marRight w:val="0"/>
      <w:marTop w:val="0"/>
      <w:marBottom w:val="0"/>
      <w:divBdr>
        <w:top w:val="none" w:sz="0" w:space="0" w:color="auto"/>
        <w:left w:val="none" w:sz="0" w:space="0" w:color="auto"/>
        <w:bottom w:val="none" w:sz="0" w:space="0" w:color="auto"/>
        <w:right w:val="none" w:sz="0" w:space="0" w:color="auto"/>
      </w:divBdr>
      <w:divsChild>
        <w:div w:id="730738934">
          <w:marLeft w:val="360"/>
          <w:marRight w:val="0"/>
          <w:marTop w:val="200"/>
          <w:marBottom w:val="0"/>
          <w:divBdr>
            <w:top w:val="none" w:sz="0" w:space="0" w:color="auto"/>
            <w:left w:val="none" w:sz="0" w:space="0" w:color="auto"/>
            <w:bottom w:val="none" w:sz="0" w:space="0" w:color="auto"/>
            <w:right w:val="none" w:sz="0" w:space="0" w:color="auto"/>
          </w:divBdr>
        </w:div>
      </w:divsChild>
    </w:div>
    <w:div w:id="1872452177">
      <w:bodyDiv w:val="1"/>
      <w:marLeft w:val="0"/>
      <w:marRight w:val="0"/>
      <w:marTop w:val="0"/>
      <w:marBottom w:val="0"/>
      <w:divBdr>
        <w:top w:val="none" w:sz="0" w:space="0" w:color="auto"/>
        <w:left w:val="none" w:sz="0" w:space="0" w:color="auto"/>
        <w:bottom w:val="none" w:sz="0" w:space="0" w:color="auto"/>
        <w:right w:val="none" w:sz="0" w:space="0" w:color="auto"/>
      </w:divBdr>
      <w:divsChild>
        <w:div w:id="633830558">
          <w:marLeft w:val="360"/>
          <w:marRight w:val="0"/>
          <w:marTop w:val="200"/>
          <w:marBottom w:val="0"/>
          <w:divBdr>
            <w:top w:val="none" w:sz="0" w:space="0" w:color="auto"/>
            <w:left w:val="none" w:sz="0" w:space="0" w:color="auto"/>
            <w:bottom w:val="none" w:sz="0" w:space="0" w:color="auto"/>
            <w:right w:val="none" w:sz="0" w:space="0" w:color="auto"/>
          </w:divBdr>
        </w:div>
      </w:divsChild>
    </w:div>
    <w:div w:id="1915435823">
      <w:bodyDiv w:val="1"/>
      <w:marLeft w:val="0"/>
      <w:marRight w:val="0"/>
      <w:marTop w:val="0"/>
      <w:marBottom w:val="0"/>
      <w:divBdr>
        <w:top w:val="none" w:sz="0" w:space="0" w:color="auto"/>
        <w:left w:val="none" w:sz="0" w:space="0" w:color="auto"/>
        <w:bottom w:val="none" w:sz="0" w:space="0" w:color="auto"/>
        <w:right w:val="none" w:sz="0" w:space="0" w:color="auto"/>
      </w:divBdr>
      <w:divsChild>
        <w:div w:id="1840346316">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skrynecki\Downloads\Mktg_AC_WordTemplate_CoverPage_Option2.dotx" TargetMode="External"/></Relationships>
</file>

<file path=word/theme/theme1.xml><?xml version="1.0" encoding="utf-8"?>
<a:theme xmlns:a="http://schemas.openxmlformats.org/drawingml/2006/main" name="Office Theme">
  <a:themeElements>
    <a:clrScheme name="Actalent">
      <a:dk1>
        <a:srgbClr val="021A32"/>
      </a:dk1>
      <a:lt1>
        <a:srgbClr val="FFFFFF"/>
      </a:lt1>
      <a:dk2>
        <a:srgbClr val="021A32"/>
      </a:dk2>
      <a:lt2>
        <a:srgbClr val="FFFFFF"/>
      </a:lt2>
      <a:accent1>
        <a:srgbClr val="021A32"/>
      </a:accent1>
      <a:accent2>
        <a:srgbClr val="C1D82F"/>
      </a:accent2>
      <a:accent3>
        <a:srgbClr val="43627D"/>
      </a:accent3>
      <a:accent4>
        <a:srgbClr val="ED4E33"/>
      </a:accent4>
      <a:accent5>
        <a:srgbClr val="63572A"/>
      </a:accent5>
      <a:accent6>
        <a:srgbClr val="46535E"/>
      </a:accent6>
      <a:hlink>
        <a:srgbClr val="ED4E33"/>
      </a:hlink>
      <a:folHlink>
        <a:srgbClr val="43627D"/>
      </a:folHlink>
    </a:clrScheme>
    <a:fontScheme name="Custom 1">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eQMS Document" ma:contentTypeID="0x0101008E8B3B176BF2DD41ADC579C9E4064E8D00706D3E2621FF2C4EB3954488F7490B23" ma:contentTypeVersion="29" ma:contentTypeDescription="" ma:contentTypeScope="" ma:versionID="9ebd72c04e12b0e4bc02a7aa6566140c">
  <xsd:schema xmlns:xsd="http://www.w3.org/2001/XMLSchema" xmlns:xs="http://www.w3.org/2001/XMLSchema" xmlns:p="http://schemas.microsoft.com/office/2006/metadata/properties" xmlns:ns2="408fa087-3027-4783-8a33-6f3e86306bd3" targetNamespace="http://schemas.microsoft.com/office/2006/metadata/properties" ma:root="true" ma:fieldsID="8b747c21f5652c023b35c6ae035e6b29" ns2:_="">
    <xsd:import namespace="408fa087-3027-4783-8a33-6f3e86306bd3"/>
    <xsd:element name="properties">
      <xsd:complexType>
        <xsd:sequence>
          <xsd:element name="documentManagement">
            <xsd:complexType>
              <xsd:all>
                <xsd:element ref="ns2:Move_x0020_To_x0020_Archive" minOccurs="0"/>
                <xsd:element ref="ns2:UpdatedDocNumber" minOccurs="0"/>
                <xsd:element ref="ns2:Updated" minOccurs="0"/>
                <xsd:element ref="ns2:Country_x0020_Designator" minOccurs="0"/>
                <xsd:element ref="ns2:Document_x0020_Type_x0020_Designator" minOccurs="0"/>
                <xsd:element ref="ns2:Document_x0020_Type_x0020_Designator_x003a_Description" minOccurs="0"/>
                <xsd:element ref="ns2:Source_x0020_Designator" minOccurs="0"/>
                <xsd:element ref="ns2:Source_x0020_Designator_x003a_Description" minOccurs="0"/>
                <xsd:element ref="ns2:EASi_x002d_QMS_x0020_Number" minOccurs="0"/>
                <xsd:element ref="ns2:Response_x0020_Summary_x003a__x0020_Group" minOccurs="0"/>
                <xsd:element ref="ns2:Response_x0020_Summary_x003a__x0020_QTeam" minOccurs="0"/>
                <xsd:element ref="ns2:Status_x0020_of_x0020_Review" minOccurs="0"/>
                <xsd:element ref="ns2:Comment" minOccurs="0"/>
                <xsd:element ref="ns2:Revision" minOccurs="0"/>
                <xsd:element ref="ns2:MediaServiceSearchProperties" minOccurs="0"/>
                <xsd:element ref="ns2:ApprovedBy" minOccurs="0"/>
                <xsd:element ref="ns2:Practices_x0020_Classification" minOccurs="0"/>
                <xsd:element ref="ns2:MediaServiceObjectDetectorVersions" minOccurs="0"/>
                <xsd:element ref="ns2:Revised_x002f_Reviewed_x0020_Date" minOccurs="0"/>
                <xsd:element ref="ns2:Document_x0020_Owner" minOccurs="0"/>
                <xsd:element ref="ns2:Approval_x0020_Status_x0020_New"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fa087-3027-4783-8a33-6f3e86306bd3" elementFormDefault="qualified">
    <xsd:import namespace="http://schemas.microsoft.com/office/2006/documentManagement/types"/>
    <xsd:import namespace="http://schemas.microsoft.com/office/infopath/2007/PartnerControls"/>
    <xsd:element name="Move_x0020_To_x0020_Archive" ma:index="8" nillable="true" ma:displayName="Move To Archive" ma:format="Dropdown" ma:indexed="true" ma:internalName="Move_x0020_To_x0020_Archive">
      <xsd:simpleType>
        <xsd:restriction base="dms:Choice">
          <xsd:enumeration value="Yes, Move to Archive"/>
        </xsd:restriction>
      </xsd:simpleType>
    </xsd:element>
    <xsd:element name="UpdatedDocNumber" ma:index="9" nillable="true" ma:displayName="UpdatedDocNumber" ma:default="1" ma:format="Dropdown" ma:internalName="UpdatedDocNumber">
      <xsd:simpleType>
        <xsd:restriction base="dms:Boolean"/>
      </xsd:simpleType>
    </xsd:element>
    <xsd:element name="Updated" ma:index="10" nillable="true" ma:displayName="Updated" ma:hidden="true" ma:internalName="Updated" ma:readOnly="false">
      <xsd:simpleType>
        <xsd:restriction base="dms:Text">
          <xsd:maxLength value="255"/>
        </xsd:restriction>
      </xsd:simpleType>
    </xsd:element>
    <xsd:element name="Country_x0020_Designator" ma:index="11" nillable="true" ma:displayName="Country Designator" ma:indexed="true" ma:list="{c56a1c40-804d-448c-9ab0-d90ab81c3a20}" ma:internalName="Country_x0020_Designator" ma:showField="Title">
      <xsd:simpleType>
        <xsd:restriction base="dms:Lookup"/>
      </xsd:simpleType>
    </xsd:element>
    <xsd:element name="Document_x0020_Type_x0020_Designator" ma:index="12" nillable="true" ma:displayName="Document Type Designator" ma:indexed="true" ma:list="{3e5965eb-7315-4485-a011-b7798eeab962}" ma:internalName="Document_x0020_Type_x0020_Designator" ma:showField="Title">
      <xsd:simpleType>
        <xsd:restriction base="dms:Lookup"/>
      </xsd:simpleType>
    </xsd:element>
    <xsd:element name="Document_x0020_Type_x0020_Designator_x003a_Description" ma:index="13" nillable="true" ma:displayName="Document Type Designator:Description" ma:list="{3e5965eb-7315-4485-a011-b7798eeab962}" ma:internalName="Document_x0020_Type_x0020_Designator_x003a_Description" ma:readOnly="true" ma:showField="Description" ma:web="f1f9a30a-4d44-4d71-8fc0-57ca00f482b9">
      <xsd:simpleType>
        <xsd:restriction base="dms:Lookup"/>
      </xsd:simpleType>
    </xsd:element>
    <xsd:element name="Source_x0020_Designator" ma:index="14" nillable="true" ma:displayName="Source Designator" ma:indexed="true" ma:list="{9ab78fc6-62d8-4c0b-bf78-37144beef573}" ma:internalName="Source_x0020_Designator" ma:showField="Title">
      <xsd:simpleType>
        <xsd:restriction base="dms:Lookup"/>
      </xsd:simpleType>
    </xsd:element>
    <xsd:element name="Source_x0020_Designator_x003a_Description" ma:index="15" nillable="true" ma:displayName="Source Designator:Description" ma:list="{9ab78fc6-62d8-4c0b-bf78-37144beef573}" ma:internalName="Source_x0020_Designator_x003a_Description" ma:readOnly="true" ma:showField="Description" ma:web="f1f9a30a-4d44-4d71-8fc0-57ca00f482b9">
      <xsd:simpleType>
        <xsd:restriction base="dms:Lookup"/>
      </xsd:simpleType>
    </xsd:element>
    <xsd:element name="EASi_x002d_QMS_x0020_Number" ma:index="16" nillable="true" ma:displayName="EASi-QMS Number" ma:indexed="true" ma:internalName="EASi_x002d_QMS_x0020_Number">
      <xsd:simpleType>
        <xsd:restriction base="dms:Text">
          <xsd:maxLength value="255"/>
        </xsd:restriction>
      </xsd:simpleType>
    </xsd:element>
    <xsd:element name="Response_x0020_Summary_x003a__x0020_Group" ma:index="17" nillable="true" ma:displayName="Response Summary: Group" ma:internalName="Response_x0020_Summary_x003a__x0020_Group">
      <xsd:simpleType>
        <xsd:restriction base="dms:Text">
          <xsd:maxLength value="255"/>
        </xsd:restriction>
      </xsd:simpleType>
    </xsd:element>
    <xsd:element name="Response_x0020_Summary_x003a__x0020_QTeam" ma:index="18" nillable="true" ma:displayName="Response Summary: QTeam" ma:internalName="Response_x0020_Summary_x003a__x0020_QTeam">
      <xsd:simpleType>
        <xsd:restriction base="dms:Text">
          <xsd:maxLength value="255"/>
        </xsd:restriction>
      </xsd:simpleType>
    </xsd:element>
    <xsd:element name="Status_x0020_of_x0020_Review" ma:index="19" nillable="true" ma:displayName="Status of Review" ma:format="Dropdown" ma:internalName="Status_x0020_of_x0020_Review">
      <xsd:simpleType>
        <xsd:restriction base="dms:Choice">
          <xsd:enumeration value="Edited"/>
          <xsd:enumeration value="Reviewed"/>
          <xsd:enumeration value="QA Verification"/>
          <xsd:enumeration value="Needs Screenshot Updates"/>
        </xsd:restriction>
      </xsd:simpleType>
    </xsd:element>
    <xsd:element name="Comment" ma:index="20" nillable="true" ma:displayName="Comment" ma:internalName="Comment">
      <xsd:simpleType>
        <xsd:restriction base="dms:Note">
          <xsd:maxLength value="255"/>
        </xsd:restriction>
      </xsd:simpleType>
    </xsd:element>
    <xsd:element name="Revision" ma:index="21" nillable="true" ma:displayName="Revision" ma:decimals="0" ma:internalName="Revision" ma:readOnly="false">
      <xsd:simpleType>
        <xsd:restriction base="dms:Number"/>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ApprovedBy" ma:index="23" nillable="true" ma:displayName="Approved By" ma:format="Dropdown" ma:internalName="ApprovedBy">
      <xsd:simpleType>
        <xsd:restriction base="dms:Text">
          <xsd:maxLength value="255"/>
        </xsd:restriction>
      </xsd:simpleType>
    </xsd:element>
    <xsd:element name="Practices_x0020_Classification" ma:index="24" nillable="true" ma:displayName="Practices Classification" ma:format="Dropdown" ma:internalName="Practices_x0020_Classification">
      <xsd:simpleType>
        <xsd:restriction base="dms:Choice">
          <xsd:enumeration value="Utilities-All LOBs"/>
          <xsd:enumeration value="Utilities-Distribution"/>
          <xsd:enumeration value="Utilities-GIS"/>
          <xsd:enumeration value="Utilities-IPM - Distribution"/>
          <xsd:enumeration value="Utilities-IPM- Transmission"/>
          <xsd:enumeration value="Utilities-IPM- Transmission (P6)"/>
          <xsd:enumeration value="Utilities-Protection &amp; Control"/>
          <xsd:enumeration value="Utilities-Right of Way"/>
          <xsd:enumeration value="Utilities-Station"/>
          <xsd:enumeration value="Utilities-Telecom"/>
          <xsd:enumeration value="Utilities-TFS"/>
          <xsd:enumeration value="Utilities-T-Line"/>
          <xsd:enumeration value="Utilities-TOPS"/>
          <xsd:enumeration value="TDP-All LOBs"/>
          <xsd:enumeration value="TDP-Distribution"/>
          <xsd:enumeration value="TDP-GIS"/>
          <xsd:enumeration value="TDP-IPM - Distribution"/>
          <xsd:enumeration value="TDP-IPM- Transmission"/>
          <xsd:enumeration value="TDP-IPM- Transmission (P6)"/>
          <xsd:enumeration value="TDP-Protection &amp; Control"/>
          <xsd:enumeration value="TDP-Right of Way"/>
          <xsd:enumeration value="TDP-Station"/>
          <xsd:enumeration value="TDP-Telecom"/>
          <xsd:enumeration value="TDP-TFS"/>
          <xsd:enumeration value="TDP-T-Line"/>
          <xsd:enumeration value="TDP-TOPS"/>
          <xsd:enumeration value="EHS-Safety"/>
          <xsd:enumeration value="TDP-Substations"/>
        </xsd:restrictio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Revised_x002f_Reviewed_x0020_Date" ma:index="26" nillable="true" ma:displayName="Revised/Reviewed Date" ma:format="DateOnly" ma:internalName="Revised_x002f_Reviewed_x0020_Date">
      <xsd:simpleType>
        <xsd:restriction base="dms:DateTime"/>
      </xsd:simpleType>
    </xsd:element>
    <xsd:element name="Document_x0020_Owner" ma:index="28" nillable="true" ma:displayName="Document Owner" ma:list="UserInfo" ma:SharePointGroup="0" ma:internalName="Document_x0020_Owner" ma:showField="Titl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al_x0020_Status_x0020_New" ma:index="29" nillable="true" ma:displayName="Approval Status New" ma:internalName="Approval_x0020_Status_x0020_New">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sponse_x0020_Summary_x003a__x0020_Group xmlns="408fa087-3027-4783-8a33-6f3e86306bd3" xsi:nil="true"/>
    <Status_x0020_of_x0020_Review xmlns="408fa087-3027-4783-8a33-6f3e86306bd3" xsi:nil="true"/>
    <Updated xmlns="408fa087-3027-4783-8a33-6f3e86306bd3" xsi:nil="true"/>
    <Revision xmlns="408fa087-3027-4783-8a33-6f3e86306bd3" xsi:nil="true"/>
    <EASi_x002d_QMS_x0020_Number xmlns="408fa087-3027-4783-8a33-6f3e86306bd3">USA-FIN-TMP-0008</EASi_x002d_QMS_x0020_Number>
    <Comment xmlns="408fa087-3027-4783-8a33-6f3e86306bd3" xsi:nil="true"/>
    <Source_x0020_Designator xmlns="408fa087-3027-4783-8a33-6f3e86306bd3">6</Source_x0020_Designator>
    <Country_x0020_Designator xmlns="408fa087-3027-4783-8a33-6f3e86306bd3">1</Country_x0020_Designator>
    <Move_x0020_To_x0020_Archive xmlns="408fa087-3027-4783-8a33-6f3e86306bd3" xsi:nil="true"/>
    <UpdatedDocNumber xmlns="408fa087-3027-4783-8a33-6f3e86306bd3">true</UpdatedDocNumber>
    <Response_x0020_Summary_x003a__x0020_QTeam xmlns="408fa087-3027-4783-8a33-6f3e86306bd3" xsi:nil="true"/>
    <Document_x0020_Type_x0020_Designator xmlns="408fa087-3027-4783-8a33-6f3e86306bd3">29</Document_x0020_Type_x0020_Designator>
    <ApprovedBy xmlns="408fa087-3027-4783-8a33-6f3e86306bd3" xsi:nil="true"/>
    <Practices_x0020_Classification xmlns="408fa087-3027-4783-8a33-6f3e86306bd3" xsi:nil="true"/>
    <Document_x0020_Owner xmlns="408fa087-3027-4783-8a33-6f3e86306bd3">
      <UserInfo>
        <DisplayName>Suller, Lindsay</DisplayName>
        <AccountId>109</AccountId>
        <AccountType/>
      </UserInfo>
    </Document_x0020_Owner>
    <Revised_x002f_Reviewed_x0020_Date xmlns="408fa087-3027-4783-8a33-6f3e86306bd3">2024-05-10T04:00:00+00:00</Revised_x002f_Reviewed_x0020_Date>
    <Approval_x0020_Status_x0020_New xmlns="408fa087-3027-4783-8a33-6f3e86306bd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F4AD5F-B7E2-429A-9A94-AE3038F169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fa087-3027-4783-8a33-6f3e86306b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E347B0-F1FE-4760-B928-FF3210DFD627}">
  <ds:schemaRefs>
    <ds:schemaRef ds:uri="http://schemas.microsoft.com/office/2006/metadata/properties"/>
    <ds:schemaRef ds:uri="http://schemas.microsoft.com/office/infopath/2007/PartnerControls"/>
    <ds:schemaRef ds:uri="408fa087-3027-4783-8a33-6f3e86306bd3"/>
  </ds:schemaRefs>
</ds:datastoreItem>
</file>

<file path=customXml/itemProps3.xml><?xml version="1.0" encoding="utf-8"?>
<ds:datastoreItem xmlns:ds="http://schemas.openxmlformats.org/officeDocument/2006/customXml" ds:itemID="{2C7A8341-1A48-489A-BD8A-0DD682B89F4A}">
  <ds:schemaRefs>
    <ds:schemaRef ds:uri="http://schemas.microsoft.com/sharepoint/v3/contenttype/forms"/>
  </ds:schemaRefs>
</ds:datastoreItem>
</file>

<file path=customXml/itemProps4.xml><?xml version="1.0" encoding="utf-8"?>
<ds:datastoreItem xmlns:ds="http://schemas.openxmlformats.org/officeDocument/2006/customXml" ds:itemID="{04F39C5A-7EF7-46C8-8370-38B624FF2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Mktg_AC_WordTemplate_CoverPage_Option2</Template>
  <TotalTime>14</TotalTime>
  <Pages>4</Pages>
  <Words>53</Words>
  <Characters>306</Characters>
  <Application>Microsoft Office Word</Application>
  <DocSecurity>0</DocSecurity>
  <Lines>39</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Skrynecki, Rebecca</dc:creator>
  <cp:keywords/>
  <dc:description/>
  <cp:lastModifiedBy>Akash Pandey</cp:lastModifiedBy>
  <cp:revision>3</cp:revision>
  <dcterms:created xsi:type="dcterms:W3CDTF">2025-06-30T05:31:00Z</dcterms:created>
  <dcterms:modified xsi:type="dcterms:W3CDTF">2025-06-30T06:03:00Z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0x0101008E8B3B176BF2DD41ADC579C9E4064E8D00706D3E2621FF2C4EB3954488F7490B23</vt:lpwstr>
  </property>
  <property fmtid="{D5CDD505-2E9C-101B-9397-08002B2CF9AE}" pid="3" name="DocStringNoNum">
    <vt:lpwstr>USA-FIN-TMP</vt:lpwstr>
  </property>
  <property fmtid="{D5CDD505-2E9C-101B-9397-08002B2CF9AE}" pid="4" name="DocNumberInt">
    <vt:lpwstr>0015</vt:lpwstr>
  </property>
  <property fmtid="{D5CDD505-2E9C-101B-9397-08002B2CF9AE}" pid="5" name="GrammarlyDocumentId">
    <vt:lpwstr>42c53d20-1f14-46e7-b90a-58457124f8ba</vt:lpwstr>
  </property>
</Properties>
</file>