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pPr>
      <w:r>
        <w:rPr>
          <w:rtl w:val="0"/>
          <w:lang w:val="en-US"/>
        </w:rPr>
        <w:t xml:space="preserve">After working together collectively for several weeks, the group gathered to evaluate the outcome and inner mechanisms of the group as a whole during the production of the assignment for </w:t>
      </w:r>
      <w:r>
        <w:rPr>
          <w:rtl w:val="0"/>
          <w:lang w:val="en-US"/>
        </w:rPr>
        <w:t>‘</w:t>
      </w:r>
      <w:r>
        <w:rPr>
          <w:rtl w:val="0"/>
          <w:lang w:val="en-US"/>
        </w:rPr>
        <w:t>Group 23/OpenMinds.</w:t>
      </w:r>
      <w:r>
        <w:rPr>
          <w:rtl w:val="0"/>
          <w:lang w:val="en-US"/>
        </w:rPr>
        <w:t xml:space="preserve">’ </w:t>
      </w:r>
      <w:r>
        <w:rPr>
          <w:rtl w:val="0"/>
          <w:lang w:val="en-US"/>
        </w:rPr>
        <w:t>The aim of the group was to establish a strong framework of which to develop clear planning, effective problem solving, shared productivity and inclusive decision-making within a creative and supportive network. After considering the contributions and participation of each member there was an unanimous consensus that the group experience was a highly successful one, with each member agreeing that it had been a highly positive and beneficial collaboration. It was agreed that this was achieved by each member</w:t>
      </w:r>
      <w:r>
        <w:rPr>
          <w:rtl w:val="0"/>
          <w:lang w:val="en-US"/>
        </w:rPr>
        <w:t>’</w:t>
      </w:r>
      <w:r>
        <w:rPr>
          <w:rtl w:val="0"/>
          <w:lang w:val="en-US"/>
        </w:rPr>
        <w:t>s dedication and implementation of the following:</w:t>
      </w:r>
    </w:p>
    <w:p>
      <w:pPr>
        <w:pStyle w:val="Body"/>
        <w:spacing w:line="360" w:lineRule="auto"/>
      </w:pPr>
    </w:p>
    <w:p>
      <w:pPr>
        <w:pStyle w:val="Body"/>
        <w:numPr>
          <w:ilvl w:val="0"/>
          <w:numId w:val="2"/>
        </w:numPr>
        <w:spacing w:line="360" w:lineRule="auto"/>
        <w:rPr>
          <w:lang w:val="en-US"/>
        </w:rPr>
      </w:pPr>
      <w:r>
        <w:rPr>
          <w:rtl w:val="0"/>
          <w:lang w:val="en-US"/>
        </w:rPr>
        <w:t>Good work ethic and strong desire to contribute</w:t>
      </w:r>
    </w:p>
    <w:p>
      <w:pPr>
        <w:pStyle w:val="Body"/>
        <w:numPr>
          <w:ilvl w:val="0"/>
          <w:numId w:val="2"/>
        </w:numPr>
        <w:spacing w:line="360" w:lineRule="auto"/>
        <w:rPr>
          <w:lang w:val="en-US"/>
        </w:rPr>
      </w:pPr>
      <w:r>
        <w:rPr>
          <w:rtl w:val="0"/>
          <w:lang w:val="en-US"/>
        </w:rPr>
        <w:t>Active participation from every member</w:t>
      </w:r>
    </w:p>
    <w:p>
      <w:pPr>
        <w:pStyle w:val="Body"/>
        <w:numPr>
          <w:ilvl w:val="0"/>
          <w:numId w:val="2"/>
        </w:numPr>
        <w:spacing w:line="360" w:lineRule="auto"/>
        <w:rPr>
          <w:lang w:val="en-US"/>
        </w:rPr>
      </w:pPr>
      <w:r>
        <w:rPr>
          <w:rtl w:val="0"/>
          <w:lang w:val="en-US"/>
        </w:rPr>
        <w:t>Generous and supportive attitude of each member</w:t>
      </w:r>
    </w:p>
    <w:p>
      <w:pPr>
        <w:pStyle w:val="Body"/>
        <w:numPr>
          <w:ilvl w:val="0"/>
          <w:numId w:val="2"/>
        </w:numPr>
        <w:spacing w:line="360" w:lineRule="auto"/>
        <w:rPr>
          <w:lang w:val="en-US"/>
        </w:rPr>
      </w:pPr>
      <w:r>
        <w:rPr>
          <w:rtl w:val="0"/>
          <w:lang w:val="en-US"/>
        </w:rPr>
        <w:t>Effective planning</w:t>
      </w:r>
    </w:p>
    <w:p>
      <w:pPr>
        <w:pStyle w:val="Body"/>
        <w:numPr>
          <w:ilvl w:val="0"/>
          <w:numId w:val="2"/>
        </w:numPr>
        <w:spacing w:line="360" w:lineRule="auto"/>
        <w:rPr>
          <w:lang w:val="en-US"/>
        </w:rPr>
      </w:pPr>
      <w:r>
        <w:rPr>
          <w:rtl w:val="0"/>
          <w:lang w:val="en-US"/>
        </w:rPr>
        <w:t>Clearly defined deadlines</w:t>
      </w:r>
    </w:p>
    <w:p>
      <w:pPr>
        <w:pStyle w:val="Body"/>
        <w:numPr>
          <w:ilvl w:val="0"/>
          <w:numId w:val="2"/>
        </w:numPr>
        <w:spacing w:line="360" w:lineRule="auto"/>
        <w:rPr>
          <w:lang w:val="en-US"/>
        </w:rPr>
      </w:pPr>
      <w:r>
        <w:rPr>
          <w:rtl w:val="0"/>
          <w:lang w:val="en-US"/>
        </w:rPr>
        <w:t>Appropriate delegation and recognition of each member</w:t>
      </w:r>
      <w:r>
        <w:rPr>
          <w:rtl w:val="0"/>
          <w:lang w:val="en-US"/>
        </w:rPr>
        <w:t>’</w:t>
      </w:r>
      <w:r>
        <w:rPr>
          <w:rtl w:val="0"/>
          <w:lang w:val="en-US"/>
        </w:rPr>
        <w:t>s complementary strengths</w:t>
      </w:r>
    </w:p>
    <w:p>
      <w:pPr>
        <w:pStyle w:val="Body"/>
        <w:numPr>
          <w:ilvl w:val="0"/>
          <w:numId w:val="2"/>
        </w:numPr>
        <w:spacing w:line="360" w:lineRule="auto"/>
        <w:rPr>
          <w:lang w:val="en-US"/>
        </w:rPr>
      </w:pPr>
      <w:r>
        <w:rPr>
          <w:rtl w:val="0"/>
          <w:lang w:val="en-US"/>
        </w:rPr>
        <w:t>Respectful communication</w:t>
      </w:r>
    </w:p>
    <w:p>
      <w:pPr>
        <w:pStyle w:val="Body"/>
        <w:numPr>
          <w:ilvl w:val="0"/>
          <w:numId w:val="2"/>
        </w:numPr>
        <w:spacing w:line="360" w:lineRule="auto"/>
        <w:rPr>
          <w:lang w:val="en-US"/>
        </w:rPr>
      </w:pPr>
      <w:r>
        <w:rPr>
          <w:rtl w:val="0"/>
          <w:lang w:val="en-US"/>
        </w:rPr>
        <w:t>Creative collaboration</w:t>
      </w:r>
    </w:p>
    <w:p>
      <w:pPr>
        <w:pStyle w:val="Body"/>
        <w:spacing w:line="360" w:lineRule="auto"/>
      </w:pPr>
    </w:p>
    <w:p>
      <w:pPr>
        <w:pStyle w:val="Body"/>
        <w:spacing w:line="360" w:lineRule="auto"/>
      </w:pPr>
      <w:r>
        <w:rPr>
          <w:rtl w:val="0"/>
          <w:lang w:val="en-US"/>
        </w:rPr>
        <w:t>The group as a whole agreed that they communicated and gelled exceptionally well, and appreciated the effectiveness of the group to accomodate to individual schedules, and provide support when needed attributed to the shared success of the project. No-one felt that the group experienced any deficiencies and therefore struggled to form any criticisms regarding any particular area of the assignment or individual team-member. Due to the efficiency of which the group worked, the team was collectively surprised at how productive and positive the overall experience had been for every member. Thus, the team had learnt that group work can in fact be a constructive and rewarding experience on a multitude of levels primarily through good communication. As a result the team feels that the workload was fairly and evenly distributed, with each member being assigned an appropriate task complementary to their individual strengths, and should be somewhat reflected within the GitHub log of activity.</w:t>
      </w: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