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A7254D" w:rsidRPr="008217C3" w14:paraId="2B1A1A8A" w14:textId="77777777" w:rsidTr="00A7254D">
        <w:trPr>
          <w:trHeight w:val="1128"/>
        </w:trPr>
        <w:tc>
          <w:tcPr>
            <w:tcW w:w="2405" w:type="dxa"/>
            <w:vAlign w:val="center"/>
          </w:tcPr>
          <w:p w14:paraId="55763D82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</w:rPr>
              <w:t xml:space="preserve">연구자 </w:t>
            </w:r>
            <w:r w:rsidRPr="00595DBE"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</w:rPr>
              <w:t>(</w:t>
            </w: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</w:rPr>
              <w:t>입학지원자)</w:t>
            </w:r>
          </w:p>
        </w:tc>
        <w:tc>
          <w:tcPr>
            <w:tcW w:w="6611" w:type="dxa"/>
            <w:vAlign w:val="center"/>
          </w:tcPr>
          <w:p w14:paraId="34228376" w14:textId="3D58B1EC" w:rsidR="00A7254D" w:rsidRPr="00595DBE" w:rsidRDefault="00C01A7E" w:rsidP="00A7254D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>
              <w:rPr>
                <w:rFonts w:ascii="돋움" w:eastAsia="돋움" w:hAnsi="돋움" w:hint="eastAsia"/>
                <w:color w:val="000000" w:themeColor="text1"/>
              </w:rPr>
              <w:t>강남규</w:t>
            </w:r>
          </w:p>
        </w:tc>
      </w:tr>
      <w:tr w:rsidR="00A7254D" w:rsidRPr="008217C3" w14:paraId="5112A425" w14:textId="77777777" w:rsidTr="00A7254D">
        <w:trPr>
          <w:trHeight w:val="1118"/>
        </w:trPr>
        <w:tc>
          <w:tcPr>
            <w:tcW w:w="2405" w:type="dxa"/>
            <w:vAlign w:val="center"/>
          </w:tcPr>
          <w:p w14:paraId="2378DD5A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</w:rPr>
              <w:t>연구 제목</w:t>
            </w:r>
          </w:p>
        </w:tc>
        <w:tc>
          <w:tcPr>
            <w:tcW w:w="6611" w:type="dxa"/>
            <w:vAlign w:val="center"/>
          </w:tcPr>
          <w:p w14:paraId="6ED08887" w14:textId="216D4426" w:rsidR="00A7254D" w:rsidRPr="00595DBE" w:rsidRDefault="003A5526" w:rsidP="00A7254D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AIOps 기반 </w:t>
            </w:r>
            <w:r w:rsidR="00EE5B06">
              <w:rPr>
                <w:rFonts w:ascii="돋움" w:eastAsia="돋움" w:hAnsi="돋움" w:hint="eastAsia"/>
                <w:color w:val="000000" w:themeColor="text1"/>
              </w:rPr>
              <w:t xml:space="preserve">금융권 </w:t>
            </w:r>
            <w:r w:rsidRPr="003A5526">
              <w:rPr>
                <w:rFonts w:ascii="돋움" w:eastAsia="돋움" w:hAnsi="돋움"/>
                <w:color w:val="000000" w:themeColor="text1"/>
              </w:rPr>
              <w:t>클라우드 서비스의 실시간 장애 탐지 및 근본 원인 분석 시스템 연구</w:t>
            </w:r>
          </w:p>
        </w:tc>
      </w:tr>
      <w:tr w:rsidR="00A7254D" w:rsidRPr="008217C3" w14:paraId="11DAD028" w14:textId="77777777" w:rsidTr="00A7254D">
        <w:trPr>
          <w:trHeight w:val="1118"/>
        </w:trPr>
        <w:tc>
          <w:tcPr>
            <w:tcW w:w="2405" w:type="dxa"/>
            <w:vAlign w:val="center"/>
          </w:tcPr>
          <w:p w14:paraId="532FF815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  <w:shd w:val="clear" w:color="auto" w:fill="FFFFFF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  <w:shd w:val="clear" w:color="auto" w:fill="FFFFFF"/>
              </w:rPr>
              <w:t>연구 핵심 단어</w:t>
            </w:r>
          </w:p>
        </w:tc>
        <w:tc>
          <w:tcPr>
            <w:tcW w:w="6611" w:type="dxa"/>
            <w:vAlign w:val="center"/>
          </w:tcPr>
          <w:p w14:paraId="724D12E5" w14:textId="51858FC9" w:rsidR="00A7254D" w:rsidRPr="00595DBE" w:rsidRDefault="003A5526" w:rsidP="00A7254D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>AIOps, 클라우드 컴퓨팅, 장애 탐지, 근본 원인 분석(RCA), 이상 탐지, 로그 분석, 시계열 데이터, 운영 자동화</w:t>
            </w:r>
          </w:p>
        </w:tc>
      </w:tr>
      <w:tr w:rsidR="00A7254D" w:rsidRPr="008217C3" w14:paraId="3AA8D80D" w14:textId="77777777" w:rsidTr="00A7254D">
        <w:trPr>
          <w:trHeight w:val="1133"/>
        </w:trPr>
        <w:tc>
          <w:tcPr>
            <w:tcW w:w="2405" w:type="dxa"/>
            <w:vAlign w:val="center"/>
          </w:tcPr>
          <w:p w14:paraId="127056D7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</w:rPr>
              <w:t>연구 배경</w:t>
            </w:r>
            <w:r w:rsidRPr="00595DBE"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</w:rPr>
              <w:t>/</w:t>
            </w: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</w:rPr>
              <w:t>동기</w:t>
            </w:r>
          </w:p>
        </w:tc>
        <w:tc>
          <w:tcPr>
            <w:tcW w:w="6611" w:type="dxa"/>
            <w:vAlign w:val="center"/>
          </w:tcPr>
          <w:p w14:paraId="7AC03471" w14:textId="6B4F9532" w:rsidR="00A7254D" w:rsidRPr="00595DBE" w:rsidRDefault="003A5526" w:rsidP="00A7254D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 w:hint="eastAsia"/>
                <w:color w:val="000000" w:themeColor="text1"/>
              </w:rPr>
              <w:t>마이크로서비스</w:t>
            </w:r>
            <w:r w:rsidRPr="003A5526">
              <w:rPr>
                <w:rFonts w:ascii="돋움" w:eastAsia="돋움" w:hAnsi="돋움"/>
                <w:color w:val="000000" w:themeColor="text1"/>
              </w:rPr>
              <w:t xml:space="preserve"> 아키텍처(MSA)와 컨테이너 기술의 확산으로 클라우드 인프라는 복잡성이 기하급수적으로 증가했습니다. 이로 인해 시스템 장애 발생 시 방대한 양의 로그와 메트릭 데이터 속에서 원인을 신속하게 파악하기가 매우 어려워졌습니다. 이에 따라 최신 AI 기술을 IT 운영에 접목하는 AIOps(AI for IT Operations) 를 활용하여, 복잡한 클라우드 환경의 장애를 실시간으로 탐지하고 근본 원인을 자동으로 분석하여 서비스 안정성을 확보하는 시</w:t>
            </w:r>
            <w:r w:rsidRPr="003A5526">
              <w:rPr>
                <w:rFonts w:ascii="돋움" w:eastAsia="돋움" w:hAnsi="돋움" w:hint="eastAsia"/>
                <w:color w:val="000000" w:themeColor="text1"/>
              </w:rPr>
              <w:t>스템</w:t>
            </w:r>
            <w:r w:rsidRPr="003A5526">
              <w:rPr>
                <w:rFonts w:ascii="돋움" w:eastAsia="돋움" w:hAnsi="돋움"/>
                <w:color w:val="000000" w:themeColor="text1"/>
              </w:rPr>
              <w:t xml:space="preserve"> 개발의 필요성이 증가하고 있습니다.</w:t>
            </w:r>
          </w:p>
        </w:tc>
      </w:tr>
      <w:tr w:rsidR="00A7254D" w:rsidRPr="008217C3" w14:paraId="4C719AE3" w14:textId="77777777" w:rsidTr="00A7254D">
        <w:trPr>
          <w:trHeight w:val="1123"/>
        </w:trPr>
        <w:tc>
          <w:tcPr>
            <w:tcW w:w="2405" w:type="dxa"/>
            <w:vAlign w:val="center"/>
          </w:tcPr>
          <w:p w14:paraId="7A752E14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  <w:shd w:val="clear" w:color="auto" w:fill="FFFFFF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  <w:shd w:val="clear" w:color="auto" w:fill="FFFFFF"/>
              </w:rPr>
              <w:t>연구 핵심 질문</w:t>
            </w:r>
          </w:p>
        </w:tc>
        <w:tc>
          <w:tcPr>
            <w:tcW w:w="6611" w:type="dxa"/>
            <w:vAlign w:val="center"/>
          </w:tcPr>
          <w:p w14:paraId="1312CC24" w14:textId="77777777" w:rsidR="003A5526" w:rsidRDefault="003A5526" w:rsidP="00C01A7E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- 대규모 클라우드 환경에서 발생하는 다차원 시계열 메트릭(CPU, 메모리, 네트워크 등)과 비정형 로그 데이터를 통합 분석하여 장애 징후를 실시간으로 탐지할 수 있는가? </w:t>
            </w:r>
          </w:p>
          <w:p w14:paraId="32579295" w14:textId="77777777" w:rsidR="003A5526" w:rsidRDefault="003A5526" w:rsidP="00C01A7E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- 장애 발생 시, 여러 마이크로서비스 간의 상호 의존성을 고려하여 근본 원인이 되는 서비스를 정확히 식별할 수 있는가? </w:t>
            </w:r>
          </w:p>
          <w:p w14:paraId="7C75C0C7" w14:textId="532E4D48" w:rsidR="00A7254D" w:rsidRPr="00595DBE" w:rsidRDefault="003A5526" w:rsidP="00C01A7E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>- 딥러닝 모델(예: LSTM, Transformer)을 활용한 이상 탐지 결과에 대해, 운영자가 신뢰하고 조치할 수 있도록 설명 가능성(Explainability)</w:t>
            </w:r>
            <w:r w:rsidRPr="003A5526">
              <w:rPr>
                <w:rFonts w:ascii="돋움" w:eastAsia="돋움" w:hAnsi="돋움" w:hint="eastAsia"/>
                <w:color w:val="000000" w:themeColor="text1"/>
              </w:rPr>
              <w:t>을</w:t>
            </w:r>
            <w:r w:rsidRPr="003A5526">
              <w:rPr>
                <w:rFonts w:ascii="돋움" w:eastAsia="돋움" w:hAnsi="돋움"/>
                <w:color w:val="000000" w:themeColor="text1"/>
              </w:rPr>
              <w:t xml:space="preserve"> 어떻게 제공할 수 있는가?</w:t>
            </w:r>
          </w:p>
        </w:tc>
      </w:tr>
      <w:tr w:rsidR="00A7254D" w:rsidRPr="008217C3" w14:paraId="212ED0AF" w14:textId="77777777" w:rsidTr="00A7254D">
        <w:trPr>
          <w:trHeight w:val="1265"/>
        </w:trPr>
        <w:tc>
          <w:tcPr>
            <w:tcW w:w="2405" w:type="dxa"/>
            <w:vAlign w:val="center"/>
          </w:tcPr>
          <w:p w14:paraId="3D4FD566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  <w:shd w:val="clear" w:color="auto" w:fill="FFFFFF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  <w:shd w:val="clear" w:color="auto" w:fill="FFFFFF"/>
              </w:rPr>
              <w:t>연구의 필요성</w:t>
            </w:r>
          </w:p>
        </w:tc>
        <w:tc>
          <w:tcPr>
            <w:tcW w:w="6611" w:type="dxa"/>
            <w:vAlign w:val="center"/>
          </w:tcPr>
          <w:p w14:paraId="488C9549" w14:textId="77777777" w:rsidR="003A5526" w:rsidRDefault="003A5526" w:rsidP="00C01A7E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- 클라우드 네이티브 환경의 복잡성 증가는 전통적인 룰 기반 모니터링 방식의 한계를 초래하며, 지능형 장애 대응 체계가 필수적입니다. </w:t>
            </w:r>
          </w:p>
          <w:p w14:paraId="68112397" w14:textId="77777777" w:rsidR="003A5526" w:rsidRDefault="003A5526" w:rsidP="00C01A7E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- AI 기반 이상 탐지 및 예측을 통해 서비스 중단을 최소화하고 평균 복구 시간(MTTR)을 단축할 수 있습니다. </w:t>
            </w:r>
          </w:p>
          <w:p w14:paraId="3ABA8937" w14:textId="5447F865" w:rsidR="00A7254D" w:rsidRPr="00595DBE" w:rsidRDefault="003A5526" w:rsidP="00C01A7E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>- IT 운영팀의 반복적인 장애 분석 업무를 자동화하여 운영 효율성을 극대화하고, 엔지니어는 고부가가치 업무에 집중할 수 있습니다.</w:t>
            </w:r>
          </w:p>
        </w:tc>
      </w:tr>
      <w:tr w:rsidR="00A7254D" w:rsidRPr="008217C3" w14:paraId="5B66DADA" w14:textId="77777777" w:rsidTr="00A7254D">
        <w:trPr>
          <w:trHeight w:val="1412"/>
        </w:trPr>
        <w:tc>
          <w:tcPr>
            <w:tcW w:w="2405" w:type="dxa"/>
            <w:vAlign w:val="center"/>
          </w:tcPr>
          <w:p w14:paraId="1C088AEA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  <w:shd w:val="clear" w:color="auto" w:fill="FFFFFF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  <w:shd w:val="clear" w:color="auto" w:fill="FFFFFF"/>
              </w:rPr>
              <w:t>선행 연구와의 비교</w:t>
            </w:r>
          </w:p>
        </w:tc>
        <w:tc>
          <w:tcPr>
            <w:tcW w:w="6611" w:type="dxa"/>
            <w:vAlign w:val="center"/>
          </w:tcPr>
          <w:p w14:paraId="362737AE" w14:textId="77777777" w:rsidR="003A5526" w:rsidRDefault="003A5526" w:rsidP="00C01A7E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- 기존 연구는 주로 개별 데이터 소스(로그 또는 메트릭)에 의존하거나, 특정 유형의 장애 탐지에 집중되어 있습니다. </w:t>
            </w:r>
          </w:p>
          <w:p w14:paraId="3ED7A2A4" w14:textId="77777777" w:rsidR="003A5526" w:rsidRDefault="003A5526" w:rsidP="00C01A7E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- 최근 그래프 신경망(GNS) 등을 활용한 연구가 있으나, 실제 대규모 상용 클라우드 환경에 적용하여 실증적으로 검증한 사례는 제한적입니다. </w:t>
            </w:r>
          </w:p>
          <w:p w14:paraId="0EC5F579" w14:textId="198FDB2A" w:rsidR="00A7254D" w:rsidRPr="00595DBE" w:rsidRDefault="003A5526" w:rsidP="00C01A7E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- 본 연구는 로그, 메트릭, 서비스 의존성(토폴로지) 등 멀티모달(Multi-modal) 데이터를 통합 분석하여 탐지 정확도를 높이고, 근본 원인 분석까지 자동화하는 통합 프레임워크를 제시하고자 </w:t>
            </w:r>
            <w:r w:rsidRPr="003A5526">
              <w:rPr>
                <w:rFonts w:ascii="돋움" w:eastAsia="돋움" w:hAnsi="돋움" w:hint="eastAsia"/>
                <w:color w:val="000000" w:themeColor="text1"/>
              </w:rPr>
              <w:t>합니다</w:t>
            </w:r>
            <w:r w:rsidRPr="003A5526">
              <w:rPr>
                <w:rFonts w:ascii="돋움" w:eastAsia="돋움" w:hAnsi="돋움"/>
                <w:color w:val="000000" w:themeColor="text1"/>
              </w:rPr>
              <w:t>.</w:t>
            </w:r>
          </w:p>
        </w:tc>
      </w:tr>
      <w:tr w:rsidR="00A7254D" w:rsidRPr="008217C3" w14:paraId="1401AB18" w14:textId="77777777" w:rsidTr="00A7254D">
        <w:trPr>
          <w:trHeight w:val="1403"/>
        </w:trPr>
        <w:tc>
          <w:tcPr>
            <w:tcW w:w="2405" w:type="dxa"/>
            <w:vAlign w:val="center"/>
          </w:tcPr>
          <w:p w14:paraId="13E6CA5E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  <w:shd w:val="clear" w:color="auto" w:fill="FFFFFF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  <w:shd w:val="clear" w:color="auto" w:fill="FFFFFF"/>
              </w:rPr>
              <w:t>연구 데이터</w:t>
            </w:r>
          </w:p>
          <w:p w14:paraId="17EE4494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  <w:shd w:val="clear" w:color="auto" w:fill="FFFFFF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  <w:shd w:val="clear" w:color="auto" w:fill="FFFFFF"/>
              </w:rPr>
              <w:t>수집 방법</w:t>
            </w:r>
          </w:p>
        </w:tc>
        <w:tc>
          <w:tcPr>
            <w:tcW w:w="6611" w:type="dxa"/>
            <w:vAlign w:val="center"/>
          </w:tcPr>
          <w:p w14:paraId="6AB808FA" w14:textId="77777777" w:rsidR="003A5526" w:rsidRDefault="003A5526" w:rsidP="001D73DF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- 쿠버네티스 환경에 테스트 애플리케이션을 배포하고, 오픈소스 모니터링 도구(Prometheus, ELK Stack 등)를 사용하여 시계열 메트릭 및 로그 데이터 수집 </w:t>
            </w:r>
          </w:p>
          <w:p w14:paraId="17206123" w14:textId="77777777" w:rsidR="003A5526" w:rsidRDefault="003A5526" w:rsidP="001D73DF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 xml:space="preserve">- 공개된 AIOps 데이터셋(Tencent AIOps Challenge 등) 활용 </w:t>
            </w:r>
          </w:p>
          <w:p w14:paraId="2AC99FBC" w14:textId="313D48D8" w:rsidR="00A7254D" w:rsidRPr="00595DBE" w:rsidRDefault="003A5526" w:rsidP="001D73DF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>- 의도적으로 장애를 주입(Chaos Engineering)하여 다양한 유형의 장애 상황 데이터를 확보</w:t>
            </w:r>
          </w:p>
        </w:tc>
      </w:tr>
      <w:tr w:rsidR="00A7254D" w:rsidRPr="008217C3" w14:paraId="49A53E4E" w14:textId="77777777" w:rsidTr="00A7254D">
        <w:trPr>
          <w:trHeight w:val="1551"/>
        </w:trPr>
        <w:tc>
          <w:tcPr>
            <w:tcW w:w="2405" w:type="dxa"/>
            <w:vAlign w:val="center"/>
          </w:tcPr>
          <w:p w14:paraId="1F0D6940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  <w:shd w:val="clear" w:color="auto" w:fill="FFFFFF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  <w:shd w:val="clear" w:color="auto" w:fill="FFFFFF"/>
              </w:rPr>
              <w:lastRenderedPageBreak/>
              <w:t>기대 효과</w:t>
            </w:r>
            <w:r w:rsidRPr="00595DBE"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  <w:shd w:val="clear" w:color="auto" w:fill="FFFFFF"/>
              </w:rPr>
              <w:t xml:space="preserve">/ </w:t>
            </w: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  <w:shd w:val="clear" w:color="auto" w:fill="FFFFFF"/>
              </w:rPr>
              <w:t>학문적</w:t>
            </w:r>
          </w:p>
          <w:p w14:paraId="608B7232" w14:textId="77777777" w:rsidR="00A7254D" w:rsidRPr="00595DBE" w:rsidRDefault="00A7254D" w:rsidP="00A7254D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돋움" w:eastAsia="돋움" w:hAnsi="돋움" w:cs="Times New Roman"/>
                <w:b/>
                <w:color w:val="000000" w:themeColor="text1"/>
                <w:kern w:val="0"/>
                <w:sz w:val="22"/>
                <w:shd w:val="clear" w:color="auto" w:fill="FFFFFF"/>
              </w:rPr>
            </w:pPr>
            <w:r w:rsidRPr="00595DBE">
              <w:rPr>
                <w:rFonts w:ascii="돋움" w:eastAsia="돋움" w:hAnsi="돋움" w:cs="Times New Roman" w:hint="eastAsia"/>
                <w:b/>
                <w:color w:val="000000" w:themeColor="text1"/>
                <w:kern w:val="0"/>
                <w:sz w:val="22"/>
                <w:shd w:val="clear" w:color="auto" w:fill="FFFFFF"/>
              </w:rPr>
              <w:t>및 실용적 함의</w:t>
            </w:r>
          </w:p>
        </w:tc>
        <w:tc>
          <w:tcPr>
            <w:tcW w:w="6611" w:type="dxa"/>
            <w:vAlign w:val="center"/>
          </w:tcPr>
          <w:p w14:paraId="60A8DFF9" w14:textId="0B26ABAC" w:rsidR="00A7254D" w:rsidRPr="00595DBE" w:rsidRDefault="003A5526" w:rsidP="001D73DF">
            <w:pPr>
              <w:pStyle w:val="a5"/>
              <w:rPr>
                <w:rFonts w:ascii="돋움" w:eastAsia="돋움" w:hAnsi="돋움"/>
                <w:color w:val="000000" w:themeColor="text1"/>
              </w:rPr>
            </w:pPr>
            <w:r w:rsidRPr="003A5526">
              <w:rPr>
                <w:rFonts w:ascii="돋움" w:eastAsia="돋움" w:hAnsi="돋움"/>
                <w:color w:val="000000" w:themeColor="text1"/>
              </w:rPr>
              <w:t>- 학문적: 멀티모달 데이터 기반의 클라우드 장애 탐지 및 RCA 모델의 성능과 한계에 대한 실증적 연구, 설명가능 AIOps(XAI) 기술 발전에 기여 - 실용적: 클라우드 서비스의 안정성(Reliability) 및 가용성(Availability) 향상, IT 운영팀의 업무 부담 경감 및 인적 실수 감소 - 사회적: 안정적인 디지털 서비스 인프라 구축을 통해 대국민 서비스 및 기업 활동의 연속성 보장</w:t>
            </w:r>
          </w:p>
        </w:tc>
      </w:tr>
    </w:tbl>
    <w:p w14:paraId="635410EC" w14:textId="77777777" w:rsidR="0077397D" w:rsidRPr="008217C3" w:rsidRDefault="0077397D" w:rsidP="00A7254D">
      <w:pPr>
        <w:pStyle w:val="a5"/>
        <w:rPr>
          <w:rFonts w:ascii="돋움" w:eastAsia="돋움" w:hAnsi="돋움"/>
        </w:rPr>
      </w:pPr>
    </w:p>
    <w:sectPr w:rsidR="0077397D" w:rsidRPr="008217C3" w:rsidSect="0077397D">
      <w:headerReference w:type="default" r:id="rId7"/>
      <w:footerReference w:type="even" r:id="rId8"/>
      <w:footerReference w:type="default" r:id="rId9"/>
      <w:pgSz w:w="11906" w:h="16838"/>
      <w:pgMar w:top="1701" w:right="1440" w:bottom="1440" w:left="144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FD008" w14:textId="77777777" w:rsidR="005C61DE" w:rsidRDefault="005C61DE" w:rsidP="00287F55">
      <w:pPr>
        <w:spacing w:line="240" w:lineRule="auto"/>
      </w:pPr>
      <w:r>
        <w:separator/>
      </w:r>
    </w:p>
  </w:endnote>
  <w:endnote w:type="continuationSeparator" w:id="0">
    <w:p w14:paraId="32BC48A0" w14:textId="77777777" w:rsidR="005C61DE" w:rsidRDefault="005C61DE" w:rsidP="00287F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35E07" w14:textId="77777777" w:rsidR="0085735C" w:rsidRDefault="0085735C" w:rsidP="0085735C">
    <w:pPr>
      <w:pStyle w:val="a4"/>
      <w:jc w:val="center"/>
    </w:pPr>
    <w:r>
      <w:rPr>
        <w:noProof/>
      </w:rPr>
      <w:drawing>
        <wp:inline distT="0" distB="0" distL="0" distR="0" wp14:anchorId="1F3C6F05" wp14:editId="6C7BC6BD">
          <wp:extent cx="1799590" cy="212725"/>
          <wp:effectExtent l="0" t="0" r="0" b="0"/>
          <wp:docPr id="3" name="그림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9590" cy="212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A1E91" w14:textId="77777777" w:rsidR="00287F55" w:rsidRDefault="00990742" w:rsidP="00287F55">
    <w:pPr>
      <w:pStyle w:val="a4"/>
      <w:jc w:val="center"/>
    </w:pPr>
    <w:r>
      <w:rPr>
        <w:noProof/>
      </w:rPr>
      <w:drawing>
        <wp:inline distT="0" distB="0" distL="0" distR="0" wp14:anchorId="63843C24" wp14:editId="6304181A">
          <wp:extent cx="1726228" cy="212725"/>
          <wp:effectExtent l="0" t="0" r="7620" b="0"/>
          <wp:docPr id="4" name="그림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26228" cy="212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C5F29" w14:textId="77777777" w:rsidR="005C61DE" w:rsidRDefault="005C61DE" w:rsidP="00287F55">
      <w:pPr>
        <w:spacing w:line="240" w:lineRule="auto"/>
      </w:pPr>
      <w:r>
        <w:separator/>
      </w:r>
    </w:p>
  </w:footnote>
  <w:footnote w:type="continuationSeparator" w:id="0">
    <w:p w14:paraId="13A39379" w14:textId="77777777" w:rsidR="005C61DE" w:rsidRDefault="005C61DE" w:rsidP="00287F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9EF67" w14:textId="77777777" w:rsidR="00A7254D" w:rsidRPr="008217C3" w:rsidRDefault="00A7254D" w:rsidP="00A7254D">
    <w:pPr>
      <w:spacing w:line="240" w:lineRule="auto"/>
      <w:jc w:val="center"/>
      <w:rPr>
        <w:rFonts w:ascii="돋움" w:eastAsia="돋움" w:hAnsi="돋움" w:cs="Times New Roman"/>
        <w:b/>
        <w:bCs/>
        <w:color w:val="000000"/>
        <w:kern w:val="0"/>
        <w:sz w:val="32"/>
        <w:szCs w:val="32"/>
        <w:shd w:val="clear" w:color="auto" w:fill="FFFFFF"/>
      </w:rPr>
    </w:pPr>
    <w:r w:rsidRPr="008217C3">
      <w:rPr>
        <w:rFonts w:ascii="돋움" w:eastAsia="돋움" w:hAnsi="돋움" w:cs="Times New Roman" w:hint="eastAsia"/>
        <w:b/>
        <w:bCs/>
        <w:color w:val="000000"/>
        <w:kern w:val="0"/>
        <w:sz w:val="32"/>
        <w:szCs w:val="32"/>
        <w:shd w:val="clear" w:color="auto" w:fill="FFFFFF"/>
      </w:rPr>
      <w:t>&lt;</w:t>
    </w:r>
    <w:r w:rsidRPr="008217C3">
      <w:rPr>
        <w:rFonts w:ascii="돋움" w:eastAsia="돋움" w:hAnsi="돋움" w:cs="Times New Roman"/>
        <w:b/>
        <w:bCs/>
        <w:color w:val="000000"/>
        <w:kern w:val="0"/>
        <w:sz w:val="32"/>
        <w:szCs w:val="32"/>
        <w:shd w:val="clear" w:color="auto" w:fill="FFFFFF"/>
      </w:rPr>
      <w:t xml:space="preserve"> </w:t>
    </w:r>
    <w:r w:rsidRPr="008217C3">
      <w:rPr>
        <w:rFonts w:ascii="돋움" w:eastAsia="돋움" w:hAnsi="돋움" w:cs="Times New Roman" w:hint="eastAsia"/>
        <w:b/>
        <w:bCs/>
        <w:color w:val="000000"/>
        <w:kern w:val="0"/>
        <w:sz w:val="32"/>
        <w:szCs w:val="32"/>
        <w:shd w:val="clear" w:color="auto" w:fill="FFFFFF"/>
      </w:rPr>
      <w:t xml:space="preserve">연구계획서 </w:t>
    </w:r>
    <w:r w:rsidRPr="008217C3">
      <w:rPr>
        <w:rFonts w:ascii="돋움" w:eastAsia="돋움" w:hAnsi="돋움" w:cs="Times New Roman"/>
        <w:b/>
        <w:bCs/>
        <w:color w:val="000000"/>
        <w:kern w:val="0"/>
        <w:sz w:val="32"/>
        <w:szCs w:val="32"/>
        <w:shd w:val="clear" w:color="auto" w:fill="FFFFFF"/>
      </w:rPr>
      <w:t>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2D"/>
    <w:rsid w:val="00002372"/>
    <w:rsid w:val="000349BD"/>
    <w:rsid w:val="00051FF8"/>
    <w:rsid w:val="00056B03"/>
    <w:rsid w:val="000F5B2E"/>
    <w:rsid w:val="001D73DF"/>
    <w:rsid w:val="00287F55"/>
    <w:rsid w:val="00296A32"/>
    <w:rsid w:val="002E623A"/>
    <w:rsid w:val="0032392D"/>
    <w:rsid w:val="003A5526"/>
    <w:rsid w:val="003E76B7"/>
    <w:rsid w:val="00427E99"/>
    <w:rsid w:val="00546143"/>
    <w:rsid w:val="00556E96"/>
    <w:rsid w:val="00595DBE"/>
    <w:rsid w:val="005C61DE"/>
    <w:rsid w:val="005F1252"/>
    <w:rsid w:val="00660803"/>
    <w:rsid w:val="006C2349"/>
    <w:rsid w:val="006C5BD0"/>
    <w:rsid w:val="00725F56"/>
    <w:rsid w:val="00741D29"/>
    <w:rsid w:val="00745023"/>
    <w:rsid w:val="0077397D"/>
    <w:rsid w:val="007A3BBF"/>
    <w:rsid w:val="008217C3"/>
    <w:rsid w:val="0085735C"/>
    <w:rsid w:val="008803D6"/>
    <w:rsid w:val="00990742"/>
    <w:rsid w:val="00994511"/>
    <w:rsid w:val="00A7254D"/>
    <w:rsid w:val="00AA7B90"/>
    <w:rsid w:val="00BB5E05"/>
    <w:rsid w:val="00BD7B51"/>
    <w:rsid w:val="00C01A7E"/>
    <w:rsid w:val="00C11A7C"/>
    <w:rsid w:val="00C35787"/>
    <w:rsid w:val="00C44A2C"/>
    <w:rsid w:val="00C7580E"/>
    <w:rsid w:val="00C8125D"/>
    <w:rsid w:val="00D27CEE"/>
    <w:rsid w:val="00D430F6"/>
    <w:rsid w:val="00D8224B"/>
    <w:rsid w:val="00DC3FEA"/>
    <w:rsid w:val="00DC584C"/>
    <w:rsid w:val="00E65CEF"/>
    <w:rsid w:val="00E65DA7"/>
    <w:rsid w:val="00E90500"/>
    <w:rsid w:val="00E918D2"/>
    <w:rsid w:val="00ED7379"/>
    <w:rsid w:val="00EE5B06"/>
    <w:rsid w:val="00F42E6F"/>
    <w:rsid w:val="00F43CB0"/>
    <w:rsid w:val="00F47738"/>
    <w:rsid w:val="00F85800"/>
    <w:rsid w:val="00F9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CE6B25"/>
  <w15:chartTrackingRefBased/>
  <w15:docId w15:val="{5AE096B0-0C3B-4C66-9C38-7C459B82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92D"/>
    <w:pPr>
      <w:widowControl w:val="0"/>
      <w:wordWrap w:val="0"/>
      <w:autoSpaceDE w:val="0"/>
      <w:autoSpaceDN w:val="0"/>
      <w:spacing w:after="0" w:line="240" w:lineRule="atLeast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7F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87F55"/>
  </w:style>
  <w:style w:type="paragraph" w:styleId="a4">
    <w:name w:val="footer"/>
    <w:basedOn w:val="a"/>
    <w:link w:val="Char0"/>
    <w:uiPriority w:val="99"/>
    <w:unhideWhenUsed/>
    <w:rsid w:val="00287F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87F55"/>
  </w:style>
  <w:style w:type="paragraph" w:styleId="a5">
    <w:name w:val="No Spacing"/>
    <w:uiPriority w:val="1"/>
    <w:qFormat/>
    <w:rsid w:val="00A7254D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table" w:styleId="a6">
    <w:name w:val="Table Grid"/>
    <w:basedOn w:val="a1"/>
    <w:uiPriority w:val="59"/>
    <w:rsid w:val="00A72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52AC9-8600-4A60-8B4B-F7801F7ED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연구계획서</vt:lpstr>
    </vt:vector>
  </TitlesOfParts>
  <Company>서울과학종합대학원(aSSIST)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연구계획서</dc:title>
  <dc:subject/>
  <dc:creator>aSSIST</dc:creator>
  <cp:keywords/>
  <dc:description/>
  <cp:lastModifiedBy>조윤진</cp:lastModifiedBy>
  <cp:revision>3</cp:revision>
  <dcterms:created xsi:type="dcterms:W3CDTF">2025-09-20T01:41:00Z</dcterms:created>
  <dcterms:modified xsi:type="dcterms:W3CDTF">2025-09-20T01:42:00Z</dcterms:modified>
</cp:coreProperties>
</file>