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AC5CD" w14:textId="77777777" w:rsidR="005839E3" w:rsidRDefault="009E4794">
      <w:pPr>
        <w:spacing w:after="12" w:line="250" w:lineRule="auto"/>
        <w:ind w:left="-3" w:right="0"/>
        <w:jc w:val="left"/>
      </w:pPr>
      <w:r>
        <w:rPr>
          <w:b/>
        </w:rPr>
        <w:t xml:space="preserve">International Journal of Scientific Research and Management (IJSRM)  </w:t>
      </w:r>
    </w:p>
    <w:p w14:paraId="274340D6" w14:textId="77777777" w:rsidR="005839E3" w:rsidRDefault="009E4794">
      <w:pPr>
        <w:tabs>
          <w:tab w:val="center" w:pos="6769"/>
        </w:tabs>
        <w:spacing w:after="12" w:line="250" w:lineRule="auto"/>
        <w:ind w:left="-13" w:right="0" w:firstLine="0"/>
        <w:jc w:val="left"/>
      </w:pPr>
      <w:r>
        <w:rPr>
          <w:b/>
        </w:rPr>
        <w:t xml:space="preserve">||Volume||12||Issue||11||Pages||1631-1638||2024||  </w:t>
      </w:r>
      <w:r>
        <w:rPr>
          <w:b/>
        </w:rPr>
        <w:tab/>
        <w:t xml:space="preserve"> </w:t>
      </w:r>
    </w:p>
    <w:p w14:paraId="5A1B12C7" w14:textId="77777777" w:rsidR="005839E3" w:rsidRDefault="009E4794">
      <w:pPr>
        <w:spacing w:after="12" w:line="250" w:lineRule="auto"/>
        <w:ind w:left="-3" w:right="5151"/>
        <w:jc w:val="left"/>
      </w:pPr>
      <w:r>
        <w:rPr>
          <w:b/>
        </w:rPr>
        <w:t>Website: https://ijsrm.net ISSN (e): 2321-3418 DOI: 10.18535/ijsrm/v12i11.ec01</w:t>
      </w:r>
      <w:r>
        <w:rPr>
          <w:b/>
          <w:i/>
        </w:rPr>
        <w:t xml:space="preserve"> </w:t>
      </w:r>
    </w:p>
    <w:p w14:paraId="5BAC4F9B" w14:textId="77777777" w:rsidR="005839E3" w:rsidRDefault="009E4794">
      <w:pPr>
        <w:spacing w:after="41" w:line="259" w:lineRule="auto"/>
        <w:ind w:left="-26" w:right="-26" w:firstLine="0"/>
        <w:jc w:val="left"/>
      </w:pPr>
      <w:r>
        <w:rPr>
          <w:rFonts w:ascii="Calibri" w:eastAsia="Calibri" w:hAnsi="Calibri" w:cs="Calibri"/>
          <w:noProof/>
          <w:sz w:val="22"/>
        </w:rPr>
        <mc:AlternateContent>
          <mc:Choice Requires="wpg">
            <w:drawing>
              <wp:inline distT="0" distB="0" distL="0" distR="0" wp14:anchorId="4472A9C2" wp14:editId="7DE73EF4">
                <wp:extent cx="6684010" cy="56388"/>
                <wp:effectExtent l="0" t="0" r="0" b="0"/>
                <wp:docPr id="13271" name="Group 13271"/>
                <wp:cNvGraphicFramePr/>
                <a:graphic xmlns:a="http://schemas.openxmlformats.org/drawingml/2006/main">
                  <a:graphicData uri="http://schemas.microsoft.com/office/word/2010/wordprocessingGroup">
                    <wpg:wgp>
                      <wpg:cNvGrpSpPr/>
                      <wpg:grpSpPr>
                        <a:xfrm>
                          <a:off x="0" y="0"/>
                          <a:ext cx="6684010" cy="56388"/>
                          <a:chOff x="0" y="0"/>
                          <a:chExt cx="6684010" cy="56388"/>
                        </a:xfrm>
                      </wpg:grpSpPr>
                      <wps:wsp>
                        <wps:cNvPr id="15241" name="Shape 15241"/>
                        <wps:cNvSpPr/>
                        <wps:spPr>
                          <a:xfrm>
                            <a:off x="0" y="18288"/>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5242" name="Shape 15242"/>
                        <wps:cNvSpPr/>
                        <wps:spPr>
                          <a:xfrm>
                            <a:off x="0" y="0"/>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inline>
            </w:drawing>
          </mc:Choice>
          <mc:Fallback xmlns:a="http://schemas.openxmlformats.org/drawingml/2006/main">
            <w:pict>
              <v:group id="Group 13271" style="width:526.3pt;height:4.44pt;mso-position-horizontal-relative:char;mso-position-vertical-relative:line" coordsize="66840,563">
                <v:shape id="Shape 15243" style="position:absolute;width:66840;height:381;left:0;top:182;" coordsize="6684010,38100" path="m0,0l6684010,0l6684010,38100l0,38100l0,0">
                  <v:stroke weight="0pt" endcap="flat" joinstyle="miter" miterlimit="10" on="false" color="#000000" opacity="0"/>
                  <v:fill on="true" color="#622423"/>
                </v:shape>
                <v:shape id="Shape 15244" style="position:absolute;width:66840;height:91;left:0;top:0;" coordsize="6684010,9144" path="m0,0l6684010,0l6684010,9144l0,9144l0,0">
                  <v:stroke weight="0pt" endcap="flat" joinstyle="miter" miterlimit="10" on="false" color="#000000" opacity="0"/>
                  <v:fill on="true" color="#622423"/>
                </v:shape>
              </v:group>
            </w:pict>
          </mc:Fallback>
        </mc:AlternateContent>
      </w:r>
    </w:p>
    <w:p w14:paraId="7C76DC0D" w14:textId="77777777" w:rsidR="005839E3" w:rsidRDefault="009E4794">
      <w:pPr>
        <w:spacing w:after="105" w:line="259" w:lineRule="auto"/>
        <w:ind w:left="2" w:right="0" w:firstLine="0"/>
        <w:jc w:val="left"/>
      </w:pPr>
      <w:r>
        <w:rPr>
          <w:rFonts w:ascii="Calibri" w:eastAsia="Calibri" w:hAnsi="Calibri" w:cs="Calibri"/>
          <w:sz w:val="22"/>
        </w:rPr>
        <w:t xml:space="preserve"> </w:t>
      </w:r>
    </w:p>
    <w:p w14:paraId="76E4CA64" w14:textId="77777777" w:rsidR="005839E3" w:rsidRDefault="009E4794">
      <w:pPr>
        <w:pStyle w:val="1"/>
      </w:pPr>
      <w:r>
        <w:t xml:space="preserve">Agentic AI in Predictive AIOps: Enhancing IT Autonomy and Performance </w:t>
      </w:r>
    </w:p>
    <w:p w14:paraId="42355F48" w14:textId="77777777" w:rsidR="005839E3" w:rsidRDefault="009E4794">
      <w:pPr>
        <w:spacing w:after="172" w:line="259" w:lineRule="auto"/>
        <w:ind w:left="0" w:right="2" w:firstLine="0"/>
        <w:jc w:val="center"/>
      </w:pPr>
      <w:r>
        <w:rPr>
          <w:b/>
        </w:rPr>
        <w:t xml:space="preserve">Shanmugasundaram Sivakumar </w:t>
      </w:r>
    </w:p>
    <w:p w14:paraId="149517DD" w14:textId="77777777" w:rsidR="005839E3" w:rsidRDefault="009E4794">
      <w:pPr>
        <w:pBdr>
          <w:top w:val="single" w:sz="8" w:space="0" w:color="404040"/>
          <w:left w:val="single" w:sz="8" w:space="0" w:color="404040"/>
          <w:bottom w:val="single" w:sz="8" w:space="0" w:color="404040"/>
          <w:right w:val="single" w:sz="8" w:space="0" w:color="404040"/>
        </w:pBdr>
        <w:shd w:val="clear" w:color="auto" w:fill="C0C0C0"/>
        <w:spacing w:after="12" w:line="249" w:lineRule="auto"/>
        <w:ind w:left="105" w:right="75"/>
      </w:pPr>
      <w:r>
        <w:t xml:space="preserve">Abstract </w:t>
      </w:r>
    </w:p>
    <w:p w14:paraId="36C1306F" w14:textId="77777777" w:rsidR="005839E3" w:rsidRDefault="009E4794">
      <w:pPr>
        <w:pBdr>
          <w:top w:val="single" w:sz="8" w:space="0" w:color="404040"/>
          <w:left w:val="single" w:sz="8" w:space="0" w:color="404040"/>
          <w:bottom w:val="single" w:sz="8" w:space="0" w:color="404040"/>
          <w:right w:val="single" w:sz="8" w:space="0" w:color="404040"/>
        </w:pBdr>
        <w:shd w:val="clear" w:color="auto" w:fill="C0C0C0"/>
        <w:spacing w:after="12" w:line="249" w:lineRule="auto"/>
        <w:ind w:left="105" w:right="75"/>
      </w:pPr>
      <w:r>
        <w:t>The integration of Agentic Artificial Intelligence (AI) within Predictive AIOps (Artificial Intelligence for IT Operations) is revolutionizing the management of IT systems, significantly enhancing IT autonomy and performance (Smith &amp; Johnson, 2023). This a</w:t>
      </w:r>
      <w:r>
        <w:t>rticle explores the potential of Agentic AI to empower AIOps platforms in proactively predicting, identifying, and resolving system issues. By leveraging predictive analytics and machine learning, AIOps not only enhances operational efficiency but also min</w:t>
      </w:r>
      <w:r>
        <w:t xml:space="preserve">imizes downtime and supports autonomous decision-making in complex IT environments (Lee et al., 2022). </w:t>
      </w:r>
    </w:p>
    <w:p w14:paraId="2C6BE02D" w14:textId="77777777" w:rsidR="005839E3" w:rsidRDefault="009E4794">
      <w:pPr>
        <w:pBdr>
          <w:top w:val="single" w:sz="8" w:space="0" w:color="404040"/>
          <w:left w:val="single" w:sz="8" w:space="0" w:color="404040"/>
          <w:bottom w:val="single" w:sz="8" w:space="0" w:color="404040"/>
          <w:right w:val="single" w:sz="8" w:space="0" w:color="404040"/>
        </w:pBdr>
        <w:shd w:val="clear" w:color="auto" w:fill="C0C0C0"/>
        <w:spacing w:after="12" w:line="249" w:lineRule="auto"/>
        <w:ind w:left="105" w:right="75"/>
      </w:pPr>
      <w:r>
        <w:t>We examine the key roles that Agentic AI plays in improving performance metrics, optimizing resource allocation, and reducing the reliance on human inte</w:t>
      </w:r>
      <w:r>
        <w:t>rvention in critical system operations (Garcia &amp; Patel, 2024). Additionally, this study investigates the implications for IT infrastructure scalability, long-term resilience, and the evolution toward self-governing systems (Chen, 2023). The findings unders</w:t>
      </w:r>
      <w:r>
        <w:t xml:space="preserve">core the transformative impact of Agentic AI on future IT operations, showcasing its potential to foster higher levels of automation and operational intelligence. </w:t>
      </w:r>
    </w:p>
    <w:p w14:paraId="4183ED9F" w14:textId="77777777" w:rsidR="005839E3" w:rsidRDefault="009E4794">
      <w:pPr>
        <w:spacing w:line="259" w:lineRule="auto"/>
        <w:ind w:left="2" w:right="0" w:firstLine="0"/>
        <w:jc w:val="left"/>
      </w:pPr>
      <w:r>
        <w:rPr>
          <w:b/>
        </w:rPr>
        <w:t xml:space="preserve"> </w:t>
      </w:r>
    </w:p>
    <w:p w14:paraId="7D3FCD57" w14:textId="77777777" w:rsidR="005839E3" w:rsidRDefault="009E4794">
      <w:pPr>
        <w:ind w:right="0"/>
      </w:pPr>
      <w:r>
        <w:rPr>
          <w:b/>
        </w:rPr>
        <w:t xml:space="preserve">Keywords: </w:t>
      </w:r>
      <w:r>
        <w:t>Agentic AI, Predictive AIOps, IT autonomy, Anomaly detection, Resource optimizat</w:t>
      </w:r>
      <w:r>
        <w:t>ion, Proactive issue resolution, Autonomous decision-making, IT operations management, Risk management, AI in IT infrastructure.</w:t>
      </w:r>
      <w:r>
        <w:rPr>
          <w:b/>
        </w:rPr>
        <w:t xml:space="preserve"> </w:t>
      </w:r>
    </w:p>
    <w:p w14:paraId="13B587FB" w14:textId="77777777" w:rsidR="005839E3" w:rsidRDefault="009E4794">
      <w:pPr>
        <w:spacing w:line="259" w:lineRule="auto"/>
        <w:ind w:left="2" w:right="0" w:firstLine="0"/>
        <w:jc w:val="left"/>
      </w:pPr>
      <w:r>
        <w:rPr>
          <w:b/>
        </w:rPr>
        <w:t xml:space="preserve"> </w:t>
      </w:r>
    </w:p>
    <w:p w14:paraId="362E67F3" w14:textId="77777777" w:rsidR="005839E3" w:rsidRDefault="009E4794">
      <w:pPr>
        <w:spacing w:after="12" w:line="250" w:lineRule="auto"/>
        <w:ind w:left="-3" w:right="0"/>
        <w:jc w:val="left"/>
      </w:pPr>
      <w:r>
        <w:rPr>
          <w:b/>
        </w:rPr>
        <w:t xml:space="preserve">Introduction </w:t>
      </w:r>
    </w:p>
    <w:p w14:paraId="2D569EDC" w14:textId="77777777" w:rsidR="005839E3" w:rsidRDefault="009E4794">
      <w:pPr>
        <w:ind w:right="0"/>
      </w:pPr>
      <w:r>
        <w:t xml:space="preserve">AI-optimized operations, are particularly striking as they have uncovered possibilities which were previously </w:t>
      </w:r>
      <w:r>
        <w:t xml:space="preserve">inconceivable and which were simply not needed but are fundamentally necessary to raising IT operations to a new level (Compagnucci &amp; Kasyanov, 2023). The AIOps systems which helped gave birth to such systems have become superior computerized systems that </w:t>
      </w:r>
      <w:r>
        <w:t>facilitate and incorporate large scale IT management and business operations all at once. One of the most recent implementations in this field is the introduction of Agentic AI systems- autonomous systems capable of decision-making that can learn from info</w:t>
      </w:r>
      <w:r>
        <w:t xml:space="preserve">rmation and adapt without help to the new environment (Lee &amp; Patel, 2023). </w:t>
      </w:r>
    </w:p>
    <w:p w14:paraId="6F191FA2" w14:textId="77777777" w:rsidR="005839E3" w:rsidRDefault="009E4794">
      <w:pPr>
        <w:spacing w:line="259" w:lineRule="auto"/>
        <w:ind w:left="2" w:right="0" w:firstLine="0"/>
        <w:jc w:val="left"/>
      </w:pPr>
      <w:r>
        <w:t xml:space="preserve"> </w:t>
      </w:r>
    </w:p>
    <w:p w14:paraId="31DF6F28" w14:textId="77777777" w:rsidR="005839E3" w:rsidRDefault="009E4794">
      <w:pPr>
        <w:ind w:right="0"/>
      </w:pPr>
      <w:r>
        <w:t>AI systems classified as Agentic have been predicted systems which give the operation of IT businesses a whole different paradigm shift by predicting issues in circumstances thro</w:t>
      </w:r>
      <w:r>
        <w:t xml:space="preserve">ugh real time analysis of the environment and attending to those problems before they escalate while cost implications and downtimes in the operation of IT systems (Chen, 2024). </w:t>
      </w:r>
    </w:p>
    <w:p w14:paraId="63B81B2F" w14:textId="77777777" w:rsidR="005839E3" w:rsidRDefault="009E4794">
      <w:pPr>
        <w:spacing w:line="259" w:lineRule="auto"/>
        <w:ind w:left="2" w:right="0" w:firstLine="0"/>
        <w:jc w:val="left"/>
      </w:pPr>
      <w:r>
        <w:t xml:space="preserve"> </w:t>
      </w:r>
    </w:p>
    <w:p w14:paraId="28F7C91F" w14:textId="77777777" w:rsidR="005839E3" w:rsidRDefault="009E4794">
      <w:pPr>
        <w:ind w:right="0"/>
      </w:pPr>
      <w:r>
        <w:t>The aim of this paper is to analyze the role of Agentic AI in increasing th</w:t>
      </w:r>
      <w:r>
        <w:t xml:space="preserve">e IT self-sufficiency and efficiency in the context of Predictive AIOps. We will also focus on the issues of anomaly detection and prevention as well as the challenges of resource optimization that are associated with its use. Additionally, the boundaries </w:t>
      </w:r>
      <w:r>
        <w:t xml:space="preserve">of ethical concerns and risk management in the use of such systems in organizations will be explored (Smith, 2023). The improvements brought about by technological advancement especially in making processes easier through - incorporating Agentic AI in A </w:t>
      </w:r>
    </w:p>
    <w:p w14:paraId="44EB6515" w14:textId="77777777" w:rsidR="005839E3" w:rsidRDefault="009E4794">
      <w:pPr>
        <w:spacing w:line="259" w:lineRule="auto"/>
        <w:ind w:left="2" w:right="0" w:firstLine="0"/>
        <w:jc w:val="left"/>
      </w:pPr>
      <w:r>
        <w:rPr>
          <w:b/>
        </w:rPr>
        <w:t xml:space="preserve"> </w:t>
      </w:r>
    </w:p>
    <w:p w14:paraId="1591A0A9" w14:textId="77777777" w:rsidR="005839E3" w:rsidRDefault="009E4794">
      <w:pPr>
        <w:spacing w:after="12" w:line="250" w:lineRule="auto"/>
        <w:ind w:left="-3" w:right="0"/>
        <w:jc w:val="left"/>
      </w:pPr>
      <w:r>
        <w:rPr>
          <w:b/>
        </w:rPr>
        <w:lastRenderedPageBreak/>
        <w:t xml:space="preserve">Literature Review </w:t>
      </w:r>
    </w:p>
    <w:p w14:paraId="0ECD388F" w14:textId="77777777" w:rsidR="005839E3" w:rsidRDefault="009E4794">
      <w:pPr>
        <w:numPr>
          <w:ilvl w:val="0"/>
          <w:numId w:val="1"/>
        </w:numPr>
        <w:spacing w:after="12" w:line="250" w:lineRule="auto"/>
        <w:ind w:right="0" w:hanging="360"/>
        <w:jc w:val="left"/>
      </w:pPr>
      <w:r>
        <w:rPr>
          <w:b/>
        </w:rPr>
        <w:t xml:space="preserve">Predictive AIOps </w:t>
      </w:r>
    </w:p>
    <w:p w14:paraId="71FF6C29" w14:textId="77777777" w:rsidR="005839E3" w:rsidRDefault="009E4794">
      <w:pPr>
        <w:ind w:left="357" w:right="0"/>
      </w:pPr>
      <w:r>
        <w:t>Advanced Predictive AIOps, also known as AI Operations for IT System Management, constitutes a more dynamic way of operating and managing IT systems. This approach organizes operations around the aim of avoiding system problems in the first place as oppose</w:t>
      </w:r>
      <w:r>
        <w:t>d to dealing with their aftermath, which is the strategy adopted in traditional systems where emphasis is put on issues after they have occurred (Johnson &amp; Lee, 2023). Based on the premise of Predictive AIOps, immediate support is provided by looking at to</w:t>
      </w:r>
      <w:r>
        <w:t>day‘ problems and addressing potential similar problems that may ‗arise‘ in the future; hence the term predictive, in the sense that it prevents issues from occurring, as in traditional T3 support, where issues are only solved after they occur (Garcia et a</w:t>
      </w:r>
      <w:r>
        <w:t xml:space="preserve">l., 2024). </w:t>
      </w:r>
    </w:p>
    <w:p w14:paraId="6EE55328" w14:textId="77777777" w:rsidR="005839E3" w:rsidRDefault="009E4794">
      <w:pPr>
        <w:spacing w:line="259" w:lineRule="auto"/>
        <w:ind w:left="362" w:right="0" w:firstLine="0"/>
        <w:jc w:val="left"/>
      </w:pPr>
      <w:r>
        <w:t xml:space="preserve"> </w:t>
      </w:r>
    </w:p>
    <w:p w14:paraId="6EB425E2" w14:textId="77777777" w:rsidR="005839E3" w:rsidRDefault="009E4794">
      <w:pPr>
        <w:ind w:left="357" w:right="0"/>
      </w:pPr>
      <w:r>
        <w:t>The Predictive AIOps definition and implementation centers on different types of data, which include application activity log files or any similar data level, application performance and network error rates, debugging information, and comprom</w:t>
      </w:r>
      <w:r>
        <w:t>ise alerts (Smith &amp; Patel, 2023). The combination of this data allows, for example, to use machine learning to predict the occurrence of a system failure and its location, the place where the system‘s performance drops below the permissible level or some s</w:t>
      </w:r>
      <w:r>
        <w:t>uspicious activity is present. This includes time series – forecasting, which allows past data within certain time periods to be displayed, and outlier detection (or anomaly detection) techniques, which are focused on the identification of even minor devia</w:t>
      </w:r>
      <w:r>
        <w:t xml:space="preserve">tions that may trigger bigger problems and their identification (Chen, 2024). </w:t>
      </w:r>
    </w:p>
    <w:p w14:paraId="101E2ECA" w14:textId="77777777" w:rsidR="005839E3" w:rsidRDefault="009E4794">
      <w:pPr>
        <w:spacing w:line="259" w:lineRule="auto"/>
        <w:ind w:left="362" w:right="0" w:firstLine="0"/>
        <w:jc w:val="left"/>
      </w:pPr>
      <w:r>
        <w:t xml:space="preserve"> </w:t>
      </w:r>
    </w:p>
    <w:p w14:paraId="70F5AD35" w14:textId="77777777" w:rsidR="005839E3" w:rsidRDefault="009E4794">
      <w:pPr>
        <w:ind w:left="357" w:right="0"/>
      </w:pPr>
      <w:r>
        <w:t>One of the goals of Predictive AIOps is in addition to predicting the probability of failure to prescribe the ways to stop the failures from happening or do so automatically (</w:t>
      </w:r>
      <w:r>
        <w:t xml:space="preserve">Williams, 2022). This forwardlooking aspect of Predictive AIOps is more important now than ever before because of the everincreasing role of technology and competition, particularly given the operational risk and costs of IT outages (Jones &amp; Smith, 2023). </w:t>
      </w:r>
      <w:r>
        <w:t xml:space="preserve">By implementing Predictive AIOps, organizations can enhance operational performance, alleviate human workload, and bolster system resilience by predicting occurrences such as server overloads, memory leaks, or DDoS attacks (Lee et al., 2023). </w:t>
      </w:r>
    </w:p>
    <w:p w14:paraId="1C02C271" w14:textId="77777777" w:rsidR="005839E3" w:rsidRDefault="009E4794">
      <w:pPr>
        <w:spacing w:after="2" w:line="259" w:lineRule="auto"/>
        <w:ind w:left="362" w:right="0" w:firstLine="0"/>
        <w:jc w:val="left"/>
      </w:pPr>
      <w:r>
        <w:rPr>
          <w:b/>
        </w:rPr>
        <w:t xml:space="preserve"> </w:t>
      </w:r>
    </w:p>
    <w:p w14:paraId="30EA2A04" w14:textId="77777777" w:rsidR="005839E3" w:rsidRDefault="009E4794">
      <w:pPr>
        <w:numPr>
          <w:ilvl w:val="0"/>
          <w:numId w:val="1"/>
        </w:numPr>
        <w:spacing w:after="12" w:line="250" w:lineRule="auto"/>
        <w:ind w:right="0" w:hanging="360"/>
        <w:jc w:val="left"/>
      </w:pPr>
      <w:r>
        <w:rPr>
          <w:b/>
        </w:rPr>
        <w:t>Agentic AI</w:t>
      </w:r>
      <w:r>
        <w:rPr>
          <w:b/>
        </w:rPr>
        <w:t xml:space="preserve"> </w:t>
      </w:r>
    </w:p>
    <w:p w14:paraId="225AA170" w14:textId="77777777" w:rsidR="005839E3" w:rsidRDefault="009E4794">
      <w:pPr>
        <w:ind w:left="357" w:right="0"/>
      </w:pPr>
      <w:r>
        <w:t>Among the various exception and enhancing approaches in Artificial Intelligence, one sound branch of it is Agentic AI. In IT operations, deep learning does not only allow traditional modeling for the sake of prediction, but rather decision making back em</w:t>
      </w:r>
      <w:r>
        <w:t>bedded into the model (Smith &amp; Johnson, 2023). Agentic AI on the other hand asserts that it does not have to seek permission or any command from a human operator to begin its work; it simply works as new information presents itself and does not have to wai</w:t>
      </w:r>
      <w:r>
        <w:t xml:space="preserve">t for other factors (Garcia et al., 2024). In traditional approaches to AI system development, there are constraints wherein human engineers are called to make specific binding type of decisions, for instance, when changing the values of particular system </w:t>
      </w:r>
      <w:r>
        <w:t xml:space="preserve">parameters. However, while acting autonomously, in Agentic AI an operator doesn‘t have to wait for a change to be made by a person for the change to be made (Lee &amp; Patel, 2023). </w:t>
      </w:r>
    </w:p>
    <w:p w14:paraId="09F01231" w14:textId="77777777" w:rsidR="005839E3" w:rsidRDefault="009E4794">
      <w:pPr>
        <w:spacing w:line="259" w:lineRule="auto"/>
        <w:ind w:left="362" w:right="0" w:firstLine="0"/>
        <w:jc w:val="left"/>
      </w:pPr>
      <w:r>
        <w:t xml:space="preserve"> </w:t>
      </w:r>
    </w:p>
    <w:p w14:paraId="59F6A6BC" w14:textId="77777777" w:rsidR="005839E3" w:rsidRDefault="009E4794">
      <w:pPr>
        <w:ind w:left="357" w:right="0"/>
      </w:pPr>
      <w:r>
        <w:t>For instance, in industrial settings, Agentic AI systems may be able not on</w:t>
      </w:r>
      <w:r>
        <w:t>ly to self-allocate CPU or memory resources, but also to monitor for and respond to anomalous throughput or latencies. Take the case of a network managed by an adaptive Agentic AI where congestion is detected in a certain area. The system, would then, auto</w:t>
      </w:r>
      <w:r>
        <w:t xml:space="preserve">nomously reconfigure the routing tables, increase capacity, and possibly cut back both some services and their supporting infrastructure to avert further suffering of losses (Chen, 2024). </w:t>
      </w:r>
    </w:p>
    <w:p w14:paraId="66675854" w14:textId="77777777" w:rsidR="005839E3" w:rsidRDefault="009E4794">
      <w:pPr>
        <w:spacing w:line="259" w:lineRule="auto"/>
        <w:ind w:left="362" w:right="0" w:firstLine="0"/>
        <w:jc w:val="left"/>
      </w:pPr>
      <w:r>
        <w:t xml:space="preserve"> </w:t>
      </w:r>
    </w:p>
    <w:p w14:paraId="25B48D25" w14:textId="77777777" w:rsidR="005839E3" w:rsidRDefault="009E4794">
      <w:pPr>
        <w:ind w:left="357" w:right="0"/>
      </w:pPr>
      <w:r>
        <w:t>Allowing IT systems to fix their own problems, without any extern</w:t>
      </w:r>
      <w:r>
        <w:t>al help greatly improves their efficiency, as well as the speed and reliability of their performance. It also helps to lower the mean time to recovery (MTTR) of IT systems and helps less the effects of their down time (Williams, 2022). Moreover, it was sug</w:t>
      </w:r>
      <w:r>
        <w:t xml:space="preserve">gested that both endogenous and exogenous learning paradigms are implemented in the work of Agentic AI because every action takes place under the scrutiny of reinforcement learning. This learning </w:t>
      </w:r>
      <w:r>
        <w:lastRenderedPageBreak/>
        <w:t>scheme is a self-nurturing one, which seeks to improve the p</w:t>
      </w:r>
      <w:r>
        <w:t>erformance of the operations of the system over time (Jones and Smith, 2023). Therefore, as the system develops, the AI improves its ability to make decisions by tackling the various problems that could be posed in an IT system that is under constant chang</w:t>
      </w:r>
      <w:r>
        <w:t xml:space="preserve">e. </w:t>
      </w:r>
    </w:p>
    <w:p w14:paraId="1A979D3C" w14:textId="77777777" w:rsidR="005839E3" w:rsidRDefault="009E4794">
      <w:pPr>
        <w:spacing w:line="259" w:lineRule="auto"/>
        <w:ind w:left="362" w:right="0" w:firstLine="0"/>
        <w:jc w:val="left"/>
      </w:pPr>
      <w:r>
        <w:t xml:space="preserve"> </w:t>
      </w:r>
    </w:p>
    <w:p w14:paraId="4577C3A3" w14:textId="77777777" w:rsidR="005839E3" w:rsidRDefault="009E4794">
      <w:pPr>
        <w:spacing w:after="12" w:line="250" w:lineRule="auto"/>
        <w:ind w:left="372" w:right="0"/>
        <w:jc w:val="left"/>
      </w:pPr>
      <w:r>
        <w:rPr>
          <w:b/>
        </w:rPr>
        <w:t xml:space="preserve">Current Research Issues Pertaining to AIOps </w:t>
      </w:r>
    </w:p>
    <w:p w14:paraId="1E9930F0" w14:textId="77777777" w:rsidR="005839E3" w:rsidRDefault="009E4794">
      <w:pPr>
        <w:ind w:left="357" w:right="0"/>
      </w:pPr>
      <w:r>
        <w:t>All these have improved greatly, however, many if not all of the modern systems are still under the construction process working towards a comprehensive AIOps which aims to enhance IT operations while leav</w:t>
      </w:r>
      <w:r>
        <w:t>ing space for human intervention in the resolution of critical issues (Garcia et al., 2024). Predictive AIOps systems can also draw insight where there are time series data to make forecasts. However, in practice, it is often low-touch system with AIOps on</w:t>
      </w:r>
      <w:r>
        <w:t>ly notifying human operators to step in and fix things when an issue arises (Lee &amp; Patel, 2023). There are also limits with current AIOps implementation architectures with regards to conducting and managing resolution activities and coping with the fast-ch</w:t>
      </w:r>
      <w:r>
        <w:t xml:space="preserve">anging physical settings (Chen, 2024). </w:t>
      </w:r>
    </w:p>
    <w:p w14:paraId="75F7302A" w14:textId="77777777" w:rsidR="005839E3" w:rsidRDefault="009E4794">
      <w:pPr>
        <w:spacing w:line="259" w:lineRule="auto"/>
        <w:ind w:left="362" w:right="0" w:firstLine="0"/>
        <w:jc w:val="left"/>
      </w:pPr>
      <w:r>
        <w:t xml:space="preserve"> </w:t>
      </w:r>
    </w:p>
    <w:p w14:paraId="26FFB851" w14:textId="77777777" w:rsidR="005839E3" w:rsidRDefault="009E4794">
      <w:pPr>
        <w:ind w:left="357" w:right="0"/>
      </w:pPr>
      <w:r>
        <w:t>This binding inhibitive feature can be addressed by adopting Artificial Intelligence as an integrative tool Human Centered Design whereby little if any human intervention is required during the course of solving the operational challenge. Thus the system w</w:t>
      </w:r>
      <w:r>
        <w:t>ill after the making of decisions be able to alter the environment on its own screwing human assistance (Williams, 2022). These upgrades enhance turnaround times and boost IT efficiency an order of magnitude. Agentic Intelligence may also be applied in the</w:t>
      </w:r>
      <w:r>
        <w:t xml:space="preserve"> creation of solutions that will scale down operational problem solving by providing lower degrees of human involvement. As a result, such systems would be better in the speed and resolution of problems (Jones &amp; Smith, 2023). </w:t>
      </w:r>
    </w:p>
    <w:p w14:paraId="3B4EB50C" w14:textId="77777777" w:rsidR="005839E3" w:rsidRDefault="009E4794">
      <w:pPr>
        <w:spacing w:line="259" w:lineRule="auto"/>
        <w:ind w:left="2" w:right="0" w:firstLine="0"/>
        <w:jc w:val="left"/>
      </w:pPr>
      <w:r>
        <w:t xml:space="preserve"> </w:t>
      </w:r>
    </w:p>
    <w:tbl>
      <w:tblPr>
        <w:tblStyle w:val="TableGrid"/>
        <w:tblW w:w="9350" w:type="dxa"/>
        <w:tblInd w:w="562" w:type="dxa"/>
        <w:tblCellMar>
          <w:top w:w="0" w:type="dxa"/>
          <w:left w:w="42" w:type="dxa"/>
          <w:bottom w:w="0" w:type="dxa"/>
          <w:right w:w="0" w:type="dxa"/>
        </w:tblCellMar>
        <w:tblLook w:val="04A0" w:firstRow="1" w:lastRow="0" w:firstColumn="1" w:lastColumn="0" w:noHBand="0" w:noVBand="1"/>
      </w:tblPr>
      <w:tblGrid>
        <w:gridCol w:w="3182"/>
        <w:gridCol w:w="2980"/>
        <w:gridCol w:w="73"/>
        <w:gridCol w:w="3115"/>
      </w:tblGrid>
      <w:tr w:rsidR="005839E3" w14:paraId="4BD5068B" w14:textId="77777777">
        <w:trPr>
          <w:trHeight w:val="295"/>
        </w:trPr>
        <w:tc>
          <w:tcPr>
            <w:tcW w:w="3182" w:type="dxa"/>
            <w:tcBorders>
              <w:top w:val="nil"/>
              <w:left w:val="nil"/>
              <w:bottom w:val="nil"/>
              <w:right w:val="nil"/>
            </w:tcBorders>
            <w:shd w:val="clear" w:color="auto" w:fill="5B9BD5"/>
          </w:tcPr>
          <w:p w14:paraId="55845AFC" w14:textId="77777777" w:rsidR="005839E3" w:rsidRDefault="009E4794">
            <w:pPr>
              <w:spacing w:line="259" w:lineRule="auto"/>
              <w:ind w:left="64" w:right="0" w:firstLine="0"/>
              <w:jc w:val="left"/>
            </w:pPr>
            <w:r>
              <w:rPr>
                <w:b/>
                <w:color w:val="FFFFFF"/>
              </w:rPr>
              <w:t xml:space="preserve">Feature </w:t>
            </w:r>
          </w:p>
        </w:tc>
        <w:tc>
          <w:tcPr>
            <w:tcW w:w="2980" w:type="dxa"/>
            <w:tcBorders>
              <w:top w:val="nil"/>
              <w:left w:val="nil"/>
              <w:bottom w:val="nil"/>
              <w:right w:val="nil"/>
            </w:tcBorders>
            <w:shd w:val="clear" w:color="auto" w:fill="5B9BD5"/>
          </w:tcPr>
          <w:p w14:paraId="51A35647" w14:textId="77777777" w:rsidR="005839E3" w:rsidRDefault="009E4794">
            <w:pPr>
              <w:spacing w:line="259" w:lineRule="auto"/>
              <w:ind w:left="0" w:right="0" w:firstLine="0"/>
              <w:jc w:val="left"/>
            </w:pPr>
            <w:r>
              <w:rPr>
                <w:b/>
                <w:color w:val="FFFFFF"/>
              </w:rPr>
              <w:t xml:space="preserve">Predictive AIOps </w:t>
            </w:r>
          </w:p>
        </w:tc>
        <w:tc>
          <w:tcPr>
            <w:tcW w:w="3188" w:type="dxa"/>
            <w:gridSpan w:val="2"/>
            <w:tcBorders>
              <w:top w:val="nil"/>
              <w:left w:val="nil"/>
              <w:bottom w:val="nil"/>
              <w:right w:val="nil"/>
            </w:tcBorders>
            <w:shd w:val="clear" w:color="auto" w:fill="5B9BD5"/>
          </w:tcPr>
          <w:p w14:paraId="0231CEBE" w14:textId="77777777" w:rsidR="005839E3" w:rsidRDefault="009E4794">
            <w:pPr>
              <w:spacing w:line="259" w:lineRule="auto"/>
              <w:ind w:left="138" w:right="0" w:firstLine="0"/>
              <w:jc w:val="left"/>
            </w:pPr>
            <w:r>
              <w:rPr>
                <w:b/>
                <w:color w:val="FFFFFF"/>
              </w:rPr>
              <w:t xml:space="preserve">Agentic AI </w:t>
            </w:r>
          </w:p>
        </w:tc>
      </w:tr>
      <w:tr w:rsidR="005839E3" w14:paraId="6C7B90B3" w14:textId="77777777">
        <w:trPr>
          <w:trHeight w:val="556"/>
        </w:trPr>
        <w:tc>
          <w:tcPr>
            <w:tcW w:w="3182" w:type="dxa"/>
            <w:tcBorders>
              <w:top w:val="nil"/>
              <w:left w:val="single" w:sz="4" w:space="0" w:color="9CC2E5"/>
              <w:bottom w:val="single" w:sz="4" w:space="0" w:color="9CC2E5"/>
              <w:right w:val="single" w:sz="4" w:space="0" w:color="9CC2E5"/>
            </w:tcBorders>
            <w:shd w:val="clear" w:color="auto" w:fill="DEEAF6"/>
          </w:tcPr>
          <w:p w14:paraId="4668F331" w14:textId="77777777" w:rsidR="005839E3" w:rsidRDefault="009E4794">
            <w:pPr>
              <w:spacing w:line="259" w:lineRule="auto"/>
              <w:ind w:left="64" w:right="0" w:firstLine="0"/>
              <w:jc w:val="left"/>
            </w:pPr>
            <w:r>
              <w:rPr>
                <w:b/>
              </w:rPr>
              <w:t xml:space="preserve">Decision-Making </w:t>
            </w:r>
          </w:p>
        </w:tc>
        <w:tc>
          <w:tcPr>
            <w:tcW w:w="2980" w:type="dxa"/>
            <w:tcBorders>
              <w:top w:val="nil"/>
              <w:left w:val="single" w:sz="4" w:space="0" w:color="9CC2E5"/>
              <w:bottom w:val="single" w:sz="4" w:space="0" w:color="9CC2E5"/>
              <w:right w:val="nil"/>
            </w:tcBorders>
            <w:shd w:val="clear" w:color="auto" w:fill="DEEAF6"/>
          </w:tcPr>
          <w:p w14:paraId="43467079" w14:textId="77777777" w:rsidR="005839E3" w:rsidRDefault="009E4794">
            <w:pPr>
              <w:spacing w:line="259" w:lineRule="auto"/>
              <w:ind w:left="0" w:right="0" w:firstLine="0"/>
              <w:jc w:val="left"/>
            </w:pPr>
            <w:r>
              <w:t xml:space="preserve">Relies on human operators for actions. </w:t>
            </w:r>
          </w:p>
        </w:tc>
        <w:tc>
          <w:tcPr>
            <w:tcW w:w="73" w:type="dxa"/>
            <w:tcBorders>
              <w:top w:val="nil"/>
              <w:left w:val="nil"/>
              <w:bottom w:val="single" w:sz="4" w:space="0" w:color="9CC2E5"/>
              <w:right w:val="single" w:sz="4" w:space="0" w:color="9CC2E5"/>
            </w:tcBorders>
            <w:shd w:val="clear" w:color="auto" w:fill="DEEAF6"/>
          </w:tcPr>
          <w:p w14:paraId="0055AB5A" w14:textId="77777777" w:rsidR="005839E3" w:rsidRDefault="005839E3">
            <w:pPr>
              <w:spacing w:after="160" w:line="259" w:lineRule="auto"/>
              <w:ind w:left="0" w:right="0" w:firstLine="0"/>
              <w:jc w:val="left"/>
            </w:pPr>
          </w:p>
        </w:tc>
        <w:tc>
          <w:tcPr>
            <w:tcW w:w="3115" w:type="dxa"/>
            <w:tcBorders>
              <w:top w:val="nil"/>
              <w:left w:val="single" w:sz="4" w:space="0" w:color="9CC2E5"/>
              <w:bottom w:val="single" w:sz="4" w:space="0" w:color="9CC2E5"/>
              <w:right w:val="single" w:sz="4" w:space="0" w:color="9CC2E5"/>
            </w:tcBorders>
            <w:shd w:val="clear" w:color="auto" w:fill="DEEAF6"/>
          </w:tcPr>
          <w:p w14:paraId="719B438E" w14:textId="77777777" w:rsidR="005839E3" w:rsidRDefault="009E4794">
            <w:pPr>
              <w:spacing w:line="259" w:lineRule="auto"/>
              <w:ind w:left="65" w:right="0" w:firstLine="0"/>
              <w:jc w:val="left"/>
            </w:pPr>
            <w:r>
              <w:t xml:space="preserve">Autonomously </w:t>
            </w:r>
            <w:r>
              <w:tab/>
              <w:t xml:space="preserve">makes decisions and acts. </w:t>
            </w:r>
          </w:p>
        </w:tc>
      </w:tr>
      <w:tr w:rsidR="005839E3" w14:paraId="232BDA06" w14:textId="77777777">
        <w:trPr>
          <w:trHeight w:val="625"/>
        </w:trPr>
        <w:tc>
          <w:tcPr>
            <w:tcW w:w="3182" w:type="dxa"/>
            <w:tcBorders>
              <w:top w:val="single" w:sz="4" w:space="0" w:color="9CC2E5"/>
              <w:left w:val="single" w:sz="4" w:space="0" w:color="9CC2E5"/>
              <w:bottom w:val="single" w:sz="4" w:space="0" w:color="9CC2E5"/>
              <w:right w:val="single" w:sz="4" w:space="0" w:color="9CC2E5"/>
            </w:tcBorders>
          </w:tcPr>
          <w:p w14:paraId="5B6B23D4" w14:textId="77777777" w:rsidR="005839E3" w:rsidRDefault="009E4794">
            <w:pPr>
              <w:spacing w:line="259" w:lineRule="auto"/>
              <w:ind w:left="64" w:right="0" w:firstLine="0"/>
              <w:jc w:val="left"/>
            </w:pPr>
            <w:r>
              <w:rPr>
                <w:b/>
              </w:rPr>
              <w:t xml:space="preserve">Response Time </w:t>
            </w:r>
          </w:p>
        </w:tc>
        <w:tc>
          <w:tcPr>
            <w:tcW w:w="2980" w:type="dxa"/>
            <w:tcBorders>
              <w:top w:val="single" w:sz="4" w:space="0" w:color="9CC2E5"/>
              <w:left w:val="single" w:sz="4" w:space="0" w:color="9CC2E5"/>
              <w:bottom w:val="single" w:sz="4" w:space="0" w:color="9CC2E5"/>
              <w:right w:val="nil"/>
            </w:tcBorders>
          </w:tcPr>
          <w:p w14:paraId="384A5F26" w14:textId="77777777" w:rsidR="005839E3" w:rsidRDefault="009E4794">
            <w:pPr>
              <w:spacing w:line="259" w:lineRule="auto"/>
              <w:ind w:left="0" w:right="0" w:firstLine="0"/>
            </w:pPr>
            <w:r>
              <w:t xml:space="preserve">Slower response due to human intervention. </w:t>
            </w:r>
          </w:p>
        </w:tc>
        <w:tc>
          <w:tcPr>
            <w:tcW w:w="73" w:type="dxa"/>
            <w:tcBorders>
              <w:top w:val="single" w:sz="4" w:space="0" w:color="9CC2E5"/>
              <w:left w:val="nil"/>
              <w:bottom w:val="single" w:sz="4" w:space="0" w:color="9CC2E5"/>
              <w:right w:val="single" w:sz="4" w:space="0" w:color="9CC2E5"/>
            </w:tcBorders>
          </w:tcPr>
          <w:p w14:paraId="1830F432" w14:textId="77777777" w:rsidR="005839E3" w:rsidRDefault="005839E3">
            <w:pPr>
              <w:spacing w:after="160" w:line="259" w:lineRule="auto"/>
              <w:ind w:left="0" w:right="0" w:firstLine="0"/>
              <w:jc w:val="left"/>
            </w:pPr>
          </w:p>
        </w:tc>
        <w:tc>
          <w:tcPr>
            <w:tcW w:w="3115" w:type="dxa"/>
            <w:tcBorders>
              <w:top w:val="single" w:sz="4" w:space="0" w:color="9CC2E5"/>
              <w:left w:val="single" w:sz="4" w:space="0" w:color="9CC2E5"/>
              <w:bottom w:val="single" w:sz="4" w:space="0" w:color="9CC2E5"/>
              <w:right w:val="single" w:sz="4" w:space="0" w:color="9CC2E5"/>
            </w:tcBorders>
          </w:tcPr>
          <w:p w14:paraId="2914EF44" w14:textId="77777777" w:rsidR="005839E3" w:rsidRDefault="009E4794">
            <w:pPr>
              <w:spacing w:line="259" w:lineRule="auto"/>
              <w:ind w:left="65" w:right="0" w:firstLine="0"/>
              <w:jc w:val="left"/>
            </w:pPr>
            <w:r>
              <w:t>Real-</w:t>
            </w:r>
            <w:r>
              <w:t xml:space="preserve">time </w:t>
            </w:r>
            <w:r>
              <w:tab/>
              <w:t xml:space="preserve">response </w:t>
            </w:r>
            <w:r>
              <w:tab/>
              <w:t xml:space="preserve">and adjustments. </w:t>
            </w:r>
          </w:p>
        </w:tc>
      </w:tr>
      <w:tr w:rsidR="005839E3" w14:paraId="385DDA16" w14:textId="77777777">
        <w:trPr>
          <w:trHeight w:val="664"/>
        </w:trPr>
        <w:tc>
          <w:tcPr>
            <w:tcW w:w="3182" w:type="dxa"/>
            <w:tcBorders>
              <w:top w:val="single" w:sz="4" w:space="0" w:color="9CC2E5"/>
              <w:left w:val="single" w:sz="4" w:space="0" w:color="9CC2E5"/>
              <w:bottom w:val="single" w:sz="4" w:space="0" w:color="9CC2E5"/>
              <w:right w:val="single" w:sz="4" w:space="0" w:color="9CC2E5"/>
            </w:tcBorders>
            <w:shd w:val="clear" w:color="auto" w:fill="DEEAF6"/>
          </w:tcPr>
          <w:p w14:paraId="6457D53F" w14:textId="77777777" w:rsidR="005839E3" w:rsidRDefault="009E4794">
            <w:pPr>
              <w:spacing w:line="259" w:lineRule="auto"/>
              <w:ind w:left="64" w:right="0" w:firstLine="0"/>
              <w:jc w:val="left"/>
            </w:pPr>
            <w:r>
              <w:rPr>
                <w:b/>
              </w:rPr>
              <w:t xml:space="preserve">Data Utilization </w:t>
            </w:r>
          </w:p>
        </w:tc>
        <w:tc>
          <w:tcPr>
            <w:tcW w:w="2980" w:type="dxa"/>
            <w:tcBorders>
              <w:top w:val="single" w:sz="4" w:space="0" w:color="9CC2E5"/>
              <w:left w:val="single" w:sz="4" w:space="0" w:color="9CC2E5"/>
              <w:bottom w:val="single" w:sz="4" w:space="0" w:color="9CC2E5"/>
              <w:right w:val="single" w:sz="41" w:space="0" w:color="DEEAF6"/>
            </w:tcBorders>
            <w:shd w:val="clear" w:color="auto" w:fill="DEEAF6"/>
          </w:tcPr>
          <w:p w14:paraId="189CAD27" w14:textId="77777777" w:rsidR="005839E3" w:rsidRDefault="009E4794">
            <w:pPr>
              <w:spacing w:line="259" w:lineRule="auto"/>
              <w:ind w:left="46" w:right="0" w:firstLine="0"/>
              <w:jc w:val="left"/>
            </w:pPr>
            <w:r>
              <w:t xml:space="preserve">Uses </w:t>
            </w:r>
            <w:r>
              <w:tab/>
              <w:t xml:space="preserve">historical </w:t>
            </w:r>
            <w:r>
              <w:tab/>
              <w:t xml:space="preserve">data </w:t>
            </w:r>
            <w:r>
              <w:tab/>
              <w:t xml:space="preserve">for predictions. </w:t>
            </w:r>
          </w:p>
        </w:tc>
        <w:tc>
          <w:tcPr>
            <w:tcW w:w="73" w:type="dxa"/>
            <w:tcBorders>
              <w:top w:val="single" w:sz="4" w:space="0" w:color="9CC2E5"/>
              <w:left w:val="single" w:sz="41" w:space="0" w:color="DEEAF6"/>
              <w:bottom w:val="single" w:sz="4" w:space="0" w:color="9CC2E5"/>
              <w:right w:val="single" w:sz="4" w:space="0" w:color="9CC2E5"/>
            </w:tcBorders>
          </w:tcPr>
          <w:p w14:paraId="4DAB6DC9" w14:textId="77777777" w:rsidR="005839E3" w:rsidRDefault="005839E3">
            <w:pPr>
              <w:spacing w:after="160" w:line="259" w:lineRule="auto"/>
              <w:ind w:left="0" w:right="0" w:firstLine="0"/>
              <w:jc w:val="left"/>
            </w:pPr>
          </w:p>
        </w:tc>
        <w:tc>
          <w:tcPr>
            <w:tcW w:w="3115" w:type="dxa"/>
            <w:tcBorders>
              <w:top w:val="single" w:sz="4" w:space="0" w:color="9CC2E5"/>
              <w:left w:val="single" w:sz="4" w:space="0" w:color="9CC2E5"/>
              <w:bottom w:val="single" w:sz="4" w:space="0" w:color="9CC2E5"/>
              <w:right w:val="single" w:sz="4" w:space="0" w:color="9CC2E5"/>
            </w:tcBorders>
            <w:shd w:val="clear" w:color="auto" w:fill="DEEAF6"/>
          </w:tcPr>
          <w:p w14:paraId="449F8FD6" w14:textId="77777777" w:rsidR="005839E3" w:rsidRDefault="009E4794">
            <w:pPr>
              <w:spacing w:line="259" w:lineRule="auto"/>
              <w:ind w:left="65" w:right="0" w:firstLine="0"/>
            </w:pPr>
            <w:r>
              <w:t xml:space="preserve">Utilizes real-time data for immediate actions. </w:t>
            </w:r>
          </w:p>
        </w:tc>
      </w:tr>
      <w:tr w:rsidR="005839E3" w14:paraId="7865AB79" w14:textId="77777777">
        <w:trPr>
          <w:trHeight w:val="580"/>
        </w:trPr>
        <w:tc>
          <w:tcPr>
            <w:tcW w:w="3182" w:type="dxa"/>
            <w:tcBorders>
              <w:top w:val="single" w:sz="4" w:space="0" w:color="9CC2E5"/>
              <w:left w:val="single" w:sz="4" w:space="0" w:color="9CC2E5"/>
              <w:bottom w:val="single" w:sz="4" w:space="0" w:color="9CC2E5"/>
              <w:right w:val="single" w:sz="4" w:space="0" w:color="9CC2E5"/>
            </w:tcBorders>
          </w:tcPr>
          <w:p w14:paraId="03845390" w14:textId="77777777" w:rsidR="005839E3" w:rsidRDefault="009E4794">
            <w:pPr>
              <w:spacing w:line="259" w:lineRule="auto"/>
              <w:ind w:left="64" w:right="0" w:firstLine="0"/>
              <w:jc w:val="left"/>
            </w:pPr>
            <w:r>
              <w:rPr>
                <w:b/>
              </w:rPr>
              <w:t xml:space="preserve">Action Implementation </w:t>
            </w:r>
          </w:p>
        </w:tc>
        <w:tc>
          <w:tcPr>
            <w:tcW w:w="2980" w:type="dxa"/>
            <w:tcBorders>
              <w:top w:val="single" w:sz="4" w:space="0" w:color="9CC2E5"/>
              <w:left w:val="single" w:sz="4" w:space="0" w:color="9CC2E5"/>
              <w:bottom w:val="single" w:sz="4" w:space="0" w:color="9CC2E5"/>
              <w:right w:val="nil"/>
            </w:tcBorders>
          </w:tcPr>
          <w:p w14:paraId="06867F6D" w14:textId="77777777" w:rsidR="005839E3" w:rsidRDefault="009E4794">
            <w:pPr>
              <w:spacing w:after="216" w:line="259" w:lineRule="auto"/>
              <w:ind w:left="0" w:right="0" w:firstLine="0"/>
              <w:jc w:val="left"/>
            </w:pPr>
            <w:r>
              <w:rPr>
                <w:sz w:val="2"/>
              </w:rPr>
              <w:t xml:space="preserve"> </w:t>
            </w:r>
          </w:p>
          <w:p w14:paraId="70D33057" w14:textId="77777777" w:rsidR="005839E3" w:rsidRDefault="009E4794">
            <w:pPr>
              <w:spacing w:line="259" w:lineRule="auto"/>
              <w:ind w:left="0" w:right="0" w:firstLine="0"/>
            </w:pPr>
            <w:r>
              <w:t xml:space="preserve">Manual execution of remediation actions. </w:t>
            </w:r>
          </w:p>
        </w:tc>
        <w:tc>
          <w:tcPr>
            <w:tcW w:w="73" w:type="dxa"/>
            <w:tcBorders>
              <w:top w:val="single" w:sz="4" w:space="0" w:color="9CC2E5"/>
              <w:left w:val="nil"/>
              <w:bottom w:val="single" w:sz="4" w:space="0" w:color="9CC2E5"/>
              <w:right w:val="single" w:sz="4" w:space="0" w:color="9CC2E5"/>
            </w:tcBorders>
          </w:tcPr>
          <w:p w14:paraId="70F27F33" w14:textId="77777777" w:rsidR="005839E3" w:rsidRDefault="005839E3">
            <w:pPr>
              <w:spacing w:after="160" w:line="259" w:lineRule="auto"/>
              <w:ind w:left="0" w:right="0" w:firstLine="0"/>
              <w:jc w:val="left"/>
            </w:pPr>
          </w:p>
        </w:tc>
        <w:tc>
          <w:tcPr>
            <w:tcW w:w="3115" w:type="dxa"/>
            <w:tcBorders>
              <w:top w:val="single" w:sz="4" w:space="0" w:color="9CC2E5"/>
              <w:left w:val="single" w:sz="4" w:space="0" w:color="9CC2E5"/>
              <w:bottom w:val="single" w:sz="4" w:space="0" w:color="9CC2E5"/>
              <w:right w:val="single" w:sz="4" w:space="0" w:color="9CC2E5"/>
            </w:tcBorders>
          </w:tcPr>
          <w:p w14:paraId="2206C2A3" w14:textId="77777777" w:rsidR="005839E3" w:rsidRDefault="009E4794">
            <w:pPr>
              <w:spacing w:line="259" w:lineRule="auto"/>
              <w:ind w:left="65" w:right="0" w:firstLine="0"/>
              <w:jc w:val="left"/>
            </w:pPr>
            <w:r>
              <w:t xml:space="preserve">Automatically </w:t>
            </w:r>
            <w:r>
              <w:tab/>
              <w:t xml:space="preserve">executes necessary actions. </w:t>
            </w:r>
          </w:p>
        </w:tc>
      </w:tr>
    </w:tbl>
    <w:p w14:paraId="6F702D00" w14:textId="77777777" w:rsidR="005839E3" w:rsidRDefault="009E4794">
      <w:pPr>
        <w:spacing w:line="259" w:lineRule="auto"/>
        <w:ind w:left="2" w:right="0" w:firstLine="0"/>
        <w:jc w:val="left"/>
      </w:pPr>
      <w:r>
        <w:t xml:space="preserve"> </w:t>
      </w:r>
    </w:p>
    <w:p w14:paraId="3D7B5681" w14:textId="77777777" w:rsidR="005839E3" w:rsidRDefault="009E4794">
      <w:pPr>
        <w:spacing w:after="12" w:line="250" w:lineRule="auto"/>
        <w:ind w:left="-3" w:right="0"/>
        <w:jc w:val="left"/>
      </w:pPr>
      <w:r>
        <w:rPr>
          <w:b/>
        </w:rPr>
        <w:t xml:space="preserve">Architecture of Agentic AI in Predictive AIOps </w:t>
      </w:r>
    </w:p>
    <w:p w14:paraId="3FB2764B" w14:textId="77777777" w:rsidR="005839E3" w:rsidRDefault="009E4794">
      <w:pPr>
        <w:numPr>
          <w:ilvl w:val="0"/>
          <w:numId w:val="2"/>
        </w:numPr>
        <w:spacing w:after="12" w:line="250" w:lineRule="auto"/>
        <w:ind w:left="707" w:right="0" w:hanging="360"/>
      </w:pPr>
      <w:r>
        <w:rPr>
          <w:b/>
        </w:rPr>
        <w:t xml:space="preserve">Data Sources and Predictive Models </w:t>
      </w:r>
    </w:p>
    <w:p w14:paraId="3C70F682" w14:textId="77777777" w:rsidR="005839E3" w:rsidRDefault="009E4794">
      <w:pPr>
        <w:ind w:left="357" w:right="0"/>
      </w:pPr>
      <w:r>
        <w:t>The design of a system of Predictive AIOps which has in-</w:t>
      </w:r>
      <w:r>
        <w:t xml:space="preserve">built Agentic Artificial Intelligence begins with the request of large amounts of data from all corners of the IT space. This data usually consists of: </w:t>
      </w:r>
    </w:p>
    <w:p w14:paraId="54ADBC35" w14:textId="77777777" w:rsidR="005839E3" w:rsidRDefault="009E4794">
      <w:pPr>
        <w:spacing w:line="259" w:lineRule="auto"/>
        <w:ind w:left="362" w:right="0" w:firstLine="0"/>
        <w:jc w:val="left"/>
      </w:pPr>
      <w:r>
        <w:t xml:space="preserve"> </w:t>
      </w:r>
    </w:p>
    <w:p w14:paraId="281A1512" w14:textId="77777777" w:rsidR="005839E3" w:rsidRDefault="009E4794">
      <w:pPr>
        <w:numPr>
          <w:ilvl w:val="0"/>
          <w:numId w:val="2"/>
        </w:numPr>
        <w:ind w:left="707" w:right="0" w:hanging="360"/>
      </w:pPr>
      <w:r>
        <w:rPr>
          <w:b/>
        </w:rPr>
        <w:t>Logs:</w:t>
      </w:r>
      <w:r>
        <w:t xml:space="preserve"> </w:t>
      </w:r>
      <w:r>
        <w:t xml:space="preserve">These are event logs generated by applications, servers and network devices. </w:t>
      </w:r>
    </w:p>
    <w:p w14:paraId="0BA728E3" w14:textId="77777777" w:rsidR="005839E3" w:rsidRDefault="009E4794">
      <w:pPr>
        <w:numPr>
          <w:ilvl w:val="0"/>
          <w:numId w:val="2"/>
        </w:numPr>
        <w:ind w:left="707" w:right="0" w:hanging="360"/>
      </w:pPr>
      <w:r>
        <w:rPr>
          <w:b/>
        </w:rPr>
        <w:t>Metrics</w:t>
      </w:r>
      <w:r>
        <w:t xml:space="preserve">: That is, the usage of CPU, memory, Disk in and output, and the utilization of the network. </w:t>
      </w:r>
    </w:p>
    <w:p w14:paraId="26D83BAC" w14:textId="77777777" w:rsidR="005839E3" w:rsidRDefault="009E4794">
      <w:pPr>
        <w:numPr>
          <w:ilvl w:val="0"/>
          <w:numId w:val="2"/>
        </w:numPr>
        <w:ind w:left="707" w:right="0" w:hanging="360"/>
      </w:pPr>
      <w:r>
        <w:rPr>
          <w:b/>
        </w:rPr>
        <w:t xml:space="preserve">Traces: </w:t>
      </w:r>
      <w:r>
        <w:t xml:space="preserve">The complete route of data in the distributed system, making it easy </w:t>
      </w:r>
      <w:r>
        <w:t xml:space="preserve">to understand the dependencies and their bottlenecks. </w:t>
      </w:r>
    </w:p>
    <w:p w14:paraId="5075F998" w14:textId="77777777" w:rsidR="005839E3" w:rsidRDefault="009E4794">
      <w:pPr>
        <w:spacing w:line="259" w:lineRule="auto"/>
        <w:ind w:left="362" w:right="0" w:firstLine="0"/>
        <w:jc w:val="left"/>
      </w:pPr>
      <w:r>
        <w:t xml:space="preserve"> </w:t>
      </w:r>
    </w:p>
    <w:p w14:paraId="58F51A54" w14:textId="77777777" w:rsidR="005839E3" w:rsidRDefault="009E4794">
      <w:pPr>
        <w:ind w:left="357" w:right="0"/>
      </w:pPr>
      <w:r>
        <w:t>Once the data is available, machine learning models are developed to evaluate the probability of failure or deteriorated performance within a system. Some of the most applied machine learning methods</w:t>
      </w:r>
      <w:r>
        <w:t xml:space="preserve"> to Predictive AIOps are: </w:t>
      </w:r>
    </w:p>
    <w:p w14:paraId="4DFFE7C0" w14:textId="77777777" w:rsidR="005839E3" w:rsidRDefault="009E4794">
      <w:pPr>
        <w:spacing w:line="259" w:lineRule="auto"/>
        <w:ind w:left="362" w:right="0" w:firstLine="0"/>
        <w:jc w:val="left"/>
      </w:pPr>
      <w:r>
        <w:t xml:space="preserve"> </w:t>
      </w:r>
    </w:p>
    <w:p w14:paraId="6D6A856B" w14:textId="77777777" w:rsidR="005839E3" w:rsidRDefault="009E4794">
      <w:pPr>
        <w:numPr>
          <w:ilvl w:val="0"/>
          <w:numId w:val="2"/>
        </w:numPr>
        <w:ind w:left="707" w:right="0" w:hanging="360"/>
      </w:pPr>
      <w:r>
        <w:rPr>
          <w:b/>
        </w:rPr>
        <w:lastRenderedPageBreak/>
        <w:t xml:space="preserve">Supervised Learning: </w:t>
      </w:r>
      <w:r>
        <w:t xml:space="preserve">A type of learning that involves creating a predictive model based on sample data labeled using a known characteristic, for example, data on device malfunctions and application downtime. </w:t>
      </w:r>
    </w:p>
    <w:p w14:paraId="2A8D3D74" w14:textId="77777777" w:rsidR="005839E3" w:rsidRDefault="009E4794">
      <w:pPr>
        <w:numPr>
          <w:ilvl w:val="0"/>
          <w:numId w:val="2"/>
        </w:numPr>
        <w:ind w:left="707" w:right="0" w:hanging="360"/>
      </w:pPr>
      <w:r>
        <w:rPr>
          <w:b/>
        </w:rPr>
        <w:t>Unsupervised Learn</w:t>
      </w:r>
      <w:r>
        <w:rPr>
          <w:b/>
        </w:rPr>
        <w:t xml:space="preserve">ing: </w:t>
      </w:r>
      <w:r>
        <w:t xml:space="preserve">A method whereby anomalies are detected through recognition of ‗normal‘ behaviour in data that has no labels. This technique is effective in dealing with issues that were not anticipated. </w:t>
      </w:r>
    </w:p>
    <w:p w14:paraId="077B4E0E" w14:textId="77777777" w:rsidR="005839E3" w:rsidRDefault="009E4794">
      <w:pPr>
        <w:numPr>
          <w:ilvl w:val="0"/>
          <w:numId w:val="2"/>
        </w:numPr>
        <w:ind w:left="707" w:right="0" w:hanging="360"/>
      </w:pPr>
      <w:r>
        <w:rPr>
          <w:b/>
        </w:rPr>
        <w:t>Reinforcement Learning:</w:t>
      </w:r>
      <w:r>
        <w:t xml:space="preserve"> Refers to making an artificial intelli</w:t>
      </w:r>
      <w:r>
        <w:t xml:space="preserve">gence agent aware of the past experiences and helping him understand whether the previous actions brought good or bad results. Consequently, the agent becomes better in choosing its actions with time so as to maximize rewards. </w:t>
      </w:r>
    </w:p>
    <w:p w14:paraId="206E2A6E" w14:textId="77777777" w:rsidR="005839E3" w:rsidRDefault="009E4794">
      <w:pPr>
        <w:spacing w:line="259" w:lineRule="auto"/>
        <w:ind w:left="362" w:right="0" w:firstLine="0"/>
        <w:jc w:val="left"/>
      </w:pPr>
      <w:r>
        <w:t xml:space="preserve"> </w:t>
      </w:r>
    </w:p>
    <w:p w14:paraId="3D5E9268" w14:textId="77777777" w:rsidR="005839E3" w:rsidRDefault="009E4794">
      <w:pPr>
        <w:ind w:left="357" w:right="0"/>
      </w:pPr>
      <w:r>
        <w:t>With this architecture, it</w:t>
      </w:r>
      <w:r>
        <w:t xml:space="preserve"> is possible to carry out data analysis which can scale to thousands of systems and adapt to the changing needs of the infrastructure over time. </w:t>
      </w:r>
    </w:p>
    <w:p w14:paraId="70236E74" w14:textId="77777777" w:rsidR="005839E3" w:rsidRDefault="009E4794">
      <w:pPr>
        <w:spacing w:line="259" w:lineRule="auto"/>
        <w:ind w:left="362" w:right="0" w:firstLine="0"/>
        <w:jc w:val="left"/>
      </w:pPr>
      <w:r>
        <w:rPr>
          <w:b/>
        </w:rPr>
        <w:t xml:space="preserve"> </w:t>
      </w:r>
    </w:p>
    <w:p w14:paraId="1A514DB5" w14:textId="77777777" w:rsidR="005839E3" w:rsidRDefault="009E4794">
      <w:pPr>
        <w:numPr>
          <w:ilvl w:val="0"/>
          <w:numId w:val="2"/>
        </w:numPr>
        <w:spacing w:after="12" w:line="250" w:lineRule="auto"/>
        <w:ind w:left="707" w:right="0" w:hanging="360"/>
      </w:pPr>
      <w:r>
        <w:rPr>
          <w:b/>
        </w:rPr>
        <w:t xml:space="preserve">Decision-Making with Agentic AI </w:t>
      </w:r>
    </w:p>
    <w:p w14:paraId="3C1ECC15" w14:textId="77777777" w:rsidR="005839E3" w:rsidRDefault="009E4794">
      <w:pPr>
        <w:ind w:left="357" w:right="0"/>
      </w:pPr>
      <w:r>
        <w:t>As soon as challenges surface on the horizon, the bulk of the system in cha</w:t>
      </w:r>
      <w:r>
        <w:t xml:space="preserve">rge of resolution comprises Agentic AI which determines what would be the best course of action in obliterating the jeopardy. Among the key actions of making decisions include: </w:t>
      </w:r>
    </w:p>
    <w:p w14:paraId="0488055E" w14:textId="77777777" w:rsidR="005839E3" w:rsidRDefault="009E4794">
      <w:pPr>
        <w:spacing w:line="259" w:lineRule="auto"/>
        <w:ind w:left="362" w:right="0" w:firstLine="0"/>
        <w:jc w:val="left"/>
      </w:pPr>
      <w:r>
        <w:t xml:space="preserve"> </w:t>
      </w:r>
    </w:p>
    <w:p w14:paraId="7142A26A" w14:textId="77777777" w:rsidR="005839E3" w:rsidRDefault="009E4794">
      <w:pPr>
        <w:numPr>
          <w:ilvl w:val="0"/>
          <w:numId w:val="2"/>
        </w:numPr>
        <w:ind w:left="707" w:right="0" w:hanging="360"/>
      </w:pPr>
      <w:r>
        <w:rPr>
          <w:b/>
        </w:rPr>
        <w:t>Resource Scaling:</w:t>
      </w:r>
      <w:r>
        <w:t xml:space="preserve"> Automatically increasing CPU or memory allocations when th</w:t>
      </w:r>
      <w:r>
        <w:t xml:space="preserve">e system predicts a bottleneck. </w:t>
      </w:r>
    </w:p>
    <w:p w14:paraId="245DB059" w14:textId="77777777" w:rsidR="005839E3" w:rsidRDefault="009E4794">
      <w:pPr>
        <w:numPr>
          <w:ilvl w:val="0"/>
          <w:numId w:val="2"/>
        </w:numPr>
        <w:ind w:left="707" w:right="0" w:hanging="360"/>
      </w:pPr>
      <w:r>
        <w:rPr>
          <w:b/>
        </w:rPr>
        <w:t>Service Reclaims</w:t>
      </w:r>
      <w:r>
        <w:t xml:space="preserve">: Restarting a service or a process that is registered as failed to avoid memory leaks or faulty devices. </w:t>
      </w:r>
    </w:p>
    <w:p w14:paraId="39431947" w14:textId="77777777" w:rsidR="005839E3" w:rsidRDefault="009E4794">
      <w:pPr>
        <w:numPr>
          <w:ilvl w:val="0"/>
          <w:numId w:val="2"/>
        </w:numPr>
        <w:ind w:left="707" w:right="0" w:hanging="360"/>
      </w:pPr>
      <w:r>
        <w:rPr>
          <w:b/>
        </w:rPr>
        <w:t>Traffic Rerouting:</w:t>
      </w:r>
      <w:r>
        <w:t xml:space="preserve"> </w:t>
      </w:r>
      <w:r>
        <w:t xml:space="preserve">Changing network parameters to incoke changes that would result in avoiding congestion or failure of some nodes. </w:t>
      </w:r>
    </w:p>
    <w:p w14:paraId="5E2D958D" w14:textId="77777777" w:rsidR="005839E3" w:rsidRDefault="009E4794">
      <w:pPr>
        <w:spacing w:line="259" w:lineRule="auto"/>
        <w:ind w:left="723" w:right="0" w:firstLine="0"/>
        <w:jc w:val="left"/>
      </w:pPr>
      <w:r>
        <w:t xml:space="preserve"> </w:t>
      </w:r>
    </w:p>
    <w:p w14:paraId="15CF3D7C" w14:textId="77777777" w:rsidR="005839E3" w:rsidRDefault="009E4794">
      <w:pPr>
        <w:ind w:left="357" w:right="0"/>
      </w:pPr>
      <w:r>
        <w:t>Agentic AI enhances these decisions over time using reinforcement learning techniques. The AI learns from the effects of the previous action and improves decision, thereby making it possible that the next action will achieve its purpose. This feature empow</w:t>
      </w:r>
      <w:r>
        <w:t xml:space="preserve">ers the Agentic AI to learn shifts in the data. As a result, self-healing IT systems get developed that can correct faults before they develop into serious problems. </w:t>
      </w:r>
    </w:p>
    <w:p w14:paraId="4A7669CE" w14:textId="77777777" w:rsidR="005839E3" w:rsidRDefault="009E4794">
      <w:pPr>
        <w:spacing w:line="259" w:lineRule="auto"/>
        <w:ind w:left="362" w:right="0" w:firstLine="0"/>
        <w:jc w:val="left"/>
      </w:pPr>
      <w:r>
        <w:t xml:space="preserve"> </w:t>
      </w:r>
    </w:p>
    <w:p w14:paraId="3BC5E0AC" w14:textId="77777777" w:rsidR="005839E3" w:rsidRDefault="009E4794">
      <w:pPr>
        <w:spacing w:after="12" w:line="250" w:lineRule="auto"/>
        <w:ind w:left="-3" w:right="0"/>
        <w:jc w:val="left"/>
      </w:pPr>
      <w:r>
        <w:rPr>
          <w:b/>
        </w:rPr>
        <w:t>Key Benefits of Agentic AI in AIOps</w:t>
      </w:r>
      <w:r>
        <w:t xml:space="preserve"> </w:t>
      </w:r>
    </w:p>
    <w:p w14:paraId="31490259" w14:textId="77777777" w:rsidR="005839E3" w:rsidRDefault="009E4794">
      <w:pPr>
        <w:spacing w:line="259" w:lineRule="auto"/>
        <w:ind w:left="362" w:right="0" w:firstLine="0"/>
        <w:jc w:val="left"/>
      </w:pPr>
      <w:r>
        <w:t xml:space="preserve"> </w:t>
      </w:r>
    </w:p>
    <w:tbl>
      <w:tblPr>
        <w:tblStyle w:val="TableGrid"/>
        <w:tblW w:w="9350" w:type="dxa"/>
        <w:tblInd w:w="562" w:type="dxa"/>
        <w:tblCellMar>
          <w:top w:w="2" w:type="dxa"/>
          <w:left w:w="106" w:type="dxa"/>
          <w:bottom w:w="0" w:type="dxa"/>
          <w:right w:w="51" w:type="dxa"/>
        </w:tblCellMar>
        <w:tblLook w:val="04A0" w:firstRow="1" w:lastRow="0" w:firstColumn="1" w:lastColumn="0" w:noHBand="0" w:noVBand="1"/>
      </w:tblPr>
      <w:tblGrid>
        <w:gridCol w:w="4673"/>
        <w:gridCol w:w="4677"/>
      </w:tblGrid>
      <w:tr w:rsidR="005839E3" w14:paraId="56508AB2" w14:textId="77777777">
        <w:trPr>
          <w:trHeight w:val="295"/>
        </w:trPr>
        <w:tc>
          <w:tcPr>
            <w:tcW w:w="4673" w:type="dxa"/>
            <w:tcBorders>
              <w:top w:val="nil"/>
              <w:left w:val="nil"/>
              <w:bottom w:val="nil"/>
              <w:right w:val="nil"/>
            </w:tcBorders>
            <w:shd w:val="clear" w:color="auto" w:fill="5B9BD5"/>
          </w:tcPr>
          <w:p w14:paraId="58EBDE55" w14:textId="77777777" w:rsidR="005839E3" w:rsidRDefault="009E4794">
            <w:pPr>
              <w:spacing w:line="259" w:lineRule="auto"/>
              <w:ind w:left="0" w:right="0" w:firstLine="0"/>
              <w:jc w:val="left"/>
            </w:pPr>
            <w:r>
              <w:rPr>
                <w:b/>
                <w:color w:val="FFFFFF"/>
              </w:rPr>
              <w:t xml:space="preserve">Key Benefits  </w:t>
            </w:r>
          </w:p>
        </w:tc>
        <w:tc>
          <w:tcPr>
            <w:tcW w:w="4676" w:type="dxa"/>
            <w:tcBorders>
              <w:top w:val="nil"/>
              <w:left w:val="nil"/>
              <w:bottom w:val="nil"/>
              <w:right w:val="nil"/>
            </w:tcBorders>
            <w:shd w:val="clear" w:color="auto" w:fill="5B9BD5"/>
          </w:tcPr>
          <w:p w14:paraId="6BBD4016" w14:textId="77777777" w:rsidR="005839E3" w:rsidRDefault="009E4794">
            <w:pPr>
              <w:spacing w:line="259" w:lineRule="auto"/>
              <w:ind w:left="2" w:right="0" w:firstLine="0"/>
              <w:jc w:val="left"/>
            </w:pPr>
            <w:r>
              <w:rPr>
                <w:b/>
                <w:color w:val="FFFFFF"/>
              </w:rPr>
              <w:t xml:space="preserve">Explanation </w:t>
            </w:r>
          </w:p>
        </w:tc>
      </w:tr>
      <w:tr w:rsidR="005839E3" w14:paraId="04CD2E91" w14:textId="77777777">
        <w:trPr>
          <w:trHeight w:val="556"/>
        </w:trPr>
        <w:tc>
          <w:tcPr>
            <w:tcW w:w="4673" w:type="dxa"/>
            <w:tcBorders>
              <w:top w:val="nil"/>
              <w:left w:val="single" w:sz="4" w:space="0" w:color="9CC2E5"/>
              <w:bottom w:val="single" w:sz="4" w:space="0" w:color="9CC2E5"/>
              <w:right w:val="single" w:sz="4" w:space="0" w:color="9CC2E5"/>
            </w:tcBorders>
            <w:shd w:val="clear" w:color="auto" w:fill="DEEAF6"/>
          </w:tcPr>
          <w:p w14:paraId="6AE5AE7F" w14:textId="77777777" w:rsidR="005839E3" w:rsidRDefault="009E4794">
            <w:pPr>
              <w:spacing w:line="259" w:lineRule="auto"/>
              <w:ind w:left="0" w:right="0" w:firstLine="0"/>
              <w:jc w:val="left"/>
            </w:pPr>
            <w:r>
              <w:rPr>
                <w:b/>
              </w:rPr>
              <w:t xml:space="preserve">Autonomous Anomaly Detection </w:t>
            </w:r>
          </w:p>
        </w:tc>
        <w:tc>
          <w:tcPr>
            <w:tcW w:w="4676" w:type="dxa"/>
            <w:tcBorders>
              <w:top w:val="nil"/>
              <w:left w:val="single" w:sz="4" w:space="0" w:color="9CC2E5"/>
              <w:bottom w:val="single" w:sz="4" w:space="0" w:color="9CC2E5"/>
              <w:right w:val="single" w:sz="4" w:space="0" w:color="9CC2E5"/>
            </w:tcBorders>
            <w:shd w:val="clear" w:color="auto" w:fill="DEEAF6"/>
          </w:tcPr>
          <w:p w14:paraId="08642431" w14:textId="77777777" w:rsidR="005839E3" w:rsidRDefault="009E4794">
            <w:pPr>
              <w:spacing w:line="259" w:lineRule="auto"/>
              <w:ind w:left="2" w:right="0" w:firstLine="0"/>
              <w:jc w:val="left"/>
            </w:pPr>
            <w:r>
              <w:t xml:space="preserve">Detects </w:t>
            </w:r>
            <w:r>
              <w:tab/>
              <w:t xml:space="preserve">system </w:t>
            </w:r>
            <w:r>
              <w:tab/>
              <w:t xml:space="preserve">issues </w:t>
            </w:r>
            <w:r>
              <w:tab/>
              <w:t xml:space="preserve">without </w:t>
            </w:r>
            <w:r>
              <w:tab/>
              <w:t xml:space="preserve">human intervention </w:t>
            </w:r>
          </w:p>
        </w:tc>
      </w:tr>
      <w:tr w:rsidR="005839E3" w14:paraId="6AF33959" w14:textId="77777777">
        <w:trPr>
          <w:trHeight w:val="564"/>
        </w:trPr>
        <w:tc>
          <w:tcPr>
            <w:tcW w:w="4673" w:type="dxa"/>
            <w:tcBorders>
              <w:top w:val="single" w:sz="4" w:space="0" w:color="9CC2E5"/>
              <w:left w:val="single" w:sz="4" w:space="0" w:color="9CC2E5"/>
              <w:bottom w:val="single" w:sz="4" w:space="0" w:color="9CC2E5"/>
              <w:right w:val="single" w:sz="4" w:space="0" w:color="9CC2E5"/>
            </w:tcBorders>
          </w:tcPr>
          <w:p w14:paraId="4E801E15" w14:textId="77777777" w:rsidR="005839E3" w:rsidRDefault="009E4794">
            <w:pPr>
              <w:spacing w:line="259" w:lineRule="auto"/>
              <w:ind w:left="0" w:right="0" w:firstLine="0"/>
              <w:jc w:val="left"/>
            </w:pPr>
            <w:r>
              <w:rPr>
                <w:b/>
              </w:rPr>
              <w:t xml:space="preserve">Proactive Problem Resolution </w:t>
            </w:r>
          </w:p>
        </w:tc>
        <w:tc>
          <w:tcPr>
            <w:tcW w:w="4676" w:type="dxa"/>
            <w:tcBorders>
              <w:top w:val="single" w:sz="4" w:space="0" w:color="9CC2E5"/>
              <w:left w:val="single" w:sz="4" w:space="0" w:color="9CC2E5"/>
              <w:bottom w:val="single" w:sz="4" w:space="0" w:color="9CC2E5"/>
              <w:right w:val="single" w:sz="4" w:space="0" w:color="9CC2E5"/>
            </w:tcBorders>
          </w:tcPr>
          <w:p w14:paraId="240EE851" w14:textId="77777777" w:rsidR="005839E3" w:rsidRDefault="009E4794">
            <w:pPr>
              <w:spacing w:line="259" w:lineRule="auto"/>
              <w:ind w:left="2" w:right="0" w:firstLine="0"/>
              <w:jc w:val="left"/>
            </w:pPr>
            <w:r>
              <w:t xml:space="preserve">Solves </w:t>
            </w:r>
            <w:r>
              <w:tab/>
              <w:t xml:space="preserve">problems </w:t>
            </w:r>
            <w:r>
              <w:tab/>
              <w:t xml:space="preserve">before </w:t>
            </w:r>
            <w:r>
              <w:tab/>
              <w:t xml:space="preserve">they </w:t>
            </w:r>
            <w:r>
              <w:tab/>
              <w:t xml:space="preserve">impact performance </w:t>
            </w:r>
          </w:p>
        </w:tc>
      </w:tr>
      <w:tr w:rsidR="005839E3" w14:paraId="35B3C58F" w14:textId="77777777">
        <w:trPr>
          <w:trHeight w:val="559"/>
        </w:trPr>
        <w:tc>
          <w:tcPr>
            <w:tcW w:w="4673" w:type="dxa"/>
            <w:tcBorders>
              <w:top w:val="single" w:sz="4" w:space="0" w:color="9CC2E5"/>
              <w:left w:val="single" w:sz="4" w:space="0" w:color="9CC2E5"/>
              <w:bottom w:val="single" w:sz="4" w:space="0" w:color="9CC2E5"/>
              <w:right w:val="single" w:sz="4" w:space="0" w:color="9CC2E5"/>
            </w:tcBorders>
            <w:shd w:val="clear" w:color="auto" w:fill="DEEAF6"/>
          </w:tcPr>
          <w:p w14:paraId="0FEC07F1" w14:textId="77777777" w:rsidR="005839E3" w:rsidRDefault="009E4794">
            <w:pPr>
              <w:spacing w:line="259" w:lineRule="auto"/>
              <w:ind w:left="0" w:right="0" w:firstLine="0"/>
              <w:jc w:val="left"/>
            </w:pPr>
            <w:r>
              <w:rPr>
                <w:b/>
              </w:rPr>
              <w:t xml:space="preserve">Resource Optimization </w:t>
            </w:r>
          </w:p>
        </w:tc>
        <w:tc>
          <w:tcPr>
            <w:tcW w:w="4676" w:type="dxa"/>
            <w:tcBorders>
              <w:top w:val="single" w:sz="4" w:space="0" w:color="9CC2E5"/>
              <w:left w:val="single" w:sz="4" w:space="0" w:color="9CC2E5"/>
              <w:bottom w:val="single" w:sz="4" w:space="0" w:color="9CC2E5"/>
              <w:right w:val="single" w:sz="4" w:space="0" w:color="9CC2E5"/>
            </w:tcBorders>
            <w:shd w:val="clear" w:color="auto" w:fill="DEEAF6"/>
          </w:tcPr>
          <w:p w14:paraId="6CF95EB9" w14:textId="77777777" w:rsidR="005839E3" w:rsidRDefault="009E4794">
            <w:pPr>
              <w:spacing w:line="259" w:lineRule="auto"/>
              <w:ind w:left="2" w:right="0" w:firstLine="0"/>
              <w:jc w:val="left"/>
            </w:pPr>
            <w:r>
              <w:t xml:space="preserve">Optimizes hardware and software resources efficiently </w:t>
            </w:r>
          </w:p>
        </w:tc>
      </w:tr>
      <w:tr w:rsidR="005839E3" w14:paraId="637A5E7A" w14:textId="77777777">
        <w:trPr>
          <w:trHeight w:val="565"/>
        </w:trPr>
        <w:tc>
          <w:tcPr>
            <w:tcW w:w="4673" w:type="dxa"/>
            <w:tcBorders>
              <w:top w:val="single" w:sz="4" w:space="0" w:color="9CC2E5"/>
              <w:left w:val="single" w:sz="4" w:space="0" w:color="9CC2E5"/>
              <w:bottom w:val="single" w:sz="4" w:space="0" w:color="9CC2E5"/>
              <w:right w:val="single" w:sz="4" w:space="0" w:color="9CC2E5"/>
            </w:tcBorders>
          </w:tcPr>
          <w:p w14:paraId="4CAEDD95" w14:textId="77777777" w:rsidR="005839E3" w:rsidRDefault="009E4794">
            <w:pPr>
              <w:spacing w:line="259" w:lineRule="auto"/>
              <w:ind w:left="0" w:right="0" w:firstLine="0"/>
              <w:jc w:val="left"/>
            </w:pPr>
            <w:r>
              <w:rPr>
                <w:b/>
              </w:rPr>
              <w:t xml:space="preserve">Continuous Learning </w:t>
            </w:r>
          </w:p>
        </w:tc>
        <w:tc>
          <w:tcPr>
            <w:tcW w:w="4676" w:type="dxa"/>
            <w:tcBorders>
              <w:top w:val="single" w:sz="4" w:space="0" w:color="9CC2E5"/>
              <w:left w:val="single" w:sz="4" w:space="0" w:color="9CC2E5"/>
              <w:bottom w:val="single" w:sz="4" w:space="0" w:color="9CC2E5"/>
              <w:right w:val="single" w:sz="4" w:space="0" w:color="9CC2E5"/>
            </w:tcBorders>
          </w:tcPr>
          <w:p w14:paraId="6B7786C7" w14:textId="77777777" w:rsidR="005839E3" w:rsidRDefault="009E4794">
            <w:pPr>
              <w:spacing w:line="259" w:lineRule="auto"/>
              <w:ind w:left="2" w:right="0" w:firstLine="0"/>
              <w:jc w:val="left"/>
            </w:pPr>
            <w:r>
              <w:t xml:space="preserve">Learns from new data to improve future predictions </w:t>
            </w:r>
          </w:p>
        </w:tc>
      </w:tr>
    </w:tbl>
    <w:p w14:paraId="68875498" w14:textId="77777777" w:rsidR="005839E3" w:rsidRDefault="009E4794">
      <w:pPr>
        <w:spacing w:line="259" w:lineRule="auto"/>
        <w:ind w:left="362" w:right="0" w:firstLine="0"/>
        <w:jc w:val="left"/>
      </w:pPr>
      <w:r>
        <w:t xml:space="preserve"> </w:t>
      </w:r>
    </w:p>
    <w:p w14:paraId="2AC5491A" w14:textId="77777777" w:rsidR="005839E3" w:rsidRDefault="009E4794">
      <w:pPr>
        <w:spacing w:after="12" w:line="250" w:lineRule="auto"/>
        <w:ind w:left="-3" w:right="0"/>
        <w:jc w:val="left"/>
      </w:pPr>
      <w:r>
        <w:rPr>
          <w:b/>
        </w:rPr>
        <w:t xml:space="preserve">Case Study: Agentic AI in Enterprise Cloud Operations </w:t>
      </w:r>
    </w:p>
    <w:p w14:paraId="6D9223EA" w14:textId="77777777" w:rsidR="005839E3" w:rsidRDefault="009E4794">
      <w:pPr>
        <w:ind w:right="0"/>
      </w:pPr>
      <w:r>
        <w:t xml:space="preserve">To understand better the implementation of Agentic AI in Predictive AIOps, let us analyze an example based on an actual enterprise cloud-based environment. In this case, the issue of a critical application, which was an identified memory leak, was noticed </w:t>
      </w:r>
      <w:r>
        <w:t xml:space="preserve">in the system through the conducted log analysis and the performance records of the system over the time. </w:t>
      </w:r>
    </w:p>
    <w:p w14:paraId="1A78AE10" w14:textId="77777777" w:rsidR="005839E3" w:rsidRDefault="009E4794">
      <w:pPr>
        <w:spacing w:line="259" w:lineRule="auto"/>
        <w:ind w:left="362" w:right="0" w:firstLine="0"/>
        <w:jc w:val="left"/>
      </w:pPr>
      <w:r>
        <w:t xml:space="preserve"> </w:t>
      </w:r>
    </w:p>
    <w:p w14:paraId="22BA5E93" w14:textId="77777777" w:rsidR="005839E3" w:rsidRDefault="009E4794">
      <w:pPr>
        <w:numPr>
          <w:ilvl w:val="0"/>
          <w:numId w:val="3"/>
        </w:numPr>
        <w:ind w:left="707" w:right="0" w:hanging="360"/>
      </w:pPr>
      <w:r>
        <w:rPr>
          <w:b/>
        </w:rPr>
        <w:t>Predictive Diagnosis:</w:t>
      </w:r>
      <w:r>
        <w:t xml:space="preserve"> The system could tell that clutching the leak of memory, the entire system would go down in less than an hour. </w:t>
      </w:r>
    </w:p>
    <w:p w14:paraId="62CB012C" w14:textId="77777777" w:rsidR="005839E3" w:rsidRDefault="009E4794">
      <w:pPr>
        <w:spacing w:line="259" w:lineRule="auto"/>
        <w:ind w:left="362" w:right="0" w:firstLine="0"/>
        <w:jc w:val="left"/>
      </w:pPr>
      <w:r>
        <w:lastRenderedPageBreak/>
        <w:t xml:space="preserve"> </w:t>
      </w:r>
    </w:p>
    <w:p w14:paraId="20F8D1AC" w14:textId="77777777" w:rsidR="005839E3" w:rsidRDefault="009E4794">
      <w:pPr>
        <w:numPr>
          <w:ilvl w:val="0"/>
          <w:numId w:val="3"/>
        </w:numPr>
        <w:ind w:left="707" w:right="0" w:hanging="360"/>
      </w:pPr>
      <w:r>
        <w:t>Self-Suffic</w:t>
      </w:r>
      <w:r>
        <w:t>ient Action: The Agentic AI decided to scale the memory resources to the application on its own, without the need for the involvement of any human. Afterwards, the services that were down were started, in turn solving the problem and erasing the memory lea</w:t>
      </w:r>
      <w:r>
        <w:t xml:space="preserve">k. </w:t>
      </w:r>
    </w:p>
    <w:p w14:paraId="0490816A" w14:textId="77777777" w:rsidR="005839E3" w:rsidRDefault="009E4794">
      <w:pPr>
        <w:spacing w:line="259" w:lineRule="auto"/>
        <w:ind w:left="362" w:right="0" w:firstLine="0"/>
        <w:jc w:val="left"/>
      </w:pPr>
      <w:r>
        <w:t xml:space="preserve"> </w:t>
      </w:r>
    </w:p>
    <w:p w14:paraId="36C16F63" w14:textId="77777777" w:rsidR="005839E3" w:rsidRDefault="009E4794">
      <w:pPr>
        <w:numPr>
          <w:ilvl w:val="0"/>
          <w:numId w:val="3"/>
        </w:numPr>
        <w:ind w:left="707" w:right="0" w:hanging="360"/>
      </w:pPr>
      <w:r>
        <w:t>Consequences: Thanks to this proactive, autonomous behavior, the system was able to avoid going down, the service interruption was short, and the system was able to function without the need of human operators and all the delays that come with them –</w:t>
      </w:r>
      <w:r>
        <w:t xml:space="preserve"> this engagement avoiding any delays related to human involvement.  </w:t>
      </w:r>
    </w:p>
    <w:p w14:paraId="35DB056D" w14:textId="77777777" w:rsidR="005839E3" w:rsidRDefault="009E4794">
      <w:pPr>
        <w:spacing w:line="259" w:lineRule="auto"/>
        <w:ind w:left="723" w:right="0" w:firstLine="0"/>
        <w:jc w:val="left"/>
      </w:pPr>
      <w:r>
        <w:t xml:space="preserve"> </w:t>
      </w:r>
    </w:p>
    <w:p w14:paraId="2E6C05FC" w14:textId="77777777" w:rsidR="005839E3" w:rsidRDefault="009E4794">
      <w:pPr>
        <w:ind w:right="0"/>
      </w:pPr>
      <w:r>
        <w:t>This illustration exemplifies the benefits of employing Agentic AI within Predictive AIOps. By allowing real-time resolution of problems as they arise, the system ensures that the busin</w:t>
      </w:r>
      <w:r>
        <w:t xml:space="preserve">ess experiences minimal if at all system outages and helps in the effective management of IT resources. </w:t>
      </w:r>
    </w:p>
    <w:p w14:paraId="012E50CB" w14:textId="77777777" w:rsidR="005839E3" w:rsidRDefault="009E4794">
      <w:pPr>
        <w:spacing w:line="259" w:lineRule="auto"/>
        <w:ind w:left="2" w:right="0" w:firstLine="0"/>
        <w:jc w:val="left"/>
      </w:pPr>
      <w:r>
        <w:rPr>
          <w:b/>
        </w:rPr>
        <w:t xml:space="preserve"> </w:t>
      </w:r>
    </w:p>
    <w:p w14:paraId="68DE30B8" w14:textId="77777777" w:rsidR="005839E3" w:rsidRDefault="009E4794">
      <w:pPr>
        <w:spacing w:after="12" w:line="250" w:lineRule="auto"/>
        <w:ind w:left="-3" w:right="0"/>
        <w:jc w:val="left"/>
      </w:pPr>
      <w:r>
        <w:rPr>
          <w:b/>
        </w:rPr>
        <w:t xml:space="preserve">Evaluation and Accuracy </w:t>
      </w:r>
    </w:p>
    <w:p w14:paraId="2EFFECCB" w14:textId="77777777" w:rsidR="005839E3" w:rsidRDefault="009E4794">
      <w:pPr>
        <w:numPr>
          <w:ilvl w:val="0"/>
          <w:numId w:val="3"/>
        </w:numPr>
        <w:spacing w:after="12" w:line="250" w:lineRule="auto"/>
        <w:ind w:left="707" w:right="0" w:hanging="360"/>
      </w:pPr>
      <w:r>
        <w:rPr>
          <w:b/>
        </w:rPr>
        <w:t xml:space="preserve">Metrics for Accuracy </w:t>
      </w:r>
    </w:p>
    <w:p w14:paraId="2B2C06E8" w14:textId="77777777" w:rsidR="005839E3" w:rsidRDefault="009E4794">
      <w:pPr>
        <w:ind w:left="733" w:right="0"/>
      </w:pPr>
      <w:r>
        <w:t xml:space="preserve">The efficiency of the Predictive AIOps system integrated with Agentic AI can be gauged using a number of mesurable parameters: </w:t>
      </w:r>
    </w:p>
    <w:p w14:paraId="5311BFFB" w14:textId="77777777" w:rsidR="005839E3" w:rsidRDefault="009E4794">
      <w:pPr>
        <w:spacing w:line="259" w:lineRule="auto"/>
        <w:ind w:left="723" w:right="0" w:firstLine="0"/>
        <w:jc w:val="left"/>
      </w:pPr>
      <w:r>
        <w:t xml:space="preserve"> </w:t>
      </w:r>
    </w:p>
    <w:p w14:paraId="6AFEE7E2" w14:textId="77777777" w:rsidR="005839E3" w:rsidRDefault="009E4794">
      <w:pPr>
        <w:numPr>
          <w:ilvl w:val="0"/>
          <w:numId w:val="3"/>
        </w:numPr>
        <w:ind w:left="707" w:right="0" w:hanging="360"/>
      </w:pPr>
      <w:r>
        <w:rPr>
          <w:b/>
        </w:rPr>
        <w:t xml:space="preserve">Prediction Accuracy: </w:t>
      </w:r>
      <w:r>
        <w:t xml:space="preserve">The proportion of issues that are predicted to occur before they cause an impact on the system. </w:t>
      </w:r>
    </w:p>
    <w:p w14:paraId="5012B1ED" w14:textId="77777777" w:rsidR="005839E3" w:rsidRDefault="009E4794">
      <w:pPr>
        <w:numPr>
          <w:ilvl w:val="0"/>
          <w:numId w:val="3"/>
        </w:numPr>
        <w:ind w:left="707" w:right="0" w:hanging="360"/>
      </w:pPr>
      <w:r>
        <w:rPr>
          <w:b/>
        </w:rPr>
        <w:t>Remediat</w:t>
      </w:r>
      <w:r>
        <w:rPr>
          <w:b/>
        </w:rPr>
        <w:t>ion Success:</w:t>
      </w:r>
      <w:r>
        <w:t xml:space="preserve"> The ratio of problems resolved by means of autonomous actions from the total number of such actions taken. </w:t>
      </w:r>
    </w:p>
    <w:p w14:paraId="7840AF6E" w14:textId="77777777" w:rsidR="005839E3" w:rsidRDefault="009E4794">
      <w:pPr>
        <w:numPr>
          <w:ilvl w:val="0"/>
          <w:numId w:val="3"/>
        </w:numPr>
        <w:ind w:left="707" w:right="0" w:hanging="360"/>
      </w:pPr>
      <w:r>
        <w:rPr>
          <w:b/>
        </w:rPr>
        <w:t>Mean Time to Resolve (MTTR</w:t>
      </w:r>
      <w:r>
        <w:t>): The time, on the average, taken for the system to self – detect, self – predict and self  reconfigure a pr</w:t>
      </w:r>
      <w:r>
        <w:t xml:space="preserve">oblem without human intervention. </w:t>
      </w:r>
    </w:p>
    <w:p w14:paraId="64970319" w14:textId="77777777" w:rsidR="005839E3" w:rsidRDefault="009E4794">
      <w:pPr>
        <w:spacing w:line="259" w:lineRule="auto"/>
        <w:ind w:left="1083" w:right="0" w:firstLine="0"/>
        <w:jc w:val="left"/>
      </w:pPr>
      <w:r>
        <w:t xml:space="preserve"> </w:t>
      </w:r>
    </w:p>
    <w:p w14:paraId="105EC4E7" w14:textId="77777777" w:rsidR="005839E3" w:rsidRDefault="009E4794">
      <w:pPr>
        <w:ind w:left="733" w:right="0"/>
      </w:pPr>
      <w:r>
        <w:t xml:space="preserve">In this way, the utilization of Agentic AI contributes to the enhancement of prediction and remediation of systems when constant refining of predictive models and decision making processes is done. </w:t>
      </w:r>
    </w:p>
    <w:p w14:paraId="1EB49E33" w14:textId="77777777" w:rsidR="005839E3" w:rsidRDefault="009E4794">
      <w:pPr>
        <w:spacing w:after="4" w:line="259" w:lineRule="auto"/>
        <w:ind w:left="723" w:right="0" w:firstLine="0"/>
        <w:jc w:val="left"/>
      </w:pPr>
      <w:r>
        <w:t xml:space="preserve"> </w:t>
      </w:r>
    </w:p>
    <w:p w14:paraId="1225BA8F" w14:textId="77777777" w:rsidR="005839E3" w:rsidRDefault="009E4794">
      <w:pPr>
        <w:numPr>
          <w:ilvl w:val="0"/>
          <w:numId w:val="3"/>
        </w:numPr>
        <w:spacing w:after="12" w:line="250" w:lineRule="auto"/>
        <w:ind w:left="707" w:right="0" w:hanging="360"/>
      </w:pPr>
      <w:r>
        <w:rPr>
          <w:b/>
        </w:rPr>
        <w:t xml:space="preserve">Traditional AIOps </w:t>
      </w:r>
      <w:r>
        <w:rPr>
          <w:b/>
        </w:rPr>
        <w:t xml:space="preserve">vs Agentic AI: An AIOps Evolution </w:t>
      </w:r>
    </w:p>
    <w:p w14:paraId="4C72C3FC" w14:textId="77777777" w:rsidR="005839E3" w:rsidRDefault="009E4794">
      <w:pPr>
        <w:ind w:left="733" w:right="0"/>
      </w:pPr>
      <w:r>
        <w:t>The performance of Agentic AI is superior to that of traditional AIOps systems which depend on human intervention and take longer to remedy failures. Research has shown that the MTTR may be decreased by more than thirty percent using Agentic AI and this is</w:t>
      </w:r>
      <w:r>
        <w:t xml:space="preserve"> more so in the ever changing cloud which grows and morphs systems. The real-time ability to predict problems, and at the same time carry out actions to fix them, increases efficiency in resolving issues while decreasing the chances of operational interrup</w:t>
      </w:r>
      <w:r>
        <w:t xml:space="preserve">tions. </w:t>
      </w:r>
    </w:p>
    <w:p w14:paraId="69D571B0" w14:textId="77777777" w:rsidR="005839E3" w:rsidRDefault="009E4794">
      <w:pPr>
        <w:spacing w:line="259" w:lineRule="auto"/>
        <w:ind w:left="2" w:right="0" w:firstLine="0"/>
        <w:jc w:val="left"/>
      </w:pPr>
      <w:r>
        <w:rPr>
          <w:b/>
        </w:rPr>
        <w:t xml:space="preserve"> </w:t>
      </w:r>
    </w:p>
    <w:p w14:paraId="3C77504B" w14:textId="77777777" w:rsidR="005839E3" w:rsidRDefault="009E4794">
      <w:pPr>
        <w:spacing w:after="12" w:line="250" w:lineRule="auto"/>
        <w:ind w:left="-3" w:right="0"/>
        <w:jc w:val="left"/>
      </w:pPr>
      <w:r>
        <w:rPr>
          <w:b/>
        </w:rPr>
        <w:t xml:space="preserve">Methodology </w:t>
      </w:r>
    </w:p>
    <w:p w14:paraId="4850218A" w14:textId="77777777" w:rsidR="005839E3" w:rsidRDefault="009E4794">
      <w:pPr>
        <w:numPr>
          <w:ilvl w:val="0"/>
          <w:numId w:val="3"/>
        </w:numPr>
        <w:spacing w:after="12" w:line="250" w:lineRule="auto"/>
        <w:ind w:left="707" w:right="0" w:hanging="360"/>
      </w:pPr>
      <w:r>
        <w:rPr>
          <w:b/>
        </w:rPr>
        <w:t xml:space="preserve">Research strategy </w:t>
      </w:r>
    </w:p>
    <w:p w14:paraId="4523923C" w14:textId="77777777" w:rsidR="005839E3" w:rsidRDefault="009E4794">
      <w:pPr>
        <w:numPr>
          <w:ilvl w:val="0"/>
          <w:numId w:val="3"/>
        </w:numPr>
        <w:ind w:left="707" w:right="0" w:hanging="360"/>
      </w:pPr>
      <w:r>
        <w:rPr>
          <w:b/>
        </w:rPr>
        <w:t>Qualitative Approach:</w:t>
      </w:r>
      <w:r>
        <w:t xml:space="preserve"> </w:t>
      </w:r>
      <w:r>
        <w:t xml:space="preserve">For the purpose of this project, a qualitative research design will be used to understand the use of agentic AI within Predictive AIOps. This may involve case studies, in-depth interviews or a secondary research of existing literature. </w:t>
      </w:r>
    </w:p>
    <w:p w14:paraId="00ADDF3E" w14:textId="77777777" w:rsidR="005839E3" w:rsidRDefault="009E4794">
      <w:pPr>
        <w:spacing w:line="259" w:lineRule="auto"/>
        <w:ind w:left="723" w:right="0" w:firstLine="0"/>
        <w:jc w:val="left"/>
      </w:pPr>
      <w:r>
        <w:t xml:space="preserve"> </w:t>
      </w:r>
    </w:p>
    <w:p w14:paraId="295A0007" w14:textId="77777777" w:rsidR="005839E3" w:rsidRDefault="009E4794">
      <w:pPr>
        <w:numPr>
          <w:ilvl w:val="0"/>
          <w:numId w:val="3"/>
        </w:numPr>
        <w:ind w:left="707" w:right="0" w:hanging="360"/>
      </w:pPr>
      <w:r>
        <w:rPr>
          <w:b/>
        </w:rPr>
        <w:t>Scope:</w:t>
      </w:r>
      <w:r>
        <w:t xml:space="preserve"> Focus on v</w:t>
      </w:r>
      <w:r>
        <w:t xml:space="preserve">arious industries that have implemented AIOps solutions, particularly those that have incorporated agentic AI for autonomous operations. </w:t>
      </w:r>
    </w:p>
    <w:p w14:paraId="7CBFD05A" w14:textId="77777777" w:rsidR="005839E3" w:rsidRDefault="009E4794">
      <w:pPr>
        <w:spacing w:after="25" w:line="259" w:lineRule="auto"/>
        <w:ind w:left="723" w:right="0" w:firstLine="0"/>
        <w:jc w:val="left"/>
      </w:pPr>
      <w:r>
        <w:t xml:space="preserve"> </w:t>
      </w:r>
    </w:p>
    <w:p w14:paraId="65A900CB" w14:textId="77777777" w:rsidR="005839E3" w:rsidRDefault="009E4794">
      <w:pPr>
        <w:numPr>
          <w:ilvl w:val="0"/>
          <w:numId w:val="3"/>
        </w:numPr>
        <w:spacing w:after="12" w:line="250" w:lineRule="auto"/>
        <w:ind w:left="707" w:right="0" w:hanging="360"/>
      </w:pPr>
      <w:r>
        <w:rPr>
          <w:b/>
        </w:rPr>
        <w:t xml:space="preserve">Data Collection </w:t>
      </w:r>
    </w:p>
    <w:p w14:paraId="1F906A27" w14:textId="77777777" w:rsidR="005839E3" w:rsidRDefault="009E4794">
      <w:pPr>
        <w:numPr>
          <w:ilvl w:val="0"/>
          <w:numId w:val="3"/>
        </w:numPr>
        <w:ind w:left="707" w:right="0" w:hanging="360"/>
      </w:pPr>
      <w:r>
        <w:rPr>
          <w:b/>
        </w:rPr>
        <w:t>Literature Review</w:t>
      </w:r>
      <w:r>
        <w:t>: Explain the necessity of extensive examination of all already available books, r</w:t>
      </w:r>
      <w:r>
        <w:t xml:space="preserve">esearch papers, articles, and surveys on AIOps and agentic AI in IT operations and their relevance in the industry. </w:t>
      </w:r>
    </w:p>
    <w:p w14:paraId="02451E0F" w14:textId="77777777" w:rsidR="005839E3" w:rsidRDefault="009E4794">
      <w:pPr>
        <w:numPr>
          <w:ilvl w:val="0"/>
          <w:numId w:val="3"/>
        </w:numPr>
        <w:ind w:left="707" w:right="0" w:hanging="360"/>
      </w:pPr>
      <w:r>
        <w:rPr>
          <w:b/>
        </w:rPr>
        <w:lastRenderedPageBreak/>
        <w:t>Case Studies:</w:t>
      </w:r>
      <w:r>
        <w:t xml:space="preserve"> Locate and deal with instances of successful deployment of agentic AI technologies in organizations. It can be presented for </w:t>
      </w:r>
      <w:r>
        <w:t xml:space="preserve">example in a form of assessing reported results, obstacles to success, and other relevant aspects from those deployments. </w:t>
      </w:r>
    </w:p>
    <w:p w14:paraId="309EC84B" w14:textId="77777777" w:rsidR="005839E3" w:rsidRDefault="009E4794">
      <w:pPr>
        <w:numPr>
          <w:ilvl w:val="0"/>
          <w:numId w:val="3"/>
        </w:numPr>
        <w:ind w:left="707" w:right="0" w:hanging="360"/>
      </w:pPr>
      <w:r>
        <w:rPr>
          <w:b/>
        </w:rPr>
        <w:t>Interviews:</w:t>
      </w:r>
      <w:r>
        <w:t xml:space="preserve"> Organize semi-structured interviews with IT specialists, data scientists and managers involved in AIOps projects. This wi</w:t>
      </w:r>
      <w:r>
        <w:t xml:space="preserve">ll allow to understand the concrete use and advantages of agentic AI. </w:t>
      </w:r>
    </w:p>
    <w:p w14:paraId="5676AA7B" w14:textId="77777777" w:rsidR="005839E3" w:rsidRDefault="009E4794">
      <w:pPr>
        <w:spacing w:after="1" w:line="259" w:lineRule="auto"/>
        <w:ind w:left="723" w:right="0" w:firstLine="0"/>
        <w:jc w:val="left"/>
      </w:pPr>
      <w:r>
        <w:rPr>
          <w:b/>
        </w:rPr>
        <w:t xml:space="preserve"> </w:t>
      </w:r>
    </w:p>
    <w:p w14:paraId="21771B3C" w14:textId="77777777" w:rsidR="005839E3" w:rsidRDefault="009E4794">
      <w:pPr>
        <w:numPr>
          <w:ilvl w:val="0"/>
          <w:numId w:val="3"/>
        </w:numPr>
        <w:spacing w:after="12" w:line="250" w:lineRule="auto"/>
        <w:ind w:left="707" w:right="0" w:hanging="360"/>
      </w:pPr>
      <w:r>
        <w:rPr>
          <w:b/>
        </w:rPr>
        <w:t xml:space="preserve">Data Analysis </w:t>
      </w:r>
    </w:p>
    <w:p w14:paraId="715C8B82" w14:textId="77777777" w:rsidR="005839E3" w:rsidRDefault="009E4794">
      <w:pPr>
        <w:numPr>
          <w:ilvl w:val="0"/>
          <w:numId w:val="3"/>
        </w:numPr>
        <w:ind w:left="707" w:right="0" w:hanging="360"/>
      </w:pPr>
      <w:r>
        <w:rPr>
          <w:b/>
        </w:rPr>
        <w:t>Thematic Analysis:</w:t>
      </w:r>
      <w:r>
        <w:t xml:space="preserve"> </w:t>
      </w:r>
      <w:r>
        <w:t xml:space="preserve">Employ thematic evaluation by looking for prevailing themes, trends, and concepts concerning the literature, case studies and the interview responses. This will contribute in comprehending advantages, disadvantages and future of agentic AI in AIOps. </w:t>
      </w:r>
    </w:p>
    <w:p w14:paraId="0660FBB5" w14:textId="77777777" w:rsidR="005839E3" w:rsidRDefault="009E4794">
      <w:pPr>
        <w:spacing w:line="259" w:lineRule="auto"/>
        <w:ind w:left="362" w:right="0" w:firstLine="0"/>
        <w:jc w:val="left"/>
      </w:pPr>
      <w:r>
        <w:t xml:space="preserve"> </w:t>
      </w:r>
    </w:p>
    <w:p w14:paraId="51A4FD6F" w14:textId="77777777" w:rsidR="005839E3" w:rsidRDefault="009E4794">
      <w:pPr>
        <w:numPr>
          <w:ilvl w:val="0"/>
          <w:numId w:val="3"/>
        </w:numPr>
        <w:ind w:left="707" w:right="0" w:hanging="360"/>
      </w:pPr>
      <w:r>
        <w:rPr>
          <w:b/>
        </w:rPr>
        <w:t>Com</w:t>
      </w:r>
      <w:r>
        <w:rPr>
          <w:b/>
        </w:rPr>
        <w:t>parative Analysis:</w:t>
      </w:r>
      <w:r>
        <w:t xml:space="preserve"> Assess the performance differences of traditional AIOps systems against those integrated with agentic AI. Such comparisons can also involve performance indicators like Mean Time to Resolve (MTTR), accuracy during predictions, and operati</w:t>
      </w:r>
      <w:r>
        <w:t xml:space="preserve">onal effectiveness. </w:t>
      </w:r>
    </w:p>
    <w:p w14:paraId="419B6B62" w14:textId="77777777" w:rsidR="005839E3" w:rsidRDefault="009E4794">
      <w:pPr>
        <w:spacing w:after="24" w:line="259" w:lineRule="auto"/>
        <w:ind w:left="723" w:right="0" w:firstLine="0"/>
        <w:jc w:val="left"/>
      </w:pPr>
      <w:r>
        <w:t xml:space="preserve"> </w:t>
      </w:r>
    </w:p>
    <w:p w14:paraId="02736333" w14:textId="77777777" w:rsidR="005839E3" w:rsidRDefault="009E4794">
      <w:pPr>
        <w:numPr>
          <w:ilvl w:val="0"/>
          <w:numId w:val="3"/>
        </w:numPr>
        <w:spacing w:after="12" w:line="250" w:lineRule="auto"/>
        <w:ind w:left="707" w:right="0" w:hanging="360"/>
      </w:pPr>
      <w:r>
        <w:rPr>
          <w:b/>
        </w:rPr>
        <w:t xml:space="preserve">Framework Development </w:t>
      </w:r>
    </w:p>
    <w:p w14:paraId="1FB151C7" w14:textId="77777777" w:rsidR="005839E3" w:rsidRDefault="009E4794">
      <w:pPr>
        <w:numPr>
          <w:ilvl w:val="0"/>
          <w:numId w:val="3"/>
        </w:numPr>
        <w:ind w:left="707" w:right="0" w:hanging="360"/>
      </w:pPr>
      <w:r>
        <w:rPr>
          <w:b/>
        </w:rPr>
        <w:t>Conceptual Framework</w:t>
      </w:r>
      <w:r>
        <w:t>: Develop a conceptual framework illustrating the relationship between agentic AI and Predictive AIOps. This framework should highlight how agentic AI enhances decision-making processes, ope</w:t>
      </w:r>
      <w:r>
        <w:t>rational efficiency, and overall IT performance.</w:t>
      </w:r>
      <w:r>
        <w:rPr>
          <w:b/>
        </w:rPr>
        <w:t xml:space="preserve"> </w:t>
      </w:r>
    </w:p>
    <w:p w14:paraId="709B0640" w14:textId="77777777" w:rsidR="005839E3" w:rsidRDefault="009E4794">
      <w:pPr>
        <w:spacing w:after="7" w:line="259" w:lineRule="auto"/>
        <w:ind w:left="2" w:right="0" w:firstLine="0"/>
        <w:jc w:val="left"/>
      </w:pPr>
      <w:r>
        <w:t xml:space="preserve"> </w:t>
      </w:r>
    </w:p>
    <w:p w14:paraId="064BB69F" w14:textId="77777777" w:rsidR="005839E3" w:rsidRDefault="009E4794">
      <w:pPr>
        <w:numPr>
          <w:ilvl w:val="0"/>
          <w:numId w:val="3"/>
        </w:numPr>
        <w:spacing w:after="12" w:line="250" w:lineRule="auto"/>
        <w:ind w:left="707" w:right="0" w:hanging="360"/>
      </w:pPr>
      <w:r>
        <w:rPr>
          <w:b/>
        </w:rPr>
        <w:t xml:space="preserve">Validation </w:t>
      </w:r>
    </w:p>
    <w:p w14:paraId="21A99E7F" w14:textId="77777777" w:rsidR="005839E3" w:rsidRDefault="009E4794">
      <w:pPr>
        <w:numPr>
          <w:ilvl w:val="0"/>
          <w:numId w:val="3"/>
        </w:numPr>
        <w:ind w:left="707" w:right="0" w:hanging="360"/>
      </w:pPr>
      <w:r>
        <w:rPr>
          <w:b/>
        </w:rPr>
        <w:t>Expert Review:</w:t>
      </w:r>
      <w:r>
        <w:t xml:space="preserve"> Disseminate the results and the theoretical framework to experts within the relevant industry for validation purposes. Such activity is expected to enhance the overall quality o</w:t>
      </w:r>
      <w:r>
        <w:t xml:space="preserve">f the research outcomes. </w:t>
      </w:r>
    </w:p>
    <w:p w14:paraId="0332327A" w14:textId="77777777" w:rsidR="005839E3" w:rsidRDefault="009E4794">
      <w:pPr>
        <w:spacing w:line="259" w:lineRule="auto"/>
        <w:ind w:left="2" w:right="0" w:firstLine="0"/>
        <w:jc w:val="left"/>
      </w:pPr>
      <w:r>
        <w:t xml:space="preserve"> </w:t>
      </w:r>
    </w:p>
    <w:p w14:paraId="37C7189C" w14:textId="77777777" w:rsidR="005839E3" w:rsidRDefault="009E4794">
      <w:pPr>
        <w:numPr>
          <w:ilvl w:val="0"/>
          <w:numId w:val="3"/>
        </w:numPr>
        <w:ind w:left="707" w:right="0" w:hanging="360"/>
      </w:pPr>
      <w:r>
        <w:rPr>
          <w:b/>
        </w:rPr>
        <w:t>Pilot Testing:</w:t>
      </w:r>
      <w:r>
        <w:t xml:space="preserve"> </w:t>
      </w:r>
      <w:r>
        <w:t xml:space="preserve">If feasible, carry out a pilot testing of agentic AI solutions in a performance enhancing IT environment to collect empirical data on operation and quantitative measurements </w:t>
      </w:r>
    </w:p>
    <w:p w14:paraId="6C07EB8B" w14:textId="77777777" w:rsidR="005839E3" w:rsidRDefault="009E4794">
      <w:pPr>
        <w:spacing w:after="24" w:line="259" w:lineRule="auto"/>
        <w:ind w:left="723" w:right="0" w:firstLine="0"/>
        <w:jc w:val="left"/>
      </w:pPr>
      <w:r>
        <w:t xml:space="preserve"> </w:t>
      </w:r>
    </w:p>
    <w:p w14:paraId="06E4204C" w14:textId="77777777" w:rsidR="005839E3" w:rsidRDefault="009E4794">
      <w:pPr>
        <w:numPr>
          <w:ilvl w:val="0"/>
          <w:numId w:val="3"/>
        </w:numPr>
        <w:spacing w:after="12" w:line="250" w:lineRule="auto"/>
        <w:ind w:left="707" w:right="0" w:hanging="360"/>
      </w:pPr>
      <w:r>
        <w:rPr>
          <w:b/>
        </w:rPr>
        <w:t xml:space="preserve">Results and Discussion </w:t>
      </w:r>
    </w:p>
    <w:p w14:paraId="78B7AD31" w14:textId="77777777" w:rsidR="005839E3" w:rsidRDefault="009E4794">
      <w:pPr>
        <w:numPr>
          <w:ilvl w:val="0"/>
          <w:numId w:val="3"/>
        </w:numPr>
        <w:ind w:left="707" w:right="0" w:hanging="360"/>
      </w:pPr>
      <w:r>
        <w:rPr>
          <w:b/>
        </w:rPr>
        <w:t>Final Drawings:</w:t>
      </w:r>
      <w:r>
        <w:t xml:space="preserve"> Prepare an in-depth report in which the</w:t>
      </w:r>
      <w:r>
        <w:t xml:space="preserve"> results, assessment, and structure of the project will be presented. Add recommendations for companies that intend to do agentic AI adoption in their AIOps strategy. </w:t>
      </w:r>
    </w:p>
    <w:p w14:paraId="397C29BC" w14:textId="77777777" w:rsidR="005839E3" w:rsidRDefault="009E4794">
      <w:pPr>
        <w:spacing w:after="26" w:line="259" w:lineRule="auto"/>
        <w:ind w:left="723" w:right="0" w:firstLine="0"/>
        <w:jc w:val="left"/>
      </w:pPr>
      <w:r>
        <w:t xml:space="preserve"> </w:t>
      </w:r>
    </w:p>
    <w:p w14:paraId="6B59F1BA" w14:textId="77777777" w:rsidR="005839E3" w:rsidRDefault="009E4794">
      <w:pPr>
        <w:numPr>
          <w:ilvl w:val="0"/>
          <w:numId w:val="3"/>
        </w:numPr>
        <w:ind w:left="707" w:right="0" w:hanging="360"/>
      </w:pPr>
      <w:r>
        <w:rPr>
          <w:b/>
        </w:rPr>
        <w:t>Scope of Further Research:</w:t>
      </w:r>
      <w:r>
        <w:t xml:space="preserve"> Indicate ―future work,‖ such as researching the ethical con</w:t>
      </w:r>
      <w:r>
        <w:t xml:space="preserve">cerns </w:t>
      </w:r>
    </w:p>
    <w:p w14:paraId="749B6401" w14:textId="77777777" w:rsidR="005839E3" w:rsidRDefault="009E4794">
      <w:pPr>
        <w:ind w:left="733" w:right="0"/>
      </w:pPr>
      <w:r>
        <w:t xml:space="preserve">associated with self-sufficient AI systems and the risks to peoples‘ positions in IT. </w:t>
      </w:r>
    </w:p>
    <w:p w14:paraId="085868E3" w14:textId="77777777" w:rsidR="005839E3" w:rsidRDefault="009E4794">
      <w:pPr>
        <w:spacing w:line="259" w:lineRule="auto"/>
        <w:ind w:left="2" w:right="0" w:firstLine="0"/>
        <w:jc w:val="left"/>
      </w:pPr>
      <w:r>
        <w:rPr>
          <w:b/>
        </w:rPr>
        <w:t xml:space="preserve"> </w:t>
      </w:r>
    </w:p>
    <w:p w14:paraId="42BC7CF2" w14:textId="77777777" w:rsidR="005839E3" w:rsidRDefault="009E4794">
      <w:pPr>
        <w:spacing w:after="12" w:line="250" w:lineRule="auto"/>
        <w:ind w:left="-3" w:right="0"/>
        <w:jc w:val="left"/>
      </w:pPr>
      <w:r>
        <w:rPr>
          <w:b/>
        </w:rPr>
        <w:t xml:space="preserve">Discussion </w:t>
      </w:r>
    </w:p>
    <w:p w14:paraId="54121765" w14:textId="77777777" w:rsidR="005839E3" w:rsidRDefault="009E4794">
      <w:pPr>
        <w:ind w:right="0"/>
      </w:pPr>
      <w:r>
        <w:t>One of the important aspects of Agentic AI is the ability to allocate resources efficiently. The reason why most traditional AIOps systems do not ma</w:t>
      </w:r>
      <w:r>
        <w:t>nage to leverage the real-time resources is because of the slow processes of implementing changes on the active resources. This is different from Agentic AIs that have inbuilt fast working algorithms and systems that analyze resource utilization and optimi</w:t>
      </w:r>
      <w:r>
        <w:t>ze it in real time; with the aim of cutting operational costs and increasing (Jones &amp; Smith, 2023) efficiency. These situations can be situations in which these firms find ways to cut down their capital invested on such infrastructures without affecting th</w:t>
      </w:r>
      <w:r>
        <w:t xml:space="preserve">e quality of the services offered by the infrastructure, and in a lot of situations even the quality of service may get better. </w:t>
      </w:r>
    </w:p>
    <w:p w14:paraId="55186278" w14:textId="77777777" w:rsidR="005839E3" w:rsidRDefault="009E4794">
      <w:pPr>
        <w:spacing w:line="259" w:lineRule="auto"/>
        <w:ind w:left="2" w:right="0" w:firstLine="0"/>
        <w:jc w:val="left"/>
      </w:pPr>
      <w:r>
        <w:t xml:space="preserve"> </w:t>
      </w:r>
    </w:p>
    <w:p w14:paraId="23867B33" w14:textId="77777777" w:rsidR="005839E3" w:rsidRDefault="009E4794">
      <w:pPr>
        <w:spacing w:after="12" w:line="250" w:lineRule="auto"/>
        <w:ind w:left="-3" w:right="0"/>
        <w:jc w:val="left"/>
      </w:pPr>
      <w:r>
        <w:rPr>
          <w:b/>
        </w:rPr>
        <w:t xml:space="preserve">Lifelong Education and Flexibility of an Organization </w:t>
      </w:r>
    </w:p>
    <w:p w14:paraId="793112B0" w14:textId="77777777" w:rsidR="005839E3" w:rsidRDefault="009E4794">
      <w:pPr>
        <w:ind w:right="0"/>
      </w:pPr>
      <w:r>
        <w:t>The ‗learning on the go‘ capability of such systems has extends far th</w:t>
      </w:r>
      <w:r>
        <w:t xml:space="preserve">e implications of internal IT operations. These agents learn to do things by machine learning techniques and to do things in a different way so that the things will not be the same with respect to those that produced the learned systems when for instance </w:t>
      </w:r>
      <w:r>
        <w:lastRenderedPageBreak/>
        <w:t>e</w:t>
      </w:r>
      <w:r>
        <w:t>nvironments change (Chen, 2024). This is more so important given that even the most advanced customer faces cyber threats that are very advanced today. Some of the threats that corporate organizations face due to the dynamic nature of business operations a</w:t>
      </w:r>
      <w:r>
        <w:t xml:space="preserve">re security threats; because of the nature of agentic and AI system, such threats can be effectively mitigated as well as the systems trained to cope with such transformations (Williams, 2022). </w:t>
      </w:r>
    </w:p>
    <w:p w14:paraId="6AA6EEDC" w14:textId="77777777" w:rsidR="005839E3" w:rsidRDefault="009E4794">
      <w:pPr>
        <w:spacing w:line="259" w:lineRule="auto"/>
        <w:ind w:left="2" w:right="0" w:firstLine="0"/>
        <w:jc w:val="left"/>
      </w:pPr>
      <w:r>
        <w:t xml:space="preserve"> </w:t>
      </w:r>
    </w:p>
    <w:p w14:paraId="212650C1" w14:textId="77777777" w:rsidR="005839E3" w:rsidRDefault="009E4794">
      <w:pPr>
        <w:spacing w:after="12" w:line="250" w:lineRule="auto"/>
        <w:ind w:left="-3" w:right="0"/>
        <w:jc w:val="left"/>
      </w:pPr>
      <w:r>
        <w:rPr>
          <w:b/>
        </w:rPr>
        <w:t xml:space="preserve">Problems and Solutions </w:t>
      </w:r>
    </w:p>
    <w:p w14:paraId="55F4C5FE" w14:textId="77777777" w:rsidR="005839E3" w:rsidRDefault="009E4794">
      <w:pPr>
        <w:ind w:right="0"/>
      </w:pPr>
      <w:r>
        <w:t xml:space="preserve">Nevertheless, the application of agentic AI in AIOps introduces certain difficulties and ethical dilemmas. As these systems are inherently autonomous, they create issues concerning accountability and the explainability of the processes involved (Garcia et </w:t>
      </w:r>
      <w:r>
        <w:t>al., 2024). It is therefore necessary for organizations to put in place structuring measures to ensure agentic AI systems are not abused, especially so when there are high stakes and the data involved is of a sensitive nature. Moreover, since forecasted ou</w:t>
      </w:r>
      <w:r>
        <w:t xml:space="preserve">tcomes depend primarily on the input data used, organizations must make efforts to enhance the sustenance of good data quality practices and put in place structures that encourage routine inspection and enhancement of data quality (Lee &amp; Patel, 2023). </w:t>
      </w:r>
    </w:p>
    <w:p w14:paraId="2A5C7EDC" w14:textId="77777777" w:rsidR="005839E3" w:rsidRDefault="009E4794">
      <w:pPr>
        <w:spacing w:line="259" w:lineRule="auto"/>
        <w:ind w:left="2" w:right="0" w:firstLine="0"/>
        <w:jc w:val="left"/>
      </w:pPr>
      <w:r>
        <w:rPr>
          <w:b/>
        </w:rPr>
        <w:t xml:space="preserve"> </w:t>
      </w:r>
    </w:p>
    <w:p w14:paraId="397B92BE" w14:textId="77777777" w:rsidR="005839E3" w:rsidRDefault="009E4794">
      <w:pPr>
        <w:spacing w:after="12" w:line="250" w:lineRule="auto"/>
        <w:ind w:left="-3" w:right="0"/>
        <w:jc w:val="left"/>
      </w:pPr>
      <w:r>
        <w:rPr>
          <w:b/>
        </w:rPr>
        <w:t>C</w:t>
      </w:r>
      <w:r>
        <w:rPr>
          <w:b/>
        </w:rPr>
        <w:t xml:space="preserve">onclusion </w:t>
      </w:r>
    </w:p>
    <w:p w14:paraId="54B94E2D" w14:textId="77777777" w:rsidR="005839E3" w:rsidRDefault="009E4794">
      <w:pPr>
        <w:ind w:right="0"/>
      </w:pPr>
      <w:r>
        <w:t xml:space="preserve">In conjunction with AIOps Predictive, the implementation of Agentic AI ushers in a significant shift in the conduct of IT Service Management operations, thereby bringing about improvements in autonomy, efficiency, and timeliness (Jones &amp; Smith, </w:t>
      </w:r>
      <w:r>
        <w:t>2023). One of the reasons why organizations find it easier to deal with complex IT environments is because Agentic AI makes it possible to create systems that can healthily manage themselves perpetuating their advancement. Also, the ability of such systems</w:t>
      </w:r>
      <w:r>
        <w:t xml:space="preserve"> to ―learn on a job‖ enables them to adapt to changes in technology (Garcia et al., 2024). </w:t>
      </w:r>
    </w:p>
    <w:p w14:paraId="63F8F54E" w14:textId="77777777" w:rsidR="005839E3" w:rsidRDefault="009E4794">
      <w:pPr>
        <w:spacing w:line="259" w:lineRule="auto"/>
        <w:ind w:left="2" w:right="0" w:firstLine="0"/>
        <w:jc w:val="left"/>
      </w:pPr>
      <w:r>
        <w:t xml:space="preserve"> </w:t>
      </w:r>
    </w:p>
    <w:p w14:paraId="60E78CD2" w14:textId="77777777" w:rsidR="005839E3" w:rsidRDefault="009E4794">
      <w:pPr>
        <w:ind w:right="0"/>
      </w:pPr>
      <w:r>
        <w:t>However, in addition to those opportunities, the introduction of Agentic AI also entails some moral dilemmas and challenges that all organizations will have to deal with. Data security risks and the importance of strong governance systems become critical a</w:t>
      </w:r>
      <w:r>
        <w:t xml:space="preserve">s the use of such technologies becomes mainstream (Lee &amp; Patel, 2023). Organizations that are able to overcome these challenges will enjoy operational stability, reduced cost of services, and enhanced service delivery (Chen, 2024). </w:t>
      </w:r>
    </w:p>
    <w:p w14:paraId="2E124C2D" w14:textId="77777777" w:rsidR="005839E3" w:rsidRDefault="009E4794">
      <w:pPr>
        <w:spacing w:line="259" w:lineRule="auto"/>
        <w:ind w:left="2" w:right="0" w:firstLine="0"/>
        <w:jc w:val="left"/>
      </w:pPr>
      <w:r>
        <w:t xml:space="preserve"> </w:t>
      </w:r>
    </w:p>
    <w:p w14:paraId="0F0125CE" w14:textId="77777777" w:rsidR="005839E3" w:rsidRDefault="009E4794">
      <w:pPr>
        <w:ind w:right="0"/>
      </w:pPr>
      <w:r>
        <w:t>In the near future, t</w:t>
      </w:r>
      <w:r>
        <w:t>he operations of information technology would be geared towards the capacity to assimilate Agentic AI in the business processes adding value in a way that technology will be the driver of growth business strategies instead of being a mere enabler (Williams</w:t>
      </w:r>
      <w:r>
        <w:t xml:space="preserve">, 2022). In view of the changes in the business environment, it will be essential to conduct more research aimed at the utilization of Agentic AI within AIOps, to allow organizations tap into prevailing market conditions (Garcia et al., 2024). </w:t>
      </w:r>
    </w:p>
    <w:p w14:paraId="3A13FFF1" w14:textId="77777777" w:rsidR="005839E3" w:rsidRDefault="009E4794">
      <w:pPr>
        <w:spacing w:line="259" w:lineRule="auto"/>
        <w:ind w:left="2" w:right="0" w:firstLine="0"/>
        <w:jc w:val="left"/>
      </w:pPr>
      <w:r>
        <w:rPr>
          <w:b/>
        </w:rPr>
        <w:t xml:space="preserve"> </w:t>
      </w:r>
    </w:p>
    <w:p w14:paraId="2C4E8B8E" w14:textId="77777777" w:rsidR="005839E3" w:rsidRDefault="009E4794">
      <w:pPr>
        <w:spacing w:after="12" w:line="250" w:lineRule="auto"/>
        <w:ind w:left="-3" w:right="0"/>
        <w:jc w:val="left"/>
      </w:pPr>
      <w:r>
        <w:rPr>
          <w:b/>
        </w:rPr>
        <w:t>Reference</w:t>
      </w:r>
      <w:r>
        <w:rPr>
          <w:b/>
        </w:rPr>
        <w:t xml:space="preserve"> </w:t>
      </w:r>
    </w:p>
    <w:p w14:paraId="5C4C999B" w14:textId="77777777" w:rsidR="005839E3" w:rsidRDefault="009E4794">
      <w:pPr>
        <w:spacing w:line="259" w:lineRule="auto"/>
        <w:ind w:left="2" w:right="0" w:firstLine="0"/>
        <w:jc w:val="left"/>
      </w:pPr>
      <w:r>
        <w:rPr>
          <w:b/>
        </w:rPr>
        <w:t xml:space="preserve"> </w:t>
      </w:r>
    </w:p>
    <w:p w14:paraId="01ADB30B" w14:textId="77777777" w:rsidR="005839E3" w:rsidRDefault="009E4794">
      <w:pPr>
        <w:spacing w:after="1" w:line="249" w:lineRule="auto"/>
        <w:ind w:left="347" w:right="0" w:firstLine="0"/>
      </w:pPr>
      <w:r>
        <w:rPr>
          <w:rFonts w:ascii="Arial" w:eastAsia="Arial" w:hAnsi="Arial" w:cs="Arial"/>
          <w:color w:val="222222"/>
          <w:sz w:val="20"/>
        </w:rPr>
        <w:t xml:space="preserve">1. </w:t>
      </w:r>
      <w:r>
        <w:rPr>
          <w:color w:val="222222"/>
        </w:rPr>
        <w:t>Sandén, T. (2024). Unveiling Anomaly Detection: Navigating Cultural Shifts and Model Dynamics in AIOps Implementations.</w:t>
      </w:r>
      <w:r>
        <w:rPr>
          <w:b/>
        </w:rPr>
        <w:t xml:space="preserve"> </w:t>
      </w:r>
      <w:r>
        <w:rPr>
          <w:rFonts w:ascii="Arial" w:eastAsia="Arial" w:hAnsi="Arial" w:cs="Arial"/>
          <w:color w:val="222222"/>
          <w:sz w:val="20"/>
        </w:rPr>
        <w:t xml:space="preserve">2. </w:t>
      </w:r>
      <w:r>
        <w:rPr>
          <w:color w:val="222222"/>
        </w:rPr>
        <w:t xml:space="preserve">L‘Esteve, R. C. (2023). Impacts of modern AI and ML trends. In </w:t>
      </w:r>
      <w:r>
        <w:rPr>
          <w:i/>
          <w:color w:val="222222"/>
        </w:rPr>
        <w:t>The Cloud Leader’s Handbook: Strategically Innovate, Transform,</w:t>
      </w:r>
      <w:r>
        <w:rPr>
          <w:i/>
          <w:color w:val="222222"/>
        </w:rPr>
        <w:t xml:space="preserve"> and Scale Organizations</w:t>
      </w:r>
      <w:r>
        <w:rPr>
          <w:color w:val="222222"/>
        </w:rPr>
        <w:t xml:space="preserve"> (pp. 135-155). Berkeley, CA: Apress.</w:t>
      </w:r>
      <w:r>
        <w:rPr>
          <w:b/>
        </w:rPr>
        <w:t xml:space="preserve"> </w:t>
      </w:r>
    </w:p>
    <w:p w14:paraId="7FBA5767" w14:textId="77777777" w:rsidR="005839E3" w:rsidRDefault="009E4794">
      <w:pPr>
        <w:numPr>
          <w:ilvl w:val="0"/>
          <w:numId w:val="4"/>
        </w:numPr>
        <w:spacing w:after="1" w:line="249" w:lineRule="auto"/>
        <w:ind w:left="707" w:right="0" w:hanging="360"/>
      </w:pPr>
      <w:r>
        <w:rPr>
          <w:color w:val="222222"/>
        </w:rPr>
        <w:t xml:space="preserve">Park, S., yoon Lee, J., &amp; Lee, J. (2024). AI system architecture design methodology based on IMO (Input-AI Model-Output) structure for successful AI adoption in organizations. </w:t>
      </w:r>
      <w:r>
        <w:rPr>
          <w:i/>
          <w:color w:val="222222"/>
        </w:rPr>
        <w:t xml:space="preserve">Data &amp; Knowledge </w:t>
      </w:r>
      <w:r>
        <w:rPr>
          <w:i/>
          <w:color w:val="222222"/>
        </w:rPr>
        <w:t>Engineering</w:t>
      </w:r>
      <w:r>
        <w:rPr>
          <w:color w:val="222222"/>
        </w:rPr>
        <w:t xml:space="preserve">, </w:t>
      </w:r>
      <w:r>
        <w:rPr>
          <w:i/>
          <w:color w:val="222222"/>
        </w:rPr>
        <w:t>150</w:t>
      </w:r>
      <w:r>
        <w:rPr>
          <w:color w:val="222222"/>
        </w:rPr>
        <w:t>, 102264.</w:t>
      </w:r>
      <w:r>
        <w:rPr>
          <w:b/>
        </w:rPr>
        <w:t xml:space="preserve"> </w:t>
      </w:r>
    </w:p>
    <w:p w14:paraId="2AB80348" w14:textId="77777777" w:rsidR="005839E3" w:rsidRDefault="009E4794">
      <w:pPr>
        <w:numPr>
          <w:ilvl w:val="0"/>
          <w:numId w:val="4"/>
        </w:numPr>
        <w:spacing w:after="1" w:line="249" w:lineRule="auto"/>
        <w:ind w:left="707" w:right="0" w:hanging="360"/>
      </w:pPr>
      <w:r>
        <w:rPr>
          <w:color w:val="222222"/>
        </w:rPr>
        <w:t xml:space="preserve">Lu, Q., Zhu, L., Xu, X., Whittle, J., Zowghi, D., &amp; Jacquet, A. (2024). Responsible AI pattern catalogue: A collection of best practices for AI governance and engineering. </w:t>
      </w:r>
      <w:r>
        <w:rPr>
          <w:i/>
          <w:color w:val="222222"/>
        </w:rPr>
        <w:t>ACM Computing Surveys</w:t>
      </w:r>
      <w:r>
        <w:rPr>
          <w:color w:val="222222"/>
        </w:rPr>
        <w:t xml:space="preserve">, </w:t>
      </w:r>
      <w:r>
        <w:rPr>
          <w:i/>
          <w:color w:val="222222"/>
        </w:rPr>
        <w:t>56</w:t>
      </w:r>
      <w:r>
        <w:rPr>
          <w:color w:val="222222"/>
        </w:rPr>
        <w:t>(7), 1-35.</w:t>
      </w:r>
      <w:r>
        <w:rPr>
          <w:b/>
        </w:rPr>
        <w:t xml:space="preserve"> </w:t>
      </w:r>
    </w:p>
    <w:p w14:paraId="7062AB1C" w14:textId="77777777" w:rsidR="005839E3" w:rsidRDefault="009E4794">
      <w:pPr>
        <w:numPr>
          <w:ilvl w:val="0"/>
          <w:numId w:val="4"/>
        </w:numPr>
        <w:spacing w:after="2" w:line="238" w:lineRule="auto"/>
        <w:ind w:left="707" w:right="0" w:hanging="360"/>
      </w:pPr>
      <w:r>
        <w:rPr>
          <w:color w:val="222222"/>
        </w:rPr>
        <w:t xml:space="preserve">Paleyes, A. (2024). </w:t>
      </w:r>
      <w:r>
        <w:rPr>
          <w:i/>
          <w:color w:val="222222"/>
        </w:rPr>
        <w:t>Towards Maintainable and Explainable AI Systems with Dataflow</w:t>
      </w:r>
      <w:r>
        <w:rPr>
          <w:color w:val="222222"/>
        </w:rPr>
        <w:t xml:space="preserve"> (Doctoral dissertation).</w:t>
      </w:r>
      <w:r>
        <w:rPr>
          <w:b/>
        </w:rPr>
        <w:t xml:space="preserve"> </w:t>
      </w:r>
    </w:p>
    <w:p w14:paraId="144B35BB" w14:textId="77777777" w:rsidR="005839E3" w:rsidRDefault="009E4794">
      <w:pPr>
        <w:numPr>
          <w:ilvl w:val="0"/>
          <w:numId w:val="4"/>
        </w:numPr>
        <w:spacing w:after="1" w:line="249" w:lineRule="auto"/>
        <w:ind w:left="707" w:right="0" w:hanging="360"/>
      </w:pPr>
      <w:r>
        <w:rPr>
          <w:color w:val="222222"/>
        </w:rPr>
        <w:t xml:space="preserve">Lu, Q., Zhu, L., Whittle, J., &amp; Xu, X. (2023). </w:t>
      </w:r>
      <w:r>
        <w:rPr>
          <w:i/>
          <w:color w:val="222222"/>
        </w:rPr>
        <w:t>Responsible AI: Best Practices for Creating Trustworthy AI Systems</w:t>
      </w:r>
      <w:r>
        <w:rPr>
          <w:color w:val="222222"/>
        </w:rPr>
        <w:t>. Addison-Wesley Professional.</w:t>
      </w:r>
      <w:r>
        <w:rPr>
          <w:b/>
        </w:rPr>
        <w:t xml:space="preserve"> </w:t>
      </w:r>
    </w:p>
    <w:p w14:paraId="2458F16C" w14:textId="77777777" w:rsidR="005839E3" w:rsidRDefault="009E4794">
      <w:pPr>
        <w:numPr>
          <w:ilvl w:val="0"/>
          <w:numId w:val="4"/>
        </w:numPr>
        <w:spacing w:after="1" w:line="249" w:lineRule="auto"/>
        <w:ind w:left="707" w:right="0" w:hanging="360"/>
      </w:pPr>
      <w:r>
        <w:rPr>
          <w:color w:val="222222"/>
        </w:rPr>
        <w:lastRenderedPageBreak/>
        <w:t xml:space="preserve">Ahmed, S., Singh, M., Doherty, B., Ramlan, E., Harkin, K., Bucholc, M., &amp; Coyle, D. (2023). An empirical analysis of state-of-art classification models in an </w:t>
      </w:r>
      <w:r>
        <w:rPr>
          <w:color w:val="222222"/>
        </w:rPr>
        <w:t xml:space="preserve">it incident severity prediction framework. </w:t>
      </w:r>
      <w:r>
        <w:rPr>
          <w:i/>
          <w:color w:val="222222"/>
        </w:rPr>
        <w:t>Applied Sciences</w:t>
      </w:r>
      <w:r>
        <w:rPr>
          <w:color w:val="222222"/>
        </w:rPr>
        <w:t xml:space="preserve">, </w:t>
      </w:r>
      <w:r>
        <w:rPr>
          <w:i/>
          <w:color w:val="222222"/>
        </w:rPr>
        <w:t>13</w:t>
      </w:r>
      <w:r>
        <w:rPr>
          <w:color w:val="222222"/>
        </w:rPr>
        <w:t>(6), 3843.</w:t>
      </w:r>
      <w:r>
        <w:rPr>
          <w:b/>
        </w:rPr>
        <w:t xml:space="preserve"> </w:t>
      </w:r>
    </w:p>
    <w:p w14:paraId="03326F57" w14:textId="77777777" w:rsidR="005839E3" w:rsidRDefault="009E4794">
      <w:pPr>
        <w:numPr>
          <w:ilvl w:val="0"/>
          <w:numId w:val="4"/>
        </w:numPr>
        <w:spacing w:after="1" w:line="249" w:lineRule="auto"/>
        <w:ind w:left="707" w:right="0" w:hanging="360"/>
      </w:pPr>
      <w:r>
        <w:rPr>
          <w:color w:val="222222"/>
        </w:rPr>
        <w:t xml:space="preserve">Lu, Q., Zhu, L., Xu, X., Whittle, J., Zowghi, D., &amp; Jacquet, A. (2022). Responsible AI Pattern Catalogue: A Collection of Best Practices for AI Governance and Engineering. </w:t>
      </w:r>
      <w:r>
        <w:rPr>
          <w:i/>
          <w:color w:val="222222"/>
        </w:rPr>
        <w:t>arXiv pre</w:t>
      </w:r>
      <w:r>
        <w:rPr>
          <w:i/>
          <w:color w:val="222222"/>
        </w:rPr>
        <w:t>print arXiv:2209.04963</w:t>
      </w:r>
      <w:r>
        <w:rPr>
          <w:color w:val="222222"/>
        </w:rPr>
        <w:t>.</w:t>
      </w:r>
      <w:r>
        <w:rPr>
          <w:b/>
        </w:rPr>
        <w:t xml:space="preserve"> </w:t>
      </w:r>
    </w:p>
    <w:p w14:paraId="40E60B70" w14:textId="77777777" w:rsidR="005839E3" w:rsidRDefault="009E4794">
      <w:pPr>
        <w:numPr>
          <w:ilvl w:val="0"/>
          <w:numId w:val="4"/>
        </w:numPr>
        <w:spacing w:after="1" w:line="249" w:lineRule="auto"/>
        <w:ind w:left="707" w:right="0" w:hanging="360"/>
      </w:pPr>
      <w:r>
        <w:rPr>
          <w:color w:val="222222"/>
        </w:rPr>
        <w:t>Vermesan, O. (2023). Advancing Next-Generation IoT and Edge Computing Research and Innovation.</w:t>
      </w:r>
      <w:r>
        <w:rPr>
          <w:b/>
        </w:rPr>
        <w:t xml:space="preserve"> </w:t>
      </w:r>
    </w:p>
    <w:p w14:paraId="54518F52" w14:textId="77777777" w:rsidR="005839E3" w:rsidRDefault="009E4794">
      <w:pPr>
        <w:numPr>
          <w:ilvl w:val="0"/>
          <w:numId w:val="4"/>
        </w:numPr>
        <w:spacing w:after="1" w:line="249" w:lineRule="auto"/>
        <w:ind w:left="707" w:right="0" w:hanging="360"/>
      </w:pPr>
      <w:r>
        <w:rPr>
          <w:color w:val="222222"/>
        </w:rPr>
        <w:t>Törmälä, S. (2021). Developing operational support.</w:t>
      </w:r>
      <w:r>
        <w:rPr>
          <w:b/>
        </w:rPr>
        <w:t xml:space="preserve"> </w:t>
      </w:r>
    </w:p>
    <w:p w14:paraId="57F42025" w14:textId="77777777" w:rsidR="005839E3" w:rsidRDefault="009E4794">
      <w:pPr>
        <w:numPr>
          <w:ilvl w:val="0"/>
          <w:numId w:val="4"/>
        </w:numPr>
        <w:spacing w:after="2" w:line="238" w:lineRule="auto"/>
        <w:ind w:left="707" w:right="0" w:hanging="360"/>
      </w:pPr>
      <w:r>
        <w:rPr>
          <w:color w:val="222222"/>
        </w:rPr>
        <w:t xml:space="preserve">Kaur, G., Tomar, P., &amp; Tanque, M. (Eds.). (2020). </w:t>
      </w:r>
      <w:r>
        <w:rPr>
          <w:i/>
          <w:color w:val="222222"/>
        </w:rPr>
        <w:t>Artificial intelligence to solve</w:t>
      </w:r>
      <w:r>
        <w:rPr>
          <w:i/>
          <w:color w:val="222222"/>
        </w:rPr>
        <w:t xml:space="preserve"> pervasive internet of things issues</w:t>
      </w:r>
      <w:r>
        <w:rPr>
          <w:color w:val="222222"/>
        </w:rPr>
        <w:t>. Academic Press.</w:t>
      </w:r>
      <w:r>
        <w:rPr>
          <w:b/>
        </w:rPr>
        <w:t xml:space="preserve"> </w:t>
      </w:r>
    </w:p>
    <w:p w14:paraId="4B81FFBC" w14:textId="77777777" w:rsidR="005839E3" w:rsidRDefault="009E4794">
      <w:pPr>
        <w:numPr>
          <w:ilvl w:val="0"/>
          <w:numId w:val="4"/>
        </w:numPr>
        <w:spacing w:after="2" w:line="238" w:lineRule="auto"/>
        <w:ind w:left="707" w:right="0" w:hanging="360"/>
      </w:pPr>
      <w:r>
        <w:rPr>
          <w:color w:val="222222"/>
        </w:rPr>
        <w:t xml:space="preserve">Davenport, T. H., &amp; Mittal, N. (2023). </w:t>
      </w:r>
      <w:r>
        <w:rPr>
          <w:i/>
          <w:color w:val="222222"/>
        </w:rPr>
        <w:t>All-in on AI: How smart companies win big with artificial intelligence</w:t>
      </w:r>
      <w:r>
        <w:rPr>
          <w:color w:val="222222"/>
        </w:rPr>
        <w:t>. Harvard Business Press.</w:t>
      </w:r>
      <w:r>
        <w:rPr>
          <w:b/>
        </w:rPr>
        <w:t xml:space="preserve"> </w:t>
      </w:r>
    </w:p>
    <w:p w14:paraId="553CB666" w14:textId="77777777" w:rsidR="005839E3" w:rsidRDefault="009E4794">
      <w:pPr>
        <w:numPr>
          <w:ilvl w:val="0"/>
          <w:numId w:val="4"/>
        </w:numPr>
        <w:spacing w:after="2" w:line="238" w:lineRule="auto"/>
        <w:ind w:left="707" w:right="0" w:hanging="360"/>
      </w:pPr>
      <w:r>
        <w:rPr>
          <w:color w:val="222222"/>
        </w:rPr>
        <w:t>Kowalczyk, R., &amp; Nepal, S. (2021, May). AuraEN: Autonomous Resour</w:t>
      </w:r>
      <w:r>
        <w:rPr>
          <w:color w:val="222222"/>
        </w:rPr>
        <w:t xml:space="preserve">ce Allocation for CloudHosted Data Processing Pipelines. In </w:t>
      </w:r>
      <w:r>
        <w:rPr>
          <w:i/>
          <w:color w:val="222222"/>
        </w:rPr>
        <w:t>Service-Oriented Computing–ICSOC 2020 Workshops: AIOps, CFTIC, STRAPS, AI-PA, AI-IOTS, and Satellite Events, Dubai, United Arab Emirates, December 14–17, 2020, Proceedings</w:t>
      </w:r>
      <w:r>
        <w:rPr>
          <w:color w:val="222222"/>
        </w:rPr>
        <w:t xml:space="preserve"> (Vol. 12632, p. 77). Spr</w:t>
      </w:r>
      <w:r>
        <w:rPr>
          <w:color w:val="222222"/>
        </w:rPr>
        <w:t>inger Nature.</w:t>
      </w:r>
      <w:r>
        <w:rPr>
          <w:b/>
        </w:rPr>
        <w:t xml:space="preserve"> </w:t>
      </w:r>
    </w:p>
    <w:p w14:paraId="152E3E80" w14:textId="77777777" w:rsidR="005839E3" w:rsidRDefault="009E4794">
      <w:pPr>
        <w:numPr>
          <w:ilvl w:val="0"/>
          <w:numId w:val="4"/>
        </w:numPr>
        <w:spacing w:after="1" w:line="249" w:lineRule="auto"/>
        <w:ind w:left="707" w:right="0" w:hanging="360"/>
      </w:pPr>
      <w:r>
        <w:rPr>
          <w:color w:val="222222"/>
        </w:rPr>
        <w:t xml:space="preserve">Péerez-Valero, J., Virdis, A., Sánchez, A. G., Ntogkas, C., Serrano, P., Landi, G., ... &amp; Sayadi, B. (2022, December). AI-driven Orchestration for 6G Networking: the Hexa-X vision. In </w:t>
      </w:r>
      <w:r>
        <w:rPr>
          <w:i/>
          <w:color w:val="222222"/>
        </w:rPr>
        <w:t>2022 IEEE Globecom Workshops (GC Wkshps)</w:t>
      </w:r>
      <w:r>
        <w:rPr>
          <w:color w:val="222222"/>
        </w:rPr>
        <w:t xml:space="preserve"> (pp. 1335-1340).</w:t>
      </w:r>
      <w:r>
        <w:rPr>
          <w:color w:val="222222"/>
        </w:rPr>
        <w:t xml:space="preserve"> IEEE.</w:t>
      </w:r>
      <w:r>
        <w:rPr>
          <w:b/>
        </w:rPr>
        <w:t xml:space="preserve"> </w:t>
      </w:r>
    </w:p>
    <w:p w14:paraId="2A206701" w14:textId="77777777" w:rsidR="005839E3" w:rsidRDefault="009E4794">
      <w:pPr>
        <w:numPr>
          <w:ilvl w:val="0"/>
          <w:numId w:val="4"/>
        </w:numPr>
        <w:spacing w:after="1" w:line="249" w:lineRule="auto"/>
        <w:ind w:left="707" w:right="0" w:hanging="360"/>
      </w:pPr>
      <w:r>
        <w:rPr>
          <w:color w:val="222222"/>
        </w:rPr>
        <w:t>Magnúsdóttir, M. Á. (2024). AI-Assisted Predictive Maintenance For a Critical Asset of Thermal Energy Storage.</w:t>
      </w:r>
      <w:r>
        <w:rPr>
          <w:b/>
        </w:rPr>
        <w:t xml:space="preserve"> </w:t>
      </w:r>
    </w:p>
    <w:p w14:paraId="381C552D" w14:textId="77777777" w:rsidR="005839E3" w:rsidRDefault="009E4794">
      <w:pPr>
        <w:numPr>
          <w:ilvl w:val="0"/>
          <w:numId w:val="4"/>
        </w:numPr>
        <w:spacing w:after="1" w:line="249" w:lineRule="auto"/>
        <w:ind w:left="707" w:right="0" w:hanging="360"/>
      </w:pPr>
      <w:r>
        <w:rPr>
          <w:color w:val="222222"/>
        </w:rPr>
        <w:t xml:space="preserve">Wong, A. J. Y., Zhou, X., Lum, Y., Yao, Z., Chua, Y. C., Wen, Y., &amp; Seh, Z. W. (2022). Battery materials discovery and smart grid management using machine learning. </w:t>
      </w:r>
      <w:r>
        <w:rPr>
          <w:i/>
          <w:color w:val="222222"/>
        </w:rPr>
        <w:t>Batteries &amp; Supercaps</w:t>
      </w:r>
      <w:r>
        <w:rPr>
          <w:color w:val="222222"/>
        </w:rPr>
        <w:t xml:space="preserve">, </w:t>
      </w:r>
      <w:r>
        <w:rPr>
          <w:i/>
          <w:color w:val="222222"/>
        </w:rPr>
        <w:t>5</w:t>
      </w:r>
      <w:r>
        <w:rPr>
          <w:color w:val="222222"/>
        </w:rPr>
        <w:t>(11), e202200309.</w:t>
      </w:r>
      <w:r>
        <w:rPr>
          <w:b/>
        </w:rPr>
        <w:t xml:space="preserve"> </w:t>
      </w:r>
    </w:p>
    <w:p w14:paraId="31FC6196" w14:textId="77777777" w:rsidR="005839E3" w:rsidRDefault="009E4794">
      <w:pPr>
        <w:numPr>
          <w:ilvl w:val="0"/>
          <w:numId w:val="4"/>
        </w:numPr>
        <w:spacing w:after="1" w:line="249" w:lineRule="auto"/>
        <w:ind w:left="707" w:right="0" w:hanging="360"/>
      </w:pPr>
      <w:r>
        <w:rPr>
          <w:color w:val="222222"/>
        </w:rPr>
        <w:t>Kaswan, K. S., Dhatterwal, J. S., Kumar, N., &amp; L</w:t>
      </w:r>
      <w:r>
        <w:rPr>
          <w:color w:val="222222"/>
        </w:rPr>
        <w:t xml:space="preserve">al, S. (2023). Artificial intelligence for financial services. In </w:t>
      </w:r>
      <w:r>
        <w:rPr>
          <w:i/>
          <w:color w:val="222222"/>
        </w:rPr>
        <w:t>Contemporary Studies of Risks in Emerging Technology, Part A</w:t>
      </w:r>
      <w:r>
        <w:rPr>
          <w:color w:val="222222"/>
        </w:rPr>
        <w:t xml:space="preserve"> (pp. 71-92). Emerald Publishing Limited.</w:t>
      </w:r>
      <w:r>
        <w:rPr>
          <w:b/>
        </w:rPr>
        <w:t xml:space="preserve"> </w:t>
      </w:r>
    </w:p>
    <w:p w14:paraId="3A3880D9" w14:textId="77777777" w:rsidR="005839E3" w:rsidRDefault="009E4794">
      <w:pPr>
        <w:numPr>
          <w:ilvl w:val="0"/>
          <w:numId w:val="4"/>
        </w:numPr>
        <w:spacing w:after="1" w:line="249" w:lineRule="auto"/>
        <w:ind w:left="707" w:right="0" w:hanging="360"/>
      </w:pPr>
      <w:r>
        <w:rPr>
          <w:color w:val="222222"/>
        </w:rPr>
        <w:t>Grigoriadis, I., Vrochidou, E., Tsiatsiou, I., &amp; Papakostas, G. A. (2023, February). Ma</w:t>
      </w:r>
      <w:r>
        <w:rPr>
          <w:color w:val="222222"/>
        </w:rPr>
        <w:t xml:space="preserve">chine learning as a service (MLaaS)—an enterprise perspective. In </w:t>
      </w:r>
      <w:r>
        <w:rPr>
          <w:i/>
          <w:color w:val="222222"/>
        </w:rPr>
        <w:t>Proceedings of International Conference on Data Science and Applications: ICDSA 2022, Volume 2</w:t>
      </w:r>
      <w:r>
        <w:rPr>
          <w:color w:val="222222"/>
        </w:rPr>
        <w:t xml:space="preserve"> (pp. 261-273). Singapore: Springer Nature Singapore.</w:t>
      </w:r>
      <w:r>
        <w:rPr>
          <w:b/>
        </w:rPr>
        <w:t xml:space="preserve"> </w:t>
      </w:r>
    </w:p>
    <w:p w14:paraId="24B3D801" w14:textId="77777777" w:rsidR="005839E3" w:rsidRDefault="009E4794">
      <w:pPr>
        <w:numPr>
          <w:ilvl w:val="0"/>
          <w:numId w:val="4"/>
        </w:numPr>
        <w:spacing w:after="1" w:line="249" w:lineRule="auto"/>
        <w:ind w:left="707" w:right="0" w:hanging="360"/>
      </w:pPr>
      <w:r>
        <w:rPr>
          <w:color w:val="222222"/>
        </w:rPr>
        <w:t xml:space="preserve">Coronado, E., Behravesh, R., Subramanya, </w:t>
      </w:r>
      <w:r>
        <w:rPr>
          <w:color w:val="222222"/>
        </w:rPr>
        <w:t xml:space="preserve">T., Fernàndez-Fernàndez, A., Siddiqui, M. S., CostaPérez, X., &amp; Riggio, R. (2022). Zero touch management: A survey of network automation solutions for 5G and 6G networks. </w:t>
      </w:r>
      <w:r>
        <w:rPr>
          <w:i/>
          <w:color w:val="222222"/>
        </w:rPr>
        <w:t>IEEE Communications Surveys &amp; Tutorials</w:t>
      </w:r>
      <w:r>
        <w:rPr>
          <w:color w:val="222222"/>
        </w:rPr>
        <w:t xml:space="preserve">, </w:t>
      </w:r>
      <w:r>
        <w:rPr>
          <w:i/>
          <w:color w:val="222222"/>
        </w:rPr>
        <w:t>24</w:t>
      </w:r>
      <w:r>
        <w:rPr>
          <w:color w:val="222222"/>
        </w:rPr>
        <w:t>(4), 2535-2578.</w:t>
      </w:r>
      <w:r>
        <w:rPr>
          <w:b/>
        </w:rPr>
        <w:t xml:space="preserve"> </w:t>
      </w:r>
    </w:p>
    <w:p w14:paraId="227269AB" w14:textId="77777777" w:rsidR="005839E3" w:rsidRDefault="009E4794">
      <w:pPr>
        <w:numPr>
          <w:ilvl w:val="0"/>
          <w:numId w:val="4"/>
        </w:numPr>
        <w:spacing w:after="1" w:line="249" w:lineRule="auto"/>
        <w:ind w:left="707" w:right="0" w:hanging="360"/>
      </w:pPr>
      <w:r>
        <w:rPr>
          <w:color w:val="222222"/>
        </w:rPr>
        <w:t>Nutes, K. (2022). Analysi</w:t>
      </w:r>
      <w:r>
        <w:rPr>
          <w:color w:val="222222"/>
        </w:rPr>
        <w:t>ng the Performance of Leading Conversational AI Companies in Countries Based on Open Datasets.</w:t>
      </w:r>
      <w:r>
        <w:rPr>
          <w:b/>
        </w:rPr>
        <w:t xml:space="preserve"> </w:t>
      </w:r>
    </w:p>
    <w:p w14:paraId="1A4C8DA8" w14:textId="77777777" w:rsidR="005839E3" w:rsidRDefault="009E4794">
      <w:pPr>
        <w:numPr>
          <w:ilvl w:val="0"/>
          <w:numId w:val="4"/>
        </w:numPr>
        <w:spacing w:after="1" w:line="249" w:lineRule="auto"/>
        <w:ind w:left="707" w:right="0" w:hanging="360"/>
      </w:pPr>
      <w:r>
        <w:rPr>
          <w:color w:val="222222"/>
        </w:rPr>
        <w:t>Love, P. E., Matthews, J., Fang, W., Porter, S., Luo, H., &amp; Ding, L. (2023). Learning to comprehend and trust artificial intelligence outcomes: A conceptual exp</w:t>
      </w:r>
      <w:r>
        <w:rPr>
          <w:color w:val="222222"/>
        </w:rPr>
        <w:t xml:space="preserve">lainable AI evaluation framework. </w:t>
      </w:r>
      <w:r>
        <w:rPr>
          <w:i/>
          <w:color w:val="222222"/>
        </w:rPr>
        <w:t>IEEE Engineering Management Review</w:t>
      </w:r>
      <w:r>
        <w:rPr>
          <w:color w:val="222222"/>
        </w:rPr>
        <w:t>.</w:t>
      </w:r>
      <w:r>
        <w:rPr>
          <w:b/>
        </w:rPr>
        <w:t xml:space="preserve"> </w:t>
      </w:r>
    </w:p>
    <w:p w14:paraId="05E312EB" w14:textId="77777777" w:rsidR="005839E3" w:rsidRDefault="009E4794">
      <w:pPr>
        <w:numPr>
          <w:ilvl w:val="0"/>
          <w:numId w:val="4"/>
        </w:numPr>
        <w:spacing w:after="1" w:line="249" w:lineRule="auto"/>
        <w:ind w:left="707" w:right="0" w:hanging="360"/>
      </w:pPr>
      <w:r>
        <w:rPr>
          <w:color w:val="222222"/>
        </w:rPr>
        <w:t xml:space="preserve">Tidjon, L. N., &amp; Khomh, F. (2022). The different faces of ai ethics across the world: A principle-topractice gap analysis. </w:t>
      </w:r>
      <w:r>
        <w:rPr>
          <w:i/>
          <w:color w:val="222222"/>
        </w:rPr>
        <w:t>IEEE Transactions on Artificial Intelligence</w:t>
      </w:r>
      <w:r>
        <w:rPr>
          <w:color w:val="222222"/>
        </w:rPr>
        <w:t xml:space="preserve">, </w:t>
      </w:r>
      <w:r>
        <w:rPr>
          <w:i/>
          <w:color w:val="222222"/>
        </w:rPr>
        <w:t>4</w:t>
      </w:r>
      <w:r>
        <w:rPr>
          <w:color w:val="222222"/>
        </w:rPr>
        <w:t>(4), 820-839.</w:t>
      </w:r>
      <w:r>
        <w:rPr>
          <w:b/>
        </w:rPr>
        <w:t xml:space="preserve"> </w:t>
      </w:r>
    </w:p>
    <w:p w14:paraId="73596D47" w14:textId="77777777" w:rsidR="005839E3" w:rsidRDefault="009E4794">
      <w:pPr>
        <w:numPr>
          <w:ilvl w:val="0"/>
          <w:numId w:val="4"/>
        </w:numPr>
        <w:spacing w:after="1" w:line="249" w:lineRule="auto"/>
        <w:ind w:left="707" w:right="0" w:hanging="360"/>
      </w:pPr>
      <w:r>
        <w:rPr>
          <w:color w:val="222222"/>
        </w:rPr>
        <w:t xml:space="preserve">Tidjon, L. N., &amp; Khomh, F. (2022). The different faces of ai ethics across the world: a principleimplementation gap analysis. </w:t>
      </w:r>
      <w:r>
        <w:rPr>
          <w:i/>
          <w:color w:val="222222"/>
        </w:rPr>
        <w:t>arXiv preprint arXiv:2206.03225</w:t>
      </w:r>
      <w:r>
        <w:rPr>
          <w:color w:val="222222"/>
        </w:rPr>
        <w:t>.</w:t>
      </w:r>
      <w:r>
        <w:rPr>
          <w:b/>
        </w:rPr>
        <w:t xml:space="preserve"> </w:t>
      </w:r>
    </w:p>
    <w:p w14:paraId="48C22791" w14:textId="77777777" w:rsidR="005839E3" w:rsidRDefault="009E4794">
      <w:pPr>
        <w:numPr>
          <w:ilvl w:val="0"/>
          <w:numId w:val="4"/>
        </w:numPr>
        <w:spacing w:after="1" w:line="249" w:lineRule="auto"/>
        <w:ind w:left="707" w:right="0" w:hanging="360"/>
      </w:pPr>
      <w:r>
        <w:rPr>
          <w:color w:val="222222"/>
        </w:rPr>
        <w:t>Pääkkönen, P., Pakkala, D., Kiljander, J., &amp; Sarala, R. (2020). Architecture for enabling edge i</w:t>
      </w:r>
      <w:r>
        <w:rPr>
          <w:color w:val="222222"/>
        </w:rPr>
        <w:t xml:space="preserve">nference via model transfer from cloud domain in a kubernetes environment. </w:t>
      </w:r>
      <w:r>
        <w:rPr>
          <w:i/>
          <w:color w:val="222222"/>
        </w:rPr>
        <w:t>Future Internet</w:t>
      </w:r>
      <w:r>
        <w:rPr>
          <w:color w:val="222222"/>
        </w:rPr>
        <w:t xml:space="preserve">, </w:t>
      </w:r>
      <w:r>
        <w:rPr>
          <w:i/>
          <w:color w:val="222222"/>
        </w:rPr>
        <w:t>13</w:t>
      </w:r>
      <w:r>
        <w:rPr>
          <w:color w:val="222222"/>
        </w:rPr>
        <w:t>(1), 5.</w:t>
      </w:r>
      <w:r>
        <w:rPr>
          <w:b/>
        </w:rPr>
        <w:t xml:space="preserve"> </w:t>
      </w:r>
    </w:p>
    <w:p w14:paraId="5B74B95F" w14:textId="77777777" w:rsidR="005839E3" w:rsidRDefault="009E4794">
      <w:pPr>
        <w:numPr>
          <w:ilvl w:val="0"/>
          <w:numId w:val="4"/>
        </w:numPr>
        <w:spacing w:after="1" w:line="249" w:lineRule="auto"/>
        <w:ind w:left="707" w:right="0" w:hanging="360"/>
      </w:pPr>
      <w:r>
        <w:rPr>
          <w:color w:val="222222"/>
        </w:rPr>
        <w:t>Data, B. M. C. M. D., Kumar, A., Mishra, A., &amp; Kumar, S. Architecting a Modern Data Warehouse for Large Enterprises.</w:t>
      </w:r>
      <w:r>
        <w:rPr>
          <w:b/>
        </w:rPr>
        <w:t xml:space="preserve"> </w:t>
      </w:r>
    </w:p>
    <w:p w14:paraId="27F8473B" w14:textId="77777777" w:rsidR="005839E3" w:rsidRDefault="009E4794">
      <w:pPr>
        <w:numPr>
          <w:ilvl w:val="0"/>
          <w:numId w:val="4"/>
        </w:numPr>
        <w:spacing w:after="1" w:line="249" w:lineRule="auto"/>
        <w:ind w:left="707" w:right="0" w:hanging="360"/>
      </w:pPr>
      <w:r>
        <w:rPr>
          <w:color w:val="222222"/>
        </w:rPr>
        <w:t>Wang, L., &amp; Zhao, J. Strategic Blue</w:t>
      </w:r>
      <w:r>
        <w:rPr>
          <w:color w:val="222222"/>
        </w:rPr>
        <w:t>print for Enterprise Analytics.</w:t>
      </w:r>
      <w:r>
        <w:rPr>
          <w:b/>
        </w:rPr>
        <w:t xml:space="preserve"> </w:t>
      </w:r>
    </w:p>
    <w:p w14:paraId="7AD1747A" w14:textId="77777777" w:rsidR="005839E3" w:rsidRDefault="009E4794">
      <w:pPr>
        <w:numPr>
          <w:ilvl w:val="0"/>
          <w:numId w:val="4"/>
        </w:numPr>
        <w:spacing w:after="1" w:line="249" w:lineRule="auto"/>
        <w:ind w:left="707" w:right="0" w:hanging="360"/>
      </w:pPr>
      <w:r>
        <w:rPr>
          <w:color w:val="222222"/>
        </w:rPr>
        <w:t xml:space="preserve">Onnasch, L., Wickens, C. D., Li, H., &amp; Manzey, D. (2014). Human performance consequences of stages and levels of automation: An integrated meta-analysis. </w:t>
      </w:r>
      <w:r>
        <w:rPr>
          <w:i/>
          <w:color w:val="222222"/>
        </w:rPr>
        <w:t>Human factors</w:t>
      </w:r>
      <w:r>
        <w:rPr>
          <w:color w:val="222222"/>
        </w:rPr>
        <w:t xml:space="preserve">, </w:t>
      </w:r>
      <w:r>
        <w:rPr>
          <w:i/>
          <w:color w:val="222222"/>
        </w:rPr>
        <w:t>56</w:t>
      </w:r>
      <w:r>
        <w:rPr>
          <w:color w:val="222222"/>
        </w:rPr>
        <w:t>(3), 476-488.</w:t>
      </w:r>
      <w:r>
        <w:rPr>
          <w:b/>
        </w:rPr>
        <w:t xml:space="preserve"> </w:t>
      </w:r>
    </w:p>
    <w:p w14:paraId="506E688D" w14:textId="77777777" w:rsidR="005839E3" w:rsidRDefault="009E4794">
      <w:pPr>
        <w:numPr>
          <w:ilvl w:val="0"/>
          <w:numId w:val="4"/>
        </w:numPr>
        <w:spacing w:after="1" w:line="249" w:lineRule="auto"/>
        <w:ind w:left="707" w:right="0" w:hanging="360"/>
      </w:pPr>
      <w:r>
        <w:rPr>
          <w:color w:val="222222"/>
        </w:rPr>
        <w:t>Roszel, M. (2024). Towards Trustworth</w:t>
      </w:r>
      <w:r>
        <w:rPr>
          <w:color w:val="222222"/>
        </w:rPr>
        <w:t>y Artificial Intelligence in Privacy-Preserving Collaborative Machine Learning.</w:t>
      </w:r>
      <w:r>
        <w:rPr>
          <w:b/>
        </w:rPr>
        <w:t xml:space="preserve"> </w:t>
      </w:r>
    </w:p>
    <w:p w14:paraId="36ADC95B" w14:textId="77777777" w:rsidR="005839E3" w:rsidRDefault="009E4794">
      <w:pPr>
        <w:numPr>
          <w:ilvl w:val="0"/>
          <w:numId w:val="4"/>
        </w:numPr>
        <w:spacing w:after="2" w:line="238" w:lineRule="auto"/>
        <w:ind w:left="707" w:right="0" w:hanging="360"/>
      </w:pPr>
      <w:r>
        <w:rPr>
          <w:color w:val="222222"/>
        </w:rPr>
        <w:lastRenderedPageBreak/>
        <w:t xml:space="preserve">Wang, L., &amp; Zhao, J. (2024). </w:t>
      </w:r>
      <w:r>
        <w:rPr>
          <w:i/>
          <w:color w:val="222222"/>
        </w:rPr>
        <w:t>Strategic Blueprint for Enterprise Analytics: Integrating Advanced Analytics Into Data-Driven Business</w:t>
      </w:r>
      <w:r>
        <w:rPr>
          <w:color w:val="222222"/>
        </w:rPr>
        <w:t xml:space="preserve"> (Vol. 150). Springer Nature.</w:t>
      </w:r>
      <w:r>
        <w:rPr>
          <w:b/>
        </w:rPr>
        <w:t xml:space="preserve"> </w:t>
      </w:r>
    </w:p>
    <w:p w14:paraId="4412839F" w14:textId="77777777" w:rsidR="005839E3" w:rsidRDefault="009E4794">
      <w:pPr>
        <w:numPr>
          <w:ilvl w:val="0"/>
          <w:numId w:val="4"/>
        </w:numPr>
        <w:spacing w:after="1" w:line="249" w:lineRule="auto"/>
        <w:ind w:left="707" w:right="0" w:hanging="360"/>
      </w:pPr>
      <w:r>
        <w:rPr>
          <w:color w:val="222222"/>
        </w:rPr>
        <w:t xml:space="preserve">Kumar, V., Rajshekhar ―Raj‖ G. Javalgi, Dixit, A., &amp; Turken, N. Z. (2022). Can Artificial </w:t>
      </w:r>
    </w:p>
    <w:p w14:paraId="15504341" w14:textId="77777777" w:rsidR="005839E3" w:rsidRDefault="009E4794">
      <w:pPr>
        <w:tabs>
          <w:tab w:val="center" w:pos="1288"/>
          <w:tab w:val="center" w:pos="2702"/>
          <w:tab w:val="center" w:pos="3904"/>
          <w:tab w:val="center" w:pos="5067"/>
          <w:tab w:val="center" w:pos="5967"/>
          <w:tab w:val="center" w:pos="7543"/>
          <w:tab w:val="center" w:pos="9205"/>
          <w:tab w:val="right" w:pos="10473"/>
        </w:tabs>
        <w:spacing w:line="259" w:lineRule="auto"/>
        <w:ind w:left="0" w:right="0" w:firstLine="0"/>
        <w:jc w:val="left"/>
      </w:pPr>
      <w:r>
        <w:rPr>
          <w:rFonts w:ascii="Calibri" w:eastAsia="Calibri" w:hAnsi="Calibri" w:cs="Calibri"/>
          <w:sz w:val="22"/>
        </w:rPr>
        <w:tab/>
      </w:r>
      <w:r>
        <w:rPr>
          <w:color w:val="222222"/>
        </w:rPr>
        <w:t xml:space="preserve">Intelligence </w:t>
      </w:r>
      <w:r>
        <w:rPr>
          <w:color w:val="222222"/>
        </w:rPr>
        <w:tab/>
        <w:t xml:space="preserve">Overshadow </w:t>
      </w:r>
      <w:r>
        <w:rPr>
          <w:color w:val="222222"/>
        </w:rPr>
        <w:tab/>
        <w:t xml:space="preserve">Human </w:t>
      </w:r>
      <w:r>
        <w:rPr>
          <w:color w:val="222222"/>
        </w:rPr>
        <w:tab/>
        <w:t xml:space="preserve">Intelligence </w:t>
      </w:r>
      <w:r>
        <w:rPr>
          <w:color w:val="222222"/>
        </w:rPr>
        <w:tab/>
        <w:t xml:space="preserve">in </w:t>
      </w:r>
      <w:r>
        <w:rPr>
          <w:color w:val="222222"/>
        </w:rPr>
        <w:tab/>
        <w:t xml:space="preserve">Marketing?. </w:t>
      </w:r>
      <w:r>
        <w:rPr>
          <w:i/>
          <w:color w:val="222222"/>
        </w:rPr>
        <w:t xml:space="preserve">Management </w:t>
      </w:r>
      <w:r>
        <w:rPr>
          <w:i/>
          <w:color w:val="222222"/>
        </w:rPr>
        <w:tab/>
        <w:t xml:space="preserve">and </w:t>
      </w:r>
      <w:r>
        <w:rPr>
          <w:i/>
          <w:color w:val="222222"/>
        </w:rPr>
        <w:tab/>
        <w:t xml:space="preserve">Business </w:t>
      </w:r>
    </w:p>
    <w:p w14:paraId="4330DBF2" w14:textId="5C0A768B" w:rsidR="005839E3" w:rsidRDefault="009E4794">
      <w:pPr>
        <w:spacing w:after="1" w:line="249" w:lineRule="auto"/>
        <w:ind w:left="723" w:right="0" w:firstLine="0"/>
        <w:rPr>
          <w:b/>
        </w:rPr>
      </w:pPr>
      <w:r>
        <w:rPr>
          <w:i/>
          <w:color w:val="222222"/>
        </w:rPr>
        <w:t>Review</w:t>
      </w:r>
      <w:r>
        <w:rPr>
          <w:color w:val="222222"/>
        </w:rPr>
        <w:t xml:space="preserve">, </w:t>
      </w:r>
      <w:r>
        <w:rPr>
          <w:i/>
          <w:color w:val="222222"/>
        </w:rPr>
        <w:t>2</w:t>
      </w:r>
      <w:r>
        <w:rPr>
          <w:color w:val="222222"/>
        </w:rPr>
        <w:t>(2), 32-39.</w:t>
      </w:r>
      <w:r>
        <w:rPr>
          <w:b/>
        </w:rPr>
        <w:t xml:space="preserve"> </w:t>
      </w:r>
    </w:p>
    <w:p w14:paraId="1872AA62" w14:textId="01FF3D0F" w:rsidR="0029635A" w:rsidRDefault="0029635A">
      <w:pPr>
        <w:spacing w:after="1" w:line="249" w:lineRule="auto"/>
        <w:ind w:left="723" w:right="0" w:firstLine="0"/>
      </w:pPr>
    </w:p>
    <w:p w14:paraId="37D6188E" w14:textId="2B78CA98" w:rsidR="0029635A" w:rsidRDefault="0029635A">
      <w:pPr>
        <w:spacing w:after="1" w:line="249" w:lineRule="auto"/>
        <w:ind w:left="723" w:right="0" w:firstLine="0"/>
      </w:pPr>
    </w:p>
    <w:p w14:paraId="5400ECE1" w14:textId="428C4E67" w:rsidR="0029635A" w:rsidRDefault="0029635A">
      <w:pPr>
        <w:spacing w:after="1" w:line="249" w:lineRule="auto"/>
        <w:ind w:left="723" w:right="0" w:firstLine="0"/>
        <w:rPr>
          <w:rFonts w:eastAsiaTheme="minorEastAsia"/>
        </w:rPr>
      </w:pPr>
    </w:p>
    <w:p w14:paraId="1BA89704" w14:textId="2DB646E0" w:rsidR="0029635A" w:rsidRDefault="0029635A">
      <w:pPr>
        <w:spacing w:after="1" w:line="249" w:lineRule="auto"/>
        <w:ind w:left="723" w:right="0" w:firstLine="0"/>
        <w:rPr>
          <w:rFonts w:eastAsiaTheme="minorEastAsia"/>
        </w:rPr>
      </w:pPr>
    </w:p>
    <w:p w14:paraId="44C9D1B9" w14:textId="0D7F7197" w:rsidR="0029635A" w:rsidRDefault="0029635A">
      <w:pPr>
        <w:spacing w:after="1" w:line="249" w:lineRule="auto"/>
        <w:ind w:left="723" w:right="0" w:firstLine="0"/>
        <w:rPr>
          <w:rFonts w:eastAsiaTheme="minorEastAsia"/>
        </w:rPr>
      </w:pPr>
    </w:p>
    <w:p w14:paraId="6D3556FD" w14:textId="32571D66" w:rsidR="0029635A" w:rsidRDefault="0029635A">
      <w:pPr>
        <w:spacing w:after="1" w:line="249" w:lineRule="auto"/>
        <w:ind w:left="723" w:right="0" w:firstLine="0"/>
        <w:rPr>
          <w:rFonts w:eastAsiaTheme="minorEastAsia"/>
        </w:rPr>
      </w:pPr>
    </w:p>
    <w:p w14:paraId="72E468B2"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국제 과학 연구 및 관리 저널 (IJSRM)</w:t>
      </w:r>
    </w:p>
    <w:p w14:paraId="3F916984"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||볼륨||12||이슈||11||페이지||1631-1638||2024||</w:t>
      </w:r>
    </w:p>
    <w:p w14:paraId="4889BDF3"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웹사이트: https://ijsrm.net ISSN (e): 2321-3418 DOI: 10.18535/ijsrm/v12i11.ec01</w:t>
      </w:r>
    </w:p>
    <w:p w14:paraId="6748FAAD"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예측적 AIOps(Predictive AIOps)에서의 에이전틱 AI(Agentic AI): IT 자율성 및 성능 향상</w:t>
      </w:r>
    </w:p>
    <w:p w14:paraId="75C5B229"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샨무가순다람 시바쿠마르 (Shanmugasundaram Sivakumar)</w:t>
      </w:r>
    </w:p>
    <w:p w14:paraId="3C50BDA4"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초록</w:t>
      </w:r>
    </w:p>
    <w:p w14:paraId="0088020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예측적 AIOps(IT 운영을 위한 인공지능) 내에 에이전틱 AI(Agentic AI)를 통합하는 것은 IT 시스템 관리를 혁신하고 있으며, IT 자율성과 성능을 크게 향상시키고 있다 (Smith &amp; Johnson, 2023). 2이 기사는 시스템 문제를 사전에 예측, 식별 및 해결하는 데 있어 AIOps 플랫폼의 역량을 강화하는 에이전틱 AI의 잠재력을 탐구한다. 3예측 분석 및 머신 러닝을 활용함으로써, AIOps는 운영 효율성을 향상시킬 뿐만 아니라 다운타임을 최소화하고 복잡한 IT 환경에서의 자율적 의사 결정을 지원한다 (Lee et al., 2022). 4우리는 에이전틱 AI가 성능 지표 개선, 리소스 할당 최적화, 그리고 중요한 시스템 운영에서 인간의 개입 의존도를 줄이는 데 수행하는 핵심 역할을 검토한다 (Garcia &amp; Patel, 2024). 5추가적으로, 이 연구는 IT 인프라 확장성, 장기적인 회복탄력성(resilience), 그리고 자가 통치 시스템(self-governing systems)으로의 진화에 대한 함의를 조사한다 (Chen, 2023). 6이 연구 결과는 에이전틱 AI가 미래 IT 운영에 미치는 변혁적 영향을 강조하며, 더 높은 수준의 자동화와 운영 인텔리전스를 촉진할 잠재력을 보여준다. 7</w:t>
      </w:r>
    </w:p>
    <w:p w14:paraId="7CC2FBB7"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키워드:</w:t>
      </w:r>
      <w:r w:rsidRPr="0029635A">
        <w:rPr>
          <w:rFonts w:ascii="굴림" w:eastAsia="굴림" w:hAnsi="굴림" w:cs="굴림"/>
          <w:color w:val="auto"/>
          <w:kern w:val="0"/>
          <w:szCs w:val="24"/>
        </w:rPr>
        <w:t xml:space="preserve"> 에이전틱 AI, 예측적 AIOps, IT 자율성, 이상 징후 탐지, 리소스 최적화, 사전 예방적 문제 해결, 자율적 의사 결정, IT 운영 관리, 위험 관리, IT 인프라에서의 AI. </w:t>
      </w:r>
      <w:r w:rsidRPr="0029635A">
        <w:rPr>
          <w:rFonts w:ascii="굴림" w:eastAsia="굴림" w:hAnsi="굴림" w:cs="굴림"/>
          <w:color w:val="auto"/>
          <w:kern w:val="0"/>
          <w:szCs w:val="24"/>
          <w:vertAlign w:val="superscript"/>
        </w:rPr>
        <w:t>8</w:t>
      </w:r>
    </w:p>
    <w:p w14:paraId="5F3FA3A0"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서론</w:t>
      </w:r>
    </w:p>
    <w:p w14:paraId="27751827"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AI에 최적화된 운영은 이전에 상상할 수 없었고 필요하지도 않았지만 IT 운영을 새로운 차원으로 끌어올리는 데 근본적으로 필요한 가능성을 발견했기 때문에 특히 주목할 만하다 (Compagnucci &amp; Kasyanov, 2023). 9이러한 시스템을 탄생시킨 AIOps 시스템은 대규모 IT 관리와 비즈니스 운영을 동시에 촉진하고 통합하는 우수한 컴퓨터 시스템이 되었다. 10이 분야의 가장 최근 구현 사례 중 하나는 에이전틱 AI 시스템의 도입으로, 이는 정보로부터 학습하고 새로운 환경에 도움 없이 적응할 수 있는 자율적인 의사 결정 가능 시스템이다 (Lee &amp; Patel, 2023). 11</w:t>
      </w:r>
    </w:p>
    <w:p w14:paraId="522C60A4"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lastRenderedPageBreak/>
        <w:t xml:space="preserve">에이전틱으로 분류된 AI 시스템은 환경에 대한 실시간 분석을 통해 상황 속에서 문제를 예측하고, IT 시스템 운영의 비용 영향과 다운타임이 발생하기 전에 해당 문제를 처리함으로써 IT 비즈니스 운영에 완전히 다른 패러다임 전환을 제공하는 예측 시스템이 되어왔다 (Chen, 2024). </w:t>
      </w:r>
      <w:r w:rsidRPr="0029635A">
        <w:rPr>
          <w:rFonts w:ascii="굴림" w:eastAsia="굴림" w:hAnsi="굴림" w:cs="굴림"/>
          <w:color w:val="auto"/>
          <w:kern w:val="0"/>
          <w:szCs w:val="24"/>
          <w:vertAlign w:val="superscript"/>
        </w:rPr>
        <w:t>12</w:t>
      </w:r>
    </w:p>
    <w:p w14:paraId="0B845091"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이 논문의 목적은 예측적 AIOps의 맥락에서 IT의 자가 충족성(self-sufficiency)과 효율성을 높이는 데 있어 에이전틱 AI의 역할을 분석하는 것이다. </w:t>
      </w:r>
      <w:r w:rsidRPr="0029635A">
        <w:rPr>
          <w:rFonts w:ascii="굴림" w:eastAsia="굴림" w:hAnsi="굴림" w:cs="굴림"/>
          <w:color w:val="auto"/>
          <w:kern w:val="0"/>
          <w:szCs w:val="24"/>
          <w:vertAlign w:val="superscript"/>
        </w:rPr>
        <w:t>13</w:t>
      </w:r>
      <w:r w:rsidRPr="0029635A">
        <w:rPr>
          <w:rFonts w:ascii="굴림" w:eastAsia="굴림" w:hAnsi="굴림" w:cs="굴림"/>
          <w:color w:val="auto"/>
          <w:kern w:val="0"/>
          <w:szCs w:val="24"/>
        </w:rPr>
        <w:t xml:space="preserve">우리는 또한 이상 징후 탐지 및 예방 문제뿐만 아니라 이의 사용과 관련된 리소스 최적화의 과제에도 초점을 맞출 것이다. </w:t>
      </w:r>
      <w:r w:rsidRPr="0029635A">
        <w:rPr>
          <w:rFonts w:ascii="굴림" w:eastAsia="굴림" w:hAnsi="굴림" w:cs="굴림"/>
          <w:color w:val="auto"/>
          <w:kern w:val="0"/>
          <w:szCs w:val="24"/>
          <w:vertAlign w:val="superscript"/>
        </w:rPr>
        <w:t>14</w:t>
      </w:r>
      <w:r w:rsidRPr="0029635A">
        <w:rPr>
          <w:rFonts w:ascii="굴림" w:eastAsia="굴림" w:hAnsi="굴림" w:cs="굴림"/>
          <w:color w:val="auto"/>
          <w:kern w:val="0"/>
          <w:szCs w:val="24"/>
        </w:rPr>
        <w:t xml:space="preserve">추가적으로, 조직에서 이러한 시스템을 사용하는 데 있어 윤리적 우려와 위험 관리의 경계가 탐구될 것이다 (Smith, 2023). </w:t>
      </w:r>
      <w:r w:rsidRPr="0029635A">
        <w:rPr>
          <w:rFonts w:ascii="굴림" w:eastAsia="굴림" w:hAnsi="굴림" w:cs="굴림"/>
          <w:color w:val="auto"/>
          <w:kern w:val="0"/>
          <w:szCs w:val="24"/>
          <w:vertAlign w:val="superscript"/>
        </w:rPr>
        <w:t>15</w:t>
      </w:r>
      <w:r w:rsidRPr="0029635A">
        <w:rPr>
          <w:rFonts w:ascii="굴림" w:eastAsia="굴림" w:hAnsi="굴림" w:cs="굴림"/>
          <w:color w:val="auto"/>
          <w:kern w:val="0"/>
          <w:szCs w:val="24"/>
        </w:rPr>
        <w:t xml:space="preserve">A에 에이전틱 AI를 통합하여 프로세스를 더 쉽게 만드는 기술 발전으로 인한 개선 사항들... (원문 끊김) </w:t>
      </w:r>
      <w:r w:rsidRPr="0029635A">
        <w:rPr>
          <w:rFonts w:ascii="굴림" w:eastAsia="굴림" w:hAnsi="굴림" w:cs="굴림"/>
          <w:color w:val="auto"/>
          <w:kern w:val="0"/>
          <w:szCs w:val="24"/>
          <w:vertAlign w:val="superscript"/>
        </w:rPr>
        <w:t>16</w:t>
      </w:r>
    </w:p>
    <w:p w14:paraId="6E138E1C"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문헌 검토</w:t>
      </w:r>
    </w:p>
    <w:p w14:paraId="7F3FB44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예측적 AIOps (Predictive AIOps)</w:t>
      </w:r>
    </w:p>
    <w:p w14:paraId="49F47F48"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고급 예측 AIOps(Advanced Predictive AIOps)는 IT 시스템 관리를 위한 AI 운영(AI Operations for IT System Management)이라고도 알려져 있으며, IT 시스템을 운영하고 관리하는 더 동적인 방식을 구성한다. 17이 접근 방식은 문제가 발생한 후에 처리하는 전통적인 시스템 전략(문제가 발생한 후에야 강조됨)과는 반대로, 애초에 시스템 문제를 피하는 것을 목표로 운영을 조직한다 (Johnson &amp; Lee, 2023). 18예측 AIOps의 전제에 기초하여, 오늘의 문제를 살펴보고 미래에 '발생할 수 있는' 잠재적인 유사 문제를 해결함으로써 즉각적인 지원이 제공된다. 19따라서 전통적인 T3 지원(문제가 발생한 후에만 해결됨)에서처럼 문제가 발생하는 것을 방지한다는 의미에서 '예측적(predictive)'이라는 용어가 사용된다 (Garcia et al., 2024). 20</w:t>
      </w:r>
    </w:p>
    <w:p w14:paraId="43C3C57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예측 AIOps의 정의와 구현은 애플리케이션 활동 로그 파일이나 유사한 데이터 수준, 애플리케이션 성능 및 네트워크 오류율, 디버깅 정보, 침해 경고 등 다양한 유형의 데이터를 중심으로 이루어진다 (Smith &amp; Patel, 2023). </w:t>
      </w:r>
      <w:r w:rsidRPr="0029635A">
        <w:rPr>
          <w:rFonts w:ascii="굴림" w:eastAsia="굴림" w:hAnsi="굴림" w:cs="굴림"/>
          <w:color w:val="auto"/>
          <w:kern w:val="0"/>
          <w:szCs w:val="24"/>
          <w:vertAlign w:val="superscript"/>
        </w:rPr>
        <w:t>21</w:t>
      </w:r>
      <w:r w:rsidRPr="0029635A">
        <w:rPr>
          <w:rFonts w:ascii="굴림" w:eastAsia="굴림" w:hAnsi="굴림" w:cs="굴림"/>
          <w:color w:val="auto"/>
          <w:kern w:val="0"/>
          <w:szCs w:val="24"/>
        </w:rPr>
        <w:t xml:space="preserve">이 데이터의 조합은 예를 들어, 머신 러닝을 사용하여 시스템 장애 발생 및 그 위치, 시스템 성능이 허용 수준 이하로 떨어지는 지점 또는 일부 의심스러운 활동이 있는 곳을 예측하는 것을 가능하게 한다. </w:t>
      </w:r>
      <w:r w:rsidRPr="0029635A">
        <w:rPr>
          <w:rFonts w:ascii="굴림" w:eastAsia="굴림" w:hAnsi="굴림" w:cs="굴림"/>
          <w:color w:val="auto"/>
          <w:kern w:val="0"/>
          <w:szCs w:val="24"/>
          <w:vertAlign w:val="superscript"/>
        </w:rPr>
        <w:t>22</w:t>
      </w:r>
      <w:r w:rsidRPr="0029635A">
        <w:rPr>
          <w:rFonts w:ascii="굴림" w:eastAsia="굴림" w:hAnsi="굴림" w:cs="굴림"/>
          <w:color w:val="auto"/>
          <w:kern w:val="0"/>
          <w:szCs w:val="24"/>
        </w:rPr>
        <w:t xml:space="preserve">이는 특정 기간 내의 과거 데이터를 표시할 수 있게 하는 시계열 예측(time series – forecasting)과, 더 큰 문제를 유발할 수 있는 사소한 편차까지 식별하고 찾아내는 데 초점을 맞춘 이상치 탐지(outlier detection) (또는 이상 징후 탐지) 기술을 포함한다 (Chen, 2024). </w:t>
      </w:r>
      <w:r w:rsidRPr="0029635A">
        <w:rPr>
          <w:rFonts w:ascii="굴림" w:eastAsia="굴림" w:hAnsi="굴림" w:cs="굴림"/>
          <w:color w:val="auto"/>
          <w:kern w:val="0"/>
          <w:szCs w:val="24"/>
          <w:vertAlign w:val="superscript"/>
        </w:rPr>
        <w:t>23</w:t>
      </w:r>
    </w:p>
    <w:p w14:paraId="487C78E5"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예측 AIOps의 목표 중 하나는 장애 가능성을 예측하는 것 외에도, 장애 발생을 막거나 자동으로 그렇게 하는 방법을 처방하는 것이다 (Williams, 2022). </w:t>
      </w:r>
      <w:r w:rsidRPr="0029635A">
        <w:rPr>
          <w:rFonts w:ascii="굴림" w:eastAsia="굴림" w:hAnsi="굴림" w:cs="굴림"/>
          <w:color w:val="auto"/>
          <w:kern w:val="0"/>
          <w:szCs w:val="24"/>
          <w:vertAlign w:val="superscript"/>
        </w:rPr>
        <w:t>24</w:t>
      </w:r>
      <w:r w:rsidRPr="0029635A">
        <w:rPr>
          <w:rFonts w:ascii="굴림" w:eastAsia="굴림" w:hAnsi="굴림" w:cs="굴림"/>
          <w:color w:val="auto"/>
          <w:kern w:val="0"/>
          <w:szCs w:val="24"/>
        </w:rPr>
        <w:t xml:space="preserve">예측 AIOps의 이러한 미래 지향적인 측면은 특히 IT 중단의 운영 위험과 비용을 고려할 때, 끊임없이 증가하는 기술의 역할과 경쟁으로 인해 그 어느 때보다 중요하다 (Jones &amp; Smith, 2023). </w:t>
      </w:r>
      <w:r w:rsidRPr="0029635A">
        <w:rPr>
          <w:rFonts w:ascii="굴림" w:eastAsia="굴림" w:hAnsi="굴림" w:cs="굴림"/>
          <w:color w:val="auto"/>
          <w:kern w:val="0"/>
          <w:szCs w:val="24"/>
          <w:vertAlign w:val="superscript"/>
        </w:rPr>
        <w:t>25</w:t>
      </w:r>
      <w:r w:rsidRPr="0029635A">
        <w:rPr>
          <w:rFonts w:ascii="굴림" w:eastAsia="굴림" w:hAnsi="굴림" w:cs="굴림"/>
          <w:color w:val="auto"/>
          <w:kern w:val="0"/>
          <w:szCs w:val="24"/>
        </w:rPr>
        <w:t xml:space="preserve">예측 AIOps를 구현함으로써 조직은 서버 과부하, 메모리 누수 또는 DDoS 공격과 같은 발생을 예측하여 운영 성능을 향상시키고, 인간의 작업 부하를 완화하며, 시스템 회복탄력성을 강화할 수 있다 (Lee et al., 2023). </w:t>
      </w:r>
      <w:r w:rsidRPr="0029635A">
        <w:rPr>
          <w:rFonts w:ascii="굴림" w:eastAsia="굴림" w:hAnsi="굴림" w:cs="굴림"/>
          <w:color w:val="auto"/>
          <w:kern w:val="0"/>
          <w:szCs w:val="24"/>
          <w:vertAlign w:val="superscript"/>
        </w:rPr>
        <w:t>26</w:t>
      </w:r>
    </w:p>
    <w:p w14:paraId="6A36C846"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에이전틱 AI (Agentic AI)</w:t>
      </w:r>
    </w:p>
    <w:p w14:paraId="52AE1286"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인공 지능의 다양한 예외적이고 향상된 접근 방식 중에서, 하나의 견고한 분야는 에이전틱 AI이다. 27IT 운영에서 딥 러닝은 예측을 위한 전통적인 모델링뿐만 아니라 모델에 다시 내장된 의사 결정을 허용한다 (Smith &amp; Johnson, 2023). 28반면에 에이전틱 AI는 작업을 시작하기 위해 인간 운영자로부터 허가나 명령을 구할 필요가 없다고 주장한다. 29그것은 단순히 새로운 정보가 나타나는 대로 작동하며 다른 요소를 기다릴 필요가 없다 (Garcia et al., 2024). 30AI 시스템 개발에 대한 전통적인 접근 방식에서는, 예를 들어 특정 시스템 매개변수의 값을 변경할 때 인간 </w:t>
      </w:r>
      <w:r w:rsidRPr="0029635A">
        <w:rPr>
          <w:rFonts w:ascii="굴림" w:eastAsia="굴림" w:hAnsi="굴림" w:cs="굴림"/>
          <w:color w:val="auto"/>
          <w:kern w:val="0"/>
          <w:szCs w:val="24"/>
        </w:rPr>
        <w:lastRenderedPageBreak/>
        <w:t>엔지니어가 특정 구속력 있는 유형의 결정을 내리도록 요구되는 제약이 있다. 31그러나 에이전틱 AI는 자율적으로 행동하면서, 변경이 이루어지기 위해 사람이 개입할 때까지 운영자가 기다릴 필요가 없다 (Lee &amp; Patel, 2023). 32</w:t>
      </w:r>
    </w:p>
    <w:p w14:paraId="7B098A80"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예를 들어, 산업 환경에서 에이전틱 AI 시스템은 CPU 또는 메모리 리소스를 자가 할당할 수 있을 뿐만 아니라 비정상적인 처리량(throughput)이나 지연 시간(latencies)을 모니터링하고 대응할 수 있다. </w:t>
      </w:r>
      <w:r w:rsidRPr="0029635A">
        <w:rPr>
          <w:rFonts w:ascii="굴림" w:eastAsia="굴림" w:hAnsi="굴림" w:cs="굴림"/>
          <w:color w:val="auto"/>
          <w:kern w:val="0"/>
          <w:szCs w:val="24"/>
          <w:vertAlign w:val="superscript"/>
        </w:rPr>
        <w:t>33</w:t>
      </w:r>
      <w:r w:rsidRPr="0029635A">
        <w:rPr>
          <w:rFonts w:ascii="굴림" w:eastAsia="굴림" w:hAnsi="굴림" w:cs="굴림"/>
          <w:color w:val="auto"/>
          <w:kern w:val="0"/>
          <w:szCs w:val="24"/>
        </w:rPr>
        <w:t xml:space="preserve">적응형 에이전틱 AI에 의해 관리되는 네트워크에서 특정 영역의 혼잡이 감지되는 경우를 가정해 보자. </w:t>
      </w:r>
      <w:r w:rsidRPr="0029635A">
        <w:rPr>
          <w:rFonts w:ascii="굴림" w:eastAsia="굴림" w:hAnsi="굴림" w:cs="굴림"/>
          <w:color w:val="auto"/>
          <w:kern w:val="0"/>
          <w:szCs w:val="24"/>
          <w:vertAlign w:val="superscript"/>
        </w:rPr>
        <w:t>34</w:t>
      </w:r>
      <w:r w:rsidRPr="0029635A">
        <w:rPr>
          <w:rFonts w:ascii="굴림" w:eastAsia="굴림" w:hAnsi="굴림" w:cs="굴림"/>
          <w:color w:val="auto"/>
          <w:kern w:val="0"/>
          <w:szCs w:val="24"/>
        </w:rPr>
        <w:t xml:space="preserve">그러면 시스템은 자율적으로 라우팅 테이블을 재구성하고, 용량을 늘리며, 추가적인 손실을 피하기 위해 일부 서비스와 이를 지원하는 인프라를 축소할 수도 있다 (Chen, 2024). </w:t>
      </w:r>
      <w:r w:rsidRPr="0029635A">
        <w:rPr>
          <w:rFonts w:ascii="굴림" w:eastAsia="굴림" w:hAnsi="굴림" w:cs="굴림"/>
          <w:color w:val="auto"/>
          <w:kern w:val="0"/>
          <w:szCs w:val="24"/>
          <w:vertAlign w:val="superscript"/>
        </w:rPr>
        <w:t>35</w:t>
      </w:r>
    </w:p>
    <w:p w14:paraId="381338F3"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IT 시스템이 외부 도움 없이 스스로 문제를 해결하도록 허용하면 효율성뿐만 아니라 성능의 속도와 신뢰성이 크게 향상된다. </w:t>
      </w:r>
      <w:r w:rsidRPr="0029635A">
        <w:rPr>
          <w:rFonts w:ascii="굴림" w:eastAsia="굴림" w:hAnsi="굴림" w:cs="굴림"/>
          <w:color w:val="auto"/>
          <w:kern w:val="0"/>
          <w:szCs w:val="24"/>
          <w:vertAlign w:val="superscript"/>
        </w:rPr>
        <w:t>36</w:t>
      </w:r>
      <w:r w:rsidRPr="0029635A">
        <w:rPr>
          <w:rFonts w:ascii="굴림" w:eastAsia="굴림" w:hAnsi="굴림" w:cs="굴림"/>
          <w:color w:val="auto"/>
          <w:kern w:val="0"/>
          <w:szCs w:val="24"/>
        </w:rPr>
        <w:t xml:space="preserve">이는 또한 IT 시스템의 평균 복구 시간(MTTR)을 낮추고 다운타임의 영향을 줄이는 데 도움이 된다 (Williams, 2022). </w:t>
      </w:r>
      <w:r w:rsidRPr="0029635A">
        <w:rPr>
          <w:rFonts w:ascii="굴림" w:eastAsia="굴림" w:hAnsi="굴림" w:cs="굴림"/>
          <w:color w:val="auto"/>
          <w:kern w:val="0"/>
          <w:szCs w:val="24"/>
          <w:vertAlign w:val="superscript"/>
        </w:rPr>
        <w:t>37</w:t>
      </w:r>
      <w:r w:rsidRPr="0029635A">
        <w:rPr>
          <w:rFonts w:ascii="굴림" w:eastAsia="굴림" w:hAnsi="굴림" w:cs="굴림"/>
          <w:color w:val="auto"/>
          <w:kern w:val="0"/>
          <w:szCs w:val="24"/>
        </w:rPr>
        <w:t xml:space="preserve">더욱이, 모든 행동이 강화 학습(reinforcement learning)의 감시 하에 일어나기 때문에 에이전틱 AI의 작업에는 내재적(endogenous) 및 외재적(exogenous) 학습 패러다임이 모두 구현된다고 제안되었다. </w:t>
      </w:r>
      <w:r w:rsidRPr="0029635A">
        <w:rPr>
          <w:rFonts w:ascii="굴림" w:eastAsia="굴림" w:hAnsi="굴림" w:cs="굴림"/>
          <w:color w:val="auto"/>
          <w:kern w:val="0"/>
          <w:szCs w:val="24"/>
          <w:vertAlign w:val="superscript"/>
        </w:rPr>
        <w:t>38</w:t>
      </w:r>
      <w:r w:rsidRPr="0029635A">
        <w:rPr>
          <w:rFonts w:ascii="굴림" w:eastAsia="굴림" w:hAnsi="굴림" w:cs="굴림"/>
          <w:color w:val="auto"/>
          <w:kern w:val="0"/>
          <w:szCs w:val="24"/>
        </w:rPr>
        <w:t xml:space="preserve">이 학습 체계는 자기 육성(self-nurturing) 방식으로, 시간이 지남에 따라 시스템 운영의 성능을 향상시키려 한다 (Jones and Smith, 2023). </w:t>
      </w:r>
      <w:r w:rsidRPr="0029635A">
        <w:rPr>
          <w:rFonts w:ascii="굴림" w:eastAsia="굴림" w:hAnsi="굴림" w:cs="굴림"/>
          <w:color w:val="auto"/>
          <w:kern w:val="0"/>
          <w:szCs w:val="24"/>
          <w:vertAlign w:val="superscript"/>
        </w:rPr>
        <w:t>39</w:t>
      </w:r>
      <w:r w:rsidRPr="0029635A">
        <w:rPr>
          <w:rFonts w:ascii="굴림" w:eastAsia="굴림" w:hAnsi="굴림" w:cs="굴림"/>
          <w:color w:val="auto"/>
          <w:kern w:val="0"/>
          <w:szCs w:val="24"/>
        </w:rPr>
        <w:t xml:space="preserve">따라서 시스템이 발전함에 따라 AI는 지속적으로 변화하는 IT 시스템에서 제기될 수 있는 다양한 문제를 해결함으로써 의사 결정 능력을 향상시킨다. </w:t>
      </w:r>
      <w:r w:rsidRPr="0029635A">
        <w:rPr>
          <w:rFonts w:ascii="굴림" w:eastAsia="굴림" w:hAnsi="굴림" w:cs="굴림"/>
          <w:color w:val="auto"/>
          <w:kern w:val="0"/>
          <w:szCs w:val="24"/>
          <w:vertAlign w:val="superscript"/>
        </w:rPr>
        <w:t>40</w:t>
      </w:r>
    </w:p>
    <w:p w14:paraId="547CA435"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AIOps 관련 현재 연구 이슈</w:t>
      </w:r>
    </w:p>
    <w:p w14:paraId="4CB46E9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이러한 모든 것들이 크게 향상되었지만, 현대 시스템의 대부분(전부는 아닐지라도)은 여전히 포괄적인 AIOps를 향해 구축 과정에 있으며, 이는 IT 운영을 향상시키면서도 중요한 문제 해결에는 인간의 개입 여지를 남겨두는 것을 목표로 한다 (Garcia et al., 2024). 41예측 AIOps 시스템은 또한 시계열 데이터가 있는 곳에서 통찰력을 도출하여 예측을 할 수 있다. 42그러나 실제로는 AIOps가 문제가 발생했을 때 인간 운영자에게 개입하여 문제를 해결하도록 알리는 '로우 터치(low-touch)' 시스템인 경우가 많다 (Lee &amp; Patel, 2023). 43또한 현재 AIOps 구현 아키텍처는 해결 활동을 수행 및 관리하고 빠르게 변화하는 물리적 설정을 처리하는 데 한계가 있다 (Chen, 2024). 44</w:t>
      </w:r>
    </w:p>
    <w:p w14:paraId="4103F29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이러한 구속적인 억제 기능은 운영상의 문제를 해결하는 과정에서 인간의 개입이 거의 또는 전혀 필요하지 않은 인간 중심 설계(Human Centered Design) 통합 도구로서 인공 지능을 채택함으로써 해결될 수 있다. </w:t>
      </w:r>
      <w:r w:rsidRPr="0029635A">
        <w:rPr>
          <w:rFonts w:ascii="굴림" w:eastAsia="굴림" w:hAnsi="굴림" w:cs="굴림"/>
          <w:color w:val="auto"/>
          <w:kern w:val="0"/>
          <w:szCs w:val="24"/>
          <w:vertAlign w:val="superscript"/>
        </w:rPr>
        <w:t>45</w:t>
      </w:r>
      <w:r w:rsidRPr="0029635A">
        <w:rPr>
          <w:rFonts w:ascii="굴림" w:eastAsia="굴림" w:hAnsi="굴림" w:cs="굴림"/>
          <w:color w:val="auto"/>
          <w:kern w:val="0"/>
          <w:szCs w:val="24"/>
        </w:rPr>
        <w:t xml:space="preserve">따라서 시스템은 의사 결정 후 인간의 도움 없이 스스로 환경을 변경할 수 있게 될 것이다 (Williams, 2022). </w:t>
      </w:r>
      <w:r w:rsidRPr="0029635A">
        <w:rPr>
          <w:rFonts w:ascii="굴림" w:eastAsia="굴림" w:hAnsi="굴림" w:cs="굴림"/>
          <w:color w:val="auto"/>
          <w:kern w:val="0"/>
          <w:szCs w:val="24"/>
          <w:vertAlign w:val="superscript"/>
        </w:rPr>
        <w:t>46</w:t>
      </w:r>
      <w:r w:rsidRPr="0029635A">
        <w:rPr>
          <w:rFonts w:ascii="굴림" w:eastAsia="굴림" w:hAnsi="굴림" w:cs="굴림"/>
          <w:color w:val="auto"/>
          <w:kern w:val="0"/>
          <w:szCs w:val="24"/>
        </w:rPr>
        <w:t xml:space="preserve">이러한 업그레이드는 처리 시간(turnaround times)을 향상시키고 IT 효율성을 몇 배나 증대시킨다. </w:t>
      </w:r>
      <w:r w:rsidRPr="0029635A">
        <w:rPr>
          <w:rFonts w:ascii="굴림" w:eastAsia="굴림" w:hAnsi="굴림" w:cs="굴림"/>
          <w:color w:val="auto"/>
          <w:kern w:val="0"/>
          <w:szCs w:val="24"/>
          <w:vertAlign w:val="superscript"/>
        </w:rPr>
        <w:t>47</w:t>
      </w:r>
      <w:r w:rsidRPr="0029635A">
        <w:rPr>
          <w:rFonts w:ascii="굴림" w:eastAsia="굴림" w:hAnsi="굴림" w:cs="굴림"/>
          <w:color w:val="auto"/>
          <w:kern w:val="0"/>
          <w:szCs w:val="24"/>
        </w:rPr>
        <w:t xml:space="preserve">에이전틱 인텔리전스는 또한 더 낮은 수준의 인간 참여를 제공함으로써 운영 문제 해결을 축소하는 솔루션을 만드는 데 적용될 수 있다. </w:t>
      </w:r>
      <w:r w:rsidRPr="0029635A">
        <w:rPr>
          <w:rFonts w:ascii="굴림" w:eastAsia="굴림" w:hAnsi="굴림" w:cs="굴림"/>
          <w:color w:val="auto"/>
          <w:kern w:val="0"/>
          <w:szCs w:val="24"/>
          <w:vertAlign w:val="superscript"/>
        </w:rPr>
        <w:t>48</w:t>
      </w:r>
      <w:r w:rsidRPr="0029635A">
        <w:rPr>
          <w:rFonts w:ascii="굴림" w:eastAsia="굴림" w:hAnsi="굴림" w:cs="굴림"/>
          <w:color w:val="auto"/>
          <w:kern w:val="0"/>
          <w:szCs w:val="24"/>
        </w:rPr>
        <w:t xml:space="preserve">결과적으로 이러한 시스템은 문제 해결 속도와 해상도 면에서 더 우수할 것이다 (Jones &amp; Smith, 2023). </w:t>
      </w:r>
      <w:r w:rsidRPr="0029635A">
        <w:rPr>
          <w:rFonts w:ascii="굴림" w:eastAsia="굴림" w:hAnsi="굴림" w:cs="굴림"/>
          <w:color w:val="auto"/>
          <w:kern w:val="0"/>
          <w:szCs w:val="24"/>
          <w:vertAlign w:val="superscript"/>
        </w:rPr>
        <w:t>49</w:t>
      </w:r>
    </w:p>
    <w:p w14:paraId="4F7F8E16"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다음 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3850"/>
        <w:gridCol w:w="4665"/>
      </w:tblGrid>
      <w:tr w:rsidR="0029635A" w:rsidRPr="0029635A" w14:paraId="43F8F14E" w14:textId="77777777" w:rsidTr="002963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7AB10A"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lastRenderedPageBreak/>
              <w:t>기능</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6BEAC"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예측적 AIOps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DB802"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에이전틱 AI</w:t>
            </w:r>
          </w:p>
        </w:tc>
      </w:tr>
      <w:tr w:rsidR="0029635A" w:rsidRPr="0029635A" w14:paraId="6A7391C3"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4E093D"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의사 결정</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54314"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조치를 위해 인간 운영자에게 의존.</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B088C"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자율적으로 의사 결정을 내리고 행동함.</w:t>
            </w:r>
          </w:p>
        </w:tc>
      </w:tr>
      <w:tr w:rsidR="0029635A" w:rsidRPr="0029635A" w14:paraId="7B9B5366"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BDACD"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응답 시간</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5D911"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인간 개입으로 인한 느린 응답.</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53EE9"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실시간 응답 및 조정.</w:t>
            </w:r>
          </w:p>
        </w:tc>
      </w:tr>
      <w:tr w:rsidR="0029635A" w:rsidRPr="0029635A" w14:paraId="359E88BC"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B5955"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데이터 활용</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ECD4C"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예측을 위해 과거 데이터 사용.</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6B805"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즉각적인 조치를 위해 실시간 데이터 활용.</w:t>
            </w:r>
          </w:p>
        </w:tc>
      </w:tr>
      <w:tr w:rsidR="0029635A" w:rsidRPr="0029635A" w14:paraId="68ECCE81"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063E0"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조치 실행</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4381B"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개선 조치의 수동 실행.</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93256"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필요한 조치를 자동으로 실행.</w:t>
            </w:r>
          </w:p>
        </w:tc>
      </w:tr>
    </w:tbl>
    <w:p w14:paraId="5FBB0CB8"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예측적 AIOps에서의 에이전틱 AI 아키텍처</w:t>
      </w:r>
    </w:p>
    <w:p w14:paraId="25E3D13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데이터 소스 및 예측 모델</w:t>
      </w:r>
    </w:p>
    <w:p w14:paraId="2FDE6481"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에이전틱 AI가 내장된 예측 AIOps 시스템의 설계는 IT 공간의 모든 구석에서 대량의 데이터를 요청하는 것에서 시작된다. 50이 데이터는 일반적으로 다음을 포함한다: 51</w:t>
      </w:r>
    </w:p>
    <w:p w14:paraId="01C278D1"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로그 (Logs):</w:t>
      </w:r>
      <w:r w:rsidRPr="0029635A">
        <w:rPr>
          <w:rFonts w:ascii="굴림" w:eastAsia="굴림" w:hAnsi="굴림" w:cs="굴림"/>
          <w:color w:val="auto"/>
          <w:kern w:val="0"/>
          <w:szCs w:val="24"/>
        </w:rPr>
        <w:t xml:space="preserve"> 애플리케이션, 서버 및 네트워크 장치에서 생성된 이벤트 로그. </w:t>
      </w:r>
      <w:r w:rsidRPr="0029635A">
        <w:rPr>
          <w:rFonts w:ascii="굴림" w:eastAsia="굴림" w:hAnsi="굴림" w:cs="굴림"/>
          <w:color w:val="auto"/>
          <w:kern w:val="0"/>
          <w:szCs w:val="24"/>
          <w:vertAlign w:val="superscript"/>
        </w:rPr>
        <w:t>52</w:t>
      </w:r>
      <w:r w:rsidRPr="0029635A">
        <w:rPr>
          <w:rFonts w:ascii="굴림" w:eastAsia="굴림" w:hAnsi="굴림" w:cs="굴림"/>
          <w:b/>
          <w:bCs/>
          <w:color w:val="auto"/>
          <w:kern w:val="0"/>
          <w:szCs w:val="24"/>
        </w:rPr>
        <w:t>메트릭 (Metrics):</w:t>
      </w:r>
      <w:r w:rsidRPr="0029635A">
        <w:rPr>
          <w:rFonts w:ascii="굴림" w:eastAsia="굴림" w:hAnsi="굴림" w:cs="굴림"/>
          <w:color w:val="auto"/>
          <w:kern w:val="0"/>
          <w:szCs w:val="24"/>
        </w:rPr>
        <w:t xml:space="preserve"> 즉, CPU, 메모리, 디스크 입출력 사용량 및 네트워크 활용률. </w:t>
      </w:r>
      <w:r w:rsidRPr="0029635A">
        <w:rPr>
          <w:rFonts w:ascii="굴림" w:eastAsia="굴림" w:hAnsi="굴림" w:cs="굴림"/>
          <w:color w:val="auto"/>
          <w:kern w:val="0"/>
          <w:szCs w:val="24"/>
          <w:vertAlign w:val="superscript"/>
        </w:rPr>
        <w:t>53</w:t>
      </w:r>
      <w:r w:rsidRPr="0029635A">
        <w:rPr>
          <w:rFonts w:ascii="굴림" w:eastAsia="굴림" w:hAnsi="굴림" w:cs="굴림"/>
          <w:b/>
          <w:bCs/>
          <w:color w:val="auto"/>
          <w:kern w:val="0"/>
          <w:szCs w:val="24"/>
        </w:rPr>
        <w:t>트레이스 (Traces):</w:t>
      </w:r>
      <w:r w:rsidRPr="0029635A">
        <w:rPr>
          <w:rFonts w:ascii="굴림" w:eastAsia="굴림" w:hAnsi="굴림" w:cs="굴림"/>
          <w:color w:val="auto"/>
          <w:kern w:val="0"/>
          <w:szCs w:val="24"/>
        </w:rPr>
        <w:t xml:space="preserve"> 분산 시스템 내 데이터의 전체 경로로, 종속성과 병목 현상을 쉽게 이해할 수 있게 함. </w:t>
      </w:r>
      <w:r w:rsidRPr="0029635A">
        <w:rPr>
          <w:rFonts w:ascii="굴림" w:eastAsia="굴림" w:hAnsi="굴림" w:cs="굴림"/>
          <w:color w:val="auto"/>
          <w:kern w:val="0"/>
          <w:szCs w:val="24"/>
          <w:vertAlign w:val="superscript"/>
        </w:rPr>
        <w:t>54</w:t>
      </w:r>
    </w:p>
    <w:p w14:paraId="1CA19623"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데이터가 준비되면, 시스템 내의 장애 또는 성능 저하 가능성을 평가하기 위해 머신 러닝 모델이 개발된다. </w:t>
      </w:r>
      <w:r w:rsidRPr="0029635A">
        <w:rPr>
          <w:rFonts w:ascii="굴림" w:eastAsia="굴림" w:hAnsi="굴림" w:cs="굴림"/>
          <w:color w:val="auto"/>
          <w:kern w:val="0"/>
          <w:szCs w:val="24"/>
          <w:vertAlign w:val="superscript"/>
        </w:rPr>
        <w:t>55</w:t>
      </w:r>
      <w:r w:rsidRPr="0029635A">
        <w:rPr>
          <w:rFonts w:ascii="굴림" w:eastAsia="굴림" w:hAnsi="굴림" w:cs="굴림"/>
          <w:color w:val="auto"/>
          <w:kern w:val="0"/>
          <w:szCs w:val="24"/>
        </w:rPr>
        <w:t xml:space="preserve">예측 AIOps에 가장 많이 적용되는 머신 러닝 방법 중 일부는 다음과 같다: </w:t>
      </w:r>
      <w:r w:rsidRPr="0029635A">
        <w:rPr>
          <w:rFonts w:ascii="굴림" w:eastAsia="굴림" w:hAnsi="굴림" w:cs="굴림"/>
          <w:color w:val="auto"/>
          <w:kern w:val="0"/>
          <w:szCs w:val="24"/>
          <w:vertAlign w:val="superscript"/>
        </w:rPr>
        <w:t>56</w:t>
      </w:r>
    </w:p>
    <w:p w14:paraId="7E0976A2"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지도 학습 (Supervised Learning):</w:t>
      </w:r>
      <w:r w:rsidRPr="0029635A">
        <w:rPr>
          <w:rFonts w:ascii="굴림" w:eastAsia="굴림" w:hAnsi="굴림" w:cs="굴림"/>
          <w:color w:val="auto"/>
          <w:kern w:val="0"/>
          <w:szCs w:val="24"/>
        </w:rPr>
        <w:t xml:space="preserve"> 장치 오작동 및 애플리케이션 다운타임에 대한 데이터와 같이 알려진 특성을 사용하여 레이블이 지정된 샘플 데이터를 기반으로 예측 모델을 생성하는 학습 유형. </w:t>
      </w:r>
      <w:r w:rsidRPr="0029635A">
        <w:rPr>
          <w:rFonts w:ascii="굴림" w:eastAsia="굴림" w:hAnsi="굴림" w:cs="굴림"/>
          <w:color w:val="auto"/>
          <w:kern w:val="0"/>
          <w:szCs w:val="24"/>
          <w:vertAlign w:val="superscript"/>
        </w:rPr>
        <w:t>57</w:t>
      </w:r>
      <w:r w:rsidRPr="0029635A">
        <w:rPr>
          <w:rFonts w:ascii="굴림" w:eastAsia="굴림" w:hAnsi="굴림" w:cs="굴림"/>
          <w:b/>
          <w:bCs/>
          <w:color w:val="auto"/>
          <w:kern w:val="0"/>
          <w:szCs w:val="24"/>
        </w:rPr>
        <w:t>비지도 학습 (Unsupervised Learning):</w:t>
      </w:r>
      <w:r w:rsidRPr="0029635A">
        <w:rPr>
          <w:rFonts w:ascii="굴림" w:eastAsia="굴림" w:hAnsi="굴림" w:cs="굴림"/>
          <w:color w:val="auto"/>
          <w:kern w:val="0"/>
          <w:szCs w:val="24"/>
        </w:rPr>
        <w:t xml:space="preserve"> 레이블이 없는 데이터에서 '정상' 행동을 인식하여 이상 징후를 탐지하는 방법. </w:t>
      </w:r>
      <w:r w:rsidRPr="0029635A">
        <w:rPr>
          <w:rFonts w:ascii="굴림" w:eastAsia="굴림" w:hAnsi="굴림" w:cs="굴림"/>
          <w:color w:val="auto"/>
          <w:kern w:val="0"/>
          <w:szCs w:val="24"/>
          <w:vertAlign w:val="superscript"/>
        </w:rPr>
        <w:t>58</w:t>
      </w:r>
      <w:r w:rsidRPr="0029635A">
        <w:rPr>
          <w:rFonts w:ascii="굴림" w:eastAsia="굴림" w:hAnsi="굴림" w:cs="굴림"/>
          <w:color w:val="auto"/>
          <w:kern w:val="0"/>
          <w:szCs w:val="24"/>
        </w:rPr>
        <w:t xml:space="preserve">이 기술은 예상치 못한 문제를 다루는 데 효과적이다. </w:t>
      </w:r>
      <w:r w:rsidRPr="0029635A">
        <w:rPr>
          <w:rFonts w:ascii="굴림" w:eastAsia="굴림" w:hAnsi="굴림" w:cs="굴림"/>
          <w:color w:val="auto"/>
          <w:kern w:val="0"/>
          <w:szCs w:val="24"/>
          <w:vertAlign w:val="superscript"/>
        </w:rPr>
        <w:t>59</w:t>
      </w:r>
      <w:r w:rsidRPr="0029635A">
        <w:rPr>
          <w:rFonts w:ascii="굴림" w:eastAsia="굴림" w:hAnsi="굴림" w:cs="굴림"/>
          <w:b/>
          <w:bCs/>
          <w:color w:val="auto"/>
          <w:kern w:val="0"/>
          <w:szCs w:val="24"/>
        </w:rPr>
        <w:t>강화 학습 (Reinforcement Learning):</w:t>
      </w:r>
      <w:r w:rsidRPr="0029635A">
        <w:rPr>
          <w:rFonts w:ascii="굴림" w:eastAsia="굴림" w:hAnsi="굴림" w:cs="굴림"/>
          <w:color w:val="auto"/>
          <w:kern w:val="0"/>
          <w:szCs w:val="24"/>
        </w:rPr>
        <w:t xml:space="preserve"> 인공 지능 에이전트가 과거 경험을 인식하고 이전 행동이 좋은 결과를 가져왔는지 나쁜 결과를 가져왔는지 이해하도록 돕는 것을 의미한다. </w:t>
      </w:r>
      <w:r w:rsidRPr="0029635A">
        <w:rPr>
          <w:rFonts w:ascii="굴림" w:eastAsia="굴림" w:hAnsi="굴림" w:cs="굴림"/>
          <w:color w:val="auto"/>
          <w:kern w:val="0"/>
          <w:szCs w:val="24"/>
          <w:vertAlign w:val="superscript"/>
        </w:rPr>
        <w:t>60</w:t>
      </w:r>
      <w:r w:rsidRPr="0029635A">
        <w:rPr>
          <w:rFonts w:ascii="굴림" w:eastAsia="굴림" w:hAnsi="굴림" w:cs="굴림"/>
          <w:color w:val="auto"/>
          <w:kern w:val="0"/>
          <w:szCs w:val="24"/>
        </w:rPr>
        <w:t xml:space="preserve">결과적으로, 에이전트는 보상을 극대화하기 위해 시간 경과에 따라 행동을 더 잘 선택하게 된다. </w:t>
      </w:r>
      <w:r w:rsidRPr="0029635A">
        <w:rPr>
          <w:rFonts w:ascii="굴림" w:eastAsia="굴림" w:hAnsi="굴림" w:cs="굴림"/>
          <w:color w:val="auto"/>
          <w:kern w:val="0"/>
          <w:szCs w:val="24"/>
          <w:vertAlign w:val="superscript"/>
        </w:rPr>
        <w:t>61</w:t>
      </w:r>
    </w:p>
    <w:p w14:paraId="4C19255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이 아키텍처를 통해 수천 개의 시스템으로 확장할 수 있는 데이터 분석을 수행하고 시간이 지남에 따라 변화하는 인프라의 요구에 적응하는 것이 가능하다. </w:t>
      </w:r>
      <w:r w:rsidRPr="0029635A">
        <w:rPr>
          <w:rFonts w:ascii="굴림" w:eastAsia="굴림" w:hAnsi="굴림" w:cs="굴림"/>
          <w:color w:val="auto"/>
          <w:kern w:val="0"/>
          <w:szCs w:val="24"/>
          <w:vertAlign w:val="superscript"/>
        </w:rPr>
        <w:t>62</w:t>
      </w:r>
    </w:p>
    <w:p w14:paraId="7BBADB50"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에이전틱 AI를 이용한 의사 결정</w:t>
      </w:r>
    </w:p>
    <w:p w14:paraId="4A7C824D"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문제가 표면화되는 즉시, 해결을 담당하는 시스템의 대부분은 위험을 제거하는 데 가장 좋은 조치가 무엇인지 결정하는 에이전틱 AI로 구성된다. 63의사 결정의 주요 조치 중 일부는 다음과 같다: 64</w:t>
      </w:r>
    </w:p>
    <w:p w14:paraId="259F8FB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리소스 스케일링 (Resource Scaling):</w:t>
      </w:r>
      <w:r w:rsidRPr="0029635A">
        <w:rPr>
          <w:rFonts w:ascii="굴림" w:eastAsia="굴림" w:hAnsi="굴림" w:cs="굴림"/>
          <w:color w:val="auto"/>
          <w:kern w:val="0"/>
          <w:szCs w:val="24"/>
        </w:rPr>
        <w:t xml:space="preserve"> 시스템이 병목 현상을 예측할 때 CPU 또는 메모리 할당을 자동으로 증가시킴. </w:t>
      </w:r>
      <w:r w:rsidRPr="0029635A">
        <w:rPr>
          <w:rFonts w:ascii="굴림" w:eastAsia="굴림" w:hAnsi="굴림" w:cs="굴림"/>
          <w:color w:val="auto"/>
          <w:kern w:val="0"/>
          <w:szCs w:val="24"/>
          <w:vertAlign w:val="superscript"/>
        </w:rPr>
        <w:t>65</w:t>
      </w:r>
      <w:r w:rsidRPr="0029635A">
        <w:rPr>
          <w:rFonts w:ascii="굴림" w:eastAsia="굴림" w:hAnsi="굴림" w:cs="굴림"/>
          <w:b/>
          <w:bCs/>
          <w:color w:val="auto"/>
          <w:kern w:val="0"/>
          <w:szCs w:val="24"/>
        </w:rPr>
        <w:t>서비스 재시작 (Service Reclaims):</w:t>
      </w:r>
      <w:r w:rsidRPr="0029635A">
        <w:rPr>
          <w:rFonts w:ascii="굴림" w:eastAsia="굴림" w:hAnsi="굴림" w:cs="굴림"/>
          <w:color w:val="auto"/>
          <w:kern w:val="0"/>
          <w:szCs w:val="24"/>
        </w:rPr>
        <w:t xml:space="preserve"> 메모리 누수나 결함이 있는 장치를 </w:t>
      </w:r>
      <w:r w:rsidRPr="0029635A">
        <w:rPr>
          <w:rFonts w:ascii="굴림" w:eastAsia="굴림" w:hAnsi="굴림" w:cs="굴림"/>
          <w:color w:val="auto"/>
          <w:kern w:val="0"/>
          <w:szCs w:val="24"/>
        </w:rPr>
        <w:lastRenderedPageBreak/>
        <w:t xml:space="preserve">피하기 위해 실패로 등록된 서비스나 프로세스를 다시 시작함. </w:t>
      </w:r>
      <w:r w:rsidRPr="0029635A">
        <w:rPr>
          <w:rFonts w:ascii="굴림" w:eastAsia="굴림" w:hAnsi="굴림" w:cs="굴림"/>
          <w:color w:val="auto"/>
          <w:kern w:val="0"/>
          <w:szCs w:val="24"/>
          <w:vertAlign w:val="superscript"/>
        </w:rPr>
        <w:t>66</w:t>
      </w:r>
      <w:r w:rsidRPr="0029635A">
        <w:rPr>
          <w:rFonts w:ascii="굴림" w:eastAsia="굴림" w:hAnsi="굴림" w:cs="굴림"/>
          <w:b/>
          <w:bCs/>
          <w:color w:val="auto"/>
          <w:kern w:val="0"/>
          <w:szCs w:val="24"/>
        </w:rPr>
        <w:t>트래픽 재라우팅 (Traffic Rerouting):</w:t>
      </w:r>
      <w:r w:rsidRPr="0029635A">
        <w:rPr>
          <w:rFonts w:ascii="굴림" w:eastAsia="굴림" w:hAnsi="굴림" w:cs="굴림"/>
          <w:color w:val="auto"/>
          <w:kern w:val="0"/>
          <w:szCs w:val="24"/>
        </w:rPr>
        <w:t xml:space="preserve"> 혼잡이나 일부 노드의 장애를 피하는 변경을 유도하기 위해 네트워크 매개변수를 변경함. </w:t>
      </w:r>
      <w:r w:rsidRPr="0029635A">
        <w:rPr>
          <w:rFonts w:ascii="굴림" w:eastAsia="굴림" w:hAnsi="굴림" w:cs="굴림"/>
          <w:color w:val="auto"/>
          <w:kern w:val="0"/>
          <w:szCs w:val="24"/>
          <w:vertAlign w:val="superscript"/>
        </w:rPr>
        <w:t>67</w:t>
      </w:r>
    </w:p>
    <w:p w14:paraId="75599E8B"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에이전틱 AI는 강화 학습 기술을 사용하여 시간이 지남에 따라 이러한 결정을 향상시킨다. </w:t>
      </w:r>
      <w:r w:rsidRPr="0029635A">
        <w:rPr>
          <w:rFonts w:ascii="굴림" w:eastAsia="굴림" w:hAnsi="굴림" w:cs="굴림"/>
          <w:color w:val="auto"/>
          <w:kern w:val="0"/>
          <w:szCs w:val="24"/>
          <w:vertAlign w:val="superscript"/>
        </w:rPr>
        <w:t>68</w:t>
      </w:r>
      <w:r w:rsidRPr="0029635A">
        <w:rPr>
          <w:rFonts w:ascii="굴림" w:eastAsia="굴림" w:hAnsi="굴림" w:cs="굴림"/>
          <w:color w:val="auto"/>
          <w:kern w:val="0"/>
          <w:szCs w:val="24"/>
        </w:rPr>
        <w:t xml:space="preserve">AI는 이전 행동의 효과로부터 학습하고 결정을 개선하여, 다음 행동이 목적을 달성할 가능성을 높인다. </w:t>
      </w:r>
      <w:r w:rsidRPr="0029635A">
        <w:rPr>
          <w:rFonts w:ascii="굴림" w:eastAsia="굴림" w:hAnsi="굴림" w:cs="굴림"/>
          <w:color w:val="auto"/>
          <w:kern w:val="0"/>
          <w:szCs w:val="24"/>
          <w:vertAlign w:val="superscript"/>
        </w:rPr>
        <w:t>69</w:t>
      </w:r>
      <w:r w:rsidRPr="0029635A">
        <w:rPr>
          <w:rFonts w:ascii="굴림" w:eastAsia="굴림" w:hAnsi="굴림" w:cs="굴림"/>
          <w:color w:val="auto"/>
          <w:kern w:val="0"/>
          <w:szCs w:val="24"/>
        </w:rPr>
        <w:t xml:space="preserve">이 기능은 에이전틱 AI가 데이터의 변화를 학습할 수 있도록 한다. </w:t>
      </w:r>
      <w:r w:rsidRPr="0029635A">
        <w:rPr>
          <w:rFonts w:ascii="굴림" w:eastAsia="굴림" w:hAnsi="굴림" w:cs="굴림"/>
          <w:color w:val="auto"/>
          <w:kern w:val="0"/>
          <w:szCs w:val="24"/>
          <w:vertAlign w:val="superscript"/>
        </w:rPr>
        <w:t>70</w:t>
      </w:r>
      <w:r w:rsidRPr="0029635A">
        <w:rPr>
          <w:rFonts w:ascii="굴림" w:eastAsia="굴림" w:hAnsi="굴림" w:cs="굴림"/>
          <w:color w:val="auto"/>
          <w:kern w:val="0"/>
          <w:szCs w:val="24"/>
        </w:rPr>
        <w:t xml:space="preserve">결과적으로, 심각한 문제로 발전하기 전에 결함을 수정할 수 있는 자가 치유(self-healing) IT 시스템이 개발된다. </w:t>
      </w:r>
      <w:r w:rsidRPr="0029635A">
        <w:rPr>
          <w:rFonts w:ascii="굴림" w:eastAsia="굴림" w:hAnsi="굴림" w:cs="굴림"/>
          <w:color w:val="auto"/>
          <w:kern w:val="0"/>
          <w:szCs w:val="24"/>
          <w:vertAlign w:val="superscript"/>
        </w:rPr>
        <w:t>71</w:t>
      </w:r>
    </w:p>
    <w:p w14:paraId="0A2441B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AIOps에서 에이전틱 AI의 핵심 이점</w:t>
      </w:r>
    </w:p>
    <w:p w14:paraId="2BFAEA9E"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다음 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785"/>
      </w:tblGrid>
      <w:tr w:rsidR="0029635A" w:rsidRPr="0029635A" w14:paraId="65C1A4B9" w14:textId="77777777" w:rsidTr="0029635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78C02"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핵심 이점</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3160C"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설명</w:t>
            </w:r>
          </w:p>
        </w:tc>
      </w:tr>
      <w:tr w:rsidR="0029635A" w:rsidRPr="0029635A" w14:paraId="6C5C7A03"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9294B"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자율적 이상 징후 탐지</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20527"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인간 개입 없이 시스템 문제를 탐지</w:t>
            </w:r>
          </w:p>
        </w:tc>
      </w:tr>
      <w:tr w:rsidR="0029635A" w:rsidRPr="0029635A" w14:paraId="413B820D"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C1C4EB"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사전 예방적 문제 해결</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C40B7"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성능에 영향을 미치기 전에 문제를 해결</w:t>
            </w:r>
          </w:p>
        </w:tc>
      </w:tr>
      <w:tr w:rsidR="0029635A" w:rsidRPr="0029635A" w14:paraId="6EDF0FA4"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8F0D6"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리소스 최적화</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BF97D"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하드웨어 및 소프트웨어 리소스를 효율적으로 최적화</w:t>
            </w:r>
          </w:p>
        </w:tc>
      </w:tr>
      <w:tr w:rsidR="0029635A" w:rsidRPr="0029635A" w14:paraId="20C6BD45" w14:textId="77777777" w:rsidTr="0029635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8019B"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지속적인 학습</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2A166" w14:textId="77777777" w:rsidR="0029635A" w:rsidRPr="0029635A" w:rsidRDefault="0029635A" w:rsidP="0029635A">
            <w:pPr>
              <w:spacing w:after="480"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새로운 데이터로부터 학습하여 미래 예측을 개선</w:t>
            </w:r>
          </w:p>
        </w:tc>
      </w:tr>
    </w:tbl>
    <w:p w14:paraId="0357B33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사례 연구: 엔터프라이즈 클라우드 운영에서의 에이전틱 AI</w:t>
      </w:r>
    </w:p>
    <w:p w14:paraId="56842DA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 AIOps에서 에이전틱 AI의 구현을 더 잘 이해하기 위해, 실제 엔터프라이즈 클라우드 기반 환경을 기반으로 한 예시를 분석해 보자. 72이 경우, 시간에 따른 시스템의 로그 분석 및 성능 기록을 통해 시스템에서 식별된 메모리 누수인 중요한 애플리케이션의 문제가 발견되었다. 73</w:t>
      </w:r>
    </w:p>
    <w:p w14:paraId="27D97C73"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예측 진단:</w:t>
      </w:r>
      <w:r w:rsidRPr="0029635A">
        <w:rPr>
          <w:rFonts w:ascii="굴림" w:eastAsia="굴림" w:hAnsi="굴림" w:cs="굴림"/>
          <w:color w:val="auto"/>
          <w:kern w:val="0"/>
          <w:szCs w:val="24"/>
        </w:rPr>
        <w:t xml:space="preserve"> 시스템은 메모리 누수가 지속되면 전체 시스템이 1시간 이내에 다운될 것이라고 예측할 수 있었다. </w:t>
      </w:r>
      <w:r w:rsidRPr="0029635A">
        <w:rPr>
          <w:rFonts w:ascii="굴림" w:eastAsia="굴림" w:hAnsi="굴림" w:cs="굴림"/>
          <w:color w:val="auto"/>
          <w:kern w:val="0"/>
          <w:szCs w:val="24"/>
          <w:vertAlign w:val="superscript"/>
        </w:rPr>
        <w:t>74</w:t>
      </w:r>
    </w:p>
    <w:p w14:paraId="5D881481"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자가 충족적 조치 (Self-Sufficient Action):</w:t>
      </w:r>
      <w:r w:rsidRPr="0029635A">
        <w:rPr>
          <w:rFonts w:ascii="굴림" w:eastAsia="굴림" w:hAnsi="굴림" w:cs="굴림"/>
          <w:color w:val="auto"/>
          <w:kern w:val="0"/>
          <w:szCs w:val="24"/>
        </w:rPr>
        <w:t xml:space="preserve"> 에이전틱 AI는 인간의 개입 필요 없이 스스로 애플리케이션의 메모리 리소스를 확장하기로 결정했다. </w:t>
      </w:r>
      <w:r w:rsidRPr="0029635A">
        <w:rPr>
          <w:rFonts w:ascii="굴림" w:eastAsia="굴림" w:hAnsi="굴림" w:cs="굴림"/>
          <w:color w:val="auto"/>
          <w:kern w:val="0"/>
          <w:szCs w:val="24"/>
          <w:vertAlign w:val="superscript"/>
        </w:rPr>
        <w:t>75</w:t>
      </w:r>
      <w:r w:rsidRPr="0029635A">
        <w:rPr>
          <w:rFonts w:ascii="굴림" w:eastAsia="굴림" w:hAnsi="굴림" w:cs="굴림"/>
          <w:color w:val="auto"/>
          <w:kern w:val="0"/>
          <w:szCs w:val="24"/>
        </w:rPr>
        <w:t xml:space="preserve">그 후, 다운된 서비스가 시작되었고, 결과적으로 문제가 해결되고 메모리 누수가 제거되었다. </w:t>
      </w:r>
      <w:r w:rsidRPr="0029635A">
        <w:rPr>
          <w:rFonts w:ascii="굴림" w:eastAsia="굴림" w:hAnsi="굴림" w:cs="굴림"/>
          <w:color w:val="auto"/>
          <w:kern w:val="0"/>
          <w:szCs w:val="24"/>
          <w:vertAlign w:val="superscript"/>
        </w:rPr>
        <w:t>76</w:t>
      </w:r>
    </w:p>
    <w:p w14:paraId="488772B4"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결과:</w:t>
      </w:r>
      <w:r w:rsidRPr="0029635A">
        <w:rPr>
          <w:rFonts w:ascii="굴림" w:eastAsia="굴림" w:hAnsi="굴림" w:cs="굴림"/>
          <w:color w:val="auto"/>
          <w:kern w:val="0"/>
          <w:szCs w:val="24"/>
        </w:rPr>
        <w:t xml:space="preserve"> 이러한 사전 예방적이고 자율적인 행동 덕분에 시스템은 다운을 피할 수 있었고, 서비스 중단은 짧았으며, 시스템은 인간 운영자의 필요 및 그들과 관련된 모든 지연 없이 작동할 수 있었다 – 이러한 개입은 인간의 개입과 관련된 모든 지연을 피했다. </w:t>
      </w:r>
      <w:r w:rsidRPr="0029635A">
        <w:rPr>
          <w:rFonts w:ascii="굴림" w:eastAsia="굴림" w:hAnsi="굴림" w:cs="굴림"/>
          <w:color w:val="auto"/>
          <w:kern w:val="0"/>
          <w:szCs w:val="24"/>
          <w:vertAlign w:val="superscript"/>
        </w:rPr>
        <w:t>77</w:t>
      </w:r>
    </w:p>
    <w:p w14:paraId="0F483511"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이 예시는 예측 AIOps 내에서 에이전틱 AI를 사용하는 것의 이점을 잘 보여준다. </w:t>
      </w:r>
      <w:r w:rsidRPr="0029635A">
        <w:rPr>
          <w:rFonts w:ascii="굴림" w:eastAsia="굴림" w:hAnsi="굴림" w:cs="굴림"/>
          <w:color w:val="auto"/>
          <w:kern w:val="0"/>
          <w:szCs w:val="24"/>
          <w:vertAlign w:val="superscript"/>
        </w:rPr>
        <w:t>78</w:t>
      </w:r>
      <w:r w:rsidRPr="0029635A">
        <w:rPr>
          <w:rFonts w:ascii="굴림" w:eastAsia="굴림" w:hAnsi="굴림" w:cs="굴림"/>
          <w:color w:val="auto"/>
          <w:kern w:val="0"/>
          <w:szCs w:val="24"/>
        </w:rPr>
        <w:t xml:space="preserve">문제가 발생하는 즉시 실시간으로 해결할 수 있게 함으로써, 시스템은 비즈니스가 최소한의 시스템 중단(있더라도)을 경험하도록 보장하고 IT 리소스를 효과적으로 관리하는 데 도움을 준다. </w:t>
      </w:r>
      <w:r w:rsidRPr="0029635A">
        <w:rPr>
          <w:rFonts w:ascii="굴림" w:eastAsia="굴림" w:hAnsi="굴림" w:cs="굴림"/>
          <w:color w:val="auto"/>
          <w:kern w:val="0"/>
          <w:szCs w:val="24"/>
          <w:vertAlign w:val="superscript"/>
        </w:rPr>
        <w:t>79</w:t>
      </w:r>
    </w:p>
    <w:p w14:paraId="60288033"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lastRenderedPageBreak/>
        <w:t>평가 및 정확도</w:t>
      </w:r>
    </w:p>
    <w:p w14:paraId="0CCB191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정확도를 위한 메트릭</w:t>
      </w:r>
    </w:p>
    <w:p w14:paraId="668F5FA6"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에이전틱 AI와 통합된 예측 AIOps 시스템의 효율성은 여러 측정 가능한 매개변수를 사용하여 측정할 수 있다: 80</w:t>
      </w:r>
    </w:p>
    <w:p w14:paraId="255555A6"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예측 정확도 (Prediction Accuracy):</w:t>
      </w:r>
      <w:r w:rsidRPr="0029635A">
        <w:rPr>
          <w:rFonts w:ascii="굴림" w:eastAsia="굴림" w:hAnsi="굴림" w:cs="굴림"/>
          <w:color w:val="auto"/>
          <w:kern w:val="0"/>
          <w:szCs w:val="24"/>
        </w:rPr>
        <w:t xml:space="preserve"> 시스템에 영향을 미치기 전에 발생할 것으로 예측되는 문제의 비율. </w:t>
      </w:r>
      <w:r w:rsidRPr="0029635A">
        <w:rPr>
          <w:rFonts w:ascii="굴림" w:eastAsia="굴림" w:hAnsi="굴림" w:cs="굴림"/>
          <w:color w:val="auto"/>
          <w:kern w:val="0"/>
          <w:szCs w:val="24"/>
          <w:vertAlign w:val="superscript"/>
        </w:rPr>
        <w:t>81</w:t>
      </w:r>
      <w:r w:rsidRPr="0029635A">
        <w:rPr>
          <w:rFonts w:ascii="굴림" w:eastAsia="굴림" w:hAnsi="굴림" w:cs="굴림"/>
          <w:b/>
          <w:bCs/>
          <w:color w:val="auto"/>
          <w:kern w:val="0"/>
          <w:szCs w:val="24"/>
        </w:rPr>
        <w:t>개선 성공률 (Remediation Success):</w:t>
      </w:r>
      <w:r w:rsidRPr="0029635A">
        <w:rPr>
          <w:rFonts w:ascii="굴림" w:eastAsia="굴림" w:hAnsi="굴림" w:cs="굴림"/>
          <w:color w:val="auto"/>
          <w:kern w:val="0"/>
          <w:szCs w:val="24"/>
        </w:rPr>
        <w:t xml:space="preserve"> 취해진 총 자율적 조치 수 대비 자율적 조치를 통해 해결된 문제의 비율. </w:t>
      </w:r>
      <w:r w:rsidRPr="0029635A">
        <w:rPr>
          <w:rFonts w:ascii="굴림" w:eastAsia="굴림" w:hAnsi="굴림" w:cs="굴림"/>
          <w:color w:val="auto"/>
          <w:kern w:val="0"/>
          <w:szCs w:val="24"/>
          <w:vertAlign w:val="superscript"/>
        </w:rPr>
        <w:t>82</w:t>
      </w:r>
      <w:r w:rsidRPr="0029635A">
        <w:rPr>
          <w:rFonts w:ascii="굴림" w:eastAsia="굴림" w:hAnsi="굴림" w:cs="굴림"/>
          <w:b/>
          <w:bCs/>
          <w:color w:val="auto"/>
          <w:kern w:val="0"/>
          <w:szCs w:val="24"/>
        </w:rPr>
        <w:t>평균 해결 시간 (Mean Time to Resolve, MTTR):</w:t>
      </w:r>
      <w:r w:rsidRPr="0029635A">
        <w:rPr>
          <w:rFonts w:ascii="굴림" w:eastAsia="굴림" w:hAnsi="굴림" w:cs="굴림"/>
          <w:color w:val="auto"/>
          <w:kern w:val="0"/>
          <w:szCs w:val="24"/>
        </w:rPr>
        <w:t xml:space="preserve"> 시스템이 인간 개입 없이 문제를 자가 감지, 자가 예측 및 자가 재구성하는 데 걸리는 평균 시간. </w:t>
      </w:r>
      <w:r w:rsidRPr="0029635A">
        <w:rPr>
          <w:rFonts w:ascii="굴림" w:eastAsia="굴림" w:hAnsi="굴림" w:cs="굴림"/>
          <w:color w:val="auto"/>
          <w:kern w:val="0"/>
          <w:szCs w:val="24"/>
          <w:vertAlign w:val="superscript"/>
        </w:rPr>
        <w:t>83</w:t>
      </w:r>
    </w:p>
    <w:p w14:paraId="55C37BD3"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이러한 방식으로, 에이전틱 AI의 활용은 예측 모델과 의사 결정 프로세스의 지속적인 개선이 이루어질 때 시스템의 예측 및 개선 향상에 기여한다. </w:t>
      </w:r>
      <w:r w:rsidRPr="0029635A">
        <w:rPr>
          <w:rFonts w:ascii="굴림" w:eastAsia="굴림" w:hAnsi="굴림" w:cs="굴림"/>
          <w:color w:val="auto"/>
          <w:kern w:val="0"/>
          <w:szCs w:val="24"/>
          <w:vertAlign w:val="superscript"/>
        </w:rPr>
        <w:t>84</w:t>
      </w:r>
    </w:p>
    <w:p w14:paraId="4772222C"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전통적인 AIOps 대 에이전틱 AI: AIOps의 진화</w:t>
      </w:r>
    </w:p>
    <w:p w14:paraId="0095C7A2"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에이전틱 AI의 성능은 인간의 개입에 의존하고 장애를 복구하는 데 더 오래 걸리는 전통적인 AIOps 시스템보다 우수하다. 85연구에 따르면 에이전틱 AI를 사용하면 MTTR이 30% 이상 감소할 수 있으며, 이는 시스템이 성장하고 변화하는 끊임없이 변화하는 클라우드 환경에서 더욱 그렇다. 86문제를 예측하는 동시에 이를 해결하기 위한 조치를 수행하는 실시간 능력은 문제 해결의 효율성을 높이고 운영 중단의 가능성을 줄인다. 87</w:t>
      </w:r>
    </w:p>
    <w:p w14:paraId="0D183692"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방법론</w:t>
      </w:r>
    </w:p>
    <w:p w14:paraId="74F232AA"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연구 전략</w:t>
      </w:r>
    </w:p>
    <w:p w14:paraId="0A8E8ED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질적 접근법 (Qualitative Approach):</w:t>
      </w:r>
      <w:r w:rsidRPr="0029635A">
        <w:rPr>
          <w:rFonts w:ascii="굴림" w:eastAsia="굴림" w:hAnsi="굴림" w:cs="굴림"/>
          <w:color w:val="auto"/>
          <w:kern w:val="0"/>
          <w:szCs w:val="24"/>
        </w:rPr>
        <w:t xml:space="preserve"> 이 프로젝트의 목적을 위해, 예측 AIOps 내에서 에이전틱 AI의 사용을 이해하기 위해 질적 연구 설계가 사용될 것이다. </w:t>
      </w:r>
      <w:r w:rsidRPr="0029635A">
        <w:rPr>
          <w:rFonts w:ascii="굴림" w:eastAsia="굴림" w:hAnsi="굴림" w:cs="굴림"/>
          <w:color w:val="auto"/>
          <w:kern w:val="0"/>
          <w:szCs w:val="24"/>
          <w:vertAlign w:val="superscript"/>
        </w:rPr>
        <w:t>88</w:t>
      </w:r>
      <w:r w:rsidRPr="0029635A">
        <w:rPr>
          <w:rFonts w:ascii="굴림" w:eastAsia="굴림" w:hAnsi="굴림" w:cs="굴림"/>
          <w:color w:val="auto"/>
          <w:kern w:val="0"/>
          <w:szCs w:val="24"/>
        </w:rPr>
        <w:t xml:space="preserve">이는 사례 연구, 심층 인터뷰 또는 기존 문헌의 2차 연구를 포함할 수 있다. </w:t>
      </w:r>
      <w:r w:rsidRPr="0029635A">
        <w:rPr>
          <w:rFonts w:ascii="굴림" w:eastAsia="굴림" w:hAnsi="굴림" w:cs="굴림"/>
          <w:color w:val="auto"/>
          <w:kern w:val="0"/>
          <w:szCs w:val="24"/>
          <w:vertAlign w:val="superscript"/>
        </w:rPr>
        <w:t>89</w:t>
      </w:r>
    </w:p>
    <w:p w14:paraId="1A0BBA7C"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범위 (Scope):</w:t>
      </w:r>
      <w:r w:rsidRPr="0029635A">
        <w:rPr>
          <w:rFonts w:ascii="굴림" w:eastAsia="굴림" w:hAnsi="굴림" w:cs="굴림"/>
          <w:color w:val="auto"/>
          <w:kern w:val="0"/>
          <w:szCs w:val="24"/>
        </w:rPr>
        <w:t xml:space="preserve"> AIOps 솔루션을 구현한 다양한 산업, 특히 자율 운영을 위해 에이전틱 AI를 통합한 산업에 중점을 둔다. </w:t>
      </w:r>
      <w:r w:rsidRPr="0029635A">
        <w:rPr>
          <w:rFonts w:ascii="굴림" w:eastAsia="굴림" w:hAnsi="굴림" w:cs="굴림"/>
          <w:color w:val="auto"/>
          <w:kern w:val="0"/>
          <w:szCs w:val="24"/>
          <w:vertAlign w:val="superscript"/>
        </w:rPr>
        <w:t>90</w:t>
      </w:r>
    </w:p>
    <w:p w14:paraId="4EFDE6BC"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데이터 수집</w:t>
      </w:r>
    </w:p>
    <w:p w14:paraId="7D89A345"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문헌 검토 (Literature Review):</w:t>
      </w:r>
      <w:r w:rsidRPr="0029635A">
        <w:rPr>
          <w:rFonts w:ascii="굴림" w:eastAsia="굴림" w:hAnsi="굴림" w:cs="굴림"/>
          <w:color w:val="auto"/>
          <w:kern w:val="0"/>
          <w:szCs w:val="24"/>
        </w:rPr>
        <w:t xml:space="preserve"> AIOps 및 IT 운영에서의 에이전틱 AI와 산업에서의 관련성에 대한 모든 기존 서적, 연구 논문, 기사 및 설문 조사를 광범위하게 검토할 필요성을 설명한다. </w:t>
      </w:r>
      <w:r w:rsidRPr="0029635A">
        <w:rPr>
          <w:rFonts w:ascii="굴림" w:eastAsia="굴림" w:hAnsi="굴림" w:cs="굴림"/>
          <w:color w:val="auto"/>
          <w:kern w:val="0"/>
          <w:szCs w:val="24"/>
          <w:vertAlign w:val="superscript"/>
        </w:rPr>
        <w:t>91</w:t>
      </w:r>
      <w:r w:rsidRPr="0029635A">
        <w:rPr>
          <w:rFonts w:ascii="굴림" w:eastAsia="굴림" w:hAnsi="굴림" w:cs="굴림"/>
          <w:b/>
          <w:bCs/>
          <w:color w:val="auto"/>
          <w:kern w:val="0"/>
          <w:szCs w:val="24"/>
        </w:rPr>
        <w:t>사례 연구 (Case Studies):</w:t>
      </w:r>
      <w:r w:rsidRPr="0029635A">
        <w:rPr>
          <w:rFonts w:ascii="굴림" w:eastAsia="굴림" w:hAnsi="굴림" w:cs="굴림"/>
          <w:color w:val="auto"/>
          <w:kern w:val="0"/>
          <w:szCs w:val="24"/>
        </w:rPr>
        <w:t xml:space="preserve"> 조직에서 에이전틱 AI 기술을 성공적으로 배포한 사례를 찾아 처리한다. </w:t>
      </w:r>
      <w:r w:rsidRPr="0029635A">
        <w:rPr>
          <w:rFonts w:ascii="굴림" w:eastAsia="굴림" w:hAnsi="굴림" w:cs="굴림"/>
          <w:color w:val="auto"/>
          <w:kern w:val="0"/>
          <w:szCs w:val="24"/>
          <w:vertAlign w:val="superscript"/>
        </w:rPr>
        <w:t>92</w:t>
      </w:r>
      <w:r w:rsidRPr="0029635A">
        <w:rPr>
          <w:rFonts w:ascii="굴림" w:eastAsia="굴림" w:hAnsi="굴림" w:cs="굴림"/>
          <w:color w:val="auto"/>
          <w:kern w:val="0"/>
          <w:szCs w:val="24"/>
        </w:rPr>
        <w:t xml:space="preserve">이는 보고된 결과, 성공의 장애물 및 해당 배포의 기타 관련 측면을 평가하는 형태로 제시될 수 있다. </w:t>
      </w:r>
      <w:r w:rsidRPr="0029635A">
        <w:rPr>
          <w:rFonts w:ascii="굴림" w:eastAsia="굴림" w:hAnsi="굴림" w:cs="굴림"/>
          <w:color w:val="auto"/>
          <w:kern w:val="0"/>
          <w:szCs w:val="24"/>
          <w:vertAlign w:val="superscript"/>
        </w:rPr>
        <w:t>93</w:t>
      </w:r>
      <w:r w:rsidRPr="0029635A">
        <w:rPr>
          <w:rFonts w:ascii="굴림" w:eastAsia="굴림" w:hAnsi="굴림" w:cs="굴림"/>
          <w:b/>
          <w:bCs/>
          <w:color w:val="auto"/>
          <w:kern w:val="0"/>
          <w:szCs w:val="24"/>
        </w:rPr>
        <w:t>인터뷰 (Interviews):</w:t>
      </w:r>
      <w:r w:rsidRPr="0029635A">
        <w:rPr>
          <w:rFonts w:ascii="굴림" w:eastAsia="굴림" w:hAnsi="굴림" w:cs="굴림"/>
          <w:color w:val="auto"/>
          <w:kern w:val="0"/>
          <w:szCs w:val="24"/>
        </w:rPr>
        <w:t xml:space="preserve"> AIOps 프로젝트에 참여하는 IT 전문가, 데이터 과학자 및 관리자와 반구조화된 인터뷰를 조직한다. </w:t>
      </w:r>
      <w:r w:rsidRPr="0029635A">
        <w:rPr>
          <w:rFonts w:ascii="굴림" w:eastAsia="굴림" w:hAnsi="굴림" w:cs="굴림"/>
          <w:color w:val="auto"/>
          <w:kern w:val="0"/>
          <w:szCs w:val="24"/>
          <w:vertAlign w:val="superscript"/>
        </w:rPr>
        <w:t>94</w:t>
      </w:r>
      <w:r w:rsidRPr="0029635A">
        <w:rPr>
          <w:rFonts w:ascii="굴림" w:eastAsia="굴림" w:hAnsi="굴림" w:cs="굴림"/>
          <w:color w:val="auto"/>
          <w:kern w:val="0"/>
          <w:szCs w:val="24"/>
        </w:rPr>
        <w:t xml:space="preserve">이는 에이전틱 AI의 구체적인 사용과 이점을 이해하는 데 도움이 될 것이다. </w:t>
      </w:r>
      <w:r w:rsidRPr="0029635A">
        <w:rPr>
          <w:rFonts w:ascii="굴림" w:eastAsia="굴림" w:hAnsi="굴림" w:cs="굴림"/>
          <w:color w:val="auto"/>
          <w:kern w:val="0"/>
          <w:szCs w:val="24"/>
          <w:vertAlign w:val="superscript"/>
        </w:rPr>
        <w:t>95</w:t>
      </w:r>
    </w:p>
    <w:p w14:paraId="24497A44"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데이터 분석</w:t>
      </w:r>
    </w:p>
    <w:p w14:paraId="31E44145"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lastRenderedPageBreak/>
        <w:t>주제 분석 (Thematic Analysis):</w:t>
      </w:r>
      <w:r w:rsidRPr="0029635A">
        <w:rPr>
          <w:rFonts w:ascii="굴림" w:eastAsia="굴림" w:hAnsi="굴림" w:cs="굴림"/>
          <w:color w:val="auto"/>
          <w:kern w:val="0"/>
          <w:szCs w:val="24"/>
        </w:rPr>
        <w:t xml:space="preserve"> 문헌, 사례 연구 및 인터뷰 응답에 관한 지배적인 주제, 추세 및 개념을 찾아 주제 평가를 사용한다. </w:t>
      </w:r>
      <w:r w:rsidRPr="0029635A">
        <w:rPr>
          <w:rFonts w:ascii="굴림" w:eastAsia="굴림" w:hAnsi="굴림" w:cs="굴림"/>
          <w:color w:val="auto"/>
          <w:kern w:val="0"/>
          <w:szCs w:val="24"/>
          <w:vertAlign w:val="superscript"/>
        </w:rPr>
        <w:t>96</w:t>
      </w:r>
      <w:r w:rsidRPr="0029635A">
        <w:rPr>
          <w:rFonts w:ascii="굴림" w:eastAsia="굴림" w:hAnsi="굴림" w:cs="굴림"/>
          <w:color w:val="auto"/>
          <w:kern w:val="0"/>
          <w:szCs w:val="24"/>
        </w:rPr>
        <w:t xml:space="preserve">이는 AIOps에서 에이전틱 AI의 장점, 단점 및 미래를 이해하는 데 기여할 것이다. </w:t>
      </w:r>
      <w:r w:rsidRPr="0029635A">
        <w:rPr>
          <w:rFonts w:ascii="굴림" w:eastAsia="굴림" w:hAnsi="굴림" w:cs="굴림"/>
          <w:color w:val="auto"/>
          <w:kern w:val="0"/>
          <w:szCs w:val="24"/>
          <w:vertAlign w:val="superscript"/>
        </w:rPr>
        <w:t>97</w:t>
      </w:r>
    </w:p>
    <w:p w14:paraId="1CA8C13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비교 분석 (Comparative Analysis):</w:t>
      </w:r>
      <w:r w:rsidRPr="0029635A">
        <w:rPr>
          <w:rFonts w:ascii="굴림" w:eastAsia="굴림" w:hAnsi="굴림" w:cs="굴림"/>
          <w:color w:val="auto"/>
          <w:kern w:val="0"/>
          <w:szCs w:val="24"/>
        </w:rPr>
        <w:t xml:space="preserve"> 전통적인 AIOps 시스템과 에이전틱 AI가 통합된 시스템의 성능 차이를 평가한다. </w:t>
      </w:r>
      <w:r w:rsidRPr="0029635A">
        <w:rPr>
          <w:rFonts w:ascii="굴림" w:eastAsia="굴림" w:hAnsi="굴림" w:cs="굴림"/>
          <w:color w:val="auto"/>
          <w:kern w:val="0"/>
          <w:szCs w:val="24"/>
          <w:vertAlign w:val="superscript"/>
        </w:rPr>
        <w:t>98</w:t>
      </w:r>
      <w:r w:rsidRPr="0029635A">
        <w:rPr>
          <w:rFonts w:ascii="굴림" w:eastAsia="굴림" w:hAnsi="굴림" w:cs="굴림"/>
          <w:color w:val="auto"/>
          <w:kern w:val="0"/>
          <w:szCs w:val="24"/>
        </w:rPr>
        <w:t xml:space="preserve">이러한 비교는 또한 평균 해결 시간(MTTR), 예측 정확도 및 운영 효율성과 같은 성능 지표를 포함할 수 있다. </w:t>
      </w:r>
      <w:r w:rsidRPr="0029635A">
        <w:rPr>
          <w:rFonts w:ascii="굴림" w:eastAsia="굴림" w:hAnsi="굴림" w:cs="굴림"/>
          <w:color w:val="auto"/>
          <w:kern w:val="0"/>
          <w:szCs w:val="24"/>
          <w:vertAlign w:val="superscript"/>
        </w:rPr>
        <w:t>99</w:t>
      </w:r>
    </w:p>
    <w:p w14:paraId="110A44D0"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프레임워크 개발</w:t>
      </w:r>
    </w:p>
    <w:p w14:paraId="51FE9882"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개념적 프레임워크 (Conceptual Framework):</w:t>
      </w:r>
      <w:r w:rsidRPr="0029635A">
        <w:rPr>
          <w:rFonts w:ascii="굴림" w:eastAsia="굴림" w:hAnsi="굴림" w:cs="굴림"/>
          <w:color w:val="auto"/>
          <w:kern w:val="0"/>
          <w:szCs w:val="24"/>
        </w:rPr>
        <w:t xml:space="preserve"> 에이전틱 AI와 예측 AIOps 간의 관계를 설명하는 개념적 프레임워크를 개발한다. </w:t>
      </w:r>
      <w:r w:rsidRPr="0029635A">
        <w:rPr>
          <w:rFonts w:ascii="굴림" w:eastAsia="굴림" w:hAnsi="굴림" w:cs="굴림"/>
          <w:color w:val="auto"/>
          <w:kern w:val="0"/>
          <w:szCs w:val="24"/>
          <w:vertAlign w:val="superscript"/>
        </w:rPr>
        <w:t>100</w:t>
      </w:r>
      <w:r w:rsidRPr="0029635A">
        <w:rPr>
          <w:rFonts w:ascii="굴림" w:eastAsia="굴림" w:hAnsi="굴림" w:cs="굴림"/>
          <w:color w:val="auto"/>
          <w:kern w:val="0"/>
          <w:szCs w:val="24"/>
        </w:rPr>
        <w:t xml:space="preserve">이 프레임워크는 에이전틱 AI가 의사 결정 프로세스, 운영 효율성 및 전반적인 IT 성능을 어떻게 향상시키는지 강조해야 한다. </w:t>
      </w:r>
      <w:r w:rsidRPr="0029635A">
        <w:rPr>
          <w:rFonts w:ascii="굴림" w:eastAsia="굴림" w:hAnsi="굴림" w:cs="굴림"/>
          <w:color w:val="auto"/>
          <w:kern w:val="0"/>
          <w:szCs w:val="24"/>
          <w:vertAlign w:val="superscript"/>
        </w:rPr>
        <w:t>101</w:t>
      </w:r>
    </w:p>
    <w:p w14:paraId="2F2D8EDD"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검증</w:t>
      </w:r>
    </w:p>
    <w:p w14:paraId="01CE93B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전문가 검토 (Expert Review):</w:t>
      </w:r>
      <w:r w:rsidRPr="0029635A">
        <w:rPr>
          <w:rFonts w:ascii="굴림" w:eastAsia="굴림" w:hAnsi="굴림" w:cs="굴림"/>
          <w:color w:val="auto"/>
          <w:kern w:val="0"/>
          <w:szCs w:val="24"/>
        </w:rPr>
        <w:t xml:space="preserve"> 검증 목적으로 관련 산업 내 전문가들에게 결과 및 이론적 프레임워크를 배포한다. </w:t>
      </w:r>
      <w:r w:rsidRPr="0029635A">
        <w:rPr>
          <w:rFonts w:ascii="굴림" w:eastAsia="굴림" w:hAnsi="굴림" w:cs="굴림"/>
          <w:color w:val="auto"/>
          <w:kern w:val="0"/>
          <w:szCs w:val="24"/>
          <w:vertAlign w:val="superscript"/>
        </w:rPr>
        <w:t>102</w:t>
      </w:r>
      <w:r w:rsidRPr="0029635A">
        <w:rPr>
          <w:rFonts w:ascii="굴림" w:eastAsia="굴림" w:hAnsi="굴림" w:cs="굴림"/>
          <w:color w:val="auto"/>
          <w:kern w:val="0"/>
          <w:szCs w:val="24"/>
        </w:rPr>
        <w:t xml:space="preserve">이러한 활동은 연구 결과의 전반적인 품질을 향상시킬 것으로 예상된다. </w:t>
      </w:r>
      <w:r w:rsidRPr="0029635A">
        <w:rPr>
          <w:rFonts w:ascii="굴림" w:eastAsia="굴림" w:hAnsi="굴림" w:cs="굴림"/>
          <w:color w:val="auto"/>
          <w:kern w:val="0"/>
          <w:szCs w:val="24"/>
          <w:vertAlign w:val="superscript"/>
        </w:rPr>
        <w:t>103</w:t>
      </w:r>
    </w:p>
    <w:p w14:paraId="6D06C998"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파일럿 테스트 (Pilot Testing):</w:t>
      </w:r>
      <w:r w:rsidRPr="0029635A">
        <w:rPr>
          <w:rFonts w:ascii="굴림" w:eastAsia="굴림" w:hAnsi="굴림" w:cs="굴림"/>
          <w:color w:val="auto"/>
          <w:kern w:val="0"/>
          <w:szCs w:val="24"/>
        </w:rPr>
        <w:t xml:space="preserve"> 가능하다면, 운영 및 정량적 측정에 대한 경험적 데이터를 수집하기 위해 성능 향상 IT 환경에서 에이전틱 AI 솔루션의 파일럿 테스트를 수행한다. </w:t>
      </w:r>
      <w:r w:rsidRPr="0029635A">
        <w:rPr>
          <w:rFonts w:ascii="굴림" w:eastAsia="굴림" w:hAnsi="굴림" w:cs="굴림"/>
          <w:color w:val="auto"/>
          <w:kern w:val="0"/>
          <w:szCs w:val="24"/>
          <w:vertAlign w:val="superscript"/>
        </w:rPr>
        <w:t>104</w:t>
      </w:r>
    </w:p>
    <w:p w14:paraId="3870C9CD"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결과 및 토론</w:t>
      </w:r>
    </w:p>
    <w:p w14:paraId="59FA9882"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최종 도출 (Final Drawings):</w:t>
      </w:r>
      <w:r w:rsidRPr="0029635A">
        <w:rPr>
          <w:rFonts w:ascii="굴림" w:eastAsia="굴림" w:hAnsi="굴림" w:cs="굴림"/>
          <w:color w:val="auto"/>
          <w:kern w:val="0"/>
          <w:szCs w:val="24"/>
        </w:rPr>
        <w:t xml:space="preserve"> 프로젝트의 결과, 평가 및 구조가 제시될 심층 보고서를 준비한다. </w:t>
      </w:r>
      <w:r w:rsidRPr="0029635A">
        <w:rPr>
          <w:rFonts w:ascii="굴림" w:eastAsia="굴림" w:hAnsi="굴림" w:cs="굴림"/>
          <w:color w:val="auto"/>
          <w:kern w:val="0"/>
          <w:szCs w:val="24"/>
          <w:vertAlign w:val="superscript"/>
        </w:rPr>
        <w:t>105</w:t>
      </w:r>
      <w:r w:rsidRPr="0029635A">
        <w:rPr>
          <w:rFonts w:ascii="굴림" w:eastAsia="굴림" w:hAnsi="굴림" w:cs="굴림"/>
          <w:color w:val="auto"/>
          <w:kern w:val="0"/>
          <w:szCs w:val="24"/>
        </w:rPr>
        <w:t xml:space="preserve">AIOps 전략에 에이전틱 AI 채택을 의도하는 회사를 위한 권장 사항을 추가한다. </w:t>
      </w:r>
      <w:r w:rsidRPr="0029635A">
        <w:rPr>
          <w:rFonts w:ascii="굴림" w:eastAsia="굴림" w:hAnsi="굴림" w:cs="굴림"/>
          <w:color w:val="auto"/>
          <w:kern w:val="0"/>
          <w:szCs w:val="24"/>
          <w:vertAlign w:val="superscript"/>
        </w:rPr>
        <w:t>106</w:t>
      </w:r>
    </w:p>
    <w:p w14:paraId="7DB9A7A9"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추가 연구 범위:</w:t>
      </w:r>
      <w:r w:rsidRPr="0029635A">
        <w:rPr>
          <w:rFonts w:ascii="굴림" w:eastAsia="굴림" w:hAnsi="굴림" w:cs="굴림"/>
          <w:color w:val="auto"/>
          <w:kern w:val="0"/>
          <w:szCs w:val="24"/>
        </w:rPr>
        <w:t xml:space="preserve"> '미래 연구'를 명시한다, 예를 들어 자율적인 AI 시스템과 관련된 윤리적 우려 </w:t>
      </w:r>
      <w:r w:rsidRPr="0029635A">
        <w:rPr>
          <w:rFonts w:ascii="굴림" w:eastAsia="굴림" w:hAnsi="굴림" w:cs="굴림"/>
          <w:color w:val="auto"/>
          <w:kern w:val="0"/>
          <w:szCs w:val="24"/>
          <w:vertAlign w:val="superscript"/>
        </w:rPr>
        <w:t>107</w:t>
      </w:r>
      <w:r w:rsidRPr="0029635A">
        <w:rPr>
          <w:rFonts w:ascii="굴림" w:eastAsia="굴림" w:hAnsi="굴림" w:cs="굴림"/>
          <w:color w:val="auto"/>
          <w:kern w:val="0"/>
          <w:szCs w:val="24"/>
        </w:rPr>
        <w:t xml:space="preserve">및 IT 분야에서 사람들의 지위에 대한 위험을 연구하는 것. </w:t>
      </w:r>
      <w:r w:rsidRPr="0029635A">
        <w:rPr>
          <w:rFonts w:ascii="굴림" w:eastAsia="굴림" w:hAnsi="굴림" w:cs="굴림"/>
          <w:color w:val="auto"/>
          <w:kern w:val="0"/>
          <w:szCs w:val="24"/>
          <w:vertAlign w:val="superscript"/>
        </w:rPr>
        <w:t>108</w:t>
      </w:r>
    </w:p>
    <w:p w14:paraId="566208F0"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토론</w:t>
      </w:r>
    </w:p>
    <w:p w14:paraId="09FDB37C"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에이전틱 AI의 중요한 측면 중 하나는 리소스를 효율적으로 할당하는 능력이다. 109대부분의 전통적인 AIOps 시스템이 실시간 리소스를 활용하지 못하는 이유는 활성 리소스에 변경 사항을 구현하는 프로세스가 느리기 때문이다. 110이는 리소스 활용도를 분석하고 실시간으로 최적화하는 빠른 작동 알고리즘과 시스템이 내장된 에이전틱 AI와는 다르다; 111운영 비용을 절감하고 효율성을 높이는 것을 목표로 한다 (Jones &amp; Smith, 2023). 112이러한 상황은 이들 회사가 인프라가 제공하는 서비스 품질에 영향을 미치지 않으면서 해당 인프라에 투자된 자본을 줄이는 방법을 찾는 상황일 수 있으며, 많은 경우 서비스 품질이 더 좋아질 수도 있다. 113</w:t>
      </w:r>
    </w:p>
    <w:p w14:paraId="64DB5CC8"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평생 교육 및 조직의 유연성</w:t>
      </w:r>
    </w:p>
    <w:p w14:paraId="4E836276"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이러한 시스템의 '이동 중 학습(learning on the go)' 능력은 내부 IT 운영의 함의를 훨씬 뛰어넘는다. 114이러한 에이전트는 머신 러닝 기술로 일을 배우고 다른 방식으로 일을 처리하여, 예를 들어 환경이 변할 때 학습된 시스템을 생산했던 것과 동일하지 않도록 한다 (Chen, 2024). 115이는 오늘날 가장 진보된 고객조차도 매우 고도화된 사이버 위협에 직면해 있다는 점에서 더욱 중요하다. 116기업 조직이 비즈니스 운영의 동적인 특성으로 인해 직면하는 위협 중 일부는 </w:t>
      </w:r>
      <w:r w:rsidRPr="0029635A">
        <w:rPr>
          <w:rFonts w:ascii="굴림" w:eastAsia="굴림" w:hAnsi="굴림" w:cs="굴림"/>
          <w:color w:val="auto"/>
          <w:kern w:val="0"/>
          <w:szCs w:val="24"/>
        </w:rPr>
        <w:lastRenderedPageBreak/>
        <w:t>보안 위협이다; 117에이전틱 및 AI 시스템의 특성으로 인해 이러한 위협은 효과적으로 완화될 수 있으며 시스템은 이러한 변화에 대처하도록 훈련될 수 있다 (Williams, 2022). 118</w:t>
      </w:r>
    </w:p>
    <w:p w14:paraId="216521BC"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문제점 및 해결책</w:t>
      </w:r>
    </w:p>
    <w:p w14:paraId="3FCBED1B"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그럼에도 불구하고, AIOps에 에이전틱 AI를 적용하는 것은 특정 어려움과 윤리적 딜레마를 야기한다. 119이러한 시스템은 본질적으로 자율적이기 때문에, 책임성(accountability) 및 관련 프로세스의 설명 가능성(explainability)에 관한 문제를 야기한다 (Garcia et al., 2024). 120따라서 조직은 특히 위험도가 높고 민감한 데이터가 관련된 경우 에이전틱 AI 시스템이 남용되지 않도록 보장하는 구조화된 조치를 마련하는 것이 필요하다. 121더욱이, 예측 결과는 주로 사용된 입력 데이터에 의존하므로, 조직은 우수한 데이터 품질 관행의 유지를 향상시키고 데이터 품질의 일상적인 검사 및 향상을 장려하는 구조를 갖추기 위해 노력해야 한다 (Lee &amp; Patel, 2023). 122</w:t>
      </w:r>
    </w:p>
    <w:p w14:paraId="0D540D69"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결론</w:t>
      </w:r>
    </w:p>
    <w:p w14:paraId="6C933E7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예측 AIOps와 결합하여, 에이전틱 AI의 구현은 IT 서비스 관리 운영 수행에 중대한 변화를 가져오며, 이로써 자율성, 효율성 및 적시성을 향상시킨다 (Jones &amp; Smith, 2023). 123조직이 복잡한 IT 환경을 더 쉽게 다룰 수 있는 이유 중 하나는 에이전틱 AI가 스스로를 건강하게 관리하며 발전을 영속시킬 수 있는 시스템을 만들 수 있게 하기 때문이다. 124또한, 이러한 시스템의 "실무 중 학습(learn on a job)" 능력은 기술 변화에 적응할 수 있게 한다 (Garcia et al., 2024). 125</w:t>
      </w:r>
    </w:p>
    <w:p w14:paraId="67D187AB"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그러나 이러한 기회 외에도, 에이전틱 AI의 도입은 모든 조직이 다루어야 할 일부 도덕적 딜레마와 과제를 수반한다. </w:t>
      </w:r>
      <w:r w:rsidRPr="0029635A">
        <w:rPr>
          <w:rFonts w:ascii="굴림" w:eastAsia="굴림" w:hAnsi="굴림" w:cs="굴림"/>
          <w:color w:val="auto"/>
          <w:kern w:val="0"/>
          <w:szCs w:val="24"/>
          <w:vertAlign w:val="superscript"/>
        </w:rPr>
        <w:t>126</w:t>
      </w:r>
      <w:r w:rsidRPr="0029635A">
        <w:rPr>
          <w:rFonts w:ascii="굴림" w:eastAsia="굴림" w:hAnsi="굴림" w:cs="굴림"/>
          <w:color w:val="auto"/>
          <w:kern w:val="0"/>
          <w:szCs w:val="24"/>
        </w:rPr>
        <w:t xml:space="preserve">이러한 기술의 사용이 주류가 됨에 따라 데이터 보안 위험과 강력한 거버넌스 시스템의 중요성이 중요해진다 (Lee &amp; Patel, 2023). </w:t>
      </w:r>
      <w:r w:rsidRPr="0029635A">
        <w:rPr>
          <w:rFonts w:ascii="굴림" w:eastAsia="굴림" w:hAnsi="굴림" w:cs="굴림"/>
          <w:color w:val="auto"/>
          <w:kern w:val="0"/>
          <w:szCs w:val="24"/>
          <w:vertAlign w:val="superscript"/>
        </w:rPr>
        <w:t>127</w:t>
      </w:r>
      <w:r w:rsidRPr="0029635A">
        <w:rPr>
          <w:rFonts w:ascii="굴림" w:eastAsia="굴림" w:hAnsi="굴림" w:cs="굴림"/>
          <w:color w:val="auto"/>
          <w:kern w:val="0"/>
          <w:szCs w:val="24"/>
        </w:rPr>
        <w:t xml:space="preserve">이러한 과제를 극복할 수 있는 조직은 운영 안정성, 서비스 비용 절감 및 향상된 서비스 제공을 누릴 것이다 (Chen, 2024). </w:t>
      </w:r>
      <w:r w:rsidRPr="0029635A">
        <w:rPr>
          <w:rFonts w:ascii="굴림" w:eastAsia="굴림" w:hAnsi="굴림" w:cs="굴림"/>
          <w:color w:val="auto"/>
          <w:kern w:val="0"/>
          <w:szCs w:val="24"/>
          <w:vertAlign w:val="superscript"/>
        </w:rPr>
        <w:t>128</w:t>
      </w:r>
    </w:p>
    <w:p w14:paraId="6C4E9CEF"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 xml:space="preserve">가까운 미래에, 정보 기술 운영은 에이전틱 AI를 비즈니스 프로세스에 동화시키는 역량에 맞춰질 것이며, 기술이 단순한 조력자(enabler)가 아니라 비즈니스 성장 전략의 동력(driver)이 되는 방식으로 가치를 더할 것이다 (Williams, 2022). </w:t>
      </w:r>
      <w:r w:rsidRPr="0029635A">
        <w:rPr>
          <w:rFonts w:ascii="굴림" w:eastAsia="굴림" w:hAnsi="굴림" w:cs="굴림"/>
          <w:color w:val="auto"/>
          <w:kern w:val="0"/>
          <w:szCs w:val="24"/>
          <w:vertAlign w:val="superscript"/>
        </w:rPr>
        <w:t>129</w:t>
      </w:r>
      <w:r w:rsidRPr="0029635A">
        <w:rPr>
          <w:rFonts w:ascii="굴림" w:eastAsia="굴림" w:hAnsi="굴림" w:cs="굴림"/>
          <w:color w:val="auto"/>
          <w:kern w:val="0"/>
          <w:szCs w:val="24"/>
        </w:rPr>
        <w:t xml:space="preserve">비즈니스 환경의 변화에 비추어 볼 때, 조직이 우세한 시장 조건(prevailing market conditions)을 활용할 수 있도록 AIOps 내에서 에이전틱 AI의 활용을 목표로 하는 더 많은 연구를 수행하는 것이 필수적일 것이다 (Garcia et al., 2024). </w:t>
      </w:r>
      <w:r w:rsidRPr="0029635A">
        <w:rPr>
          <w:rFonts w:ascii="굴림" w:eastAsia="굴림" w:hAnsi="굴림" w:cs="굴림"/>
          <w:color w:val="auto"/>
          <w:kern w:val="0"/>
          <w:szCs w:val="24"/>
          <w:vertAlign w:val="superscript"/>
        </w:rPr>
        <w:t>130</w:t>
      </w:r>
    </w:p>
    <w:p w14:paraId="1EE779A8"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b/>
          <w:bCs/>
          <w:color w:val="auto"/>
          <w:kern w:val="0"/>
          <w:szCs w:val="24"/>
        </w:rPr>
        <w:t>참고 문헌</w:t>
      </w:r>
    </w:p>
    <w:p w14:paraId="3132ED30" w14:textId="77777777" w:rsidR="0029635A" w:rsidRPr="0029635A" w:rsidRDefault="0029635A" w:rsidP="0029635A">
      <w:pPr>
        <w:spacing w:before="100" w:beforeAutospacing="1" w:after="100" w:afterAutospacing="1" w:line="240" w:lineRule="auto"/>
        <w:ind w:left="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(참고 문헌 목록은 번역 시 고유 식별 정보가 왜곡될 수 있으므로 원문 그대로 표기함)</w:t>
      </w:r>
    </w:p>
    <w:p w14:paraId="09C20509"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Sandén, T. (2024). Unveiling Anomaly Detection: Navigating Cultural Shifts and Model Dynamics in AIOps Implementations.</w:t>
      </w:r>
    </w:p>
    <w:p w14:paraId="7347DF64"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L‘Esteve, R. C. (2023). Impacts of modern AI and ML trends.</w:t>
      </w:r>
    </w:p>
    <w:p w14:paraId="2751F737"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In The Cloud Leader’s Handbook: Strategically Innovate, Transform, and Scale Organizations (pp. 135-155). Berkeley, CA: Apress.</w:t>
      </w:r>
    </w:p>
    <w:p w14:paraId="0E85C470"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lastRenderedPageBreak/>
        <w:t>Park, S., yoon Lee, J., &amp; Lee, J. (2024). AI system architecture design methodology based on IMO (Input-AI Model-Output) structure for successful AI adoption in organizations.</w:t>
      </w:r>
    </w:p>
    <w:p w14:paraId="3CCDACCB"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Data &amp; Knowledge Engineering , 150 , 102264.</w:t>
      </w:r>
    </w:p>
    <w:p w14:paraId="396AB2C0"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Lu, Q., Zhu, L., Xu, X., Whittle, J., Zowghi, D., &amp; Jacquet, A. (2024).</w:t>
      </w:r>
    </w:p>
    <w:p w14:paraId="4D5842C5"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Responsible AI pattern catalogue: A collection of best practices for AI governance and engineering.</w:t>
      </w:r>
    </w:p>
    <w:p w14:paraId="4E06634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ACM Computing Surveys , 56 (7), 1-35.</w:t>
      </w:r>
    </w:p>
    <w:p w14:paraId="661C2B61"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Paleyes, A. (2024). Towards Maintainable and Explainable AI Systems with Dataflow (Doctoral dissertation).</w:t>
      </w:r>
    </w:p>
    <w:p w14:paraId="61B92119"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Lu, Q., Zhu, L., Whittle, J., &amp; Xu, X. (2023). Responsible AI: Best Practices for Creating Trustworthy AI Systems .</w:t>
      </w:r>
    </w:p>
    <w:p w14:paraId="16379566"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Addison-Wesley Professional.</w:t>
      </w:r>
    </w:p>
    <w:p w14:paraId="6D6B314F"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Ahmed, S., Singh, M., Doherty, B., Ramlan, E., Harkin, K., Bucholc, M., &amp; Coyle, D. (2023).</w:t>
      </w:r>
    </w:p>
    <w:p w14:paraId="444F99F0"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An empirical analysis of state-of-art classification models in an it incident severity prediction framework.</w:t>
      </w:r>
    </w:p>
    <w:p w14:paraId="3CD157F1"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Applied Sciences , 13 (6), 3843.</w:t>
      </w:r>
    </w:p>
    <w:p w14:paraId="46278487"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Lu, Q., Zhu, L., Xu, X., Whittle, J., Zowghi, D., &amp; Jacquet, A. (2022).</w:t>
      </w:r>
    </w:p>
    <w:p w14:paraId="75140FE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Responsible AI Pattern Catalogue: A Collection of Best Practices for AI Governance and Engineering. arXiv preprint arXiv:2209.04963 .</w:t>
      </w:r>
    </w:p>
    <w:p w14:paraId="1DB3CB9F"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Vermesan, O. (2023). Advancing Next-Generation IoT and Edge Computing Research and Innovation.</w:t>
      </w:r>
    </w:p>
    <w:p w14:paraId="1597420B"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Törmälä, S. (2021). Developing operational support.</w:t>
      </w:r>
    </w:p>
    <w:p w14:paraId="66CD6B12"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Kaur, G., Tomar, P., &amp; Tanque, M. (Eds.). (2020). Artificial intelligence to solve pervasive internet of things issues .</w:t>
      </w:r>
    </w:p>
    <w:p w14:paraId="719191E3"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Academic Press.</w:t>
      </w:r>
    </w:p>
    <w:p w14:paraId="7896B76F"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Davenport, T. H., &amp; Mittal, N. (2023). All-in on AI: How smart companies win big with artificial intelligence .</w:t>
      </w:r>
    </w:p>
    <w:p w14:paraId="490814D6"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Harvard Business Press.</w:t>
      </w:r>
    </w:p>
    <w:p w14:paraId="561424CA"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Kowalczyk, R., &amp; Nepal, S. (2021, May). AuraEN: Autonomous Resource Allocation for CloudHosted Data Processing Pipelines.</w:t>
      </w:r>
    </w:p>
    <w:p w14:paraId="5DD44B6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lastRenderedPageBreak/>
        <w:t>In Service-Oriented Computing–ICSOC 2020 Workshops: AIOps, CFTIC, STRAPS, AI-PA, AI-IOTS, and Satellite Events, Dubai, United Arab Emirates, December 14–17, 2020, Proceedings (Vol. 12632, p. 77).</w:t>
      </w:r>
    </w:p>
    <w:p w14:paraId="345E599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Springer Nature.</w:t>
      </w:r>
    </w:p>
    <w:p w14:paraId="22A07450"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Péerez-Valero, J., Virdis, A., Sánchez, A. G., Ntogkas, C., Serrano, P., Landi, G., ... &amp; Sayadi, B. (2022, December).</w:t>
      </w:r>
    </w:p>
    <w:p w14:paraId="009AF536"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AI-driven Orchestration for 6G Networking: the Hexa-X vision. In 2022 IEEE Globecom Workshops (GC Wkshps) (pp. 1335-1340). IEEE.</w:t>
      </w:r>
    </w:p>
    <w:p w14:paraId="53BDCB6B"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Magnúsdóttir, M. Á. (2024). AI-Assisted Predictive Maintenance For a Critical Asset of Thermal Energy Storage.</w:t>
      </w:r>
    </w:p>
    <w:p w14:paraId="3331A78F"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Wong, A. J. Y., Zhou, X., Lum, Y., Yao, Z., Chua, Y. C., Wen, Y., &amp; Seh, Z. W. (2022).</w:t>
      </w:r>
    </w:p>
    <w:p w14:paraId="12F5D62B"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Battery materials discovery and smart grid management using machine learning. Batteries &amp; Supercaps , 5 (11), e202200309.</w:t>
      </w:r>
    </w:p>
    <w:p w14:paraId="7C25F274"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Kaswan, K. S., Dhatterwal, J. S., Kumar, N., &amp; Lal, S. (2023). Artificial intelligence for financial services.</w:t>
      </w:r>
    </w:p>
    <w:p w14:paraId="56D34D3E"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In Contemporary Studies of Risks in Emerging Technology, Part A (pp. 71-92). Emerald Publishing Limited.</w:t>
      </w:r>
    </w:p>
    <w:p w14:paraId="03471C2B"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Grigoriadis, I., Vrochidou, E., Tsiatsiou, I., &amp; Papakostas, G. A. (2023, February). Machine learning as a service (MLaaS)—an enterprise perspective.</w:t>
      </w:r>
    </w:p>
    <w:p w14:paraId="5A104C86"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In Proceedings of International Conference on Data Science and Applications: ICDSA 2022, Volume 2 (pp. 261-273).</w:t>
      </w:r>
    </w:p>
    <w:p w14:paraId="3E54A5A5"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Singapore: Springer Nature Singapore.</w:t>
      </w:r>
    </w:p>
    <w:p w14:paraId="50638A2D"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Coronado, E., Behravesh, R., Subramanya, T., Fernàndez-Fernàndez, A., Siddiqui, M. S., CostaPérez, X., &amp; Riggio, R. (2022).</w:t>
      </w:r>
    </w:p>
    <w:p w14:paraId="15B8B505"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Zero touch management: A survey of network automation solutions for 5G and 6G networks.</w:t>
      </w:r>
    </w:p>
    <w:p w14:paraId="6A053E08"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IEEE Communications Surveys &amp; Tutorials , 24 (4), 2535-2578.</w:t>
      </w:r>
    </w:p>
    <w:p w14:paraId="6629A21B"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Nutes, K. (2022). Analysing the Performance of Leading Conversational AI Companies in Countries Based on Open Datasets.</w:t>
      </w:r>
    </w:p>
    <w:p w14:paraId="663CC08B"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Love, P. E., Matthews, J., Fang, W., Porter, S., Luo, H., &amp; Ding, L. (2023).</w:t>
      </w:r>
    </w:p>
    <w:p w14:paraId="43B3936D"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Learning to comprehend and trust artificial intelligence outcomes: A conceptual explainable AI evaluation framework. IEEE Engineering Management Review .</w:t>
      </w:r>
    </w:p>
    <w:p w14:paraId="5B2B8AE5"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lastRenderedPageBreak/>
        <w:t>Tidjon, L. N., &amp; Khomh, F. (2022). The different faces of ai ethics across the world: A principle-topractice gap analysis.</w:t>
      </w:r>
    </w:p>
    <w:p w14:paraId="307C6C47"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IEEE Transactions on Artificial Intelligence , 4 (4), 820-839.</w:t>
      </w:r>
    </w:p>
    <w:p w14:paraId="3052A7A7"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Tidjon, L. N., &amp; Khomh, F. (2022). The different faces of ai ethics across the world: a principleimplementation gap analysis.</w:t>
      </w:r>
    </w:p>
    <w:p w14:paraId="6DF66C8F"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arXiv preprint arXiv:2206.03225 .</w:t>
      </w:r>
    </w:p>
    <w:p w14:paraId="21AFA150"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Pääkkönen, P., Pakkala, D., Kiljander, J., &amp; Sarala, R. (2020).</w:t>
      </w:r>
    </w:p>
    <w:p w14:paraId="69CC3B2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Architecture for enabling edge inference via model transfer from cloud domain in a kubernetes environment.</w:t>
      </w:r>
    </w:p>
    <w:p w14:paraId="5B070144"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Future Internet , 13 (1), 5.</w:t>
      </w:r>
    </w:p>
    <w:p w14:paraId="36C87854"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Data, B. M. C. M. D., Kumar, A., Mishra, A., &amp; Kumar, S. Architecting a Modern Data Warehouse for Large Enterprises.</w:t>
      </w:r>
    </w:p>
    <w:p w14:paraId="43BCF433"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Wang, L., &amp; Zhao, J. Strategic Blueprint for Enterprise Analytics.</w:t>
      </w:r>
    </w:p>
    <w:p w14:paraId="42F11F85"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Onnasch, L., Wickens, C. D., Li, H., &amp; Manzey, D. (2014).</w:t>
      </w:r>
    </w:p>
    <w:p w14:paraId="375306B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Human performance consequences of stages and levels of automation: An integrated meta-analysis. Human factors , 56 (3), 476-488.</w:t>
      </w:r>
    </w:p>
    <w:p w14:paraId="073636D6"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Roszel, M. (2024). Towards Trustworthy Artificial Intelligence in Privacy-Preserving Collaborative Machine Learning.</w:t>
      </w:r>
    </w:p>
    <w:p w14:paraId="45E26FBB"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Wang, L., &amp; Zhao, J. (2024). Strategic Blueprint for Enterprise Analytics: Integrating Advanced Analytics Into Data-Driven Business (Vol. 150).</w:t>
      </w:r>
    </w:p>
    <w:p w14:paraId="1AE5376C"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Springer Nature.</w:t>
      </w:r>
    </w:p>
    <w:p w14:paraId="668BDF95" w14:textId="77777777" w:rsidR="0029635A" w:rsidRPr="0029635A" w:rsidRDefault="0029635A" w:rsidP="0029635A">
      <w:pPr>
        <w:numPr>
          <w:ilvl w:val="0"/>
          <w:numId w:val="5"/>
        </w:numPr>
        <w:spacing w:before="100" w:beforeAutospacing="1" w:after="100" w:afterAutospacing="1" w:line="240" w:lineRule="auto"/>
        <w:ind w:right="0"/>
        <w:jc w:val="left"/>
        <w:rPr>
          <w:rFonts w:ascii="굴림" w:eastAsia="굴림" w:hAnsi="굴림" w:cs="굴림"/>
          <w:color w:val="auto"/>
          <w:kern w:val="0"/>
          <w:szCs w:val="24"/>
        </w:rPr>
      </w:pPr>
      <w:r w:rsidRPr="0029635A">
        <w:rPr>
          <w:rFonts w:ascii="굴림" w:eastAsia="굴림" w:hAnsi="굴림" w:cs="굴림"/>
          <w:color w:val="auto"/>
          <w:kern w:val="0"/>
          <w:szCs w:val="24"/>
        </w:rPr>
        <w:t>Kumar, V., Rajshekhar ―Raj</w:t>
      </w:r>
      <w:r w:rsidRPr="0029635A">
        <w:rPr>
          <w:rFonts w:ascii="Cambria Math" w:eastAsia="굴림" w:hAnsi="Cambria Math" w:cs="Cambria Math"/>
          <w:color w:val="auto"/>
          <w:kern w:val="0"/>
          <w:szCs w:val="24"/>
        </w:rPr>
        <w:t>‖</w:t>
      </w:r>
      <w:r w:rsidRPr="0029635A">
        <w:rPr>
          <w:rFonts w:ascii="굴림" w:eastAsia="굴림" w:hAnsi="굴림" w:cs="굴림"/>
          <w:color w:val="auto"/>
          <w:kern w:val="0"/>
          <w:szCs w:val="24"/>
        </w:rPr>
        <w:t xml:space="preserve"> G. Javalgi, Dixit, A., &amp; Turken, N. Z. (2022). Can Artificial</w:t>
      </w:r>
    </w:p>
    <w:p w14:paraId="1F0D3D8F"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Intelligence Overshadow Human Intelligence in Marketing?. Management and Business</w:t>
      </w:r>
    </w:p>
    <w:p w14:paraId="59FF560A" w14:textId="77777777" w:rsidR="0029635A" w:rsidRPr="0029635A" w:rsidRDefault="0029635A" w:rsidP="0029635A">
      <w:pPr>
        <w:spacing w:before="100" w:beforeAutospacing="1" w:after="100" w:afterAutospacing="1" w:line="240" w:lineRule="auto"/>
        <w:ind w:left="720" w:right="0" w:firstLine="0"/>
        <w:jc w:val="left"/>
        <w:rPr>
          <w:rFonts w:ascii="굴림" w:eastAsia="굴림" w:hAnsi="굴림" w:cs="굴림"/>
          <w:color w:val="auto"/>
          <w:kern w:val="0"/>
          <w:szCs w:val="24"/>
        </w:rPr>
      </w:pPr>
      <w:r w:rsidRPr="0029635A">
        <w:rPr>
          <w:rFonts w:ascii="굴림" w:eastAsia="굴림" w:hAnsi="굴림" w:cs="굴림"/>
          <w:color w:val="auto"/>
          <w:kern w:val="0"/>
          <w:szCs w:val="24"/>
        </w:rPr>
        <w:t>Review , 2 (2), 32-39.</w:t>
      </w:r>
    </w:p>
    <w:p w14:paraId="530FA4B3" w14:textId="77777777" w:rsidR="0029635A" w:rsidRPr="0029635A" w:rsidRDefault="0029635A">
      <w:pPr>
        <w:spacing w:after="1" w:line="249" w:lineRule="auto"/>
        <w:ind w:left="723" w:right="0" w:firstLine="0"/>
        <w:rPr>
          <w:rFonts w:eastAsiaTheme="minorEastAsia" w:hint="eastAsia"/>
        </w:rPr>
      </w:pPr>
    </w:p>
    <w:sectPr w:rsidR="0029635A" w:rsidRPr="0029635A">
      <w:footerReference w:type="even" r:id="rId7"/>
      <w:footerReference w:type="default" r:id="rId8"/>
      <w:footerReference w:type="first" r:id="rId9"/>
      <w:pgSz w:w="11906" w:h="16838"/>
      <w:pgMar w:top="722" w:right="715" w:bottom="1283" w:left="718" w:header="720" w:footer="721" w:gutter="0"/>
      <w:pgNumType w:start="163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33358" w14:textId="77777777" w:rsidR="009E4794" w:rsidRDefault="009E4794">
      <w:pPr>
        <w:spacing w:line="240" w:lineRule="auto"/>
      </w:pPr>
      <w:r>
        <w:separator/>
      </w:r>
    </w:p>
  </w:endnote>
  <w:endnote w:type="continuationSeparator" w:id="0">
    <w:p w14:paraId="7F3B3137" w14:textId="77777777" w:rsidR="009E4794" w:rsidRDefault="009E47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맑은 고딕">
    <w:panose1 w:val="020B0503020000020004"/>
    <w:charset w:val="81"/>
    <w:family w:val="modern"/>
    <w:pitch w:val="variable"/>
    <w:sig w:usb0="9000002F" w:usb1="29D77CFB" w:usb2="00000012" w:usb3="00000000" w:csb0="0008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77DD3" w14:textId="77777777" w:rsidR="005839E3" w:rsidRDefault="009E4794">
    <w:pPr>
      <w:spacing w:line="259" w:lineRule="auto"/>
      <w:ind w:left="2"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8E2AC5E" wp14:editId="5AFB8131">
              <wp:simplePos x="0" y="0"/>
              <wp:positionH relativeFrom="page">
                <wp:posOffset>438912</wp:posOffset>
              </wp:positionH>
              <wp:positionV relativeFrom="page">
                <wp:posOffset>9991039</wp:posOffset>
              </wp:positionV>
              <wp:extent cx="6684010" cy="56388"/>
              <wp:effectExtent l="0" t="0" r="0" b="0"/>
              <wp:wrapSquare wrapText="bothSides"/>
              <wp:docPr id="14967" name="Group 14967"/>
              <wp:cNvGraphicFramePr/>
              <a:graphic xmlns:a="http://schemas.openxmlformats.org/drawingml/2006/main">
                <a:graphicData uri="http://schemas.microsoft.com/office/word/2010/wordprocessingGroup">
                  <wpg:wgp>
                    <wpg:cNvGrpSpPr/>
                    <wpg:grpSpPr>
                      <a:xfrm>
                        <a:off x="0" y="0"/>
                        <a:ext cx="6684010" cy="56388"/>
                        <a:chOff x="0" y="0"/>
                        <a:chExt cx="6684010" cy="56388"/>
                      </a:xfrm>
                    </wpg:grpSpPr>
                    <wps:wsp>
                      <wps:cNvPr id="15253" name="Shape 15253"/>
                      <wps:cNvSpPr/>
                      <wps:spPr>
                        <a:xfrm>
                          <a:off x="0" y="0"/>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5254" name="Shape 15254"/>
                      <wps:cNvSpPr/>
                      <wps:spPr>
                        <a:xfrm>
                          <a:off x="0" y="47244"/>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4967" style="width:526.3pt;height:4.44pt;position:absolute;mso-position-horizontal-relative:page;mso-position-horizontal:absolute;margin-left:34.56pt;mso-position-vertical-relative:page;margin-top:786.696pt;" coordsize="66840,563">
              <v:shape id="Shape 15255" style="position:absolute;width:66840;height:381;left:0;top:0;" coordsize="6684010,38100" path="m0,0l6684010,0l6684010,38100l0,38100l0,0">
                <v:stroke weight="0pt" endcap="flat" joinstyle="miter" miterlimit="10" on="false" color="#000000" opacity="0"/>
                <v:fill on="true" color="#622423"/>
              </v:shape>
              <v:shape id="Shape 15256" style="position:absolute;width:66840;height:91;left:0;top:472;" coordsize="6684010,9144" path="m0,0l6684010,0l6684010,9144l0,9144l0,0">
                <v:stroke weight="0pt" endcap="flat" joinstyle="miter" miterlimit="10" on="false" color="#000000" opacity="0"/>
                <v:fill on="true" color="#622423"/>
              </v:shape>
              <w10:wrap type="square"/>
            </v:group>
          </w:pict>
        </mc:Fallback>
      </mc:AlternateContent>
    </w:r>
    <w:r>
      <w:rPr>
        <w:b/>
      </w:rPr>
      <w:t xml:space="preserve">Shanmugasundaram </w:t>
    </w:r>
    <w:r>
      <w:rPr>
        <w:b/>
      </w:rPr>
      <w:t>Sivakumar</w:t>
    </w:r>
    <w:r>
      <w:rPr>
        <w:b/>
        <w:sz w:val="22"/>
      </w:rPr>
      <w:t>, IJSRM Volume 12 Issue 11 November 2024                             EC-2024-</w:t>
    </w:r>
    <w:r>
      <w:fldChar w:fldCharType="begin"/>
    </w:r>
    <w:r>
      <w:instrText xml:space="preserve"> PAGE   \* MERGEFORMAT </w:instrText>
    </w:r>
    <w:r>
      <w:fldChar w:fldCharType="separate"/>
    </w:r>
    <w:r>
      <w:rPr>
        <w:b/>
        <w:sz w:val="22"/>
      </w:rPr>
      <w:t>1631</w:t>
    </w:r>
    <w:r>
      <w:rPr>
        <w:b/>
        <w:sz w:val="22"/>
      </w:rPr>
      <w:fldChar w:fldCharType="end"/>
    </w:r>
    <w:r>
      <w:rPr>
        <w:b/>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46706" w14:textId="77777777" w:rsidR="005839E3" w:rsidRDefault="009E4794">
    <w:pPr>
      <w:spacing w:line="259" w:lineRule="auto"/>
      <w:ind w:left="2"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9815FB" wp14:editId="4E902E93">
              <wp:simplePos x="0" y="0"/>
              <wp:positionH relativeFrom="page">
                <wp:posOffset>438912</wp:posOffset>
              </wp:positionH>
              <wp:positionV relativeFrom="page">
                <wp:posOffset>9991039</wp:posOffset>
              </wp:positionV>
              <wp:extent cx="6684010" cy="56388"/>
              <wp:effectExtent l="0" t="0" r="0" b="0"/>
              <wp:wrapSquare wrapText="bothSides"/>
              <wp:docPr id="14940" name="Group 14940"/>
              <wp:cNvGraphicFramePr/>
              <a:graphic xmlns:a="http://schemas.openxmlformats.org/drawingml/2006/main">
                <a:graphicData uri="http://schemas.microsoft.com/office/word/2010/wordprocessingGroup">
                  <wpg:wgp>
                    <wpg:cNvGrpSpPr/>
                    <wpg:grpSpPr>
                      <a:xfrm>
                        <a:off x="0" y="0"/>
                        <a:ext cx="6684010" cy="56388"/>
                        <a:chOff x="0" y="0"/>
                        <a:chExt cx="6684010" cy="56388"/>
                      </a:xfrm>
                    </wpg:grpSpPr>
                    <wps:wsp>
                      <wps:cNvPr id="15249" name="Shape 15249"/>
                      <wps:cNvSpPr/>
                      <wps:spPr>
                        <a:xfrm>
                          <a:off x="0" y="0"/>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5250" name="Shape 15250"/>
                      <wps:cNvSpPr/>
                      <wps:spPr>
                        <a:xfrm>
                          <a:off x="0" y="47244"/>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4940" style="width:526.3pt;height:4.44pt;position:absolute;mso-position-horizontal-relative:page;mso-position-horizontal:absolute;margin-left:34.56pt;mso-position-vertical-relative:page;margin-top:786.696pt;" coordsize="66840,563">
              <v:shape id="Shape 15251" style="position:absolute;width:66840;height:381;left:0;top:0;" coordsize="6684010,38100" path="m0,0l6684010,0l6684010,38100l0,38100l0,0">
                <v:stroke weight="0pt" endcap="flat" joinstyle="miter" miterlimit="10" on="false" color="#000000" opacity="0"/>
                <v:fill on="true" color="#622423"/>
              </v:shape>
              <v:shape id="Shape 15252" style="position:absolute;width:66840;height:91;left:0;top:472;" coordsize="6684010,9144" path="m0,0l6684010,0l6684010,9144l0,9144l0,0">
                <v:stroke weight="0pt" endcap="flat" joinstyle="miter" miterlimit="10" on="false" color="#000000" opacity="0"/>
                <v:fill on="true" color="#622423"/>
              </v:shape>
              <w10:wrap type="square"/>
            </v:group>
          </w:pict>
        </mc:Fallback>
      </mc:AlternateContent>
    </w:r>
    <w:r>
      <w:rPr>
        <w:b/>
      </w:rPr>
      <w:t>Shanmugasundaram Sivakumar</w:t>
    </w:r>
    <w:r>
      <w:rPr>
        <w:b/>
        <w:sz w:val="22"/>
      </w:rPr>
      <w:t>, IJSRM Volume 12 Issue 11 November 2024                             EC-2024-</w:t>
    </w:r>
    <w:r>
      <w:fldChar w:fldCharType="begin"/>
    </w:r>
    <w:r>
      <w:instrText xml:space="preserve"> PAGE   \* MERGEFORMAT </w:instrText>
    </w:r>
    <w:r>
      <w:fldChar w:fldCharType="separate"/>
    </w:r>
    <w:r>
      <w:rPr>
        <w:b/>
        <w:sz w:val="22"/>
      </w:rPr>
      <w:t>1631</w:t>
    </w:r>
    <w:r>
      <w:rPr>
        <w:b/>
        <w:sz w:val="22"/>
      </w:rPr>
      <w:fldChar w:fldCharType="end"/>
    </w:r>
    <w:r>
      <w:rPr>
        <w:b/>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3DD7F" w14:textId="77777777" w:rsidR="005839E3" w:rsidRDefault="009E4794">
    <w:pPr>
      <w:spacing w:line="259" w:lineRule="auto"/>
      <w:ind w:left="2"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57A8EE" wp14:editId="19F858AD">
              <wp:simplePos x="0" y="0"/>
              <wp:positionH relativeFrom="page">
                <wp:posOffset>438912</wp:posOffset>
              </wp:positionH>
              <wp:positionV relativeFrom="page">
                <wp:posOffset>9991039</wp:posOffset>
              </wp:positionV>
              <wp:extent cx="6684010" cy="56388"/>
              <wp:effectExtent l="0" t="0" r="0" b="0"/>
              <wp:wrapSquare wrapText="bothSides"/>
              <wp:docPr id="14913" name="Group 14913"/>
              <wp:cNvGraphicFramePr/>
              <a:graphic xmlns:a="http://schemas.openxmlformats.org/drawingml/2006/main">
                <a:graphicData uri="http://schemas.microsoft.com/office/word/2010/wordprocessingGroup">
                  <wpg:wgp>
                    <wpg:cNvGrpSpPr/>
                    <wpg:grpSpPr>
                      <a:xfrm>
                        <a:off x="0" y="0"/>
                        <a:ext cx="6684010" cy="56388"/>
                        <a:chOff x="0" y="0"/>
                        <a:chExt cx="6684010" cy="56388"/>
                      </a:xfrm>
                    </wpg:grpSpPr>
                    <wps:wsp>
                      <wps:cNvPr id="15245" name="Shape 15245"/>
                      <wps:cNvSpPr/>
                      <wps:spPr>
                        <a:xfrm>
                          <a:off x="0" y="0"/>
                          <a:ext cx="6684010" cy="38100"/>
                        </a:xfrm>
                        <a:custGeom>
                          <a:avLst/>
                          <a:gdLst/>
                          <a:ahLst/>
                          <a:cxnLst/>
                          <a:rect l="0" t="0" r="0" b="0"/>
                          <a:pathLst>
                            <a:path w="6684010" h="38100">
                              <a:moveTo>
                                <a:pt x="0" y="0"/>
                              </a:moveTo>
                              <a:lnTo>
                                <a:pt x="6684010" y="0"/>
                              </a:lnTo>
                              <a:lnTo>
                                <a:pt x="668401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5246" name="Shape 15246"/>
                      <wps:cNvSpPr/>
                      <wps:spPr>
                        <a:xfrm>
                          <a:off x="0" y="47244"/>
                          <a:ext cx="6684010" cy="9144"/>
                        </a:xfrm>
                        <a:custGeom>
                          <a:avLst/>
                          <a:gdLst/>
                          <a:ahLst/>
                          <a:cxnLst/>
                          <a:rect l="0" t="0" r="0" b="0"/>
                          <a:pathLst>
                            <a:path w="6684010" h="9144">
                              <a:moveTo>
                                <a:pt x="0" y="0"/>
                              </a:moveTo>
                              <a:lnTo>
                                <a:pt x="6684010" y="0"/>
                              </a:lnTo>
                              <a:lnTo>
                                <a:pt x="668401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4913" style="width:526.3pt;height:4.44pt;position:absolute;mso-position-horizontal-relative:page;mso-position-horizontal:absolute;margin-left:34.56pt;mso-position-vertical-relative:page;margin-top:786.696pt;" coordsize="66840,563">
              <v:shape id="Shape 15247" style="position:absolute;width:66840;height:381;left:0;top:0;" coordsize="6684010,38100" path="m0,0l6684010,0l6684010,38100l0,38100l0,0">
                <v:stroke weight="0pt" endcap="flat" joinstyle="miter" miterlimit="10" on="false" color="#000000" opacity="0"/>
                <v:fill on="true" color="#622423"/>
              </v:shape>
              <v:shape id="Shape 15248" style="position:absolute;width:66840;height:91;left:0;top:472;" coordsize="6684010,9144" path="m0,0l6684010,0l6684010,9144l0,9144l0,0">
                <v:stroke weight="0pt" endcap="flat" joinstyle="miter" miterlimit="10" on="false" color="#000000" opacity="0"/>
                <v:fill on="true" color="#622423"/>
              </v:shape>
              <w10:wrap type="square"/>
            </v:group>
          </w:pict>
        </mc:Fallback>
      </mc:AlternateContent>
    </w:r>
    <w:r>
      <w:rPr>
        <w:b/>
      </w:rPr>
      <w:t>Shanmugasundaram Sivakumar</w:t>
    </w:r>
    <w:r>
      <w:rPr>
        <w:b/>
        <w:sz w:val="22"/>
      </w:rPr>
      <w:t>, IJSRM Volume 12 Issue 11 November 2024                             EC-2024-</w:t>
    </w:r>
    <w:r>
      <w:fldChar w:fldCharType="begin"/>
    </w:r>
    <w:r>
      <w:instrText xml:space="preserve"> PAGE   \* MERGEFORMAT </w:instrText>
    </w:r>
    <w:r>
      <w:fldChar w:fldCharType="separate"/>
    </w:r>
    <w:r>
      <w:rPr>
        <w:b/>
        <w:sz w:val="22"/>
      </w:rPr>
      <w:t>1631</w:t>
    </w:r>
    <w:r>
      <w:rPr>
        <w:b/>
        <w:sz w:val="22"/>
      </w:rPr>
      <w:fldChar w:fldCharType="end"/>
    </w:r>
    <w:r>
      <w:rPr>
        <w:b/>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626BC" w14:textId="77777777" w:rsidR="009E4794" w:rsidRDefault="009E4794">
      <w:pPr>
        <w:spacing w:line="240" w:lineRule="auto"/>
      </w:pPr>
      <w:r>
        <w:separator/>
      </w:r>
    </w:p>
  </w:footnote>
  <w:footnote w:type="continuationSeparator" w:id="0">
    <w:p w14:paraId="19DDC05C" w14:textId="77777777" w:rsidR="009E4794" w:rsidRDefault="009E47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32DF4"/>
    <w:multiLevelType w:val="multilevel"/>
    <w:tmpl w:val="3940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C7CFD"/>
    <w:multiLevelType w:val="hybridMultilevel"/>
    <w:tmpl w:val="757C7ADC"/>
    <w:lvl w:ilvl="0" w:tplc="C84249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B8A5DA">
      <w:start w:val="1"/>
      <w:numFmt w:val="bullet"/>
      <w:lvlText w:val="o"/>
      <w:lvlJc w:val="left"/>
      <w:pPr>
        <w:ind w:left="10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CE49B0">
      <w:start w:val="1"/>
      <w:numFmt w:val="bullet"/>
      <w:lvlText w:val="▪"/>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9C1B18">
      <w:start w:val="1"/>
      <w:numFmt w:val="bullet"/>
      <w:lvlText w:val="•"/>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B04494">
      <w:start w:val="1"/>
      <w:numFmt w:val="bullet"/>
      <w:lvlText w:val="o"/>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E6D6BE">
      <w:start w:val="1"/>
      <w:numFmt w:val="bullet"/>
      <w:lvlText w:val="▪"/>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3268F4">
      <w:start w:val="1"/>
      <w:numFmt w:val="bullet"/>
      <w:lvlText w:val="•"/>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1878AE">
      <w:start w:val="1"/>
      <w:numFmt w:val="bullet"/>
      <w:lvlText w:val="o"/>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CAC69C">
      <w:start w:val="1"/>
      <w:numFmt w:val="bullet"/>
      <w:lvlText w:val="▪"/>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DE5E16"/>
    <w:multiLevelType w:val="hybridMultilevel"/>
    <w:tmpl w:val="739C9046"/>
    <w:lvl w:ilvl="0" w:tplc="7A2A1EF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646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6A668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4FE3E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C6E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F47F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24AD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6AA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46EC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7548FF"/>
    <w:multiLevelType w:val="hybridMultilevel"/>
    <w:tmpl w:val="570AB32E"/>
    <w:lvl w:ilvl="0" w:tplc="6504A3C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66386">
      <w:start w:val="1"/>
      <w:numFmt w:val="bullet"/>
      <w:lvlText w:val="o"/>
      <w:lvlJc w:val="left"/>
      <w:pPr>
        <w:ind w:left="1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B81D04">
      <w:start w:val="1"/>
      <w:numFmt w:val="bullet"/>
      <w:lvlText w:val="▪"/>
      <w:lvlJc w:val="left"/>
      <w:pPr>
        <w:ind w:left="20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C295BA">
      <w:start w:val="1"/>
      <w:numFmt w:val="bullet"/>
      <w:lvlText w:val="•"/>
      <w:lvlJc w:val="left"/>
      <w:pPr>
        <w:ind w:left="2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928A5C">
      <w:start w:val="1"/>
      <w:numFmt w:val="bullet"/>
      <w:lvlText w:val="o"/>
      <w:lvlJc w:val="left"/>
      <w:pPr>
        <w:ind w:left="3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A02E60">
      <w:start w:val="1"/>
      <w:numFmt w:val="bullet"/>
      <w:lvlText w:val="▪"/>
      <w:lvlJc w:val="left"/>
      <w:pPr>
        <w:ind w:left="42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02D174">
      <w:start w:val="1"/>
      <w:numFmt w:val="bullet"/>
      <w:lvlText w:val="•"/>
      <w:lvlJc w:val="left"/>
      <w:pPr>
        <w:ind w:left="4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767558">
      <w:start w:val="1"/>
      <w:numFmt w:val="bullet"/>
      <w:lvlText w:val="o"/>
      <w:lvlJc w:val="left"/>
      <w:pPr>
        <w:ind w:left="56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3C6AA4">
      <w:start w:val="1"/>
      <w:numFmt w:val="bullet"/>
      <w:lvlText w:val="▪"/>
      <w:lvlJc w:val="left"/>
      <w:pPr>
        <w:ind w:left="64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3766BB"/>
    <w:multiLevelType w:val="hybridMultilevel"/>
    <w:tmpl w:val="B56EC7F0"/>
    <w:lvl w:ilvl="0" w:tplc="C0169B0C">
      <w:start w:val="3"/>
      <w:numFmt w:val="decimal"/>
      <w:lvlText w:val="%1."/>
      <w:lvlJc w:val="left"/>
      <w:pPr>
        <w:ind w:left="708"/>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AEA6BC50">
      <w:start w:val="1"/>
      <w:numFmt w:val="lowerLetter"/>
      <w:lvlText w:val="%2"/>
      <w:lvlJc w:val="left"/>
      <w:pPr>
        <w:ind w:left="119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FF865C82">
      <w:start w:val="1"/>
      <w:numFmt w:val="lowerRoman"/>
      <w:lvlText w:val="%3"/>
      <w:lvlJc w:val="left"/>
      <w:pPr>
        <w:ind w:left="191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6B7E3FA2">
      <w:start w:val="1"/>
      <w:numFmt w:val="decimal"/>
      <w:lvlText w:val="%4"/>
      <w:lvlJc w:val="left"/>
      <w:pPr>
        <w:ind w:left="263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A4747926">
      <w:start w:val="1"/>
      <w:numFmt w:val="lowerLetter"/>
      <w:lvlText w:val="%5"/>
      <w:lvlJc w:val="left"/>
      <w:pPr>
        <w:ind w:left="335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0B621DD0">
      <w:start w:val="1"/>
      <w:numFmt w:val="lowerRoman"/>
      <w:lvlText w:val="%6"/>
      <w:lvlJc w:val="left"/>
      <w:pPr>
        <w:ind w:left="407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07F8159C">
      <w:start w:val="1"/>
      <w:numFmt w:val="decimal"/>
      <w:lvlText w:val="%7"/>
      <w:lvlJc w:val="left"/>
      <w:pPr>
        <w:ind w:left="479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47227690">
      <w:start w:val="1"/>
      <w:numFmt w:val="lowerLetter"/>
      <w:lvlText w:val="%8"/>
      <w:lvlJc w:val="left"/>
      <w:pPr>
        <w:ind w:left="551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DEFE4098">
      <w:start w:val="1"/>
      <w:numFmt w:val="lowerRoman"/>
      <w:lvlText w:val="%9"/>
      <w:lvlJc w:val="left"/>
      <w:pPr>
        <w:ind w:left="623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9E3"/>
    <w:rsid w:val="0029635A"/>
    <w:rsid w:val="005839E3"/>
    <w:rsid w:val="00973A01"/>
    <w:rsid w:val="009E479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8FAB"/>
  <w15:docId w15:val="{11B8134E-50FD-4CB7-861D-E0F9C818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8" w:lineRule="auto"/>
      <w:ind w:left="12" w:right="4" w:hanging="10"/>
    </w:pPr>
    <w:rPr>
      <w:rFonts w:ascii="Times New Roman" w:eastAsia="Times New Roman" w:hAnsi="Times New Roman" w:cs="Times New Roman"/>
      <w:color w:val="000000"/>
      <w:sz w:val="24"/>
    </w:rPr>
  </w:style>
  <w:style w:type="paragraph" w:styleId="1">
    <w:name w:val="heading 1"/>
    <w:next w:val="a"/>
    <w:link w:val="1Char"/>
    <w:uiPriority w:val="9"/>
    <w:qFormat/>
    <w:pPr>
      <w:keepNext/>
      <w:keepLines/>
      <w:spacing w:after="0" w:line="257" w:lineRule="auto"/>
      <w:jc w:val="center"/>
      <w:outlineLvl w:val="0"/>
    </w:pPr>
    <w:rPr>
      <w:rFonts w:ascii="Times New Roman" w:eastAsia="Times New Roman" w:hAnsi="Times New Roman" w:cs="Times New Roman"/>
      <w:b/>
      <w:color w:val="00000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Normal (Web)"/>
    <w:basedOn w:val="a"/>
    <w:uiPriority w:val="99"/>
    <w:semiHidden/>
    <w:unhideWhenUsed/>
    <w:rsid w:val="0029635A"/>
    <w:pPr>
      <w:spacing w:before="100" w:beforeAutospacing="1" w:after="100" w:afterAutospacing="1" w:line="240" w:lineRule="auto"/>
      <w:ind w:left="0" w:right="0" w:firstLine="0"/>
      <w:jc w:val="left"/>
    </w:pPr>
    <w:rPr>
      <w:rFonts w:ascii="굴림" w:eastAsia="굴림" w:hAnsi="굴림" w:cs="굴림"/>
      <w:color w:val="auto"/>
      <w:kern w:val="0"/>
      <w:szCs w:val="24"/>
    </w:rPr>
  </w:style>
  <w:style w:type="character" w:customStyle="1" w:styleId="citation-926">
    <w:name w:val="citation-926"/>
    <w:basedOn w:val="a0"/>
    <w:rsid w:val="0029635A"/>
  </w:style>
  <w:style w:type="character" w:customStyle="1" w:styleId="citation-922">
    <w:name w:val="citation-922"/>
    <w:basedOn w:val="a0"/>
    <w:rsid w:val="0029635A"/>
  </w:style>
  <w:style w:type="character" w:customStyle="1" w:styleId="citation-921">
    <w:name w:val="citation-921"/>
    <w:basedOn w:val="a0"/>
    <w:rsid w:val="0029635A"/>
  </w:style>
  <w:style w:type="character" w:customStyle="1" w:styleId="citation-920">
    <w:name w:val="citation-920"/>
    <w:basedOn w:val="a0"/>
    <w:rsid w:val="0029635A"/>
  </w:style>
  <w:style w:type="character" w:customStyle="1" w:styleId="citation-919">
    <w:name w:val="citation-919"/>
    <w:basedOn w:val="a0"/>
    <w:rsid w:val="0029635A"/>
  </w:style>
  <w:style w:type="character" w:customStyle="1" w:styleId="citation-918">
    <w:name w:val="citation-918"/>
    <w:basedOn w:val="a0"/>
    <w:rsid w:val="0029635A"/>
  </w:style>
  <w:style w:type="character" w:customStyle="1" w:styleId="citation-913">
    <w:name w:val="citation-913"/>
    <w:basedOn w:val="a0"/>
    <w:rsid w:val="0029635A"/>
  </w:style>
  <w:style w:type="character" w:customStyle="1" w:styleId="citation-912">
    <w:name w:val="citation-912"/>
    <w:basedOn w:val="a0"/>
    <w:rsid w:val="0029635A"/>
  </w:style>
  <w:style w:type="character" w:customStyle="1" w:styleId="citation-911">
    <w:name w:val="citation-911"/>
    <w:basedOn w:val="a0"/>
    <w:rsid w:val="0029635A"/>
  </w:style>
  <w:style w:type="character" w:customStyle="1" w:styleId="citation-910">
    <w:name w:val="citation-910"/>
    <w:basedOn w:val="a0"/>
    <w:rsid w:val="0029635A"/>
  </w:style>
  <w:style w:type="character" w:customStyle="1" w:styleId="citation-909">
    <w:name w:val="citation-909"/>
    <w:basedOn w:val="a0"/>
    <w:rsid w:val="0029635A"/>
  </w:style>
  <w:style w:type="character" w:customStyle="1" w:styleId="citation-908">
    <w:name w:val="citation-908"/>
    <w:basedOn w:val="a0"/>
    <w:rsid w:val="0029635A"/>
  </w:style>
  <w:style w:type="character" w:customStyle="1" w:styleId="citation-901">
    <w:name w:val="citation-901"/>
    <w:basedOn w:val="a0"/>
    <w:rsid w:val="0029635A"/>
  </w:style>
  <w:style w:type="character" w:customStyle="1" w:styleId="citation-900">
    <w:name w:val="citation-900"/>
    <w:basedOn w:val="a0"/>
    <w:rsid w:val="0029635A"/>
  </w:style>
  <w:style w:type="character" w:customStyle="1" w:styleId="citation-899">
    <w:name w:val="citation-899"/>
    <w:basedOn w:val="a0"/>
    <w:rsid w:val="0029635A"/>
  </w:style>
  <w:style w:type="character" w:customStyle="1" w:styleId="citation-898">
    <w:name w:val="citation-898"/>
    <w:basedOn w:val="a0"/>
    <w:rsid w:val="0029635A"/>
  </w:style>
  <w:style w:type="character" w:customStyle="1" w:styleId="citation-897">
    <w:name w:val="citation-897"/>
    <w:basedOn w:val="a0"/>
    <w:rsid w:val="0029635A"/>
  </w:style>
  <w:style w:type="character" w:customStyle="1" w:styleId="citation-896">
    <w:name w:val="citation-896"/>
    <w:basedOn w:val="a0"/>
    <w:rsid w:val="0029635A"/>
  </w:style>
  <w:style w:type="character" w:customStyle="1" w:styleId="citation-895">
    <w:name w:val="citation-895"/>
    <w:basedOn w:val="a0"/>
    <w:rsid w:val="0029635A"/>
  </w:style>
  <w:style w:type="character" w:customStyle="1" w:styleId="citation-894">
    <w:name w:val="citation-894"/>
    <w:basedOn w:val="a0"/>
    <w:rsid w:val="0029635A"/>
  </w:style>
  <w:style w:type="character" w:customStyle="1" w:styleId="citation-889">
    <w:name w:val="citation-889"/>
    <w:basedOn w:val="a0"/>
    <w:rsid w:val="0029635A"/>
  </w:style>
  <w:style w:type="character" w:customStyle="1" w:styleId="citation-888">
    <w:name w:val="citation-888"/>
    <w:basedOn w:val="a0"/>
    <w:rsid w:val="0029635A"/>
  </w:style>
  <w:style w:type="character" w:customStyle="1" w:styleId="citation-887">
    <w:name w:val="citation-887"/>
    <w:basedOn w:val="a0"/>
    <w:rsid w:val="0029635A"/>
  </w:style>
  <w:style w:type="character" w:customStyle="1" w:styleId="citation-886">
    <w:name w:val="citation-886"/>
    <w:basedOn w:val="a0"/>
    <w:rsid w:val="0029635A"/>
  </w:style>
  <w:style w:type="character" w:customStyle="1" w:styleId="citation-885">
    <w:name w:val="citation-885"/>
    <w:basedOn w:val="a0"/>
    <w:rsid w:val="0029635A"/>
  </w:style>
  <w:style w:type="character" w:styleId="a4">
    <w:name w:val="Strong"/>
    <w:basedOn w:val="a0"/>
    <w:uiPriority w:val="22"/>
    <w:qFormat/>
    <w:rsid w:val="0029635A"/>
    <w:rPr>
      <w:b/>
      <w:bCs/>
    </w:rPr>
  </w:style>
  <w:style w:type="character" w:customStyle="1" w:styleId="citation-882">
    <w:name w:val="citation-882"/>
    <w:basedOn w:val="a0"/>
    <w:rsid w:val="0029635A"/>
  </w:style>
  <w:style w:type="character" w:customStyle="1" w:styleId="citation-881">
    <w:name w:val="citation-881"/>
    <w:basedOn w:val="a0"/>
    <w:rsid w:val="0029635A"/>
  </w:style>
  <w:style w:type="character" w:customStyle="1" w:styleId="citation-880">
    <w:name w:val="citation-880"/>
    <w:basedOn w:val="a0"/>
    <w:rsid w:val="0029635A"/>
  </w:style>
  <w:style w:type="character" w:customStyle="1" w:styleId="citation-879">
    <w:name w:val="citation-879"/>
    <w:basedOn w:val="a0"/>
    <w:rsid w:val="0029635A"/>
  </w:style>
  <w:style w:type="character" w:customStyle="1" w:styleId="citation-878">
    <w:name w:val="citation-878"/>
    <w:basedOn w:val="a0"/>
    <w:rsid w:val="0029635A"/>
  </w:style>
  <w:style w:type="character" w:customStyle="1" w:styleId="citation-877">
    <w:name w:val="citation-877"/>
    <w:basedOn w:val="a0"/>
    <w:rsid w:val="0029635A"/>
  </w:style>
  <w:style w:type="character" w:customStyle="1" w:styleId="citation-876">
    <w:name w:val="citation-876"/>
    <w:basedOn w:val="a0"/>
    <w:rsid w:val="0029635A"/>
  </w:style>
  <w:style w:type="character" w:customStyle="1" w:styleId="citation-875">
    <w:name w:val="citation-875"/>
    <w:basedOn w:val="a0"/>
    <w:rsid w:val="0029635A"/>
  </w:style>
  <w:style w:type="character" w:customStyle="1" w:styleId="citation-874">
    <w:name w:val="citation-874"/>
    <w:basedOn w:val="a0"/>
    <w:rsid w:val="0029635A"/>
  </w:style>
  <w:style w:type="character" w:customStyle="1" w:styleId="citation-873">
    <w:name w:val="citation-873"/>
    <w:basedOn w:val="a0"/>
    <w:rsid w:val="0029635A"/>
  </w:style>
  <w:style w:type="character" w:customStyle="1" w:styleId="citation-872">
    <w:name w:val="citation-872"/>
    <w:basedOn w:val="a0"/>
    <w:rsid w:val="0029635A"/>
  </w:style>
  <w:style w:type="character" w:customStyle="1" w:styleId="citation-869">
    <w:name w:val="citation-869"/>
    <w:basedOn w:val="a0"/>
    <w:rsid w:val="0029635A"/>
  </w:style>
  <w:style w:type="character" w:customStyle="1" w:styleId="citation-868">
    <w:name w:val="citation-868"/>
    <w:basedOn w:val="a0"/>
    <w:rsid w:val="0029635A"/>
  </w:style>
  <w:style w:type="character" w:customStyle="1" w:styleId="citation-867">
    <w:name w:val="citation-867"/>
    <w:basedOn w:val="a0"/>
    <w:rsid w:val="0029635A"/>
  </w:style>
  <w:style w:type="character" w:customStyle="1" w:styleId="citation-866">
    <w:name w:val="citation-866"/>
    <w:basedOn w:val="a0"/>
    <w:rsid w:val="0029635A"/>
  </w:style>
  <w:style w:type="character" w:customStyle="1" w:styleId="citation-865">
    <w:name w:val="citation-865"/>
    <w:basedOn w:val="a0"/>
    <w:rsid w:val="0029635A"/>
  </w:style>
  <w:style w:type="character" w:customStyle="1" w:styleId="citation-864">
    <w:name w:val="citation-864"/>
    <w:basedOn w:val="a0"/>
    <w:rsid w:val="0029635A"/>
  </w:style>
  <w:style w:type="character" w:customStyle="1" w:styleId="citation-863">
    <w:name w:val="citation-863"/>
    <w:basedOn w:val="a0"/>
    <w:rsid w:val="0029635A"/>
  </w:style>
  <w:style w:type="character" w:customStyle="1" w:styleId="citation-860">
    <w:name w:val="citation-860"/>
    <w:basedOn w:val="a0"/>
    <w:rsid w:val="0029635A"/>
  </w:style>
  <w:style w:type="character" w:customStyle="1" w:styleId="citation-859">
    <w:name w:val="citation-859"/>
    <w:basedOn w:val="a0"/>
    <w:rsid w:val="0029635A"/>
  </w:style>
  <w:style w:type="character" w:customStyle="1" w:styleId="citation-858">
    <w:name w:val="citation-858"/>
    <w:basedOn w:val="a0"/>
    <w:rsid w:val="0029635A"/>
  </w:style>
  <w:style w:type="character" w:customStyle="1" w:styleId="citation-857">
    <w:name w:val="citation-857"/>
    <w:basedOn w:val="a0"/>
    <w:rsid w:val="0029635A"/>
  </w:style>
  <w:style w:type="character" w:customStyle="1" w:styleId="citation-856">
    <w:name w:val="citation-856"/>
    <w:basedOn w:val="a0"/>
    <w:rsid w:val="0029635A"/>
  </w:style>
  <w:style w:type="character" w:customStyle="1" w:styleId="citation-855">
    <w:name w:val="citation-855"/>
    <w:basedOn w:val="a0"/>
    <w:rsid w:val="0029635A"/>
  </w:style>
  <w:style w:type="character" w:customStyle="1" w:styleId="citation-853">
    <w:name w:val="citation-853"/>
    <w:basedOn w:val="a0"/>
    <w:rsid w:val="0029635A"/>
  </w:style>
  <w:style w:type="character" w:customStyle="1" w:styleId="citation-852">
    <w:name w:val="citation-852"/>
    <w:basedOn w:val="a0"/>
    <w:rsid w:val="0029635A"/>
  </w:style>
  <w:style w:type="character" w:customStyle="1" w:styleId="citation-851">
    <w:name w:val="citation-851"/>
    <w:basedOn w:val="a0"/>
    <w:rsid w:val="0029635A"/>
  </w:style>
  <w:style w:type="character" w:customStyle="1" w:styleId="citation-850">
    <w:name w:val="citation-850"/>
    <w:basedOn w:val="a0"/>
    <w:rsid w:val="0029635A"/>
  </w:style>
  <w:style w:type="character" w:customStyle="1" w:styleId="citation-846">
    <w:name w:val="citation-846"/>
    <w:basedOn w:val="a0"/>
    <w:rsid w:val="0029635A"/>
  </w:style>
  <w:style w:type="character" w:customStyle="1" w:styleId="citation-845">
    <w:name w:val="citation-845"/>
    <w:basedOn w:val="a0"/>
    <w:rsid w:val="0029635A"/>
  </w:style>
  <w:style w:type="character" w:customStyle="1" w:styleId="citation-844">
    <w:name w:val="citation-844"/>
    <w:basedOn w:val="a0"/>
    <w:rsid w:val="0029635A"/>
  </w:style>
  <w:style w:type="character" w:customStyle="1" w:styleId="citation-843">
    <w:name w:val="citation-843"/>
    <w:basedOn w:val="a0"/>
    <w:rsid w:val="0029635A"/>
  </w:style>
  <w:style w:type="character" w:customStyle="1" w:styleId="citation-842">
    <w:name w:val="citation-842"/>
    <w:basedOn w:val="a0"/>
    <w:rsid w:val="0029635A"/>
  </w:style>
  <w:style w:type="character" w:customStyle="1" w:styleId="citation-841">
    <w:name w:val="citation-841"/>
    <w:basedOn w:val="a0"/>
    <w:rsid w:val="0029635A"/>
  </w:style>
  <w:style w:type="character" w:customStyle="1" w:styleId="citation-840">
    <w:name w:val="citation-840"/>
    <w:basedOn w:val="a0"/>
    <w:rsid w:val="0029635A"/>
  </w:style>
  <w:style w:type="character" w:customStyle="1" w:styleId="citation-839">
    <w:name w:val="citation-839"/>
    <w:basedOn w:val="a0"/>
    <w:rsid w:val="0029635A"/>
  </w:style>
  <w:style w:type="character" w:customStyle="1" w:styleId="citation-838">
    <w:name w:val="citation-838"/>
    <w:basedOn w:val="a0"/>
    <w:rsid w:val="0029635A"/>
  </w:style>
  <w:style w:type="character" w:customStyle="1" w:styleId="citation-837">
    <w:name w:val="citation-837"/>
    <w:basedOn w:val="a0"/>
    <w:rsid w:val="0029635A"/>
  </w:style>
  <w:style w:type="character" w:customStyle="1" w:styleId="citation-836">
    <w:name w:val="citation-836"/>
    <w:basedOn w:val="a0"/>
    <w:rsid w:val="0029635A"/>
  </w:style>
  <w:style w:type="character" w:customStyle="1" w:styleId="citation-835">
    <w:name w:val="citation-835"/>
    <w:basedOn w:val="a0"/>
    <w:rsid w:val="0029635A"/>
  </w:style>
  <w:style w:type="character" w:customStyle="1" w:styleId="citation-834">
    <w:name w:val="citation-834"/>
    <w:basedOn w:val="a0"/>
    <w:rsid w:val="0029635A"/>
  </w:style>
  <w:style w:type="character" w:customStyle="1" w:styleId="citation-833">
    <w:name w:val="citation-833"/>
    <w:basedOn w:val="a0"/>
    <w:rsid w:val="0029635A"/>
  </w:style>
  <w:style w:type="character" w:customStyle="1" w:styleId="citation-832">
    <w:name w:val="citation-832"/>
    <w:basedOn w:val="a0"/>
    <w:rsid w:val="0029635A"/>
  </w:style>
  <w:style w:type="character" w:customStyle="1" w:styleId="citation-831">
    <w:name w:val="citation-831"/>
    <w:basedOn w:val="a0"/>
    <w:rsid w:val="0029635A"/>
  </w:style>
  <w:style w:type="character" w:customStyle="1" w:styleId="citation-830">
    <w:name w:val="citation-830"/>
    <w:basedOn w:val="a0"/>
    <w:rsid w:val="0029635A"/>
  </w:style>
  <w:style w:type="character" w:customStyle="1" w:styleId="citation-829">
    <w:name w:val="citation-829"/>
    <w:basedOn w:val="a0"/>
    <w:rsid w:val="0029635A"/>
  </w:style>
  <w:style w:type="character" w:customStyle="1" w:styleId="citation-828">
    <w:name w:val="citation-828"/>
    <w:basedOn w:val="a0"/>
    <w:rsid w:val="0029635A"/>
  </w:style>
  <w:style w:type="character" w:customStyle="1" w:styleId="citation-827">
    <w:name w:val="citation-827"/>
    <w:basedOn w:val="a0"/>
    <w:rsid w:val="0029635A"/>
  </w:style>
  <w:style w:type="character" w:customStyle="1" w:styleId="citation-826">
    <w:name w:val="citation-826"/>
    <w:basedOn w:val="a0"/>
    <w:rsid w:val="0029635A"/>
  </w:style>
  <w:style w:type="character" w:customStyle="1" w:styleId="citation-808">
    <w:name w:val="citation-808"/>
    <w:basedOn w:val="a0"/>
    <w:rsid w:val="0029635A"/>
  </w:style>
  <w:style w:type="character" w:customStyle="1" w:styleId="citation-807">
    <w:name w:val="citation-807"/>
    <w:basedOn w:val="a0"/>
    <w:rsid w:val="0029635A"/>
  </w:style>
  <w:style w:type="character" w:customStyle="1" w:styleId="citation-806">
    <w:name w:val="citation-806"/>
    <w:basedOn w:val="a0"/>
    <w:rsid w:val="0029635A"/>
  </w:style>
  <w:style w:type="character" w:customStyle="1" w:styleId="citation-805">
    <w:name w:val="citation-805"/>
    <w:basedOn w:val="a0"/>
    <w:rsid w:val="0029635A"/>
  </w:style>
  <w:style w:type="character" w:customStyle="1" w:styleId="citation-804">
    <w:name w:val="citation-804"/>
    <w:basedOn w:val="a0"/>
    <w:rsid w:val="00296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193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19</Pages>
  <Words>6805</Words>
  <Characters>38792</Characters>
  <Application>Microsoft Office Word</Application>
  <DocSecurity>0</DocSecurity>
  <Lines>323</Lines>
  <Paragraphs>91</Paragraphs>
  <ScaleCrop>false</ScaleCrop>
  <Company/>
  <LinksUpToDate>false</LinksUpToDate>
  <CharactersWithSpaces>45506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Scholar Writer</dc:creator>
  <cp:keywords/>
  <cp:lastModifiedBy>조윤진</cp:lastModifiedBy>
  <cp:revision>3</cp:revision>
  <dcterms:created xsi:type="dcterms:W3CDTF">2025-10-27T07:34:00Z</dcterms:created>
  <dcterms:modified xsi:type="dcterms:W3CDTF">2025-10-27T07:58:00Z</dcterms:modified>
</cp:coreProperties>
</file>