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BLUE OPTIMA STATEMENT OF WORK TEMPLATE</w:t>
      </w:r>
    </w:p>
    <w:p/>
    <w:p>
      <w:r>
        <w:t>Template Version: 1.0</w:t>
      </w:r>
    </w:p>
    <w:p>
      <w:r>
        <w:t>Document Type: Blue Optima-Specific Statement of Work</w:t>
      </w:r>
    </w:p>
    <w:p>
      <w:r>
        <w:t>Vendor: Blue Optima</w:t>
      </w:r>
    </w:p>
    <w:p>
      <w:r>
        <w:t>Effective Date: February 22, 2024</w:t>
      </w:r>
    </w:p>
    <w:p/>
    <w:p/>
    <w:p>
      <w:pPr>
        <w:pStyle w:val="Heading1"/>
        <w:jc w:val="center"/>
      </w:pPr>
      <w:r>
        <w:t>METADATA TABLE</w:t>
      </w:r>
    </w:p>
    <w:p/>
    <w:p>
      <w:r>
        <w:t>Contract Type: Statement of Work (SOW)</w:t>
      </w:r>
    </w:p>
    <w:p>
      <w:r>
        <w:t>Vendor: Blue Optima</w:t>
      </w:r>
    </w:p>
    <w:p>
      <w:r>
        <w:t>Effective Date: February 22, 2024</w:t>
      </w:r>
    </w:p>
    <w:p>
      <w:r>
        <w:t>Client: Finance Solutions Ltd</w:t>
      </w:r>
    </w:p>
    <w:p>
      <w:r>
        <w:t>Project Code: FS-QA-2024-012</w:t>
      </w:r>
    </w:p>
    <w:p>
      <w:r>
        <w:t>Blue Optima Project ID: BO-FS-QA-2024-002</w:t>
      </w:r>
    </w:p>
    <w:p>
      <w:r>
        <w:t>Document Version: 1.0</w:t>
      </w:r>
    </w:p>
    <w:p>
      <w:r>
        <w:t>Last Updated: February 19, 2024</w:t>
      </w:r>
    </w:p>
    <w:p>
      <w:r>
        <w:t>Prepared By: Thomas Anderson</w:t>
      </w:r>
    </w:p>
    <w:p>
      <w:r>
        <w:t>Approved By: Diana Prince</w:t>
      </w:r>
    </w:p>
    <w:p>
      <w:r>
        <w:t>Blue Optima Account Executive: Sarah Williams</w:t>
      </w:r>
    </w:p>
    <w:p/>
    <w:p/>
    <w:p>
      <w:pPr>
        <w:pStyle w:val="Heading1"/>
        <w:jc w:val="center"/>
      </w:pPr>
      <w:r>
        <w:t>1. PROJECT OVERVIEW</w:t>
      </w:r>
    </w:p>
    <w:p/>
    <w:p>
      <w:r>
        <w:t>This Statement of Work ("SOW") sets forth the terms and conditions under which Blue Optima Limited ("Blue Optima") will provide software development analytics and optimization services to Finance Solutions Ltd ("Client") for the Code Quality Assessment and Improvement project. This SOW is governed by the Master Services Agreement between Blue Optima and Client dated October 20, 2023 and incorporates all terms and conditions contained therein.</w:t>
      </w:r>
    </w:p>
    <w:p/>
    <w:p>
      <w:r>
        <w:t>Blue Optima shall leverage its proprietary software development analytics platform and proven methodologies to provide comprehensive code quality assessment and development process optimization. This engagement will utilize Blue Optima's unique capabilities in software development measurement, team productivity analysis, and code quality assessment to deliver measurable improvements in the Client's software development processes.</w:t>
      </w:r>
    </w:p>
    <w:p/>
    <w:p>
      <w:r>
        <w:t>The project objective is to assess and improve code quality standards and development practices utilizing Blue Optima's expertise in software development analytics, team performance optimization, and development process improvement. Blue Optima shall provide professional services including but not limited to code quality analysis, technical debt assessment, development process evaluation, and improvement recommendations in accordance with Blue Optima's proprietary analytics methodologies and the specifications outlined in this document.</w:t>
      </w:r>
    </w:p>
    <w:p/>
    <w:p>
      <w:r>
        <w:t>This engagement is expected to commence on February 22, 2024 and conclude on September 22, 2024, subject to the terms and conditions set forth herein. The total estimated value of this engagement is $225,000 as detailed in the payment terms section. Blue Optima's delivery will follow its established analytics framework and continuous improvement processes.</w:t>
      </w:r>
    </w:p>
    <w:p/>
    <w:p>
      <w:r>
        <w:t>[Content continues with full template structure...]</w:t>
      </w:r>
    </w:p>
    <w:p/>
    <w:p/>
    <w:p>
      <w:pPr>
        <w:pStyle w:val="Heading2"/>
      </w:pPr>
      <w:r>
        <w:t>Document Control:</w:t>
      </w:r>
    </w:p>
    <w:p>
      <w:r>
        <w:t>Template ID: VENDOR_BLUEOPTIMA_SOW_v1</w:t>
      </w:r>
    </w:p>
    <w:p>
      <w:r>
        <w:t>Version: 1.0</w:t>
      </w:r>
    </w:p>
    <w:p>
      <w:r>
        <w:t>Blue Optima Project ID: BO-FS-QA-2024-002</w:t>
      </w:r>
    </w:p>
    <w:p>
      <w:r>
        <w:t>Created: February 19, 2024</w:t>
      </w:r>
    </w:p>
    <w:p>
      <w:r>
        <w:t>Last Modified: February 19, 2024</w:t>
      </w:r>
    </w:p>
    <w:p>
      <w:r>
        <w:t>Next Review: September 22, 2024</w:t>
      </w:r>
    </w:p>
    <w:p>
      <w:r>
        <w:t>Blue Optima Platform Compliance: Verified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