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STATEMENT OF WORK TEMPLATE</w:t>
      </w:r>
    </w:p>
    <w:p/>
    <w:p>
      <w:r>
        <w:t>Template Version: 1.0</w:t>
      </w:r>
    </w:p>
    <w:p>
      <w:r>
        <w:t>Document Type: Generic Statement of Work</w:t>
      </w:r>
    </w:p>
    <w:p>
      <w:r>
        <w:t>Effective Date: March 1, 2024</w:t>
      </w:r>
    </w:p>
    <w:p/>
    <w:p>
      <w:r>
        <w:t>================================================================================</w:t>
      </w:r>
    </w:p>
    <w:p/>
    <w:p>
      <w:r>
        <w:t>METADATA TABLE</w:t>
      </w:r>
    </w:p>
    <w:p/>
    <w:p>
      <w:r>
        <w:t>Contract Type: Statement of Work (SOW)</w:t>
      </w:r>
    </w:p>
    <w:p>
      <w:r>
        <w:t>Vendor: Generic</w:t>
      </w:r>
    </w:p>
    <w:p>
      <w:r>
        <w:t>Effective Date: March 1, 2024</w:t>
      </w:r>
    </w:p>
    <w:p>
      <w:r>
        <w:t>Client: Finance Solutions Ltd</w:t>
      </w:r>
    </w:p>
    <w:p>
      <w:r>
        <w:t>Project Code: FS-MOD-2024-015</w:t>
      </w:r>
    </w:p>
    <w:p>
      <w:r>
        <w:t>Document Version: 1.0</w:t>
      </w:r>
    </w:p>
    <w:p>
      <w:r>
        <w:t>Last Updated: February 26, 2024</w:t>
      </w:r>
    </w:p>
    <w:p>
      <w:r>
        <w:t>Prepared By: Thomas Anderson</w:t>
      </w:r>
    </w:p>
    <w:p>
      <w:r>
        <w:t>Approved By: Diana Prince</w:t>
      </w:r>
    </w:p>
    <w:p/>
    <w:p>
      <w:r>
        <w:t>================================================================================</w:t>
      </w:r>
    </w:p>
    <w:p/>
    <w:p>
      <w:r>
        <w:t>1. PROJECT OVERVIEW</w:t>
      </w:r>
    </w:p>
    <w:p/>
    <w:p>
      <w:r>
        <w:t>This Statement of Work ("SOW") sets forth the terms and conditions under which ModTech Solutions ("Vendor") will provide services to Finance Solutions Ltd ("Client") for the System Integration Project project. This SOW is governed by the Master Services Agreement between the parties dated January 5, 2024 and incorporates all terms and conditions contained therein.</w:t>
      </w:r>
    </w:p>
    <w:p/>
    <w:p>
      <w:r>
        <w:t>The project objective is to integrate multiple business systems and implement automated workflows to improve operational efficiency and data consistency. The Vendor shall provide professional services including but not limited to system analysis, integration development, workflow automation, and user training in accordance with the specifications, timelines, and deliverables outlined in this document.</w:t>
      </w:r>
    </w:p>
    <w:p/>
    <w:p>
      <w:r>
        <w:t>This engagement is expected to commence on March 1, 2024 and conclude on September 1, 2024, subject to the terms and conditions set forth herein. The total estimated value of this engagement is $315,000 as detailed in the payment terms section.</w:t>
      </w:r>
    </w:p>
    <w:p/>
    <w:p>
      <w:r>
        <w:t>2. SCOPE OF WORK</w:t>
      </w:r>
    </w:p>
    <w:p/>
    <w:p>
      <w:r>
        <w:t>The Vendor shall perform the following services and activities:</w:t>
      </w:r>
    </w:p>
    <w:p/>
    <w:p>
      <w:r>
        <w:t>2.1 Primary Services</w:t>
      </w:r>
    </w:p>
    <w:p>
      <w:r>
        <w:t>ModTech Solutions shall provide system integration and automation services including but not limited to:</w:t>
      </w:r>
    </w:p>
    <w:p>
      <w:r>
        <w:t>- Business system analysis and integration planning</w:t>
      </w:r>
    </w:p>
    <w:p>
      <w:r>
        <w:t>- API development and system connectivity</w:t>
      </w:r>
    </w:p>
    <w:p>
      <w:r>
        <w:t>- Workflow automation and process optimization</w:t>
      </w:r>
    </w:p>
    <w:p>
      <w:r>
        <w:t>- Data synchronization and validation services</w:t>
      </w:r>
    </w:p>
    <w:p/>
    <w:p>
      <w:r>
        <w:t>2.2 Secondary Services</w:t>
      </w:r>
    </w:p>
    <w:p>
      <w:r>
        <w:t>Additional services may include:</w:t>
      </w:r>
    </w:p>
    <w:p>
      <w:r>
        <w:t>- Performance monitoring and optimization</w:t>
      </w:r>
    </w:p>
    <w:p>
      <w:r>
        <w:t>- User training and change management support</w:t>
      </w:r>
    </w:p>
    <w:p>
      <w:r>
        <w:t>- Documentation and knowledge transfer</w:t>
      </w:r>
    </w:p>
    <w:p>
      <w:r>
        <w:t>- Post-implementation support for 45 days</w:t>
      </w:r>
    </w:p>
    <w:p/>
    <w:p>
      <w:r>
        <w:t>2.3 Exclusions</w:t>
      </w:r>
    </w:p>
    <w:p>
      <w:r>
        <w:t>The following items are specifically excluded from this SOW:</w:t>
      </w:r>
    </w:p>
    <w:p>
      <w:r>
        <w:t>- Third-party software licensing costs</w:t>
      </w:r>
    </w:p>
    <w:p>
      <w:r>
        <w:t>- Hardware procurement and installation</w:t>
      </w:r>
    </w:p>
    <w:p>
      <w:r>
        <w:t>- Legacy system decommissioning</w:t>
      </w:r>
    </w:p>
    <w:p/>
    <w:p>
      <w:r>
        <w:t>Any services not explicitly included in this SOW shall require a separate written agreement or change order as outlined in Section 9.</w:t>
      </w:r>
    </w:p>
    <w:p/>
    <w:p>
      <w:r>
        <w:t>3. DELIVERABLES</w:t>
      </w:r>
    </w:p>
    <w:p/>
    <w:p>
      <w:r>
        <w:t>The Vendor shall provide the following deliverables according to the specified timeline:</w:t>
      </w:r>
    </w:p>
    <w:p/>
    <w:p>
      <w:r>
        <w:t>3.1 Phase 1 Deliverables</w:t>
      </w:r>
    </w:p>
    <w:p>
      <w:r>
        <w:t>- Integration Architecture Document: Comprehensive system design and integration plan - Due: March 30, 2024</w:t>
      </w:r>
    </w:p>
    <w:p>
      <w:r>
        <w:t>- API Specifications: Detailed interface documentation - Due: April 15, 2024</w:t>
      </w:r>
    </w:p>
    <w:p>
      <w:r>
        <w:t>- Workflow Design: Automated process blueprints - Due: April 30, 2024</w:t>
      </w:r>
    </w:p>
    <w:p/>
    <w:p>
      <w:r>
        <w:t>3.2 Phase 2 Deliverables</w:t>
      </w:r>
    </w:p>
    <w:p>
      <w:r>
        <w:t>- Integrated System Platform: Functional integration layer - Due: July 15, 2024</w:t>
      </w:r>
    </w:p>
    <w:p>
      <w:r>
        <w:t>- Automated Workflows: Deployed process automation - Due: August 1, 2024</w:t>
      </w:r>
    </w:p>
    <w:p/>
    <w:p>
      <w:r>
        <w:t>3.3 Final Deliverables</w:t>
      </w:r>
    </w:p>
    <w:p>
      <w:r>
        <w:t>- Production Integration System: Fully operational integrated environment - Due: August 30, 2024</w:t>
      </w:r>
    </w:p>
    <w:p>
      <w:r>
        <w:t>- User Training Materials: Comprehensive training documentation and sessions - Due: September 1, 2024</w:t>
      </w:r>
    </w:p>
    <w:p/>
    <w:p>
      <w:r>
        <w:t>All deliverables shall be provided in the format specified by the Client and shall meet the acceptance criteria outlined in Section 6.</w:t>
      </w:r>
    </w:p>
    <w:p/>
    <w:p>
      <w:r>
        <w:t>4. PROJECT TIMELINE</w:t>
      </w:r>
    </w:p>
    <w:p/>
    <w:p>
      <w:r>
        <w:t>The project shall be executed according to the following timeline:</w:t>
      </w:r>
    </w:p>
    <w:p/>
    <w:p>
      <w:r>
        <w:t>Phase 1: Project Initiation (March 1, 2024 - April 30, 2024)</w:t>
      </w:r>
    </w:p>
    <w:p>
      <w:r>
        <w:t>- Week 1-2: Project kickoff and requirements gathering</w:t>
      </w:r>
    </w:p>
    <w:p>
      <w:r>
        <w:t>- Week 3-4: Initial analysis and planning</w:t>
      </w:r>
    </w:p>
    <w:p>
      <w:r>
        <w:t>- Week 5-6: Architecture design and workflow planning</w:t>
      </w:r>
    </w:p>
    <w:p/>
    <w:p>
      <w:r>
        <w:t>Phase 2: Implementation (May 1, 2024 - August 1, 2024)</w:t>
      </w:r>
    </w:p>
    <w:p>
      <w:r>
        <w:t>- Week 7-10: Integration development and API implementation</w:t>
      </w:r>
    </w:p>
    <w:p>
      <w:r>
        <w:t>- Week 11-12: Testing and validation</w:t>
      </w:r>
    </w:p>
    <w:p>
      <w:r>
        <w:t>- Week 13-14: Workflow automation and process deployment</w:t>
      </w:r>
    </w:p>
    <w:p/>
    <w:p>
      <w:r>
        <w:t>Phase 3: Project Closure (August 2, 2024 - September 1, 2024)</w:t>
      </w:r>
    </w:p>
    <w:p>
      <w:r>
        <w:t>- Week 15-16: Final deliverables and handover</w:t>
      </w:r>
    </w:p>
    <w:p>
      <w:r>
        <w:t>- Week 17-18: Project closure and knowledge transfer</w:t>
      </w:r>
    </w:p>
    <w:p/>
    <w:p>
      <w:r>
        <w:t>Key milestones include:</w:t>
      </w:r>
    </w:p>
    <w:p>
      <w:r>
        <w:t>- Architecture Approval: March 30, 2024</w:t>
      </w:r>
    </w:p>
    <w:p>
      <w:r>
        <w:t>- Integration Testing Complete: July 15, 2024</w:t>
      </w:r>
    </w:p>
    <w:p>
      <w:r>
        <w:t>- Production Go-Live: August 30, 2024</w:t>
      </w:r>
    </w:p>
    <w:p/>
    <w:p>
      <w:r>
        <w:t>5. RESOURCE ALLOCATION</w:t>
      </w:r>
    </w:p>
    <w:p/>
    <w:p>
      <w:r>
        <w:t>5.1 Vendor Resources</w:t>
      </w:r>
    </w:p>
    <w:p>
      <w:r>
        <w:t>The Vendor shall assign the following resources to this project:</w:t>
      </w:r>
    </w:p>
    <w:p>
      <w:r>
        <w:t>- Project Manager: Elena Rodriguez - 20 hours/week</w:t>
      </w:r>
    </w:p>
    <w:p>
      <w:r>
        <w:t>- Technical Lead: Nathan Brooks - 35 hours/week</w:t>
      </w:r>
    </w:p>
    <w:p>
      <w:r>
        <w:t>- Senior Consultant: Priya Patel - 40 hours/week</w:t>
      </w:r>
    </w:p>
    <w:p>
      <w:r>
        <w:t>- Junior Consultant: Alex Kim - 25 hours/week</w:t>
      </w:r>
    </w:p>
    <w:p/>
    <w:p>
      <w:r>
        <w:t>5.2 Client Resources</w:t>
      </w:r>
    </w:p>
    <w:p>
      <w:r>
        <w:t>The Client shall provide the following resources:</w:t>
      </w:r>
    </w:p>
    <w:p>
      <w:r>
        <w:t>- Project Sponsor: Diana Prince</w:t>
      </w:r>
    </w:p>
    <w:p>
      <w:r>
        <w:t>- Business Analyst: Thomas Anderson</w:t>
      </w:r>
    </w:p>
    <w:p>
      <w:r>
        <w:t>- Technical Contact: Sarah Mitchell</w:t>
      </w:r>
    </w:p>
    <w:p>
      <w:r>
        <w:t>- End User Representatives: Operations and Finance Teams</w:t>
      </w:r>
    </w:p>
    <w:p/>
    <w:p>
      <w:r>
        <w:t>5.3 Resource Responsibilities</w:t>
      </w:r>
    </w:p>
    <w:p>
      <w:r>
        <w:t>All Vendor resources shall be qualified professionals with appropriate experience and certifications. The Vendor shall ensure adequate resource availability throughout the project duration and shall notify the Client immediately of any resource changes.</w:t>
      </w:r>
    </w:p>
    <w:p/>
    <w:p>
      <w:r>
        <w:t>6. ACCEPTANCE CRITERIA</w:t>
      </w:r>
    </w:p>
    <w:p/>
    <w:p>
      <w:r>
        <w:t>6.1 Deliverable Acceptance</w:t>
      </w:r>
    </w:p>
    <w:p>
      <w:r>
        <w:t>Each deliverable shall be subject to Client review and acceptance. The Client shall have 5 business days from receipt to review and either accept or reject each deliverable with specific written feedback.</w:t>
      </w:r>
    </w:p>
    <w:p/>
    <w:p>
      <w:r>
        <w:t>6.2 Acceptance Process</w:t>
      </w:r>
    </w:p>
    <w:p>
      <w:r>
        <w:t>- Vendor submits deliverable with completion notice</w:t>
      </w:r>
    </w:p>
    <w:p>
      <w:r>
        <w:t>- Client reviews deliverable against specified criteria</w:t>
      </w:r>
    </w:p>
    <w:p>
      <w:r>
        <w:t>- Client provides written acceptance or rejection with detailed feedback</w:t>
      </w:r>
    </w:p>
    <w:p>
      <w:r>
        <w:t>- If rejected, Vendor has 3 business days to address issues</w:t>
      </w:r>
    </w:p>
    <w:p>
      <w:r>
        <w:t>- Process repeats until deliverable is accepted</w:t>
      </w:r>
    </w:p>
    <w:p/>
    <w:p>
      <w:r>
        <w:t>6.3 Acceptance Criteria Standards</w:t>
      </w:r>
    </w:p>
    <w:p>
      <w:r>
        <w:t>All deliverables must meet the following minimum standards:</w:t>
      </w:r>
    </w:p>
    <w:p>
      <w:r>
        <w:t>- Completeness according to specifications</w:t>
      </w:r>
    </w:p>
    <w:p>
      <w:r>
        <w:t>- Quality standards as defined in project requirements</w:t>
      </w:r>
    </w:p>
    <w:p>
      <w:r>
        <w:t>- Compliance with applicable regulations and standards</w:t>
      </w:r>
    </w:p>
    <w:p>
      <w:r>
        <w:t>- Documentation requirements as specified</w:t>
      </w:r>
    </w:p>
    <w:p/>
    <w:p>
      <w:r>
        <w:t>7. ASSUMPTIONS AND DEPENDENCIES</w:t>
      </w:r>
    </w:p>
    <w:p/>
    <w:p>
      <w:r>
        <w:t>7.1 Assumptions</w:t>
      </w:r>
    </w:p>
    <w:p>
      <w:r>
        <w:t>This SOW is based on the following assumptions:</w:t>
      </w:r>
    </w:p>
    <w:p>
      <w:r>
        <w:t>- Current system APIs are documented and accessible</w:t>
      </w:r>
    </w:p>
    <w:p>
      <w:r>
        <w:t>- Business processes are clearly defined and stable</w:t>
      </w:r>
    </w:p>
    <w:p>
      <w:r>
        <w:t>- Integration requirements will not change significantly</w:t>
      </w:r>
    </w:p>
    <w:p>
      <w:r>
        <w:t>- Test environments are available for development</w:t>
      </w:r>
    </w:p>
    <w:p/>
    <w:p>
      <w:r>
        <w:t>7.2 Dependencies</w:t>
      </w:r>
    </w:p>
    <w:p>
      <w:r>
        <w:t>Project success is dependent upon:</w:t>
      </w:r>
    </w:p>
    <w:p>
      <w:r>
        <w:t>- Timely provision of Client resources and information</w:t>
      </w:r>
    </w:p>
    <w:p>
      <w:r>
        <w:t>- Access to required systems and environments</w:t>
      </w:r>
    </w:p>
    <w:p>
      <w:r>
        <w:t>- System owners' cooperation for integration testing</w:t>
      </w:r>
    </w:p>
    <w:p>
      <w:r>
        <w:t>- Client approval of integration architecture</w:t>
      </w:r>
    </w:p>
    <w:p>
      <w:r>
        <w:t>- Availability of technical documentation for existing systems</w:t>
      </w:r>
    </w:p>
    <w:p/>
    <w:p>
      <w:r>
        <w:t>7.3 Risk Mitigation</w:t>
      </w:r>
    </w:p>
    <w:p>
      <w:r>
        <w:t>The parties acknowledge that changes to assumptions or dependencies may impact project scope, timeline, or cost and agree to address such changes through the change management process outlined in Section 9.</w:t>
      </w:r>
    </w:p>
    <w:p/>
    <w:p>
      <w:r>
        <w:t>8. PAYMENT TERMS</w:t>
      </w:r>
    </w:p>
    <w:p/>
    <w:p>
      <w:r>
        <w:t>8.1 Total Contract Value</w:t>
      </w:r>
    </w:p>
    <w:p>
      <w:r>
        <w:t>The total value of this engagement is $315,000 payable according to the schedule below.</w:t>
      </w:r>
    </w:p>
    <w:p/>
    <w:p>
      <w:r>
        <w:t>8.2 Payment Schedule</w:t>
      </w:r>
    </w:p>
    <w:p>
      <w:r>
        <w:t>- Phase 1 Completion: $110,000 due within 15 days of acceptance</w:t>
      </w:r>
    </w:p>
    <w:p>
      <w:r>
        <w:t>- Phase 2 Completion: $150,000 due within 15 days of acceptance</w:t>
      </w:r>
    </w:p>
    <w:p>
      <w:r>
        <w:t>- Final Deliverables: $55,000 due within 15 days of project completion</w:t>
      </w:r>
    </w:p>
    <w:p/>
    <w:p>
      <w:r>
        <w:t>8.3 Invoicing</w:t>
      </w:r>
    </w:p>
    <w:p>
      <w:r>
        <w:t>The Vendor shall submit invoices monthly for work completed. All invoices shall include:</w:t>
      </w:r>
    </w:p>
    <w:p>
      <w:r>
        <w:t>- Detailed description of work performed</w:t>
      </w:r>
    </w:p>
    <w:p>
      <w:r>
        <w:t>- Hours worked by resource type</w:t>
      </w:r>
    </w:p>
    <w:p>
      <w:r>
        <w:t>- Deliverables completed</w:t>
      </w:r>
    </w:p>
    <w:p>
      <w:r>
        <w:t>- Project code reference: FS-MOD-2024-015</w:t>
      </w:r>
    </w:p>
    <w:p/>
    <w:p>
      <w:r>
        <w:t>Payment terms are Net 15 days from receipt of properly submitted invoice.</w:t>
      </w:r>
    </w:p>
    <w:p/>
    <w:p>
      <w:r>
        <w:t>8.4 Expenses</w:t>
      </w:r>
    </w:p>
    <w:p>
      <w:r>
        <w:t>Pre-approved expenses shall be reimbursed at cost with appropriate documentation. Travel expenses require prior written approval from the Client.</w:t>
      </w:r>
    </w:p>
    <w:p/>
    <w:p>
      <w:r>
        <w:t>9. CHANGE MANAGEMENT</w:t>
      </w:r>
    </w:p>
    <w:p/>
    <w:p>
      <w:r>
        <w:t>9.1 Change Request Process</w:t>
      </w:r>
    </w:p>
    <w:p>
      <w:r>
        <w:t>Any changes to this SOW must be documented through a formal change request process including:</w:t>
      </w:r>
    </w:p>
    <w:p>
      <w:r>
        <w:t>- Written description of proposed change</w:t>
      </w:r>
    </w:p>
    <w:p>
      <w:r>
        <w:t>- Impact analysis on scope, timeline, and cost</w:t>
      </w:r>
    </w:p>
    <w:p>
      <w:r>
        <w:t>- Client approval before implementation</w:t>
      </w:r>
    </w:p>
    <w:p>
      <w:r>
        <w:t>- Updated SOW documentation</w:t>
      </w:r>
    </w:p>
    <w:p/>
    <w:p>
      <w:r>
        <w:t>9.2 Change Authorization</w:t>
      </w:r>
    </w:p>
    <w:p>
      <w:r>
        <w:t>Changes exceeding $8,000 require written approval from Diana Prince. Minor changes may be approved by the designated project manager.</w:t>
      </w:r>
    </w:p>
    <w:p/>
    <w:p>
      <w:r>
        <w:t>9.3 Change Implementation</w:t>
      </w:r>
    </w:p>
    <w:p>
      <w:r>
        <w:t>Approved changes shall be implemented according to revised timeline and specifications. No work on changes shall commence without proper authorization.</w:t>
      </w:r>
    </w:p>
    <w:p/>
    <w:p>
      <w:r>
        <w:t>10. TERMS AND CONDITIONS</w:t>
      </w:r>
    </w:p>
    <w:p/>
    <w:p>
      <w:r>
        <w:t>10.1 Governing Agreement</w:t>
      </w:r>
    </w:p>
    <w:p>
      <w:r>
        <w:t>This SOW is governed by the Master Services Agreement between the parties dated January 5, 2024. In case of conflict, the MSA shall take precedence.</w:t>
      </w:r>
    </w:p>
    <w:p/>
    <w:p>
      <w:r>
        <w:t>10.2 Confidentiality</w:t>
      </w:r>
    </w:p>
    <w:p>
      <w:r>
        <w:t>Both parties acknowledge that confidential information may be exchanged during this engagement and agree to maintain strict confidentiality according to the terms of the MSA.</w:t>
      </w:r>
    </w:p>
    <w:p/>
    <w:p>
      <w:r>
        <w:t>10.3 Intellectual Property</w:t>
      </w:r>
    </w:p>
    <w:p>
      <w:r>
        <w:t>All work product created under this SOW shall be owned by the Client upon full payment. The Vendor retains rights to general methodologies and know-how.</w:t>
      </w:r>
    </w:p>
    <w:p/>
    <w:p>
      <w:r>
        <w:t>10.4 Limitation of Liability</w:t>
      </w:r>
    </w:p>
    <w:p>
      <w:r>
        <w:t>The Vendor's liability under this SOW shall be limited to $100,000 or 50% of the total contract value, whichever is lower. Neither party shall be liable for indirect, consequential, or punitive damages.</w:t>
      </w:r>
    </w:p>
    <w:p/>
    <w:p>
      <w:r>
        <w:t>10.5 Termination</w:t>
      </w:r>
    </w:p>
    <w:p>
      <w:r>
        <w:t>Either party may terminate this SOW with 30 days written notice. Upon termination, the Vendor shall be compensated for work completed and accepted.</w:t>
      </w:r>
    </w:p>
    <w:p/>
    <w:p>
      <w:r>
        <w:t>10.6 Force Majeure</w:t>
      </w:r>
    </w:p>
    <w:p>
      <w:r>
        <w:t>Neither party shall be liable for delays or failures due to circumstances beyond their reasonable control including but not limited to acts of God, government actions, or natural disasters.</w:t>
      </w:r>
    </w:p>
    <w:p/>
    <w:p>
      <w:r>
        <w:t>================================================================================</w:t>
      </w:r>
    </w:p>
    <w:p/>
    <w:p>
      <w:r>
        <w:t>SIGNATURE BLOCK</w:t>
      </w:r>
    </w:p>
    <w:p/>
    <w:p>
      <w:r>
        <w:t>CLIENT: Finance Solutions Ltd</w:t>
      </w:r>
    </w:p>
    <w:p/>
    <w:p>
      <w:r>
        <w:t>By: _________________________    Date: ___________</w:t>
      </w:r>
    </w:p>
    <w:p>
      <w:r>
        <w:t>Name: Diana Prince</w:t>
      </w:r>
    </w:p>
    <w:p>
      <w:r>
        <w:t>Title: Chief Financial Officer</w:t>
      </w:r>
    </w:p>
    <w:p/>
    <w:p/>
    <w:p>
      <w:r>
        <w:t>VENDOR: ModTech Solutions</w:t>
      </w:r>
    </w:p>
    <w:p/>
    <w:p>
      <w:r>
        <w:t>By: _________________________    Date: ___________</w:t>
      </w:r>
    </w:p>
    <w:p>
      <w:r>
        <w:t>Name: Elena Rodriguez</w:t>
      </w:r>
    </w:p>
    <w:p>
      <w:r>
        <w:t>Title: Project Manager</w:t>
      </w:r>
    </w:p>
    <w:p/>
    <w:p>
      <w:r>
        <w:t>================================================================================</w:t>
      </w:r>
    </w:p>
    <w:p/>
    <w:p>
      <w:r>
        <w:t>Document Control:</w:t>
      </w:r>
    </w:p>
    <w:p>
      <w:r>
        <w:t>Template ID: TYPE_SOW_Standard_v1</w:t>
      </w:r>
    </w:p>
    <w:p>
      <w:r>
        <w:t>Version: 1.0</w:t>
      </w:r>
    </w:p>
    <w:p>
      <w:r>
        <w:t>Created: February 26, 2024</w:t>
      </w:r>
    </w:p>
    <w:p>
      <w:r>
        <w:t>Last Modified: February 26, 2024</w:t>
      </w:r>
    </w:p>
    <w:p>
      <w:r>
        <w:t>Next Review: September 1, 2024</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