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JobCore Style Sheet</w:t>
      </w:r>
    </w:p>
    <w:p>
      <w:pPr>
        <w:pStyle w:val="Subtitle"/>
      </w:pPr>
      <w:r>
        <w:t xml:space="preserve">v0.2 DRAFT, for Jeff to mark up with Word comments and tracked changes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E1AF80" w:sz="4"/>
              <w:left w:val="single" w:color="E1AF80" w:sz="24"/>
              <w:bottom w:val="single" w:color="E1AF80" w:sz="4"/>
              <w:right w:val="single" w:color="E1AF80" w:sz="4"/>
            </w:tcBorders>
            <w:shd w:fill="F6F1E6" w:color="auto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pStyle w:val="HowToBox"/>
            </w:pPr>
            <w:r>
              <w:t xml:space="preserve"/>
            </w:r>
            <w:r>
              <w:rPr>
                <w:rStyle w:val="Ident"/>
              </w:rPr>
              <w:t xml:space="preserve">How to read this sheet</w:t>
            </w:r>
            <w:r>
              <w:t xml:space="preserve"/>
            </w:r>
          </w:p>
          <w:p>
            <w:pPr>
              <w:pStyle w:val="HowToBox"/>
            </w:pPr>
            <w:r>
              <w:t xml:space="preserve"/>
            </w:r>
            <w:r>
              <w:rPr>
                <w:rStyle w:val="Ident"/>
              </w:rPr>
              <w:t xml:space="preserve">SET</w:t>
            </w:r>
            <w:r>
              <w:t xml:space="preserve"> means Jeff already ruled; the source is cited under the word. </w:t>
            </w:r>
            <w:r>
              <w:rPr>
                <w:rStyle w:val="Ident"/>
              </w:rPr>
              <w:t xml:space="preserve">PROPOSED</w:t>
            </w:r>
            <w:r>
              <w:t xml:space="preserve"> means read from the code as it is today, with no ruling yet. </w:t>
            </w:r>
            <w:r>
              <w:rPr>
                <w:rStyle w:val="Ident"/>
              </w:rPr>
              <w:t xml:space="preserve">OPEN</w:t>
            </w:r>
            <w:r>
              <w:t xml:space="preserve"> is a known loose end.</w:t>
            </w:r>
          </w:p>
          <w:p>
            <w:pPr>
              <w:pStyle w:val="HowToBox"/>
            </w:pPr>
            <w:r>
              <w:t xml:space="preserve">Mark up by adding a Word comment (or tracked change) on any row. Every PROPOSED row and each open question already carries a comment to reply to.</w:t>
            </w:r>
          </w:p>
          <w:p>
            <w:pPr>
              <w:pStyle w:val="HowToBox"/>
            </w:pPr>
            <w:r>
              <w:t xml:space="preserve">Pictures are drawn at true proportion and printed at 100%: 1 app pixel = 1 point. Callouts show padding, alignment and how a part resizes. Values come from </w:t>
            </w:r>
            <w:r>
              <w:rPr>
                <w:rStyle w:val="Ident"/>
              </w:rPr>
              <w:t xml:space="preserve">app/packages/ui/src/tokens.ts</w:t>
            </w:r>
            <w:r>
              <w:t xml:space="preserve">.</w:t>
            </w:r>
          </w:p>
          <w:p>
            <w:pPr>
              <w:pStyle w:val="HowToBox"/>
            </w:pPr>
            <w:r>
              <w:t xml:space="preserve">Spacing scale: xs 4, sm 8, md 16, lg 24, xl 32, xxl 48. Radius: sm 6, md 10, lg 16.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1. Global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No bottom tab bar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Tabs sit along the top only (see section 4).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No NEW on-screen Back buttons; existing ones Jeff asked for stay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feedback-android-back-not-buttons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Navigation back is the Android </w:t>
            </w:r>
            <w:r>
              <w:rPr>
                <w:rStyle w:val="Ident"/>
              </w:rPr>
              <w:t xml:space="preserve">&lt;</w:t>
            </w:r>
            <w:r>
              <w:t xml:space="preserve"> button.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Android </w:t>
            </w:r>
            <w:r>
              <w:rPr>
                <w:rStyle w:val="Ident"/>
              </w:rPr>
              <w:t xml:space="preserve">&lt;</w:t>
            </w:r>
            <w:r>
              <w:t xml:space="preserve"> follows actual visit history, never a fixed parent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same as above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History order, not the screen hierarchy.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Every screen shows its screen-number badge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jobcore-screen-number-working-rules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Badge is part of the screen chrome.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Tight vertical padding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Row padding 8 max (see section 2).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Never inline-style a one-off; use the shared component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Change the shared component so every screen follows.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2. Spacing</w:t>
      </w:r>
    </w:p>
    <w:p>
      <w:pPr>
        <w:pStyle w:val="Spec"/>
      </w:pPr>
      <w:r>
        <w:t xml:space="preserve">Scale: xs 4, sm 8, md 16, lg 24, xl 32, xxl 48.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commentRangeStart w:id="0"/>
            <w:r>
              <w:t xml:space="preserve">Gap between related items (label/value, icon/text)</w:t>
            </w:r>
            <w:commentRangeEnd w:id="0"/>
            <w:r>
              <w:commentReference w:id="0"/>
            </w:r>
          </w:p>
        </w:tc>
        <w:tc>
          <w:tcPr>
            <w:tcW w:type="dxa" w:w="1500"/>
            <w:shd w:fill="FFF1C2" w:color="auto" w:val="clear"/>
          </w:tcPr>
          <w:p>
            <w:pPr>
              <w:pStyle w:val="CellText"/>
            </w:pPr>
            <w:r>
              <w:rPr>
                <w:rStyle w:val="PROPOSEDMark"/>
              </w:rPr>
              <w:t xml:space="preserve">PROPOSED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xs to sm (4 to 8). Items align on their text baseline vertically; left-aligned horizontally.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commentRangeStart w:id="1"/>
            <w:r>
              <w:t xml:space="preserve">Gap between rows / cards</w:t>
            </w:r>
            <w:commentRangeEnd w:id="1"/>
            <w:r>
              <w:commentReference w:id="1"/>
            </w:r>
          </w:p>
        </w:tc>
        <w:tc>
          <w:tcPr>
            <w:tcW w:type="dxa" w:w="1500"/>
            <w:shd w:fill="FFF1C2" w:color="auto" w:val="clear"/>
          </w:tcPr>
          <w:p>
            <w:pPr>
              <w:pStyle w:val="CellText"/>
            </w:pPr>
            <w:r>
              <w:rPr>
                <w:rStyle w:val="PROPOSEDMark"/>
              </w:rPr>
              <w:t xml:space="preserve">PROPOSED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sm (8).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commentRangeStart w:id="2"/>
            <w:r>
              <w:t xml:space="preserve">Screen side gutter</w:t>
            </w:r>
            <w:commentRangeEnd w:id="2"/>
            <w:r>
              <w:commentReference w:id="2"/>
            </w:r>
          </w:p>
        </w:tc>
        <w:tc>
          <w:tcPr>
            <w:tcW w:type="dxa" w:w="1500"/>
            <w:shd w:fill="FFF1C2" w:color="auto" w:val="clear"/>
          </w:tcPr>
          <w:p>
            <w:pPr>
              <w:pStyle w:val="CellText"/>
            </w:pPr>
            <w:r>
              <w:rPr>
                <w:rStyle w:val="PROPOSEDMark"/>
              </w:rPr>
              <w:t xml:space="preserve">PROPOSED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md (16) left and right of the body.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commentRangeStart w:id="3"/>
            <w:r>
              <w:t xml:space="preserve">Section gap</w:t>
            </w:r>
            <w:commentRangeEnd w:id="3"/>
            <w:r>
              <w:commentReference w:id="3"/>
            </w:r>
          </w:p>
        </w:tc>
        <w:tc>
          <w:tcPr>
            <w:tcW w:type="dxa" w:w="1500"/>
            <w:shd w:fill="FFF1C2" w:color="auto" w:val="clear"/>
          </w:tcPr>
          <w:p>
            <w:pPr>
              <w:pStyle w:val="CellText"/>
            </w:pPr>
            <w:r>
              <w:rPr>
                <w:rStyle w:val="PROPOSEDMark"/>
              </w:rPr>
              <w:t xml:space="preserve">PROPOSED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md to lg (16 to 24) between sections.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Vertical padding inside rows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tight vertical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sm (8) maximum, top and bottom.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1905000"/>
                  <wp:effectExtent t="0" r="0" b="0" l="0"/>
                  <wp:docPr id="1" name="spacing.png" descr="Spacing scale xs 4 to xxl 48" title="Spacing scale xs 4 to xxl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The spacing scale at true size.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3. Headers / title bar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Every screen uses the Admin &amp; Finance header (</w:t>
            </w:r>
            <w:r>
              <w:rPr>
                <w:rStyle w:val="Ident"/>
              </w:rPr>
              <w:t xml:space="preserve">AppChrome</w:t>
            </w:r>
            <w:r>
              <w:t xml:space="preserve">)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Hamburger at left, options menu at right, title bar between.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Blue title bar fills the row between the hamburger and the options menu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Resizing: the bar stretches to the space between the two menus; the menus never move.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Equal 14 px blue above and below the title text (balanced vertically)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Padding: 14 above, 14 below. Vertical alignment: centred. Title text is centred horizontally.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Title names the screen it is on ("Field Tech-Assigned Jobs")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Long titles wrap inside the bar; the 14 px bands stay equal.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JOB screens only: title bar inset 5 px each side so the menus are visible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Round 5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Padding: 5 left, 5 right, on JOB screens only. Other screens use the full row.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Job title bar = left "Job #N"+date, centre customer block, right schedule link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Left block left-aligned, centre block centred, right link right-aligned.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4521200"/>
                  <wp:effectExtent t="0" r="0" b="0" l="0"/>
                  <wp:docPr id="1" name="titlebar.png" descr="Title bar with padding callouts" title="Title bar with padding callou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452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Blue title bar: 14 px bands, 16 px side padding and the 5 px job inset.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4. Tabs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Use </w:t>
            </w:r>
            <w:r>
              <w:rPr>
                <w:rStyle w:val="Ident"/>
              </w:rPr>
              <w:t xml:space="preserve">DefaultTabBar</w:t>
            </w:r>
            <w:r>
              <w:t xml:space="preserve">, never inline a tab bar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One shared component for every tab strip.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Anchored directly under the header, full width, outside the scrolling body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Resizing: tabs share the full width; the bar does not scroll with the page.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Active tab: bold + sand background + 2 px #2563eb underline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Label bold, centred both axes. Underline 2 px along the bottom edge.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Inactive tab: weight 400, sandInactive background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Label weight 400, same padding as active so tabs do not shift.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2730500"/>
                  <wp:effectExtent t="0" r="0" b="0" l="0"/>
                  <wp:docPr id="1" name="tabbar.png" descr="Tab bar active and inactive" title="Tab bar active and inac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73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Active versus inactive tab with padding callouts.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5. Buttons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PayrollButton</w:t>
            </w:r>
            <w:r>
              <w:t xml:space="preserve"> is THE button; </w:t>
            </w:r>
            <w:r>
              <w:rPr>
                <w:rStyle w:val="Ident"/>
              </w:rPr>
              <w:t xml:space="preserve">Button</w:t>
            </w:r>
            <w:r>
              <w:t xml:space="preserve">/</w:t>
            </w:r>
            <w:r>
              <w:rPr>
                <w:rStyle w:val="Ident"/>
              </w:rPr>
              <w:t xml:space="preserve">SandButton</w:t>
            </w:r>
            <w:r>
              <w:t xml:space="preserve"> are legacy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Use </w:t>
            </w:r>
            <w:r>
              <w:rPr>
                <w:rStyle w:val="Ident"/>
              </w:rPr>
              <w:t xml:space="preserve">PayrollButton</w:t>
            </w:r>
            <w:r>
              <w:t xml:space="preserve"> for every new button.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32 pt tall, 14 px side padding, radius 6, label 14/700 black centred both axes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Height 32. Padding 14 left and right. Radius 6. Label centred horizontally and vertically.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Width = label + padding only; never stretch, never pass width/flex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2026-10-20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Resizing: width grows with the label, never stretches to fill.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Default tone sand; </w:t>
            </w:r>
            <w:r>
              <w:rPr>
                <w:rStyle w:val="Ident"/>
              </w:rPr>
              <w:t xml:space="preserve">danger</w:t>
            </w:r>
            <w:r>
              <w:t xml:space="preserve"> tone only when Jeff asks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Sand fill by default; danger red is opt-in.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Selected state = 2 px blue bottom border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Border 2 px along the bottom edge, #2563eb.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~50 files still use legacy </w:t>
            </w:r>
            <w:r>
              <w:rPr>
                <w:rStyle w:val="Ident"/>
              </w:rPr>
              <w:t xml:space="preserve">Button</w:t>
            </w:r>
            <w:r>
              <w:t xml:space="preserve">; convert when touched</w:t>
            </w:r>
          </w:p>
        </w:tc>
        <w:tc>
          <w:tcPr>
            <w:tcW w:type="dxa" w:w="1500"/>
            <w:shd w:fill="E1EBF7" w:color="auto" w:val="clear"/>
          </w:tcPr>
          <w:p>
            <w:pPr>
              <w:pStyle w:val="CellText"/>
            </w:pPr>
            <w:r>
              <w:rPr>
                <w:rStyle w:val="OPENMark"/>
              </w:rPr>
              <w:t xml:space="preserve">OPEN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Convert on touch; no sweep planned.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2730500"/>
                  <wp:effectExtent t="0" r="0" b="0" l="0"/>
                  <wp:docPr id="1" name="btn_states.png" descr="PayrollButton states" title="PayrollButton stat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273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PayrollButton default, disabled, danger and selected. Printed at 100%: 1 app px = 1 pt.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3429000"/>
                  <wp:effectExtent t="0" r="0" b="0" l="0"/>
                  <wp:docPr id="1" name="btn_resize.png" descr="PayrollButton resize flow" title="PayrollButton resize f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Resize flow: width grows with the label, never stretches.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6. Pickers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Every field-tech picker is </w:t>
            </w:r>
            <w:r>
              <w:rPr>
                <w:rStyle w:val="Ident"/>
              </w:rPr>
              <w:t xml:space="preserve">TechSelect</w:t>
            </w:r>
            <w:r>
              <w:t xml:space="preserve">: heading "Choose a Field Tech", sheet 80% wide max 320, centred larger text, grey #CED4DA dividers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Sheet width 80% of the screen, capped at 320, centred horizontally. Row text centred.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Non-tech selects keep plain </w:t>
            </w:r>
            <w:r>
              <w:rPr>
                <w:rStyle w:val="Ident"/>
              </w:rPr>
              <w:t xml:space="preserve">Select</w:t>
            </w:r>
            <w:r>
              <w:t xml:space="preserve"/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Plain </w:t>
            </w:r>
            <w:r>
              <w:rPr>
                <w:rStyle w:val="Ident"/>
              </w:rPr>
              <w:t xml:space="preserve">Select</w:t>
            </w:r>
            <w:r>
              <w:t xml:space="preserve"> is unchanged.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3175000"/>
                  <wp:effectExtent t="0" r="0" b="0" l="0"/>
                  <wp:docPr id="1" name="picker.png" descr="Picker sheet" title="Picker sh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1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The TechSelect sheet.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7. Lists (rows)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commentRangeStart w:id="4"/>
            <w:r>
              <w:t xml:space="preserve">Row min height 48 for tappable rows; thin divider line between rows</w:t>
            </w:r>
            <w:commentRangeEnd w:id="4"/>
            <w:r>
              <w:commentReference w:id="4"/>
            </w:r>
          </w:p>
        </w:tc>
        <w:tc>
          <w:tcPr>
            <w:tcW w:type="dxa" w:w="1500"/>
            <w:shd w:fill="FFF1C2" w:color="auto" w:val="clear"/>
          </w:tcPr>
          <w:p>
            <w:pPr>
              <w:pStyle w:val="CellText"/>
            </w:pPr>
            <w:r>
              <w:rPr>
                <w:rStyle w:val="PROPOSEDMark"/>
              </w:rPr>
              <w:t xml:space="preserve">PROPOSED</w:t>
            </w:r>
          </w:p>
          <w:p>
            <w:pPr>
              <w:pStyle w:val="Spec"/>
            </w:pPr>
            <w:r>
              <w:t xml:space="preserve">matches picker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Min height 48. Divider 1 px #CED4DA. Row grows taller if the text wraps.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Never show raw UUIDs; show "Job #N" and drill into the job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Payments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The "Job #N" text is the tap target.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commentRangeStart w:id="5"/>
            <w:r>
              <w:t xml:space="preserve">Primary text 16 body; secondary 13 to 14 in textLight/textMuted</w:t>
            </w:r>
            <w:commentRangeEnd w:id="5"/>
            <w:r>
              <w:commentReference w:id="5"/>
            </w:r>
          </w:p>
        </w:tc>
        <w:tc>
          <w:tcPr>
            <w:tcW w:type="dxa" w:w="1500"/>
            <w:shd w:fill="FFF1C2" w:color="auto" w:val="clear"/>
          </w:tcPr>
          <w:p>
            <w:pPr>
              <w:pStyle w:val="CellText"/>
            </w:pPr>
            <w:r>
              <w:rPr>
                <w:rStyle w:val="PROPOSEDMark"/>
              </w:rPr>
              <w:t xml:space="preserve">PROPOSED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Primary above secondary, both left-aligned, gap xs (4).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8. Empty states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commentRangeStart w:id="6"/>
            <w:r>
              <w:t xml:space="preserve">Use </w:t>
            </w:r>
            <w:r>
              <w:rPr>
                <w:rStyle w:val="Ident"/>
              </w:rPr>
              <w:t xml:space="preserve">EmptyState</w:t>
            </w:r>
            <w:r>
              <w:t xml:space="preserve">: centred, bold 20 title (text colour), 16 muted message, 24 padding</w:t>
            </w:r>
            <w:commentRangeEnd w:id="6"/>
            <w:r>
              <w:commentReference w:id="6"/>
            </w:r>
          </w:p>
        </w:tc>
        <w:tc>
          <w:tcPr>
            <w:tcW w:type="dxa" w:w="1500"/>
            <w:shd w:fill="FFF1C2" w:color="auto" w:val="clear"/>
          </w:tcPr>
          <w:p>
            <w:pPr>
              <w:pStyle w:val="CellText"/>
            </w:pPr>
            <w:r>
              <w:rPr>
                <w:rStyle w:val="PROPOSEDMark"/>
              </w:rPr>
              <w:t xml:space="preserve">PROPOSED</w:t>
            </w:r>
          </w:p>
          <w:p>
            <w:pPr>
              <w:pStyle w:val="Spec"/>
            </w:pPr>
            <w:r>
              <w:t xml:space="preserve">component as built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Padding 24 all round. Centred horizontally; centred vertically in the list area.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commentRangeStart w:id="7"/>
            <w:r>
              <w:t xml:space="preserve">Message says what to do next, in plain words</w:t>
            </w:r>
            <w:commentRangeEnd w:id="7"/>
            <w:r>
              <w:commentReference w:id="7"/>
            </w:r>
          </w:p>
        </w:tc>
        <w:tc>
          <w:tcPr>
            <w:tcW w:type="dxa" w:w="1500"/>
            <w:shd w:fill="FFF1C2" w:color="auto" w:val="clear"/>
          </w:tcPr>
          <w:p>
            <w:pPr>
              <w:pStyle w:val="CellText"/>
            </w:pPr>
            <w:r>
              <w:rPr>
                <w:rStyle w:val="PROPOSEDMark"/>
              </w:rPr>
              <w:t xml:space="preserve">PROPOSED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One or two short sentences.</w:t>
            </w:r>
          </w:p>
        </w:tc>
      </w:tr>
      <w:tr>
        <w:trPr>
          <w:cantSplit/>
        </w:trPr>
        <w:tc>
          <w:tcPr>
            <w:tcW w:type="dxa" w:w="10080"/>
            <w:gridSpan w:val="3"/>
            <w:tcMar>
              <w:top w:type="dxa" w:w="80"/>
              <w:left w:type="dxa" w:w="0"/>
              <w:bottom w:type="dxa" w:w="40"/>
              <w:right w:type="dxa" w:w="0"/>
            </w:tcMar>
          </w:tcPr>
          <w:p>
            <w:pPr>
              <w:spacing w:after="20" w:before="0"/>
              <w:jc w:val="center"/>
            </w:pPr>
            <w:r>
              <w:drawing>
                <wp:inline distT="0" distB="0" distL="0" distR="0">
                  <wp:extent cx="6400800" cy="3302000"/>
                  <wp:effectExtent t="0" r="0" b="0" l="0"/>
                  <wp:docPr id="1" name="list_empty.png" descr="List rows and empty state" title="List rows and empty st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3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pec"/>
              <w:jc w:val="center"/>
            </w:pPr>
            <w:r>
              <w:t xml:space="preserve">List rows (section 7) and the empty state (section 8). Printed at 100%: 1 app px = 1 pt.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9. Color and type</w:t>
      </w:r>
    </w:p>
    <w:tbl>
      <w:tblPr>
        <w:tblStyle w:val="JCRule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3900"/>
        <w:gridCol w:w="1500"/>
        <w:gridCol w:w="4680"/>
      </w:tblGrid>
      <w:tr>
        <w:trPr>
          <w:cantSplit/>
          <w:tblHeader/>
        </w:trPr>
        <w:tc>
          <w:tcPr>
            <w:tcW w:type="dxa" w:w="3900"/>
            <w:shd w:fill="1B2A4A" w:color="auto" w:val="clear"/>
          </w:tcPr>
          <w:p>
            <w:pPr>
              <w:pStyle w:val="RuleHead"/>
            </w:pPr>
            <w:r>
              <w:t xml:space="preserve">Rule</w:t>
            </w:r>
          </w:p>
        </w:tc>
        <w:tc>
          <w:tcPr>
            <w:tcW w:type="dxa" w:w="1500"/>
            <w:shd w:fill="1B2A4A" w:color="auto" w:val="clear"/>
          </w:tcPr>
          <w:p>
            <w:pPr>
              <w:pStyle w:val="RuleHead"/>
            </w:pPr>
            <w:r>
              <w:t xml:space="preserve">Status</w:t>
            </w:r>
          </w:p>
        </w:tc>
        <w:tc>
          <w:tcPr>
            <w:tcW w:type="dxa" w:w="4680"/>
            <w:shd w:fill="1B2A4A" w:color="auto" w:val="clear"/>
          </w:tcPr>
          <w:p>
            <w:pPr>
              <w:pStyle w:val="RuleHead"/>
            </w:pPr>
            <w:r>
              <w:t xml:space="preserve">Measures: padding, alignment, resizing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Brand navy #1B2A4A, gold/accent #E1AF80, sand #D9C7A0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tokens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See the swatches below.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Status: success #2E7D32, danger #C62828, warning #FACC15, info #1976D2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tokens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See the swatches below.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Headings Poppins, body Inter; sizes h4 20, body 16, label 14, small 13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  <w:p>
            <w:pPr>
              <w:pStyle w:val="Spec"/>
            </w:pPr>
            <w:r>
              <w:t xml:space="preserve">tokens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This document uses the same families.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pStyle w:val="CellText"/>
            </w:pPr>
            <w:r>
              <w:t xml:space="preserve">No raw hex in new code (use tokens); known exception: #2563eb tab/selected blue</w:t>
            </w:r>
          </w:p>
        </w:tc>
        <w:tc>
          <w:tcPr>
            <w:tcW w:type="dxa" w:w="1500"/>
            <w:shd w:fill="E3F1E4" w:color="auto" w:val="clear"/>
          </w:tcPr>
          <w:p>
            <w:pPr>
              <w:pStyle w:val="CellText"/>
            </w:pPr>
            <w:r>
              <w:rPr>
                <w:rStyle w:val="SETMark"/>
              </w:rPr>
              <w:t xml:space="preserve">SET</w:t>
            </w:r>
          </w:p>
        </w:tc>
        <w:tc>
          <w:tcPr>
            <w:tcW w:type="dxa" w:w="4680"/>
          </w:tcPr>
          <w:p>
            <w:pPr>
              <w:pStyle w:val="CellText"/>
            </w:pPr>
            <w:r>
              <w:t xml:space="preserve">The blue is the only allowed raw value.</w:t>
            </w:r>
          </w:p>
        </w:tc>
      </w:tr>
    </w:tbl>
    <w:p>
      <w:pPr>
        <w:spacing w:after="60" w:before="0"/>
      </w:pPr>
    </w:p>
    <w:tbl>
      <w:tblPr>
        <w:tblStyle w:val="JCSwatchTable"/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20" w:firstRow="1" w:lastRow="0" w:firstColumn="0" w:lastColumn="0" w:noHBand="0" w:noVBand="1"/>
      </w:tblPr>
      <w:tblGrid>
        <w:gridCol w:w="1100"/>
        <w:gridCol w:w="1700"/>
        <w:gridCol w:w="1200"/>
        <w:gridCol w:w="6080"/>
      </w:tblGrid>
      <w:tr>
        <w:trPr>
          <w:cantSplit/>
          <w:tblHeader/>
        </w:trPr>
        <w:tc>
          <w:tcPr>
            <w:tcW w:type="dxa" w:w="1100"/>
            <w:shd w:fill="1B2A4A" w:color="auto" w:val="clear"/>
          </w:tcPr>
          <w:p>
            <w:pPr>
              <w:pStyle w:val="RuleHead"/>
            </w:pPr>
            <w:r>
              <w:t xml:space="preserve">Swatch</w:t>
            </w:r>
          </w:p>
        </w:tc>
        <w:tc>
          <w:tcPr>
            <w:tcW w:type="dxa" w:w="1700"/>
            <w:shd w:fill="1B2A4A" w:color="auto" w:val="clear"/>
          </w:tcPr>
          <w:p>
            <w:pPr>
              <w:pStyle w:val="RuleHead"/>
            </w:pPr>
            <w:r>
              <w:t xml:space="preserve">Token</w:t>
            </w:r>
          </w:p>
        </w:tc>
        <w:tc>
          <w:tcPr>
            <w:tcW w:type="dxa" w:w="1200"/>
            <w:shd w:fill="1B2A4A" w:color="auto" w:val="clear"/>
          </w:tcPr>
          <w:p>
            <w:pPr>
              <w:pStyle w:val="RuleHead"/>
            </w:pPr>
            <w:r>
              <w:t xml:space="preserve">Hex</w:t>
            </w:r>
          </w:p>
        </w:tc>
        <w:tc>
          <w:tcPr>
            <w:tcW w:type="dxa" w:w="6080"/>
            <w:shd w:fill="1B2A4A" w:color="auto" w:val="clear"/>
          </w:tcPr>
          <w:p>
            <w:pPr>
              <w:pStyle w:val="RuleHead"/>
            </w:pPr>
            <w:r>
              <w:t xml:space="preserve">Where it is used</w:t>
            </w:r>
          </w:p>
        </w:tc>
      </w:tr>
      <w:tr>
        <w:trPr>
          <w:cantSplit/>
        </w:trPr>
        <w:tc>
          <w:tcPr>
            <w:tcW w:type="dxa" w:w="1100"/>
            <w:shd w:fill="1B2A4A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primary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#1B2A4A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Brand navy: header, text on sand</w:t>
            </w:r>
          </w:p>
        </w:tc>
      </w:tr>
      <w:tr>
        <w:trPr>
          <w:cantSplit/>
        </w:trPr>
        <w:tc>
          <w:tcPr>
            <w:tcW w:type="dxa" w:w="1100"/>
            <w:shd w:fill="E1AF80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accent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#E1AF80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Gold accent</w:t>
            </w:r>
          </w:p>
        </w:tc>
      </w:tr>
      <w:tr>
        <w:trPr>
          <w:cantSplit/>
        </w:trPr>
        <w:tc>
          <w:tcPr>
            <w:tcW w:type="dxa" w:w="1100"/>
            <w:shd w:fill="D9C7A0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sand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#D9C7A0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Buttons and the active tab</w:t>
            </w:r>
          </w:p>
        </w:tc>
      </w:tr>
      <w:tr>
        <w:trPr>
          <w:cantSplit/>
        </w:trPr>
        <w:tc>
          <w:tcPr>
            <w:tcW w:type="dxa" w:w="1100"/>
            <w:shd w:fill="E8E0CD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sandInactive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#E8E0CD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Inactive tab</w:t>
            </w:r>
          </w:p>
        </w:tc>
      </w:tr>
      <w:tr>
        <w:trPr>
          <w:cantSplit/>
        </w:trPr>
        <w:tc>
          <w:tcPr>
            <w:tcW w:type="dxa" w:w="1100"/>
            <w:shd w:fill="2E7D32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success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#2E7D32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Status: success</w:t>
            </w:r>
          </w:p>
        </w:tc>
      </w:tr>
      <w:tr>
        <w:trPr>
          <w:cantSplit/>
        </w:trPr>
        <w:tc>
          <w:tcPr>
            <w:tcW w:type="dxa" w:w="1100"/>
            <w:shd w:fill="C62828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danger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#C62828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Status: danger</w:t>
            </w:r>
          </w:p>
        </w:tc>
      </w:tr>
      <w:tr>
        <w:trPr>
          <w:cantSplit/>
        </w:trPr>
        <w:tc>
          <w:tcPr>
            <w:tcW w:type="dxa" w:w="1100"/>
            <w:shd w:fill="FACC15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warning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#FACC15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Status: warning</w:t>
            </w:r>
          </w:p>
        </w:tc>
      </w:tr>
      <w:tr>
        <w:trPr>
          <w:cantSplit/>
        </w:trPr>
        <w:tc>
          <w:tcPr>
            <w:tcW w:type="dxa" w:w="1100"/>
            <w:shd w:fill="1976D2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info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#1976D2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Status: info</w:t>
            </w:r>
          </w:p>
        </w:tc>
      </w:tr>
      <w:tr>
        <w:trPr>
          <w:cantSplit/>
        </w:trPr>
        <w:tc>
          <w:tcPr>
            <w:tcW w:type="dxa" w:w="1100"/>
            <w:shd w:fill="2563EB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blue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#2563EB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Tab underline and selected state (known exception)</w:t>
            </w:r>
          </w:p>
        </w:tc>
      </w:tr>
      <w:tr>
        <w:trPr>
          <w:cantSplit/>
        </w:trPr>
        <w:tc>
          <w:tcPr>
            <w:tcW w:type="dxa" w:w="1100"/>
            <w:shd w:fill="CED4DA" w:color="auto" w:val="clear"/>
          </w:tcPr>
          <w:p>
            <w:pPr>
              <w:pStyle w:val="CellText"/>
            </w:pP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type="dxa" w:w="1700"/>
          </w:tcPr>
          <w:p>
            <w:pPr>
              <w:pStyle w:val="CellText"/>
            </w:pPr>
            <w:r>
              <w:t xml:space="preserve"/>
            </w:r>
            <w:r>
              <w:rPr>
                <w:rStyle w:val="Ident"/>
              </w:rPr>
              <w:t xml:space="preserve">divider</w:t>
            </w:r>
            <w:r>
              <w:t xml:space="preserve"/>
            </w:r>
          </w:p>
        </w:tc>
        <w:tc>
          <w:tcPr>
            <w:tcW w:type="dxa" w:w="1200"/>
          </w:tcPr>
          <w:p>
            <w:pPr>
              <w:pStyle w:val="CellText"/>
            </w:pPr>
            <w:r>
              <w:t xml:space="preserve">#CED4DA</w:t>
            </w:r>
          </w:p>
        </w:tc>
        <w:tc>
          <w:tcPr>
            <w:tcW w:type="dxa" w:w="6080"/>
          </w:tcPr>
          <w:p>
            <w:pPr>
              <w:pStyle w:val="CellText"/>
            </w:pPr>
            <w:r>
              <w:t xml:space="preserve">Picker and list dividers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Open questions for Jeff</w:t>
      </w:r>
    </w:p>
    <w:p>
      <w:pPr>
        <w:spacing w:after="100"/>
      </w:pPr>
      <w:commentRangeStart w:id="8"/>
      <w:r>
        <w:rPr>
          <w:b/>
          <w:bCs/>
        </w:rPr>
        <w:t xml:space="preserve">1. </w:t>
      </w:r>
      <w:r>
        <w:t xml:space="preserve">Are the PROPOSED rows right, or should I tighten any (especially list rows and empty states)?</w:t>
      </w:r>
      <w:commentRangeEnd w:id="8"/>
      <w:r>
        <w:commentReference w:id="8"/>
      </w:r>
    </w:p>
    <w:p>
      <w:pPr>
        <w:spacing w:after="100"/>
      </w:pPr>
      <w:commentRangeStart w:id="9"/>
      <w:r>
        <w:rPr>
          <w:b/>
          <w:bCs/>
        </w:rPr>
        <w:t xml:space="preserve">2. </w:t>
      </w:r>
      <w:r>
        <w:t xml:space="preserve">Should the 5 px job-header inset become the default for all screens?</w:t>
      </w:r>
      <w:commentRangeEnd w:id="9"/>
      <w:r>
        <w:commentReference w:id="9"/>
      </w:r>
    </w:p>
    <w:p>
      <w:pPr>
        <w:spacing w:after="100"/>
      </w:pPr>
      <w:commentRangeStart w:id="10"/>
      <w:r>
        <w:rPr>
          <w:b/>
          <w:bCs/>
        </w:rPr>
        <w:t xml:space="preserve">3. </w:t>
      </w:r>
      <w:r>
        <w:t xml:space="preserve">Anything missing: forms/inputs, cards, dialogs, badges, toasts?</w:t>
      </w:r>
      <w:commentRangeEnd w:id="10"/>
      <w:r>
        <w:commentReference w:id="10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SS" w:author="Style Sheet v0.2" w:date="2026-10-31T09:00:00.000Z">
    <w:p>
      <w:r>
        <w:t xml:space="preserve">Proposed: not yet ruled by Jeff. Comment here to keep, change or drop.</w:t>
      </w:r>
    </w:p>
  </w:comment>
  <w:comment w:id="1" w:initials="SS" w:author="Style Sheet v0.2" w:date="2026-10-31T09:00:00.000Z">
    <w:p>
      <w:r>
        <w:t xml:space="preserve">Proposed: not yet ruled by Jeff. Comment here to keep, change or drop.</w:t>
      </w:r>
    </w:p>
  </w:comment>
  <w:comment w:id="2" w:initials="SS" w:author="Style Sheet v0.2" w:date="2026-10-31T09:00:00.000Z">
    <w:p>
      <w:r>
        <w:t xml:space="preserve">Proposed: not yet ruled by Jeff. Comment here to keep, change or drop.</w:t>
      </w:r>
    </w:p>
  </w:comment>
  <w:comment w:id="3" w:initials="SS" w:author="Style Sheet v0.2" w:date="2026-10-31T09:00:00.000Z">
    <w:p>
      <w:r>
        <w:t xml:space="preserve">Proposed: not yet ruled by Jeff. Comment here to keep, change or drop.</w:t>
      </w:r>
    </w:p>
  </w:comment>
  <w:comment w:id="4" w:initials="SS" w:author="Style Sheet v0.2" w:date="2026-10-31T09:00:00.000Z">
    <w:p>
      <w:r>
        <w:t xml:space="preserve">Proposed: not yet ruled by Jeff. Comment here to keep, change or drop.</w:t>
      </w:r>
    </w:p>
  </w:comment>
  <w:comment w:id="5" w:initials="SS" w:author="Style Sheet v0.2" w:date="2026-10-31T09:00:00.000Z">
    <w:p>
      <w:r>
        <w:t xml:space="preserve">Proposed: not yet ruled by Jeff. Comment here to keep, change or drop.</w:t>
      </w:r>
    </w:p>
  </w:comment>
  <w:comment w:id="6" w:initials="SS" w:author="Style Sheet v0.2" w:date="2026-10-31T09:00:00.000Z">
    <w:p>
      <w:r>
        <w:t xml:space="preserve">Proposed: not yet ruled by Jeff. Comment here to keep, change or drop.</w:t>
      </w:r>
    </w:p>
  </w:comment>
  <w:comment w:id="7" w:initials="SS" w:author="Style Sheet v0.2" w:date="2026-10-31T09:00:00.000Z">
    <w:p>
      <w:r>
        <w:t xml:space="preserve">Proposed: not yet ruled by Jeff. Comment here to keep, change or drop.</w:t>
      </w:r>
    </w:p>
  </w:comment>
  <w:comment w:id="8" w:initials="SS" w:author="Style Sheet v0.2" w:date="2026-10-31T09:00:00.000Z">
    <w:p>
      <w:r>
        <w:t xml:space="preserve">Open question 1: answer here.</w:t>
      </w:r>
    </w:p>
  </w:comment>
  <w:comment w:id="9" w:initials="SS" w:author="Style Sheet v0.2" w:date="2026-10-31T09:00:00.000Z">
    <w:p>
      <w:r>
        <w:t xml:space="preserve">Open question 2: answer here.</w:t>
      </w:r>
    </w:p>
  </w:comment>
  <w:comment w:id="10" w:initials="SS" w:author="Style Sheet v0.2" w:date="2026-10-31T09:00:00.000Z">
    <w:p>
      <w:r>
        <w:t xml:space="preserve">Open question 3: answer here.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Inter">
    <w:charset w:val="00"/>
    <w:family w:val="swiss"/>
    <w:pitch w:val="variable"/>
    <w:embedRegular r:id="rId1" w:fontKey="{B66C2E61-1AFE-4C03-9725-943C57BB1C5D}"/>
    <w:embedBold r:id="rId2" w:fontKey="{37F5F950-7FDF-410B-A50F-83E571F39B27}"/>
  </w:font>
  <w:font w:name="Poppins">
    <w:charset w:val="00"/>
    <w:family w:val="swiss"/>
    <w:pitch w:val="variable"/>
    <w:embedBold r:id="rId3" w:fontKey="{8CAB6A65-AB15-4CCA-9A8B-AABF960AC852}"/>
  </w:font>
  <w:font w:name="Poppins SemiBold">
    <w:charset w:val="00"/>
    <w:family w:val="swiss"/>
    <w:pitch w:val="variable"/>
    <w:embedRegular r:id="rId4" w:fontKey="{E110659F-FBA1-41D8-91EF-132F744D048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Spec"/>
      <w:jc w:val="center"/>
    </w:pPr>
    <w:r>
      <w:t xml:space="preserve">JobCore Style Sheet v0.2 DRAFT  | 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mbedTrueTypeFonts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12529"/>
        <w:sz w:val="20"/>
        <w:szCs w:val="20"/>
      </w:rPr>
    </w:rPrDefault>
    <w:pPrDefault>
      <w:pPr>
        <w:spacing w:after="8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Poppins" w:cs="Poppins" w:eastAsia="Poppins" w:hAnsi="Poppins"/>
      <w:b/>
      <w:bCs/>
      <w:color w:val="1B2A4A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160"/>
    </w:pPr>
    <w:rPr>
      <w:rFonts w:ascii="Inter" w:cs="Inter" w:eastAsia="Inter" w:hAnsi="Inter"/>
      <w:color w:val="495057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1AF80" w:sz="8" w:space="2"/>
      </w:pBdr>
      <w:spacing w:after="120" w:before="360"/>
      <w:outlineLvl w:val="0"/>
    </w:pPr>
    <w:rPr>
      <w:rFonts w:ascii="Poppins" w:cs="Poppins" w:eastAsia="Poppins" w:hAnsi="Poppins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Poppins SemiBold" w:cs="Poppins SemiBold" w:eastAsia="Poppins SemiBold" w:hAnsi="Poppins SemiBold"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Poppins SemiBold" w:cs="Poppins SemiBold" w:eastAsia="Poppins SemiBold" w:hAnsi="Poppins SemiBold"/>
      <w:color w:val="495057"/>
      <w:sz w:val="23"/>
      <w:szCs w:val="23"/>
    </w:rPr>
  </w:style>
  <w:style w:type="paragraph" w:styleId="Spec">
    <w:name w:val="Spec"/>
    <w:basedOn w:val="Normal"/>
    <w:next w:val="Normal"/>
    <w:qFormat/>
    <w:pPr>
      <w:spacing w:after="40" w:before="0" w:line="240"/>
    </w:pPr>
    <w:rPr>
      <w:rFonts w:ascii="Inter" w:cs="Inter" w:eastAsia="Inter" w:hAnsi="Inter"/>
      <w:color w:val="868E96"/>
      <w:sz w:val="15"/>
      <w:szCs w:val="15"/>
    </w:rPr>
  </w:style>
  <w:style w:type="paragraph" w:styleId="CellText">
    <w:name w:val="Cell Text"/>
    <w:basedOn w:val="Normal"/>
    <w:qFormat/>
    <w:pPr>
      <w:spacing w:after="20" w:before="0" w:line="252"/>
    </w:pPr>
    <w:rPr>
      <w:rFonts w:ascii="Inter" w:cs="Inter" w:eastAsia="Inter" w:hAnsi="Inter"/>
      <w:sz w:val="18"/>
      <w:szCs w:val="18"/>
    </w:rPr>
  </w:style>
  <w:style w:type="paragraph" w:styleId="RuleHead">
    <w:name w:val="Rule Head"/>
    <w:basedOn w:val="CellText"/>
    <w:qFormat/>
    <w:pPr>
      <w:spacing w:after="0" w:before="0"/>
    </w:pPr>
    <w:rPr>
      <w:rFonts w:ascii="Inter" w:cs="Inter" w:eastAsia="Inter" w:hAnsi="Inter"/>
      <w:b/>
      <w:bCs/>
      <w:color w:val="FFFFFF"/>
      <w:sz w:val="18"/>
      <w:szCs w:val="18"/>
    </w:rPr>
  </w:style>
  <w:style w:type="paragraph" w:styleId="HowToBox">
    <w:name w:val="How To Box"/>
    <w:basedOn w:val="Normal"/>
    <w:qFormat/>
    <w:pPr>
      <w:spacing w:after="50" w:before="0" w:line="260"/>
    </w:pPr>
    <w:rPr>
      <w:rFonts w:ascii="Inter" w:cs="Inter" w:eastAsia="Inter" w:hAnsi="Inter"/>
      <w:sz w:val="18"/>
      <w:szCs w:val="18"/>
    </w:rPr>
  </w:style>
  <w:style w:type="character" w:styleId="SETMark">
    <w:name w:val="SET"/>
    <w:basedOn w:val="DefaultParagraphFont"/>
    <w:uiPriority w:val="99"/>
    <w:unhideWhenUsed/>
    <w:qFormat/>
    <w:rPr>
      <w:b/>
      <w:bCs/>
      <w:color w:val="2E7D32"/>
      <w:sz w:val="18"/>
      <w:szCs w:val="18"/>
    </w:rPr>
  </w:style>
  <w:style w:type="character" w:styleId="PROPOSEDMark">
    <w:name w:val="PROPOSED"/>
    <w:basedOn w:val="DefaultParagraphFont"/>
    <w:uiPriority w:val="99"/>
    <w:unhideWhenUsed/>
    <w:qFormat/>
    <w:rPr>
      <w:b/>
      <w:bCs/>
      <w:color w:val="8A5A00"/>
      <w:sz w:val="18"/>
      <w:szCs w:val="18"/>
    </w:rPr>
  </w:style>
  <w:style w:type="character" w:styleId="OPENMark">
    <w:name w:val="OPEN"/>
    <w:basedOn w:val="DefaultParagraphFont"/>
    <w:uiPriority w:val="99"/>
    <w:unhideWhenUsed/>
    <w:qFormat/>
    <w:rPr>
      <w:b/>
      <w:bCs/>
      <w:color w:val="1F4E8C"/>
      <w:sz w:val="18"/>
      <w:szCs w:val="18"/>
    </w:rPr>
  </w:style>
  <w:style w:type="character" w:styleId="Ident">
    <w:name w:val="Identifier"/>
    <w:basedOn w:val="DefaultParagraphFont"/>
    <w:uiPriority w:val="99"/>
    <w:unhideWhenUsed/>
    <w:qFormat/>
    <w:rPr>
      <w:b/>
      <w:bCs/>
      <w:color w:val="1B2A4A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JCRuleTable">
    <w:name w:val="Rule table"/>
    <w:basedOn w:val="TableNormal"/>
    <w:uiPriority w:val="59"/>
    <w:qFormat/>
    <w:tblPr>
      <w:tblBorders>
        <w:top w:val="single" w:sz="4" w:space="0" w:color="ADB5BD"/>
        <w:left w:val="single" w:sz="4" w:space="0" w:color="ADB5BD"/>
        <w:bottom w:val="single" w:sz="4" w:space="0" w:color="ADB5BD"/>
        <w:right w:val="single" w:sz="4" w:space="0" w:color="ADB5BD"/>
        <w:insideH w:val="single" w:sz="4" w:space="0" w:color="ADB5BD"/>
        <w:insideV w:val="single" w:sz="4" w:space="0" w:color="ADB5BD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  <w:color w:val="FFFFFF"/>
      </w:rPr>
      <w:tcPr>
        <w:shd w:val="clear" w:color="auto" w:fill="1B2A4A"/>
      </w:tcPr>
    </w:tblStylePr>
  </w:style>
  <w:style w:type="table" w:customStyle="1" w:styleId="JCSwatchTable">
    <w:name w:val="Colour swatch table"/>
    <w:basedOn w:val="TableNormal"/>
    <w:uiPriority w:val="59"/>
    <w:qFormat/>
    <w:tblPr>
      <w:tblBorders>
        <w:top w:val="single" w:sz="4" w:space="0" w:color="ADB5BD"/>
        <w:left w:val="single" w:sz="4" w:space="0" w:color="ADB5BD"/>
        <w:bottom w:val="single" w:sz="4" w:space="0" w:color="ADB5BD"/>
        <w:right w:val="single" w:sz="4" w:space="0" w:color="ADB5BD"/>
        <w:insideH w:val="single" w:sz="4" w:space="0" w:color="ADB5BD"/>
        <w:insideV w:val="single" w:sz="4" w:space="0" w:color="ADB5BD"/>
      </w:tblBorders>
      <w:tblCellMar>
        <w:top w:w="50" w:type="dxa"/>
        <w:left w:w="100" w:type="dxa"/>
        <w:bottom w:w="50" w:type="dxa"/>
        <w:right w:w="100" w:type="dxa"/>
      </w:tblCellMar>
    </w:tblPr>
    <w:tblStylePr w:type="firstRow">
      <w:rPr>
        <w:b/>
        <w:color w:val="212529"/>
      </w:rPr>
      <w:tcPr>
        <w:shd w:val="clear" w:color="auto" w:fill="D9C7A0"/>
      </w:tcPr>
    </w:tblStyle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b60ecb843cb9e7eca5a4e332b1a4d27c5ea4d30.png"/><Relationship Id="rId9" Type="http://schemas.openxmlformats.org/officeDocument/2006/relationships/image" Target="media/912fbdd47ca927c7cf5032978d4cdfc70b298c3a.png"/><Relationship Id="rId10" Type="http://schemas.openxmlformats.org/officeDocument/2006/relationships/image" Target="media/4207eb811301864c78c74820aec4caf237a479f8.png"/><Relationship Id="rId11" Type="http://schemas.openxmlformats.org/officeDocument/2006/relationships/image" Target="media/af4706048c42a4278db2c28e0b398d5d424cfd0b.png"/><Relationship Id="rId12" Type="http://schemas.openxmlformats.org/officeDocument/2006/relationships/image" Target="media/794efe871c724514757c42c0c8d7e57ace187b50.png"/><Relationship Id="rId13" Type="http://schemas.openxmlformats.org/officeDocument/2006/relationships/image" Target="media/4174609931e147716506e540f531dce67f94ba69.png"/><Relationship Id="rId14" Type="http://schemas.openxmlformats.org/officeDocument/2006/relationships/image" Target="media/3e054ebd5844dd1a226d53d808ef1b443d0d1c6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JobCore Style Sheet v0.2</dc:title>
  <dc:creator>JobCore</dc:creator>
  <cp:lastModifiedBy>Un-named</cp:lastModifiedBy>
  <cp:revision>1</cp:revision>
  <dcterms:created xsi:type="dcterms:W3CDTF">2026-10-31T18:02:39.006Z</dcterms:created>
  <dcterms:modified xsi:type="dcterms:W3CDTF">2026-10-31T18:02:39.006Z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