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val="de-DE" w:eastAsia="de-DE"/>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5E3C39" w:rsidRDefault="006373C4" w:rsidP="009F5BCC">
            <w:pPr>
              <w:pStyle w:val="Titel"/>
            </w:pPr>
            <w:r w:rsidRPr="006373C4">
              <w:t>Unity 3D Server for CAVE Rendering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20D52E62" w:rsidR="009F5BCC" w:rsidRPr="005E3C39" w:rsidRDefault="00394588" w:rsidP="009F5BCC">
            <w:pPr>
              <w:rPr>
                <w:b/>
              </w:rPr>
            </w:pPr>
            <w:r>
              <w:rPr>
                <w:b/>
              </w:rPr>
              <w:t>V0.01</w:t>
            </w:r>
            <w:r w:rsidR="006373C4">
              <w:rPr>
                <w:b/>
              </w:rPr>
              <w:t>, 18.09.2015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p w14:paraId="78D1C85A" w14:textId="77777777" w:rsidR="0024025F" w:rsidRDefault="00901AFC">
      <w:pPr>
        <w:pStyle w:val="Verzeichnis1"/>
        <w:tabs>
          <w:tab w:val="clear" w:pos="340"/>
          <w:tab w:val="left" w:pos="360"/>
        </w:tabs>
        <w:rPr>
          <w:rFonts w:asciiTheme="minorHAnsi" w:eastAsiaTheme="minorEastAsia" w:hAnsiTheme="minorHAnsi" w:cstheme="minorBidi"/>
          <w:noProof/>
          <w:sz w:val="24"/>
          <w:szCs w:val="24"/>
          <w:lang w:val="en-US" w:eastAsia="ja-JP"/>
        </w:rPr>
      </w:pPr>
      <w:r>
        <w:fldChar w:fldCharType="begin"/>
      </w:r>
      <w:r>
        <w:instrText xml:space="preserve"> TOC \o "1-1" \h \z \t "Überschrift 2;2;Überschrift 3;3;Überschrift 4;4;Überschrift 5;5" </w:instrText>
      </w:r>
      <w:r>
        <w:fldChar w:fldCharType="separate"/>
      </w:r>
      <w:r w:rsidR="0024025F">
        <w:rPr>
          <w:noProof/>
        </w:rPr>
        <w:t>1</w:t>
      </w:r>
      <w:r w:rsidR="0024025F">
        <w:rPr>
          <w:rFonts w:asciiTheme="minorHAnsi" w:eastAsiaTheme="minorEastAsia" w:hAnsiTheme="minorHAnsi" w:cstheme="minorBidi"/>
          <w:noProof/>
          <w:sz w:val="24"/>
          <w:szCs w:val="24"/>
          <w:lang w:val="en-US" w:eastAsia="ja-JP"/>
        </w:rPr>
        <w:tab/>
      </w:r>
      <w:r w:rsidR="0024025F">
        <w:rPr>
          <w:noProof/>
        </w:rPr>
        <w:t>Allgemeines</w:t>
      </w:r>
      <w:r w:rsidR="0024025F">
        <w:rPr>
          <w:noProof/>
        </w:rPr>
        <w:tab/>
      </w:r>
      <w:r w:rsidR="0024025F">
        <w:rPr>
          <w:noProof/>
        </w:rPr>
        <w:fldChar w:fldCharType="begin"/>
      </w:r>
      <w:r w:rsidR="0024025F">
        <w:rPr>
          <w:noProof/>
        </w:rPr>
        <w:instrText xml:space="preserve"> PAGEREF _Toc304206098 \h </w:instrText>
      </w:r>
      <w:r w:rsidR="0024025F">
        <w:rPr>
          <w:noProof/>
        </w:rPr>
      </w:r>
      <w:r w:rsidR="0024025F">
        <w:rPr>
          <w:noProof/>
        </w:rPr>
        <w:fldChar w:fldCharType="separate"/>
      </w:r>
      <w:r w:rsidR="0024025F">
        <w:rPr>
          <w:noProof/>
        </w:rPr>
        <w:t>3</w:t>
      </w:r>
      <w:r w:rsidR="0024025F">
        <w:rPr>
          <w:noProof/>
        </w:rPr>
        <w:fldChar w:fldCharType="end"/>
      </w:r>
    </w:p>
    <w:p w14:paraId="23000EA5"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Funktionale Anforderungen</w:t>
      </w:r>
      <w:r>
        <w:rPr>
          <w:noProof/>
        </w:rPr>
        <w:tab/>
      </w:r>
      <w:r>
        <w:rPr>
          <w:noProof/>
        </w:rPr>
        <w:fldChar w:fldCharType="begin"/>
      </w:r>
      <w:r>
        <w:rPr>
          <w:noProof/>
        </w:rPr>
        <w:instrText xml:space="preserve"> PAGEREF _Toc304206099 \h </w:instrText>
      </w:r>
      <w:r>
        <w:rPr>
          <w:noProof/>
        </w:rPr>
      </w:r>
      <w:r>
        <w:rPr>
          <w:noProof/>
        </w:rPr>
        <w:fldChar w:fldCharType="separate"/>
      </w:r>
      <w:r>
        <w:rPr>
          <w:noProof/>
        </w:rPr>
        <w:t>5</w:t>
      </w:r>
      <w:r>
        <w:rPr>
          <w:noProof/>
        </w:rPr>
        <w:fldChar w:fldCharType="end"/>
      </w:r>
    </w:p>
    <w:p w14:paraId="543EA3C9"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Nicht funktionale Anforderungen</w:t>
      </w:r>
      <w:r>
        <w:rPr>
          <w:noProof/>
        </w:rPr>
        <w:tab/>
      </w:r>
      <w:r>
        <w:rPr>
          <w:noProof/>
        </w:rPr>
        <w:fldChar w:fldCharType="begin"/>
      </w:r>
      <w:r>
        <w:rPr>
          <w:noProof/>
        </w:rPr>
        <w:instrText xml:space="preserve"> PAGEREF _Toc304206100 \h </w:instrText>
      </w:r>
      <w:r>
        <w:rPr>
          <w:noProof/>
        </w:rPr>
      </w:r>
      <w:r>
        <w:rPr>
          <w:noProof/>
        </w:rPr>
        <w:fldChar w:fldCharType="separate"/>
      </w:r>
      <w:r>
        <w:rPr>
          <w:noProof/>
        </w:rPr>
        <w:t>5</w:t>
      </w:r>
      <w:r>
        <w:rPr>
          <w:noProof/>
        </w:rPr>
        <w:fldChar w:fldCharType="end"/>
      </w:r>
    </w:p>
    <w:p w14:paraId="021E39AE"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Testing</w:t>
      </w:r>
      <w:r>
        <w:rPr>
          <w:noProof/>
        </w:rPr>
        <w:tab/>
      </w:r>
      <w:r>
        <w:rPr>
          <w:noProof/>
        </w:rPr>
        <w:fldChar w:fldCharType="begin"/>
      </w:r>
      <w:r>
        <w:rPr>
          <w:noProof/>
        </w:rPr>
        <w:instrText xml:space="preserve"> PAGEREF _Toc304206101 \h </w:instrText>
      </w:r>
      <w:r>
        <w:rPr>
          <w:noProof/>
        </w:rPr>
      </w:r>
      <w:r>
        <w:rPr>
          <w:noProof/>
        </w:rPr>
        <w:fldChar w:fldCharType="separate"/>
      </w:r>
      <w:r>
        <w:rPr>
          <w:noProof/>
        </w:rPr>
        <w:t>6</w:t>
      </w:r>
      <w:r>
        <w:rPr>
          <w:noProof/>
        </w:rPr>
        <w:fldChar w:fldCharType="end"/>
      </w:r>
    </w:p>
    <w:p w14:paraId="5C976BA7"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Administratives</w:t>
      </w:r>
      <w:r>
        <w:rPr>
          <w:noProof/>
        </w:rPr>
        <w:tab/>
      </w:r>
      <w:r>
        <w:rPr>
          <w:noProof/>
        </w:rPr>
        <w:fldChar w:fldCharType="begin"/>
      </w:r>
      <w:r>
        <w:rPr>
          <w:noProof/>
        </w:rPr>
        <w:instrText xml:space="preserve"> PAGEREF _Toc304206102 \h </w:instrText>
      </w:r>
      <w:r>
        <w:rPr>
          <w:noProof/>
        </w:rPr>
      </w:r>
      <w:r>
        <w:rPr>
          <w:noProof/>
        </w:rPr>
        <w:fldChar w:fldCharType="separate"/>
      </w:r>
      <w:r>
        <w:rPr>
          <w:noProof/>
        </w:rPr>
        <w:t>6</w:t>
      </w:r>
      <w:r>
        <w:rPr>
          <w:noProof/>
        </w:rPr>
        <w:fldChar w:fldCharType="end"/>
      </w:r>
    </w:p>
    <w:p w14:paraId="3809BC4A"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Versionskontrolle</w:t>
      </w:r>
      <w:r>
        <w:rPr>
          <w:noProof/>
        </w:rPr>
        <w:tab/>
      </w:r>
      <w:r>
        <w:rPr>
          <w:noProof/>
        </w:rPr>
        <w:fldChar w:fldCharType="begin"/>
      </w:r>
      <w:r>
        <w:rPr>
          <w:noProof/>
        </w:rPr>
        <w:instrText xml:space="preserve"> PAGEREF _Toc304206103 \h </w:instrText>
      </w:r>
      <w:r>
        <w:rPr>
          <w:noProof/>
        </w:rPr>
      </w:r>
      <w:r>
        <w:rPr>
          <w:noProof/>
        </w:rPr>
        <w:fldChar w:fldCharType="separate"/>
      </w:r>
      <w:r>
        <w:rPr>
          <w:noProof/>
        </w:rPr>
        <w:t>8</w:t>
      </w:r>
      <w:r>
        <w:rPr>
          <w:noProof/>
        </w:rPr>
        <w:fldChar w:fldCharType="end"/>
      </w:r>
    </w:p>
    <w:p w14:paraId="68892C76"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Abbildungsverzeichnis</w:t>
      </w:r>
      <w:r>
        <w:rPr>
          <w:noProof/>
        </w:rPr>
        <w:tab/>
      </w:r>
      <w:r>
        <w:rPr>
          <w:noProof/>
        </w:rPr>
        <w:fldChar w:fldCharType="begin"/>
      </w:r>
      <w:r>
        <w:rPr>
          <w:noProof/>
        </w:rPr>
        <w:instrText xml:space="preserve"> PAGEREF _Toc304206104 \h </w:instrText>
      </w:r>
      <w:r>
        <w:rPr>
          <w:noProof/>
        </w:rPr>
      </w:r>
      <w:r>
        <w:rPr>
          <w:noProof/>
        </w:rPr>
        <w:fldChar w:fldCharType="separate"/>
      </w:r>
      <w:r>
        <w:rPr>
          <w:noProof/>
        </w:rPr>
        <w:t>8</w:t>
      </w:r>
      <w:r>
        <w:rPr>
          <w:noProof/>
        </w:rPr>
        <w:fldChar w:fldCharType="end"/>
      </w:r>
    </w:p>
    <w:p w14:paraId="717B92F1"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Tabellenverzeichnis</w:t>
      </w:r>
      <w:r>
        <w:rPr>
          <w:noProof/>
        </w:rPr>
        <w:tab/>
      </w:r>
      <w:r>
        <w:rPr>
          <w:noProof/>
        </w:rPr>
        <w:fldChar w:fldCharType="begin"/>
      </w:r>
      <w:r>
        <w:rPr>
          <w:noProof/>
        </w:rPr>
        <w:instrText xml:space="preserve"> PAGEREF _Toc304206105 \h </w:instrText>
      </w:r>
      <w:r>
        <w:rPr>
          <w:noProof/>
        </w:rPr>
      </w:r>
      <w:r>
        <w:rPr>
          <w:noProof/>
        </w:rPr>
        <w:fldChar w:fldCharType="separate"/>
      </w:r>
      <w:r>
        <w:rPr>
          <w:noProof/>
        </w:rPr>
        <w:t>8</w:t>
      </w:r>
      <w:r>
        <w:rPr>
          <w:noProof/>
        </w:rPr>
        <w:fldChar w:fldCharType="end"/>
      </w:r>
    </w:p>
    <w:p w14:paraId="2CC10CDB" w14:textId="77777777" w:rsidR="0024025F" w:rsidRDefault="0024025F">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9</w:t>
      </w:r>
      <w:r>
        <w:rPr>
          <w:rFonts w:asciiTheme="minorHAnsi" w:eastAsiaTheme="minorEastAsia" w:hAnsiTheme="minorHAnsi" w:cstheme="minorBidi"/>
          <w:noProof/>
          <w:sz w:val="24"/>
          <w:szCs w:val="24"/>
          <w:lang w:val="en-US" w:eastAsia="ja-JP"/>
        </w:rPr>
        <w:tab/>
      </w:r>
      <w:r>
        <w:rPr>
          <w:noProof/>
        </w:rPr>
        <w:t>Glossar</w:t>
      </w:r>
      <w:r>
        <w:rPr>
          <w:noProof/>
        </w:rPr>
        <w:tab/>
      </w:r>
      <w:r>
        <w:rPr>
          <w:noProof/>
        </w:rPr>
        <w:fldChar w:fldCharType="begin"/>
      </w:r>
      <w:r>
        <w:rPr>
          <w:noProof/>
        </w:rPr>
        <w:instrText xml:space="preserve"> PAGEREF _Toc304206106 \h </w:instrText>
      </w:r>
      <w:r>
        <w:rPr>
          <w:noProof/>
        </w:rPr>
      </w:r>
      <w:r>
        <w:rPr>
          <w:noProof/>
        </w:rPr>
        <w:fldChar w:fldCharType="separate"/>
      </w:r>
      <w:r>
        <w:rPr>
          <w:noProof/>
        </w:rPr>
        <w:t>8</w:t>
      </w:r>
      <w:r>
        <w:rPr>
          <w:noProof/>
        </w:rPr>
        <w:fldChar w:fldCharType="end"/>
      </w:r>
    </w:p>
    <w:p w14:paraId="0516F738" w14:textId="77777777" w:rsidR="0024025F" w:rsidRDefault="0024025F">
      <w:pPr>
        <w:pStyle w:val="Verzeichnis1"/>
        <w:tabs>
          <w:tab w:val="left" w:pos="480"/>
        </w:tabs>
        <w:rPr>
          <w:rFonts w:asciiTheme="minorHAnsi" w:eastAsiaTheme="minorEastAsia" w:hAnsiTheme="minorHAnsi" w:cstheme="minorBidi"/>
          <w:noProof/>
          <w:sz w:val="24"/>
          <w:szCs w:val="24"/>
          <w:lang w:val="en-US" w:eastAsia="ja-JP"/>
        </w:rPr>
      </w:pPr>
      <w:r>
        <w:rPr>
          <w:noProof/>
        </w:rPr>
        <w:t>10</w:t>
      </w:r>
      <w:r>
        <w:rPr>
          <w:rFonts w:asciiTheme="minorHAnsi" w:eastAsiaTheme="minorEastAsia" w:hAnsiTheme="minorHAnsi" w:cstheme="minorBidi"/>
          <w:noProof/>
          <w:sz w:val="24"/>
          <w:szCs w:val="24"/>
          <w:lang w:val="en-US" w:eastAsia="ja-JP"/>
        </w:rPr>
        <w:tab/>
      </w:r>
      <w:r>
        <w:rPr>
          <w:noProof/>
        </w:rPr>
        <w:t>Literaturverzeichnis</w:t>
      </w:r>
      <w:r>
        <w:rPr>
          <w:noProof/>
        </w:rPr>
        <w:tab/>
      </w:r>
      <w:r>
        <w:rPr>
          <w:noProof/>
        </w:rPr>
        <w:fldChar w:fldCharType="begin"/>
      </w:r>
      <w:r>
        <w:rPr>
          <w:noProof/>
        </w:rPr>
        <w:instrText xml:space="preserve"> PAGEREF _Toc304206107 \h </w:instrText>
      </w:r>
      <w:r>
        <w:rPr>
          <w:noProof/>
        </w:rPr>
      </w:r>
      <w:r>
        <w:rPr>
          <w:noProof/>
        </w:rPr>
        <w:fldChar w:fldCharType="separate"/>
      </w:r>
      <w:r>
        <w:rPr>
          <w:noProof/>
        </w:rPr>
        <w:t>8</w:t>
      </w:r>
      <w:r>
        <w:rPr>
          <w:noProof/>
        </w:rPr>
        <w:fldChar w:fldCharType="end"/>
      </w:r>
    </w:p>
    <w:p w14:paraId="5D16C1A9" w14:textId="77777777" w:rsidR="0024025F" w:rsidRDefault="0024025F">
      <w:pPr>
        <w:pStyle w:val="Verzeichnis1"/>
        <w:tabs>
          <w:tab w:val="left" w:pos="48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Anhang</w:t>
      </w:r>
      <w:r>
        <w:rPr>
          <w:noProof/>
        </w:rPr>
        <w:tab/>
      </w:r>
      <w:r>
        <w:rPr>
          <w:noProof/>
        </w:rPr>
        <w:fldChar w:fldCharType="begin"/>
      </w:r>
      <w:r>
        <w:rPr>
          <w:noProof/>
        </w:rPr>
        <w:instrText xml:space="preserve"> PAGEREF _Toc304206108 \h </w:instrText>
      </w:r>
      <w:r>
        <w:rPr>
          <w:noProof/>
        </w:rPr>
      </w:r>
      <w:r>
        <w:rPr>
          <w:noProof/>
        </w:rPr>
        <w:fldChar w:fldCharType="separate"/>
      </w:r>
      <w:r>
        <w:rPr>
          <w:noProof/>
        </w:rPr>
        <w:t>9</w:t>
      </w:r>
      <w:r>
        <w:rPr>
          <w:noProof/>
        </w:rPr>
        <w:fldChar w:fldCharType="end"/>
      </w:r>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0" w:name="_Toc304206098"/>
      <w:r w:rsidR="006373C4">
        <w:lastRenderedPageBreak/>
        <w:t>Allgemeines</w:t>
      </w:r>
      <w:bookmarkEnd w:id="0"/>
    </w:p>
    <w:p w14:paraId="6E8515EF" w14:textId="77777777" w:rsidR="00E0101F" w:rsidRDefault="00E0101F" w:rsidP="00E0101F">
      <w:pPr>
        <w:pStyle w:val="berschrift2"/>
        <w:jc w:val="both"/>
      </w:pPr>
      <w:bookmarkStart w:id="1" w:name="_Toc414275590"/>
      <w:r>
        <w:t>Zweck dieses Dokumentes</w:t>
      </w:r>
      <w:bookmarkEnd w:id="1"/>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2" w:name="_Toc414275591"/>
      <w:r>
        <w:t>Lesekreis</w:t>
      </w:r>
      <w:bookmarkEnd w:id="2"/>
    </w:p>
    <w:p w14:paraId="3CC85A23" w14:textId="77777777" w:rsidR="00E0101F" w:rsidRDefault="00E0101F" w:rsidP="00E0101F">
      <w:pPr>
        <w:jc w:val="both"/>
      </w:pPr>
      <w:r>
        <w:t>Der Inhalt dieses Dokumentes richtet sich in erster Linie an den Betreuer dieser Arbeit, Prof. Urs Künzler, die BFH-TI Abteilung CPVR und an die Studenten, welche diese Projektarbeit durchführen.</w:t>
      </w:r>
    </w:p>
    <w:p w14:paraId="6D36D365" w14:textId="77777777" w:rsidR="00E0101F" w:rsidRDefault="00E0101F" w:rsidP="00E0101F">
      <w:pPr>
        <w:pStyle w:val="berschrift2"/>
        <w:jc w:val="both"/>
      </w:pPr>
      <w:bookmarkStart w:id="3" w:name="_Toc414275592"/>
      <w:r>
        <w:t>Ausgangslage</w:t>
      </w:r>
      <w:bookmarkEnd w:id="3"/>
      <w:r>
        <w:t xml:space="preserve"> </w:t>
      </w:r>
    </w:p>
    <w:p w14:paraId="6B58ABFF" w14:textId="77777777" w:rsidR="00E0101F" w:rsidRPr="00E0101F" w:rsidRDefault="00E0101F" w:rsidP="00E0101F">
      <w:pPr>
        <w:jc w:val="both"/>
        <w:rPr>
          <w:color w:val="7F7F7F" w:themeColor="text1" w:themeTint="80"/>
        </w:rPr>
      </w:pPr>
      <w:r w:rsidRPr="00E0101F">
        <w:rPr>
          <w:color w:val="7F7F7F" w:themeColor="text1" w:themeTint="80"/>
        </w:rPr>
        <w:t xml:space="preserve">Das cpvrLab besitzt eine CAVE Installation (Cave Automated Virtual Environment) mit dem virtuelle 3D-Welten in Echtgrösse über drei Projektionswände und eine Bodenprojektion erzeugt werden können. Alle Projektionsflächen werden dabei mit zwei Projektoren in stereoskopisch projiziert, sodass eine nahezu perfekte Raumwahrnehmung entsteht. </w:t>
      </w:r>
    </w:p>
    <w:p w14:paraId="43CB3B77" w14:textId="77777777" w:rsidR="00E0101F" w:rsidRPr="00E0101F" w:rsidRDefault="00E0101F" w:rsidP="00E0101F">
      <w:pPr>
        <w:jc w:val="both"/>
        <w:rPr>
          <w:color w:val="7F7F7F" w:themeColor="text1" w:themeTint="80"/>
        </w:rPr>
      </w:pPr>
      <w:r w:rsidRPr="00E0101F">
        <w:rPr>
          <w:color w:val="7F7F7F" w:themeColor="text1" w:themeTint="80"/>
        </w:rPr>
        <w:t>Die Entwicklung von virtuellen 3D-Welten mit Basis-APIs wie OpenGL oder OpenSceneGraph ist nach wie vor eine zeitraubende und aufwendige Arbeit und jedes Mal eine Einzelentwicklung.</w:t>
      </w:r>
    </w:p>
    <w:p w14:paraId="66B5185F" w14:textId="77777777" w:rsidR="00E0101F" w:rsidRPr="00E0101F" w:rsidRDefault="00E0101F" w:rsidP="00E0101F">
      <w:pPr>
        <w:jc w:val="both"/>
        <w:rPr>
          <w:color w:val="7F7F7F" w:themeColor="text1" w:themeTint="80"/>
        </w:rPr>
      </w:pPr>
      <w:r w:rsidRPr="00E0101F">
        <w:rPr>
          <w:color w:val="7F7F7F" w:themeColor="text1" w:themeTint="80"/>
        </w:rPr>
        <w:t>Es liegt deshalb nahe, eine High-Level Game Engine einzusetzen, mit der die Entwicklungszyklen</w:t>
      </w:r>
    </w:p>
    <w:p w14:paraId="4C74F40A" w14:textId="77777777" w:rsidR="00E0101F" w:rsidRPr="00E0101F" w:rsidRDefault="00E0101F" w:rsidP="00E0101F">
      <w:pPr>
        <w:jc w:val="both"/>
        <w:rPr>
          <w:color w:val="7F7F7F" w:themeColor="text1" w:themeTint="80"/>
        </w:rPr>
      </w:pPr>
      <w:r w:rsidRPr="00E0101F">
        <w:rPr>
          <w:color w:val="7F7F7F" w:themeColor="text1" w:themeTint="80"/>
        </w:rPr>
        <w:t>vereinfacht und verkürzt werden können. Unity hat sich in den letzten Jahren in diesem Bereich durchgesetzt und ermöglicht es, gratis Spiele zu entwickeln.</w:t>
      </w:r>
    </w:p>
    <w:p w14:paraId="3DC30351" w14:textId="5975F2F8" w:rsidR="00E0101F" w:rsidRDefault="00E0101F" w:rsidP="00E0101F">
      <w:pPr>
        <w:pStyle w:val="berschrift2"/>
        <w:jc w:val="both"/>
      </w:pPr>
      <w:bookmarkStart w:id="4" w:name="_Toc414275593"/>
      <w:r>
        <w:t xml:space="preserve">Umfang der </w:t>
      </w:r>
      <w:bookmarkEnd w:id="4"/>
      <w:r>
        <w:t>Bachelor Thesis</w:t>
      </w:r>
    </w:p>
    <w:p w14:paraId="7D63128A" w14:textId="77777777" w:rsidR="00E0101F" w:rsidRPr="00E0101F" w:rsidRDefault="00E0101F" w:rsidP="00E0101F">
      <w:pPr>
        <w:jc w:val="both"/>
        <w:rPr>
          <w:color w:val="7F7F7F" w:themeColor="text1" w:themeTint="80"/>
        </w:rPr>
      </w:pPr>
      <w:r w:rsidRPr="00E0101F">
        <w:rPr>
          <w:color w:val="7F7F7F" w:themeColor="text1" w:themeTint="80"/>
        </w:rPr>
        <w:t xml:space="preserve">Es ist geplant, einen lauffähigen Prototyp zu erstellen. Dies kann ein Spiel oder eine Tech Demo sein, basierend auf der Game Engine Unity. Wenn der Prototyp / die Prototypen innerhalb der Projektarbeit in den CAVE portiert werden können, ist es möglich, noch weitere VR Aspekte wie Tracking zu überprüfen. </w:t>
      </w:r>
    </w:p>
    <w:p w14:paraId="5CCB2959" w14:textId="77777777" w:rsidR="00E0101F" w:rsidRPr="00E0101F" w:rsidRDefault="00E0101F" w:rsidP="00E0101F">
      <w:pPr>
        <w:jc w:val="both"/>
        <w:rPr>
          <w:color w:val="7F7F7F" w:themeColor="text1" w:themeTint="80"/>
        </w:rPr>
      </w:pPr>
      <w:r w:rsidRPr="00E0101F">
        <w:rPr>
          <w:color w:val="7F7F7F" w:themeColor="text1" w:themeTint="80"/>
        </w:rPr>
        <w:t>Falls es nicht komplett abgeschlossene Punkte / Features gibt, welche für einen voll funktionsfähigen Prototypen zwingend sind, werden diese aufgenommen.</w:t>
      </w:r>
    </w:p>
    <w:p w14:paraId="78FE26DA" w14:textId="77777777" w:rsidR="00E0101F" w:rsidRPr="00E0101F" w:rsidRDefault="00E0101F" w:rsidP="00E0101F">
      <w:pPr>
        <w:jc w:val="both"/>
        <w:rPr>
          <w:color w:val="7F7F7F" w:themeColor="text1" w:themeTint="80"/>
        </w:rPr>
      </w:pPr>
      <w:r w:rsidRPr="00E0101F">
        <w:rPr>
          <w:color w:val="7F7F7F" w:themeColor="text1" w:themeTint="80"/>
        </w:rPr>
        <w:t>Im Rahmen einer weiteren Projektarbeit oder einer Bachelorarbeit können fehlende Komponenten und Features realisiert oder wie erwähnt zusätzliche VR Aspekte implementiert werden.</w:t>
      </w:r>
    </w:p>
    <w:p w14:paraId="49256C23" w14:textId="77777777" w:rsidR="00E0101F" w:rsidRDefault="00E0101F" w:rsidP="00E0101F">
      <w:pPr>
        <w:pStyle w:val="berschrift2"/>
        <w:jc w:val="both"/>
      </w:pPr>
      <w:bookmarkStart w:id="5" w:name="_Toc414275594"/>
      <w:r>
        <w:t>Ziele der Arbeit</w:t>
      </w:r>
      <w:bookmarkEnd w:id="5"/>
    </w:p>
    <w:p w14:paraId="3BB246C5" w14:textId="77777777" w:rsidR="00E0101F" w:rsidRPr="00E0101F" w:rsidRDefault="00E0101F" w:rsidP="00E0101F">
      <w:pPr>
        <w:jc w:val="both"/>
        <w:rPr>
          <w:color w:val="7F7F7F" w:themeColor="text1" w:themeTint="80"/>
        </w:rPr>
      </w:pPr>
      <w:r w:rsidRPr="00E0101F">
        <w:rPr>
          <w:color w:val="7F7F7F" w:themeColor="text1" w:themeTint="80"/>
        </w:rPr>
        <w:t>Folgende Ziele sind für das Projekt 2 definiert:</w:t>
      </w:r>
    </w:p>
    <w:p w14:paraId="4151B50E"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Unity</w:t>
      </w:r>
    </w:p>
    <w:p w14:paraId="769BAA7B"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Theorie der stereoskopischen Projektion</w:t>
      </w:r>
    </w:p>
    <w:p w14:paraId="4CE82D10"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Entwicklung eines Demospiels / Anwendung / Demo für den cpvrLab CAVE mit Stereoprojektion</w:t>
      </w:r>
    </w:p>
    <w:p w14:paraId="0215ACBD"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Dokumentierte API der schlussendlich verwendeten Lösung</w:t>
      </w:r>
    </w:p>
    <w:p w14:paraId="14906DAF"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Features von Unity Pro Edition</w:t>
      </w:r>
    </w:p>
    <w:p w14:paraId="03CC8DB3" w14:textId="77777777" w:rsidR="00E0101F" w:rsidRPr="00E0101F" w:rsidRDefault="00E0101F" w:rsidP="00E0101F">
      <w:pPr>
        <w:jc w:val="both"/>
        <w:rPr>
          <w:color w:val="7F7F7F" w:themeColor="text1" w:themeTint="80"/>
        </w:rPr>
      </w:pPr>
    </w:p>
    <w:p w14:paraId="1FC3DA94" w14:textId="5964BC34" w:rsidR="006373C4" w:rsidRPr="00E0101F" w:rsidRDefault="00E0101F" w:rsidP="00E0101F">
      <w:pPr>
        <w:rPr>
          <w:color w:val="7F7F7F" w:themeColor="text1" w:themeTint="80"/>
        </w:rPr>
      </w:pPr>
      <w:r w:rsidRPr="00E0101F">
        <w:rPr>
          <w:color w:val="7F7F7F" w:themeColor="text1" w:themeTint="80"/>
        </w:rPr>
        <w:t xml:space="preserve">Wobei Punkt 5 sekundär zu betrachten ist, denn u.U. ist eine Pro Edition von Unity nicht nötig. </w:t>
      </w:r>
    </w:p>
    <w:p w14:paraId="56E5BAA3" w14:textId="77777777" w:rsidR="00885781" w:rsidRDefault="00885781" w:rsidP="00885781">
      <w:pPr>
        <w:pStyle w:val="berschrift2"/>
        <w:jc w:val="both"/>
      </w:pPr>
      <w:bookmarkStart w:id="6" w:name="_Toc414275595"/>
      <w:r>
        <w:t>Abgrenzungen</w:t>
      </w:r>
      <w:bookmarkEnd w:id="6"/>
    </w:p>
    <w:p w14:paraId="4635E93D" w14:textId="77777777" w:rsidR="00885781" w:rsidRDefault="00885781" w:rsidP="00885781">
      <w:pPr>
        <w:pStyle w:val="berschrift3"/>
        <w:jc w:val="both"/>
      </w:pPr>
      <w:bookmarkStart w:id="7" w:name="_Toc414275596"/>
      <w:r>
        <w:t>Technische Abgrenzungen</w:t>
      </w:r>
      <w:bookmarkEnd w:id="7"/>
    </w:p>
    <w:p w14:paraId="1D41A3D3" w14:textId="77777777" w:rsidR="00885781" w:rsidRPr="006706DF" w:rsidRDefault="00885781" w:rsidP="00885781">
      <w:pPr>
        <w:jc w:val="both"/>
        <w:rPr>
          <w:color w:val="7F7F7F" w:themeColor="text1" w:themeTint="80"/>
        </w:rPr>
      </w:pPr>
      <w:r w:rsidRPr="006706DF">
        <w:rPr>
          <w:color w:val="7F7F7F" w:themeColor="text1" w:themeTint="80"/>
        </w:rPr>
        <w:t>Da wir eine saubere, wartbare und moderne Applikation / Lösung bieten wollen, möchten wir uns falls möglich auf Unity, respektive C# begrenzen. Low-Level Implementationen in C, C++ (auch FreeGLut) möchten wir keine vornehmen.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8" w:name="_Toc414275597"/>
      <w:r>
        <w:lastRenderedPageBreak/>
        <w:t>Weitere Abgrenzungen</w:t>
      </w:r>
      <w:bookmarkEnd w:id="8"/>
    </w:p>
    <w:p w14:paraId="2D14DCD5" w14:textId="77777777" w:rsidR="00885781" w:rsidRPr="006706DF" w:rsidRDefault="00885781" w:rsidP="00885781">
      <w:pPr>
        <w:jc w:val="both"/>
        <w:rPr>
          <w:color w:val="7F7F7F" w:themeColor="text1" w:themeTint="80"/>
        </w:rPr>
      </w:pPr>
      <w:r w:rsidRPr="006706DF">
        <w:rPr>
          <w:color w:val="7F7F7F" w:themeColor="text1" w:themeTint="80"/>
        </w:rPr>
        <w:t>Im Rahmen der Projekt 2 Arbeit sind lauffähige Prototypen genügend. Komplette Setups und Schulungen sind nicht vorgesehen.</w:t>
      </w:r>
    </w:p>
    <w:p w14:paraId="1468A2C2" w14:textId="77777777" w:rsidR="00885781" w:rsidRDefault="00885781" w:rsidP="00885781">
      <w:pPr>
        <w:pStyle w:val="berschrift2"/>
        <w:jc w:val="both"/>
      </w:pPr>
      <w:bookmarkStart w:id="9" w:name="_Toc414275598"/>
      <w:r>
        <w:t>Voraussetzungen und Ressourcen</w:t>
      </w:r>
      <w:bookmarkEnd w:id="9"/>
    </w:p>
    <w:p w14:paraId="0D38BBFB" w14:textId="77777777" w:rsidR="00885781" w:rsidRPr="006706DF" w:rsidRDefault="00885781" w:rsidP="00885781">
      <w:pPr>
        <w:jc w:val="both"/>
        <w:rPr>
          <w:color w:val="7F7F7F" w:themeColor="text1" w:themeTint="80"/>
        </w:rPr>
      </w:pPr>
      <w:r w:rsidRPr="006706DF">
        <w:rPr>
          <w:color w:val="7F7F7F" w:themeColor="text1" w:themeTint="80"/>
        </w:rPr>
        <w:t>Folgende zwei Voraussetzungen sind zwingend für die Studenten, welche dieses Projekt durchführen:</w:t>
      </w:r>
    </w:p>
    <w:p w14:paraId="549034F2"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des Unity Kurses an der BFH (BTI7527a – Game Development)</w:t>
      </w:r>
    </w:p>
    <w:p w14:paraId="3B4BFA90"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der Vertiefungsrichtung CPVR (</w:t>
      </w:r>
      <w:hyperlink r:id="rId15" w:history="1">
        <w:r w:rsidRPr="006706DF">
          <w:rPr>
            <w:rStyle w:val="Link"/>
            <w:color w:val="7F7F7F" w:themeColor="text1" w:themeTint="80"/>
          </w:rPr>
          <w:t>http://www.cpvrlab.ti.bfh.ch/</w:t>
        </w:r>
      </w:hyperlink>
      <w:r w:rsidRPr="006706DF">
        <w:rPr>
          <w:color w:val="7F7F7F" w:themeColor="text1" w:themeTint="80"/>
        </w:rPr>
        <w:t xml:space="preserve">) </w:t>
      </w:r>
    </w:p>
    <w:p w14:paraId="6CD82733" w14:textId="77777777" w:rsidR="00885781" w:rsidRPr="006706DF" w:rsidRDefault="00885781" w:rsidP="00885781">
      <w:pPr>
        <w:jc w:val="both"/>
        <w:rPr>
          <w:color w:val="7F7F7F" w:themeColor="text1" w:themeTint="80"/>
        </w:rPr>
      </w:pPr>
    </w:p>
    <w:p w14:paraId="3B64B4E8" w14:textId="77777777" w:rsidR="00885781" w:rsidRPr="006706DF" w:rsidRDefault="00885781" w:rsidP="00885781">
      <w:pPr>
        <w:jc w:val="both"/>
        <w:rPr>
          <w:color w:val="7F7F7F" w:themeColor="text1" w:themeTint="80"/>
        </w:rPr>
      </w:pPr>
      <w:r w:rsidRPr="006706DF">
        <w:rPr>
          <w:color w:val="7F7F7F" w:themeColor="text1" w:themeTint="80"/>
        </w:rPr>
        <w:t xml:space="preserve">Desweitern muss der Zutritt zu den Räumlichkeiten der BFH, wo sich die Installation des CAVEs befindet, sichergestellt werden. </w:t>
      </w:r>
    </w:p>
    <w:p w14:paraId="442E8694" w14:textId="77777777" w:rsidR="006373C4" w:rsidRDefault="006373C4" w:rsidP="006373C4"/>
    <w:p w14:paraId="47EDB2AF" w14:textId="77777777" w:rsidR="006373C4" w:rsidRDefault="006373C4" w:rsidP="006373C4"/>
    <w:p w14:paraId="04ECB207" w14:textId="77777777" w:rsidR="006373C4" w:rsidRDefault="006373C4">
      <w:pPr>
        <w:spacing w:line="240" w:lineRule="auto"/>
      </w:pPr>
      <w:r>
        <w:br w:type="page"/>
      </w:r>
    </w:p>
    <w:p w14:paraId="077670D7" w14:textId="77777777" w:rsidR="006373C4" w:rsidRDefault="006373C4" w:rsidP="006373C4">
      <w:pPr>
        <w:pStyle w:val="berschrift1"/>
      </w:pPr>
      <w:bookmarkStart w:id="10" w:name="_Toc304206099"/>
      <w:r>
        <w:lastRenderedPageBreak/>
        <w:t>Funktionale Anforderungen</w:t>
      </w:r>
      <w:bookmarkEnd w:id="10"/>
    </w:p>
    <w:p w14:paraId="65D3A7B8" w14:textId="77777777" w:rsidR="006373C4" w:rsidRDefault="006373C4" w:rsidP="006373C4"/>
    <w:p w14:paraId="03D61FDB" w14:textId="77777777" w:rsidR="006373C4" w:rsidRDefault="004C7111" w:rsidP="006373C4">
      <w:pPr>
        <w:pStyle w:val="berschrift2"/>
      </w:pPr>
      <w:r>
        <w:t>Unity Multiscreenrendering</w:t>
      </w:r>
    </w:p>
    <w:p w14:paraId="4890B826" w14:textId="77777777" w:rsidR="004C7111" w:rsidRDefault="004C7111" w:rsidP="004C7111"/>
    <w:p w14:paraId="72F56E5B" w14:textId="0324DFE2" w:rsidR="004C7111" w:rsidRDefault="00503E95" w:rsidP="004C7111">
      <w:pPr>
        <w:pStyle w:val="berschrift2"/>
      </w:pPr>
      <w:r>
        <w:t>WorldV</w:t>
      </w:r>
      <w:bookmarkStart w:id="11" w:name="_GoBack"/>
      <w:bookmarkEnd w:id="11"/>
      <w:r w:rsidR="004C7111">
        <w:t>iz Tracking</w:t>
      </w:r>
    </w:p>
    <w:p w14:paraId="4E3FD734" w14:textId="7FE6378E" w:rsidR="004F7B18" w:rsidRDefault="004F7B18" w:rsidP="004F7B18">
      <w:pPr>
        <w:pStyle w:val="berschrift3"/>
      </w:pPr>
      <w:r>
        <w:t>Head Tracking</w:t>
      </w:r>
    </w:p>
    <w:p w14:paraId="022FD40A" w14:textId="77777777" w:rsidR="004F7B18" w:rsidRDefault="004F7B18" w:rsidP="004F7B18"/>
    <w:p w14:paraId="5376CA70" w14:textId="1B00E9C5" w:rsidR="00A06680" w:rsidRDefault="00A02A23" w:rsidP="004F7B18">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4F7B18"/>
    <w:p w14:paraId="040D6889" w14:textId="7BC41484" w:rsidR="004F7B18" w:rsidRDefault="00100186" w:rsidP="004F7B18">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Head Tracking.</w:t>
      </w:r>
      <w:r w:rsidR="00A06680">
        <w:t xml:space="preserve"> </w:t>
      </w:r>
      <w:r>
        <w:t>Diese Translation</w:t>
      </w:r>
      <w:r w:rsidR="00931EA9">
        <w:t xml:space="preserve"> und Rotation</w:t>
      </w:r>
      <w:r>
        <w:t xml:space="preserve"> ist aber </w:t>
      </w:r>
      <w:r w:rsidR="00ED1C00">
        <w:t xml:space="preserve">nur </w:t>
      </w:r>
      <w:r w:rsidR="00194DAA">
        <w:t xml:space="preserve">die </w:t>
      </w:r>
      <w:r w:rsidR="00931EA9">
        <w:t>Veränderung</w:t>
      </w:r>
      <w:r w:rsidR="00194DAA">
        <w:t xml:space="preserve"> des Kopfes in</w:t>
      </w:r>
      <w:r w:rsidR="00875643">
        <w:t xml:space="preserve"> Relation zum Körperschwerpunkt.</w:t>
      </w:r>
    </w:p>
    <w:p w14:paraId="542ACE9E" w14:textId="77777777" w:rsidR="00C57BA9" w:rsidRDefault="00C57BA9" w:rsidP="004F7B18"/>
    <w:p w14:paraId="09456A47" w14:textId="04B78671" w:rsidR="00C57BA9" w:rsidRDefault="00C57BA9" w:rsidP="004F7B18">
      <w:r>
        <w:t xml:space="preserve">Entscheidend ist, dass die zwei </w:t>
      </w:r>
      <w:r w:rsidR="00875643">
        <w:t>Kamera-</w:t>
      </w:r>
      <w:r>
        <w:t xml:space="preserve">Rotationen und </w:t>
      </w:r>
      <w:r w:rsidR="00875643">
        <w:t>-</w:t>
      </w:r>
      <w:r>
        <w:t>Translationen, also Input der Unity Anwendung und des WorldWiz Trackings, klar getrennt werden, damit die in der Unity Anwendung definierten Kamerascripts nicht beeinträchtig werden.</w:t>
      </w:r>
      <w:r w:rsidR="00875643">
        <w:t xml:space="preserve"> Ansonsten wäre eine generische Lösung</w:t>
      </w:r>
      <w:r w:rsidR="00E071F2">
        <w:t>, die</w:t>
      </w:r>
      <w:r w:rsidR="00875643">
        <w:t xml:space="preserve"> möglichst alle Applikationen </w:t>
      </w:r>
      <w:r w:rsidR="00E071F2">
        <w:t>abdeckt,</w:t>
      </w:r>
      <w:r w:rsidR="00875643">
        <w:t xml:space="preserve"> unrealistisch.</w:t>
      </w:r>
    </w:p>
    <w:p w14:paraId="0F60B934" w14:textId="77777777" w:rsidR="00875643" w:rsidRDefault="00875643" w:rsidP="004F7B18"/>
    <w:p w14:paraId="01BDCCAF" w14:textId="4F3CF773" w:rsidR="00875643" w:rsidRDefault="00BC7639" w:rsidP="004F7B18">
      <w:r>
        <w:t>D</w:t>
      </w:r>
      <w:r w:rsidR="00875643">
        <w:t xml:space="preserve">ie Immersion </w:t>
      </w:r>
      <w:r>
        <w:t xml:space="preserve">wird durch diese Methode </w:t>
      </w:r>
      <w:r w:rsidR="00875643">
        <w:t>deutlich gesteigert, weil sich die Oberkörper-, bzw. Kopfbewegung in der virtuellen Welt genau gleich wie in der realen Welt verhält.</w:t>
      </w:r>
    </w:p>
    <w:p w14:paraId="11700340" w14:textId="77777777" w:rsidR="004F7B18" w:rsidRDefault="004F7B18" w:rsidP="004F7B18"/>
    <w:p w14:paraId="3DEE3E12" w14:textId="77D01047" w:rsidR="004F7B18" w:rsidRPr="004F7B18" w:rsidRDefault="004F7B18" w:rsidP="004F7B18">
      <w:pPr>
        <w:pStyle w:val="berschrift3"/>
      </w:pPr>
      <w:r>
        <w:t>Wand</w:t>
      </w:r>
    </w:p>
    <w:p w14:paraId="4C97901F" w14:textId="77777777" w:rsidR="004C7111" w:rsidRDefault="004C7111" w:rsidP="004C7111"/>
    <w:p w14:paraId="6D80C0DD" w14:textId="77777777" w:rsidR="004C7111" w:rsidRDefault="004C7111" w:rsidP="004C7111"/>
    <w:p w14:paraId="7F73C2AF" w14:textId="77777777" w:rsidR="004C7111" w:rsidRDefault="004C7111" w:rsidP="004C7111">
      <w:pPr>
        <w:pStyle w:val="berschrift2"/>
      </w:pPr>
      <w:r>
        <w:t>Setup, Plugin, dokumentiertes API</w:t>
      </w:r>
    </w:p>
    <w:p w14:paraId="1700C311" w14:textId="77777777" w:rsidR="004C7111" w:rsidRDefault="004C7111" w:rsidP="004C7111"/>
    <w:p w14:paraId="134810A9" w14:textId="77777777" w:rsidR="00227737" w:rsidRDefault="00227737" w:rsidP="004C7111"/>
    <w:p w14:paraId="4EB3E0AF" w14:textId="77777777" w:rsidR="00227737" w:rsidRDefault="00227737" w:rsidP="00227737">
      <w:pPr>
        <w:pStyle w:val="berschrift2"/>
      </w:pPr>
      <w:r>
        <w:t>Demospiel</w:t>
      </w:r>
    </w:p>
    <w:p w14:paraId="0A580C80" w14:textId="55052554" w:rsidR="00D7292E" w:rsidRDefault="00D7292E" w:rsidP="004C7111">
      <w:r>
        <w:t>- Eigenes mit allen Features (Headtracking, Wand, multiple Kameras)</w:t>
      </w:r>
    </w:p>
    <w:p w14:paraId="6EE43A4D" w14:textId="4175FC7B" w:rsidR="00D7292E" w:rsidRDefault="00D7292E" w:rsidP="004C7111">
      <w:r>
        <w:t>- Generisches (showcase, dass unser Plugin für alle Unitygames funktioniert)</w:t>
      </w:r>
    </w:p>
    <w:p w14:paraId="5357AE9C" w14:textId="77777777" w:rsidR="00D7292E" w:rsidRDefault="00D7292E" w:rsidP="004C7111"/>
    <w:p w14:paraId="001414A5" w14:textId="77777777" w:rsidR="004C7111" w:rsidRDefault="004C7111" w:rsidP="004C7111">
      <w:pPr>
        <w:pStyle w:val="berschrift1"/>
      </w:pPr>
      <w:bookmarkStart w:id="12" w:name="_Toc304206100"/>
      <w:r>
        <w:t>Nicht funktionale Anforderungen</w:t>
      </w:r>
      <w:bookmarkEnd w:id="12"/>
    </w:p>
    <w:p w14:paraId="1D68B085" w14:textId="77777777" w:rsidR="004C7111" w:rsidRDefault="004C7111" w:rsidP="004C7111"/>
    <w:p w14:paraId="5448A918" w14:textId="77777777" w:rsidR="004C7111" w:rsidRDefault="008378C1" w:rsidP="004C7111">
      <w:pPr>
        <w:pStyle w:val="berschrift2"/>
      </w:pPr>
      <w:r>
        <w:t>Wiederverwendbarkeit</w:t>
      </w:r>
    </w:p>
    <w:p w14:paraId="028BEFD7" w14:textId="77777777" w:rsidR="008378C1" w:rsidRDefault="008378C1" w:rsidP="008378C1"/>
    <w:p w14:paraId="4D7CB0B8" w14:textId="77777777" w:rsidR="008378C1" w:rsidRDefault="008378C1" w:rsidP="008378C1">
      <w:pPr>
        <w:pStyle w:val="berschrift2"/>
      </w:pPr>
      <w:r>
        <w:t>Ergonomie</w:t>
      </w:r>
    </w:p>
    <w:p w14:paraId="439463BA" w14:textId="77777777" w:rsidR="008378C1" w:rsidRDefault="008378C1" w:rsidP="008378C1"/>
    <w:p w14:paraId="2EC2C218" w14:textId="77777777" w:rsidR="008378C1" w:rsidRPr="008378C1" w:rsidRDefault="008378C1" w:rsidP="008378C1">
      <w:pPr>
        <w:pStyle w:val="berschrift2"/>
      </w:pPr>
      <w:r>
        <w:lastRenderedPageBreak/>
        <w:t>Kompatibilität</w:t>
      </w:r>
    </w:p>
    <w:p w14:paraId="009CDF4D" w14:textId="77777777" w:rsidR="00484BE4" w:rsidRDefault="00484BE4" w:rsidP="001C4B4E"/>
    <w:p w14:paraId="1D2F3284" w14:textId="77777777" w:rsidR="00484BE4" w:rsidRDefault="00484BE4" w:rsidP="001C4B4E"/>
    <w:p w14:paraId="36B1A581" w14:textId="77777777" w:rsidR="00484BE4" w:rsidRDefault="00484BE4" w:rsidP="001C4B4E"/>
    <w:p w14:paraId="58272A01" w14:textId="77777777" w:rsidR="00484BE4" w:rsidRDefault="00484BE4" w:rsidP="001C4B4E"/>
    <w:p w14:paraId="71834C51" w14:textId="77777777" w:rsidR="00484BE4" w:rsidRDefault="00484BE4" w:rsidP="001C4B4E"/>
    <w:p w14:paraId="5513A51A" w14:textId="77777777" w:rsidR="00484BE4" w:rsidRDefault="00484BE4" w:rsidP="001C4B4E"/>
    <w:p w14:paraId="6DB1C304" w14:textId="77777777" w:rsidR="00484BE4" w:rsidRDefault="00484BE4" w:rsidP="00484BE4">
      <w:pPr>
        <w:pStyle w:val="berschrift1"/>
      </w:pPr>
      <w:bookmarkStart w:id="13" w:name="_Toc304206101"/>
      <w:r>
        <w:t>Testing</w:t>
      </w:r>
      <w:bookmarkEnd w:id="13"/>
    </w:p>
    <w:p w14:paraId="579351DC" w14:textId="77777777" w:rsidR="00484BE4" w:rsidRDefault="00484BE4" w:rsidP="00484BE4"/>
    <w:p w14:paraId="49B843DB" w14:textId="77777777" w:rsidR="00484BE4" w:rsidRDefault="00484BE4" w:rsidP="00484BE4"/>
    <w:p w14:paraId="2B04EB8C" w14:textId="16CB9C57" w:rsidR="00484BE4" w:rsidRDefault="00484BE4" w:rsidP="00484BE4">
      <w:pPr>
        <w:pStyle w:val="berschrift1"/>
      </w:pPr>
      <w:bookmarkStart w:id="14" w:name="_Toc304206102"/>
      <w:r>
        <w:t>Administratives</w:t>
      </w:r>
      <w:bookmarkEnd w:id="14"/>
    </w:p>
    <w:p w14:paraId="76CD1B32" w14:textId="77777777" w:rsidR="00484BE4" w:rsidRDefault="00484BE4" w:rsidP="00484BE4">
      <w:pPr>
        <w:pStyle w:val="berschrift2"/>
        <w:jc w:val="both"/>
      </w:pPr>
      <w:bookmarkStart w:id="15" w:name="_Toc414275630"/>
      <w:r>
        <w:t>Projektorganisation</w:t>
      </w:r>
      <w:bookmarkEnd w:id="15"/>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16" w:name="_Toc414275631"/>
      <w:r>
        <w:t>Projektteam</w:t>
      </w:r>
      <w:bookmarkEnd w:id="16"/>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6" w:history="1">
        <w:r w:rsidRPr="00C70517">
          <w:rPr>
            <w:rStyle w:val="Link"/>
          </w:rPr>
          <w:t>daniel.inversini@students.bfh.ch</w:t>
        </w:r>
      </w:hyperlink>
    </w:p>
    <w:p w14:paraId="4EFCE996" w14:textId="77777777" w:rsidR="00484BE4" w:rsidRDefault="00484BE4" w:rsidP="00484BE4">
      <w:pPr>
        <w:jc w:val="both"/>
      </w:pPr>
      <w:r>
        <w:t>Julien Villiger</w:t>
      </w:r>
      <w:r>
        <w:tab/>
      </w:r>
      <w:r>
        <w:tab/>
      </w:r>
      <w:hyperlink r:id="rId17" w:history="1">
        <w:r w:rsidRPr="00C70517">
          <w:rPr>
            <w:rStyle w:val="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17" w:name="_Toc414275632"/>
      <w:r>
        <w:t>Betreuer</w:t>
      </w:r>
      <w:bookmarkEnd w:id="17"/>
    </w:p>
    <w:p w14:paraId="5E41588A" w14:textId="77777777" w:rsidR="00484BE4" w:rsidRDefault="00484BE4" w:rsidP="00484BE4">
      <w:pPr>
        <w:jc w:val="both"/>
      </w:pPr>
    </w:p>
    <w:p w14:paraId="6D64A544" w14:textId="77777777" w:rsidR="00C820CE" w:rsidRDefault="00484BE4" w:rsidP="00484BE4">
      <w:pPr>
        <w:jc w:val="both"/>
        <w:rPr>
          <w:rStyle w:val="Link"/>
        </w:rPr>
      </w:pPr>
      <w:r>
        <w:t>Prof. Urs Künzler</w:t>
      </w:r>
      <w:r>
        <w:tab/>
      </w:r>
      <w:hyperlink r:id="rId18" w:history="1">
        <w:r w:rsidRPr="00C70517">
          <w:rPr>
            <w:rStyle w:val="Link"/>
          </w:rPr>
          <w:t>urs.kuenzler@bfh.ch</w:t>
        </w:r>
      </w:hyperlink>
      <w:r w:rsidR="00C820CE">
        <w:rPr>
          <w:rStyle w:val="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18" w:name="_Toc414275633"/>
      <w:r>
        <w:t>Experte</w:t>
      </w:r>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r>
        <w:lastRenderedPageBreak/>
        <w:t>Projektplan</w:t>
      </w:r>
      <w:bookmarkEnd w:id="18"/>
    </w:p>
    <w:p w14:paraId="431159F5" w14:textId="77777777" w:rsidR="00484BE4" w:rsidRDefault="003726C2" w:rsidP="00484BE4">
      <w:pPr>
        <w:jc w:val="both"/>
      </w:pPr>
      <w:r>
        <w:rPr>
          <w:noProof/>
          <w:lang w:val="de-DE" w:eastAsia="de-DE"/>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9">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3726C2" w:rsidP="00484BE4">
      <w:pPr>
        <w:jc w:val="both"/>
      </w:pPr>
      <w:hyperlink r:id="rId20" w:history="1">
        <w:r w:rsidRPr="00CC0AC4">
          <w:rPr>
            <w:rStyle w:val="Link"/>
          </w:rPr>
          <w:t>https://pm.ti.bfh.ch/projects/unity-cave-th</w:t>
        </w:r>
        <w:r w:rsidRPr="00CC0AC4">
          <w:rPr>
            <w:rStyle w:val="Link"/>
          </w:rPr>
          <w:t>e</w:t>
        </w:r>
        <w:r w:rsidRPr="00CC0AC4">
          <w:rPr>
            <w:rStyle w:val="Link"/>
          </w:rPr>
          <w:t>sis/issues/gantt</w:t>
        </w:r>
      </w:hyperlink>
    </w:p>
    <w:p w14:paraId="32EE6328" w14:textId="77777777" w:rsidR="00484BE4" w:rsidRDefault="00484BE4" w:rsidP="00484BE4">
      <w:pPr>
        <w:pStyle w:val="berschrift2"/>
        <w:jc w:val="both"/>
      </w:pPr>
      <w:bookmarkStart w:id="19" w:name="_Toc414275634"/>
      <w:r>
        <w:t>Projektsitzungen</w:t>
      </w:r>
      <w:bookmarkEnd w:id="19"/>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20" w:name="_Toc414275635"/>
      <w:r>
        <w:t>Meilensteine</w:t>
      </w:r>
      <w:bookmarkEnd w:id="20"/>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r>
        <w:t>Prototyp Unity Plugin</w:t>
      </w:r>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r>
        <w:t>Tracking</w:t>
      </w:r>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 xml:space="preserve">wurde abgeschlossen, damit die Integration des WorldWiz Tracking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21" w:name="_Toc414275638"/>
      <w:r>
        <w:t>Unity Plugin</w:t>
      </w:r>
      <w:bookmarkEnd w:id="21"/>
      <w:r>
        <w:t xml:space="preserve"> / </w:t>
      </w:r>
      <w:r w:rsidR="00763E0B">
        <w:t xml:space="preserve">Handbuch / </w:t>
      </w:r>
      <w:r>
        <w:t>Dokumentation</w:t>
      </w:r>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lastRenderedPageBreak/>
        <w:t>Das Unity Plugin wurde fertiggestellt und getestet. Kleinere Anpassungen und die Finalisierung erfolgen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r>
        <w:t>Präsentation</w:t>
      </w:r>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22" w:name="_Toc414275639"/>
      <w:bookmarkStart w:id="23" w:name="_Toc304206103"/>
      <w:r w:rsidRPr="00B370AE">
        <w:t>Versionskontrolle</w:t>
      </w:r>
      <w:bookmarkEnd w:id="22"/>
      <w:bookmarkEnd w:id="2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77777777" w:rsidR="00ED5B7E" w:rsidRPr="00B370AE" w:rsidRDefault="00ED5B7E" w:rsidP="006A1432">
            <w:pPr>
              <w:jc w:val="both"/>
            </w:pPr>
          </w:p>
        </w:tc>
        <w:tc>
          <w:tcPr>
            <w:tcW w:w="1828" w:type="dxa"/>
            <w:shd w:val="clear" w:color="auto" w:fill="E6E6E6"/>
          </w:tcPr>
          <w:p w14:paraId="0BAB25AE" w14:textId="77777777" w:rsidR="00ED5B7E" w:rsidRDefault="00ED5B7E" w:rsidP="006A1432">
            <w:pPr>
              <w:jc w:val="both"/>
            </w:pPr>
          </w:p>
        </w:tc>
        <w:tc>
          <w:tcPr>
            <w:tcW w:w="4055" w:type="dxa"/>
            <w:shd w:val="clear" w:color="auto" w:fill="E6E6E6"/>
          </w:tcPr>
          <w:p w14:paraId="3FD12BA0" w14:textId="77777777" w:rsidR="00ED5B7E" w:rsidRPr="00B370AE" w:rsidRDefault="00ED5B7E" w:rsidP="006A1432">
            <w:pPr>
              <w:jc w:val="both"/>
            </w:pPr>
          </w:p>
        </w:tc>
        <w:tc>
          <w:tcPr>
            <w:tcW w:w="2367" w:type="dxa"/>
            <w:shd w:val="clear" w:color="auto" w:fill="E6E6E6"/>
          </w:tcPr>
          <w:p w14:paraId="5683616E" w14:textId="77777777" w:rsidR="00ED5B7E" w:rsidRDefault="00ED5B7E" w:rsidP="006A1432">
            <w:pPr>
              <w:jc w:val="both"/>
            </w:pPr>
          </w:p>
        </w:tc>
      </w:tr>
    </w:tbl>
    <w:p w14:paraId="693DB6A0" w14:textId="77777777" w:rsidR="00484BE4" w:rsidRDefault="00484BE4" w:rsidP="001C4B4E"/>
    <w:p w14:paraId="7F9403F1" w14:textId="77777777" w:rsidR="00484BE4" w:rsidRDefault="00484BE4" w:rsidP="001C4B4E"/>
    <w:p w14:paraId="6C68435D" w14:textId="77777777" w:rsidR="00484BE4" w:rsidRDefault="00484BE4" w:rsidP="001C4B4E"/>
    <w:p w14:paraId="76ED28B7" w14:textId="77777777" w:rsidR="00511D21" w:rsidRPr="005E3C39" w:rsidRDefault="00511D21" w:rsidP="00511D21">
      <w:pPr>
        <w:pStyle w:val="berschrift1"/>
      </w:pPr>
      <w:bookmarkStart w:id="24" w:name="_Toc304206104"/>
      <w:r w:rsidRPr="005E3C39">
        <w:t>Abbildungsverzeichnis</w:t>
      </w:r>
      <w:bookmarkEnd w:id="24"/>
    </w:p>
    <w:p w14:paraId="033FDDE9" w14:textId="77777777"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14:paraId="4430D6A3" w14:textId="77777777" w:rsidR="00511D21" w:rsidRPr="005E3C39" w:rsidRDefault="006F7567" w:rsidP="00511D21">
      <w:r w:rsidRPr="005E3C39">
        <w:fldChar w:fldCharType="end"/>
      </w:r>
    </w:p>
    <w:p w14:paraId="20A6FE64" w14:textId="77777777" w:rsidR="00511D21" w:rsidRPr="005E3C39" w:rsidRDefault="00511D21" w:rsidP="00511D21">
      <w:pPr>
        <w:pStyle w:val="berschrift1"/>
      </w:pPr>
      <w:bookmarkStart w:id="25" w:name="_Toc304206105"/>
      <w:r w:rsidRPr="005E3C39">
        <w:t>Tabellenverzeichnis</w:t>
      </w:r>
      <w:bookmarkEnd w:id="25"/>
    </w:p>
    <w:p w14:paraId="4179FE45" w14:textId="77777777"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14:paraId="001C82E6" w14:textId="77777777" w:rsidR="00511D21" w:rsidRPr="005E3C39" w:rsidRDefault="00CA7D54" w:rsidP="00511D21">
      <w:r w:rsidRPr="005E3C39">
        <w:rPr>
          <w:b/>
          <w:bCs/>
          <w:noProof/>
        </w:rPr>
        <w:fldChar w:fldCharType="end"/>
      </w:r>
    </w:p>
    <w:p w14:paraId="60D65F42" w14:textId="77777777" w:rsidR="00511D21" w:rsidRPr="005E3C39" w:rsidRDefault="00511D21" w:rsidP="00511D21">
      <w:pPr>
        <w:pStyle w:val="berschrift1"/>
      </w:pPr>
      <w:bookmarkStart w:id="26" w:name="_Toc304206106"/>
      <w:r w:rsidRPr="005E3C39">
        <w:t>Glossar</w:t>
      </w:r>
      <w:bookmarkEnd w:id="26"/>
    </w:p>
    <w:p w14:paraId="1B115F8A" w14:textId="77777777" w:rsidR="00511D21" w:rsidRPr="005E3C39" w:rsidRDefault="00511D21" w:rsidP="00511D21">
      <w:pPr>
        <w:rPr>
          <w:b/>
        </w:rPr>
      </w:pPr>
      <w:r w:rsidRPr="005E3C39">
        <w:rPr>
          <w:b/>
        </w:rPr>
        <w:t>Auinweon</w:t>
      </w:r>
    </w:p>
    <w:p w14:paraId="048AFCF7" w14:textId="77777777" w:rsidR="00511D21" w:rsidRPr="005E3C39" w:rsidRDefault="00511D21" w:rsidP="00511D21">
      <w:pPr>
        <w:pStyle w:val="Verzeichnis"/>
      </w:pPr>
      <w:r w:rsidRPr="005E3C39">
        <w:t>Et ut aut isti repuditis qui ium</w:t>
      </w:r>
      <w:r w:rsidR="00E43329" w:rsidRPr="005E3C39">
        <w:tab/>
      </w:r>
      <w:r w:rsidRPr="005E3C39">
        <w:t>7</w:t>
      </w:r>
    </w:p>
    <w:p w14:paraId="63173C50" w14:textId="77777777" w:rsidR="00511D21" w:rsidRPr="005E3C39" w:rsidRDefault="00511D21" w:rsidP="00511D21">
      <w:pPr>
        <w:rPr>
          <w:b/>
        </w:rPr>
      </w:pPr>
      <w:r w:rsidRPr="005E3C39">
        <w:rPr>
          <w:b/>
        </w:rPr>
        <w:t>Batnwpe</w:t>
      </w:r>
    </w:p>
    <w:p w14:paraId="0D71A5D4" w14:textId="77777777" w:rsidR="00511D21" w:rsidRPr="005E3C39" w:rsidRDefault="00511D21" w:rsidP="00511D21">
      <w:pPr>
        <w:pStyle w:val="Verzeichnis"/>
      </w:pPr>
      <w:r w:rsidRPr="005E3C39">
        <w:t>Et ut aut isti repuditis qui ium</w:t>
      </w:r>
      <w:r w:rsidR="00E43329" w:rsidRPr="005E3C39">
        <w:tab/>
      </w:r>
      <w:r w:rsidRPr="005E3C39">
        <w:t>9</w:t>
      </w:r>
    </w:p>
    <w:p w14:paraId="5BF3648B" w14:textId="77777777" w:rsidR="00511D21" w:rsidRPr="005E3C39" w:rsidRDefault="00511D21" w:rsidP="00511D21">
      <w:pPr>
        <w:rPr>
          <w:b/>
        </w:rPr>
      </w:pPr>
      <w:r w:rsidRPr="005E3C39">
        <w:rPr>
          <w:b/>
        </w:rPr>
        <w:t>Cowoll</w:t>
      </w:r>
    </w:p>
    <w:p w14:paraId="236520FC" w14:textId="77777777" w:rsidR="00511D21" w:rsidRPr="005E3C39" w:rsidRDefault="00511D21" w:rsidP="00CB44E0">
      <w:pPr>
        <w:pStyle w:val="Verzeichnis1"/>
        <w:rPr>
          <w:lang w:val="de-CH"/>
        </w:rPr>
      </w:pPr>
      <w:r w:rsidRPr="005E3C39">
        <w:rPr>
          <w:lang w:val="de-CH"/>
        </w:rPr>
        <w:t>Et ut aut isti repuditis qui ium</w:t>
      </w:r>
      <w:r w:rsidR="00E43329" w:rsidRPr="005E3C39">
        <w:rPr>
          <w:lang w:val="de-CH"/>
        </w:rPr>
        <w:tab/>
      </w:r>
      <w:r w:rsidR="00CB44E0" w:rsidRPr="005E3C39">
        <w:rPr>
          <w:lang w:val="de-CH"/>
        </w:rPr>
        <w:t>11</w:t>
      </w:r>
    </w:p>
    <w:p w14:paraId="79AF1A04" w14:textId="77777777" w:rsidR="006F7567" w:rsidRPr="005E3C39" w:rsidRDefault="00511D21" w:rsidP="00511D21">
      <w:pPr>
        <w:pStyle w:val="berschrift1"/>
      </w:pPr>
      <w:bookmarkStart w:id="27" w:name="_Toc304206107"/>
      <w:r w:rsidRPr="005E3C39">
        <w:t>Literaturverzeichnis</w:t>
      </w:r>
      <w:bookmarkEnd w:id="27"/>
    </w:p>
    <w:p w14:paraId="4D860DAE" w14:textId="77777777" w:rsidR="00511D21" w:rsidRPr="005E3C39" w:rsidRDefault="00511D21" w:rsidP="00511D21">
      <w:pPr>
        <w:rPr>
          <w:b/>
        </w:rPr>
      </w:pPr>
      <w:r w:rsidRPr="005E3C39">
        <w:rPr>
          <w:b/>
        </w:rPr>
        <w:t>Literatureintrag</w:t>
      </w:r>
    </w:p>
    <w:p w14:paraId="2AC79A5D" w14:textId="77777777" w:rsidR="00511D21" w:rsidRPr="005E3C39" w:rsidRDefault="00511D21" w:rsidP="00511D21">
      <w:pPr>
        <w:pStyle w:val="Verzeichnis"/>
      </w:pPr>
      <w:r w:rsidRPr="005E3C39">
        <w:rPr>
          <w:i/>
        </w:rPr>
        <w:t>Autorname, Autorvorname, Buchtitel, Verlag, Ort, Ausgabe, Jahr</w:t>
      </w:r>
      <w:r w:rsidRPr="005E3C39">
        <w:tab/>
        <w:t>7</w:t>
      </w:r>
    </w:p>
    <w:p w14:paraId="4679A692" w14:textId="77777777" w:rsidR="00511D21" w:rsidRPr="005E3C39" w:rsidRDefault="00511D21" w:rsidP="00511D21">
      <w:pPr>
        <w:rPr>
          <w:b/>
        </w:rPr>
      </w:pPr>
      <w:r w:rsidRPr="005E3C39">
        <w:rPr>
          <w:b/>
        </w:rPr>
        <w:t>Literatureintrag</w:t>
      </w:r>
    </w:p>
    <w:p w14:paraId="43F7FF23" w14:textId="77777777" w:rsidR="00511D21" w:rsidRPr="005E3C39" w:rsidRDefault="00511D21" w:rsidP="00511D21">
      <w:pPr>
        <w:pStyle w:val="Verzeichnis"/>
      </w:pPr>
      <w:r w:rsidRPr="005E3C39">
        <w:rPr>
          <w:i/>
        </w:rPr>
        <w:t>Autorname, Autorvorname, Buchtitel, Verlag, Ort, Ausgabe, Jahr</w:t>
      </w:r>
      <w:r w:rsidRPr="005E3C39">
        <w:tab/>
        <w:t>9</w:t>
      </w:r>
    </w:p>
    <w:p w14:paraId="1C03C23A" w14:textId="77777777" w:rsidR="00511D21" w:rsidRPr="005E3C39" w:rsidRDefault="00511D21" w:rsidP="00511D21">
      <w:pPr>
        <w:rPr>
          <w:b/>
        </w:rPr>
      </w:pPr>
      <w:r w:rsidRPr="005E3C39">
        <w:rPr>
          <w:b/>
        </w:rPr>
        <w:t>Literatureintrag</w:t>
      </w:r>
    </w:p>
    <w:p w14:paraId="573EDCBF"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21A775A3" w14:textId="77777777" w:rsidR="00511D21" w:rsidRPr="005E3C39" w:rsidRDefault="00511D21" w:rsidP="00511D21">
      <w:pPr>
        <w:pStyle w:val="berschrift1"/>
      </w:pPr>
      <w:bookmarkStart w:id="28" w:name="_Toc304206108"/>
      <w:r w:rsidRPr="005E3C39">
        <w:lastRenderedPageBreak/>
        <w:t>Anhang</w:t>
      </w:r>
      <w:bookmarkEnd w:id="28"/>
    </w:p>
    <w:p w14:paraId="3058B76C" w14:textId="77777777" w:rsidR="00511D21" w:rsidRPr="005E3C39" w:rsidRDefault="00511D21" w:rsidP="00511D21">
      <w:r w:rsidRPr="005E3C39">
        <w:t>Et ut aut isti repuditis qui ium nonsecturia quis incientiae laborem elliquis et quatur, sitiur aut od moluptatur aut ea conseque peri sim erro essequisit remporia dem et landi dest, cone poris quunt voleca</w:t>
      </w:r>
      <w:r w:rsidR="00CB44E0" w:rsidRPr="005E3C39">
        <w:t>b ipidero quatur ad quibusamus.</w:t>
      </w:r>
    </w:p>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F01F9" w14:textId="77777777" w:rsidR="00ED1C00" w:rsidRDefault="00ED1C00" w:rsidP="006312E0">
      <w:pPr>
        <w:spacing w:line="240" w:lineRule="auto"/>
      </w:pPr>
      <w:r>
        <w:separator/>
      </w:r>
    </w:p>
  </w:endnote>
  <w:endnote w:type="continuationSeparator" w:id="0">
    <w:p w14:paraId="2C3FE2F1" w14:textId="77777777" w:rsidR="00ED1C00" w:rsidRDefault="00ED1C0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9B33F" w14:textId="77777777" w:rsidR="00ED1C00" w:rsidRDefault="00ED1C0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7573" w14:textId="77777777" w:rsidR="00ED1C00" w:rsidRPr="00052655" w:rsidRDefault="00ED1C00" w:rsidP="00CA541A">
    <w:pPr>
      <w:pStyle w:val="Fuzeile"/>
      <w:spacing w:before="300"/>
      <w:rPr>
        <w:color w:val="697D91"/>
        <w:lang w:val="fr-CH"/>
      </w:rPr>
    </w:pPr>
    <w:r w:rsidRPr="00052655">
      <w:rPr>
        <w:noProof/>
        <w:color w:val="697D91"/>
        <w:lang w:val="de-DE" w:eastAsia="de-DE"/>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05569" w14:textId="77777777" w:rsidR="00ED1C00" w:rsidRPr="003B1648" w:rsidRDefault="00ED1C0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03E95">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" o:allowoverlap="f" stroked="f">
              <v:textbox inset="0,0,0,0">
                <w:txbxContent>
                  <w:p w14:paraId="5FE05569" w14:textId="77777777" w:rsidR="00ED1C00" w:rsidRPr="003B1648" w:rsidRDefault="00ED1C0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03E95">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A402" w14:textId="77777777" w:rsidR="00ED1C00" w:rsidRDefault="00ED1C0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D6CBD" w14:textId="77777777" w:rsidR="00ED1C00" w:rsidRDefault="00ED1C00" w:rsidP="006312E0">
      <w:pPr>
        <w:spacing w:line="240" w:lineRule="auto"/>
      </w:pPr>
    </w:p>
  </w:footnote>
  <w:footnote w:type="continuationSeparator" w:id="0">
    <w:p w14:paraId="645CF3A0" w14:textId="77777777" w:rsidR="00ED1C00" w:rsidRDefault="00ED1C00"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A49BE" w14:textId="77777777" w:rsidR="00ED1C00" w:rsidRDefault="00ED1C0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FB70" w14:textId="77777777" w:rsidR="00ED1C00" w:rsidRPr="001F1B9C" w:rsidRDefault="00ED1C00" w:rsidP="001F1B9C">
    <w:pPr>
      <w:pStyle w:val="Kopfzeile"/>
    </w:pPr>
    <w:r>
      <w:rPr>
        <w:noProof/>
        <w:lang w:val="de-DE" w:eastAsia="de-DE"/>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8E32" w14:textId="77777777" w:rsidR="00ED1C00" w:rsidRDefault="00ED1C00" w:rsidP="004F7B96">
    <w:pPr>
      <w:pStyle w:val="Kopfzeile"/>
      <w:spacing w:after="1900"/>
    </w:pPr>
    <w:r>
      <w:rPr>
        <w:noProof/>
        <w:lang w:val="de-DE" w:eastAsia="de-DE"/>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5727"/>
    <w:rsid w:val="00052655"/>
    <w:rsid w:val="00054433"/>
    <w:rsid w:val="00095C44"/>
    <w:rsid w:val="000E29F5"/>
    <w:rsid w:val="000F013A"/>
    <w:rsid w:val="000F3789"/>
    <w:rsid w:val="00100186"/>
    <w:rsid w:val="00112357"/>
    <w:rsid w:val="001215C7"/>
    <w:rsid w:val="0015023D"/>
    <w:rsid w:val="00170D9E"/>
    <w:rsid w:val="00176DF1"/>
    <w:rsid w:val="00194DAA"/>
    <w:rsid w:val="001B0F1A"/>
    <w:rsid w:val="001C4B4E"/>
    <w:rsid w:val="001E0286"/>
    <w:rsid w:val="001F0F2A"/>
    <w:rsid w:val="001F1B9C"/>
    <w:rsid w:val="0021211B"/>
    <w:rsid w:val="00220F0E"/>
    <w:rsid w:val="00227737"/>
    <w:rsid w:val="0024025F"/>
    <w:rsid w:val="002502B0"/>
    <w:rsid w:val="00272FC3"/>
    <w:rsid w:val="00296E81"/>
    <w:rsid w:val="002A0932"/>
    <w:rsid w:val="002B0461"/>
    <w:rsid w:val="002E2E97"/>
    <w:rsid w:val="002E4F2E"/>
    <w:rsid w:val="002E6C41"/>
    <w:rsid w:val="003010C0"/>
    <w:rsid w:val="00314D27"/>
    <w:rsid w:val="0033009B"/>
    <w:rsid w:val="003653F6"/>
    <w:rsid w:val="003726C2"/>
    <w:rsid w:val="00380DCC"/>
    <w:rsid w:val="003838FC"/>
    <w:rsid w:val="00394588"/>
    <w:rsid w:val="003B1648"/>
    <w:rsid w:val="003B66F4"/>
    <w:rsid w:val="003D4775"/>
    <w:rsid w:val="003E14BF"/>
    <w:rsid w:val="004144A2"/>
    <w:rsid w:val="00416C9D"/>
    <w:rsid w:val="004202F9"/>
    <w:rsid w:val="0042274F"/>
    <w:rsid w:val="00462CB2"/>
    <w:rsid w:val="004822DD"/>
    <w:rsid w:val="00484BE4"/>
    <w:rsid w:val="004A28AA"/>
    <w:rsid w:val="004C7099"/>
    <w:rsid w:val="004C7111"/>
    <w:rsid w:val="004D7D20"/>
    <w:rsid w:val="004F7B18"/>
    <w:rsid w:val="004F7B96"/>
    <w:rsid w:val="00503E95"/>
    <w:rsid w:val="00511D21"/>
    <w:rsid w:val="00520CA3"/>
    <w:rsid w:val="00530949"/>
    <w:rsid w:val="0053118D"/>
    <w:rsid w:val="005479A4"/>
    <w:rsid w:val="00552732"/>
    <w:rsid w:val="00556E27"/>
    <w:rsid w:val="005B5FF7"/>
    <w:rsid w:val="005B7D4A"/>
    <w:rsid w:val="005E3C39"/>
    <w:rsid w:val="005F7206"/>
    <w:rsid w:val="006142EC"/>
    <w:rsid w:val="00617613"/>
    <w:rsid w:val="006254BF"/>
    <w:rsid w:val="00630349"/>
    <w:rsid w:val="006312CC"/>
    <w:rsid w:val="006312E0"/>
    <w:rsid w:val="006373C4"/>
    <w:rsid w:val="00645E0B"/>
    <w:rsid w:val="0065257C"/>
    <w:rsid w:val="006542BD"/>
    <w:rsid w:val="006636D5"/>
    <w:rsid w:val="006706DF"/>
    <w:rsid w:val="00683799"/>
    <w:rsid w:val="0069632F"/>
    <w:rsid w:val="006A1432"/>
    <w:rsid w:val="006B0C5B"/>
    <w:rsid w:val="006B2B08"/>
    <w:rsid w:val="006D6738"/>
    <w:rsid w:val="006E46AC"/>
    <w:rsid w:val="006F7567"/>
    <w:rsid w:val="007050ED"/>
    <w:rsid w:val="00720853"/>
    <w:rsid w:val="00720FE3"/>
    <w:rsid w:val="00730698"/>
    <w:rsid w:val="00761683"/>
    <w:rsid w:val="00763E0B"/>
    <w:rsid w:val="00796682"/>
    <w:rsid w:val="007B4AC6"/>
    <w:rsid w:val="007D6F67"/>
    <w:rsid w:val="007E6849"/>
    <w:rsid w:val="00800BF2"/>
    <w:rsid w:val="008017C4"/>
    <w:rsid w:val="008378C1"/>
    <w:rsid w:val="00871EEF"/>
    <w:rsid w:val="00875643"/>
    <w:rsid w:val="00882A3B"/>
    <w:rsid w:val="00885781"/>
    <w:rsid w:val="008B6910"/>
    <w:rsid w:val="008D3A9F"/>
    <w:rsid w:val="008D61F6"/>
    <w:rsid w:val="00901AFC"/>
    <w:rsid w:val="009161C4"/>
    <w:rsid w:val="00931EA9"/>
    <w:rsid w:val="00932C5C"/>
    <w:rsid w:val="009546FD"/>
    <w:rsid w:val="009577BF"/>
    <w:rsid w:val="009B0030"/>
    <w:rsid w:val="009B18B4"/>
    <w:rsid w:val="009C5D48"/>
    <w:rsid w:val="009C6BDF"/>
    <w:rsid w:val="009D5780"/>
    <w:rsid w:val="009D79DF"/>
    <w:rsid w:val="009F0D3A"/>
    <w:rsid w:val="009F2467"/>
    <w:rsid w:val="009F5BCC"/>
    <w:rsid w:val="00A02A23"/>
    <w:rsid w:val="00A02C21"/>
    <w:rsid w:val="00A02D37"/>
    <w:rsid w:val="00A06680"/>
    <w:rsid w:val="00A368BB"/>
    <w:rsid w:val="00A373F2"/>
    <w:rsid w:val="00A54C2F"/>
    <w:rsid w:val="00A65413"/>
    <w:rsid w:val="00A82729"/>
    <w:rsid w:val="00AA10D7"/>
    <w:rsid w:val="00AD3C46"/>
    <w:rsid w:val="00AF78B9"/>
    <w:rsid w:val="00B001E3"/>
    <w:rsid w:val="00B25861"/>
    <w:rsid w:val="00B25A50"/>
    <w:rsid w:val="00B25DB1"/>
    <w:rsid w:val="00B642A4"/>
    <w:rsid w:val="00B664C3"/>
    <w:rsid w:val="00B807BC"/>
    <w:rsid w:val="00B81287"/>
    <w:rsid w:val="00B92F01"/>
    <w:rsid w:val="00B97C3D"/>
    <w:rsid w:val="00BC7639"/>
    <w:rsid w:val="00BD2F69"/>
    <w:rsid w:val="00BF2D5F"/>
    <w:rsid w:val="00C173D6"/>
    <w:rsid w:val="00C30550"/>
    <w:rsid w:val="00C43CE5"/>
    <w:rsid w:val="00C56F33"/>
    <w:rsid w:val="00C57BA9"/>
    <w:rsid w:val="00C6727C"/>
    <w:rsid w:val="00C73669"/>
    <w:rsid w:val="00C74878"/>
    <w:rsid w:val="00C820CE"/>
    <w:rsid w:val="00C824E0"/>
    <w:rsid w:val="00CA541A"/>
    <w:rsid w:val="00CA778F"/>
    <w:rsid w:val="00CA7D54"/>
    <w:rsid w:val="00CA7E54"/>
    <w:rsid w:val="00CB44E0"/>
    <w:rsid w:val="00CC7BBA"/>
    <w:rsid w:val="00CD3C7E"/>
    <w:rsid w:val="00CF618D"/>
    <w:rsid w:val="00D06051"/>
    <w:rsid w:val="00D13744"/>
    <w:rsid w:val="00D22D1B"/>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C268E"/>
    <w:rsid w:val="00ED1C00"/>
    <w:rsid w:val="00ED5B7E"/>
    <w:rsid w:val="00ED6401"/>
    <w:rsid w:val="00EF4B39"/>
    <w:rsid w:val="00F11518"/>
    <w:rsid w:val="00F33235"/>
    <w:rsid w:val="00F36316"/>
    <w:rsid w:val="00F60A34"/>
    <w:rsid w:val="00F825B4"/>
    <w:rsid w:val="00F86DDF"/>
    <w:rsid w:val="00F97575"/>
    <w:rsid w:val="00FA28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33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pm.ti.bfh.ch/projects/unity-cave-thesis/issues/gant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cpvrlab.ti.bfh.ch/" TargetMode="External"/><Relationship Id="rId16" Type="http://schemas.openxmlformats.org/officeDocument/2006/relationships/hyperlink" Target="mailto:daniel.inversini@students.bfh.ch" TargetMode="External"/><Relationship Id="rId17" Type="http://schemas.openxmlformats.org/officeDocument/2006/relationships/hyperlink" Target="mailto:julien.villiger@students.bfh.ch" TargetMode="External"/><Relationship Id="rId18" Type="http://schemas.openxmlformats.org/officeDocument/2006/relationships/hyperlink" Target="mailto:urs.kuenzler@bfh.ch" TargetMode="External"/><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\devZoneRoot\devZoneGit\ch.bfh.cpvr.unitycave\docs\templates\de_Skript-Bericht_mit_Titelbild.dot</Template>
  <TotalTime>0</TotalTime>
  <Pages>9</Pages>
  <Words>1129</Words>
  <Characters>7116</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8229</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40</cp:revision>
  <cp:lastPrinted>2013-07-05T08:55:00Z</cp:lastPrinted>
  <dcterms:created xsi:type="dcterms:W3CDTF">2015-09-18T08:26:00Z</dcterms:created>
  <dcterms:modified xsi:type="dcterms:W3CDTF">2015-09-18T12:58:00Z</dcterms:modified>
</cp:coreProperties>
</file>