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52C45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制图的基本知识</w:t>
      </w:r>
    </w:p>
    <w:p w14:paraId="0382653D">
      <w:pPr>
        <w:pStyle w:val="3"/>
        <w:rPr>
          <w:rFonts w:hint="eastAsia"/>
        </w:rPr>
      </w:pPr>
      <w:bookmarkStart w:id="0" w:name="_GoBack"/>
      <w:bookmarkEnd w:id="0"/>
      <w:r>
        <w:t>【1.1 国家标准的基本规定】</w:t>
      </w:r>
    </w:p>
    <w:p w14:paraId="65F3E726">
      <w:pPr>
        <w:pStyle w:val="4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图纸幅面</w:t>
      </w:r>
    </w:p>
    <w:p w14:paraId="1F10836F">
      <w:pPr>
        <w:pStyle w:val="11"/>
      </w:pPr>
      <w:r>
        <w:t>A0（841×1189）、A1（594×841）、A2（420×594）</w:t>
      </w:r>
    </w:p>
    <w:p w14:paraId="463DE3B3">
      <w:pPr>
        <w:pStyle w:val="11"/>
      </w:pPr>
      <w:r>
        <w:t>A3（297×420）、A4（210×297）</w:t>
      </w:r>
    </w:p>
    <w:p w14:paraId="78137286">
      <w:pPr>
        <w:pStyle w:val="11"/>
        <w:rPr>
          <w:rFonts w:hint="eastAsia"/>
        </w:rPr>
      </w:pPr>
      <w:r>
        <w:t>A1面积为A0的一半，依此类推</w:t>
      </w:r>
    </w:p>
    <w:p w14:paraId="0860C489">
      <w:pPr>
        <w:pStyle w:val="4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比例</w:t>
      </w:r>
    </w:p>
    <w:p w14:paraId="006931DF">
      <w:pPr>
        <w:pStyle w:val="11"/>
      </w:pPr>
      <w:r>
        <w:t>原值比例：1:1</w:t>
      </w:r>
    </w:p>
    <w:p w14:paraId="7240BEAD">
      <w:pPr>
        <w:pStyle w:val="11"/>
      </w:pPr>
      <w:r>
        <w:t>放大比例：2:1、5:1等</w:t>
      </w:r>
    </w:p>
    <w:p w14:paraId="3133D181">
      <w:pPr>
        <w:pStyle w:val="11"/>
        <w:rPr>
          <w:rFonts w:hint="eastAsia"/>
        </w:rPr>
      </w:pPr>
      <w:r>
        <w:t>缩小比例：1:2、1:5等</w:t>
      </w:r>
    </w:p>
    <w:p w14:paraId="1B19DBCB">
      <w:pPr>
        <w:pStyle w:val="4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字体</w:t>
      </w:r>
    </w:p>
    <w:p w14:paraId="18237ED5">
      <w:pPr>
        <w:pStyle w:val="11"/>
      </w:pPr>
      <w:r>
        <w:t>汉字：长仿宋体，高度h≥3.5mm</w:t>
      </w:r>
    </w:p>
    <w:p w14:paraId="1102A07C">
      <w:pPr>
        <w:pStyle w:val="11"/>
        <w:rPr>
          <w:rFonts w:hint="eastAsia"/>
        </w:rPr>
      </w:pPr>
      <w:r>
        <w:t>数字和字母：可直体或斜体（斜体字头向右倾斜75°）</w:t>
      </w:r>
    </w:p>
    <w:p w14:paraId="7C67E069">
      <w:pPr>
        <w:pStyle w:val="4"/>
        <w:numPr>
          <w:ilvl w:val="0"/>
          <w:numId w:val="2"/>
        </w:numPr>
        <w:topLinePunct w:val="0"/>
        <w:ind w:left="0" w:leftChars="0" w:firstLine="0" w:firstLineChars="0"/>
        <w:rPr>
          <w:rFonts w:hint="eastAsia"/>
        </w:rPr>
      </w:pPr>
      <w:r>
        <w:t>图线（8种常用）</w:t>
      </w:r>
    </w:p>
    <w:p w14:paraId="549685CC">
      <w:pPr>
        <w:spacing w:after="200" w:afterAutospacing="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图线相关信息表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62"/>
        <w:gridCol w:w="2952"/>
        <w:gridCol w:w="4952"/>
      </w:tblGrid>
      <w:tr w14:paraId="7FF763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DF34170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图线名称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5191B20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线型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1FCD612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主要用途</w:t>
            </w:r>
          </w:p>
        </w:tc>
      </w:tr>
      <w:tr w14:paraId="389E0C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A41744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粗实线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9CD799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连续粗线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A16192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可见轮廓线</w:t>
            </w:r>
          </w:p>
        </w:tc>
      </w:tr>
      <w:tr w14:paraId="295891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1E2749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细实线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350A8D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连续细线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A74223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尺寸线、剖面线</w:t>
            </w:r>
          </w:p>
        </w:tc>
      </w:tr>
      <w:tr w14:paraId="515D65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B79040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虚线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C8B38F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断续细线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2B7DDB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不可见轮廓线</w:t>
            </w:r>
          </w:p>
        </w:tc>
      </w:tr>
      <w:tr w14:paraId="53D0AF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5B2913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点画线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36F7C9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细点划线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A3C1C6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轴线、对称中心线</w:t>
            </w:r>
          </w:p>
        </w:tc>
      </w:tr>
      <w:tr w14:paraId="6AAB8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BD972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双点画线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2E3468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双点划线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CF0228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相邻辅助零件</w:t>
            </w:r>
          </w:p>
        </w:tc>
      </w:tr>
      <w:tr w14:paraId="322D6A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396AC3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波浪线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118CE5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波浪线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C1E1CE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断裂边界</w:t>
            </w:r>
          </w:p>
        </w:tc>
      </w:tr>
      <w:tr w14:paraId="3C95AD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83101A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双折线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8D844B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双折线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5E61A5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断裂边界</w:t>
            </w:r>
          </w:p>
        </w:tc>
      </w:tr>
      <w:tr w14:paraId="0F0C97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413EAC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粗点画线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8AA51D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粗点划线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ED652D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特殊要求</w:t>
            </w:r>
          </w:p>
        </w:tc>
      </w:tr>
    </w:tbl>
    <w:p w14:paraId="61208867">
      <w:pPr>
        <w:rPr>
          <w:rFonts w:hint="eastAsia"/>
        </w:rPr>
      </w:pPr>
    </w:p>
    <w:p w14:paraId="66596F62">
      <w:pPr>
        <w:pStyle w:val="4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尺寸标注基本规则</w:t>
      </w:r>
    </w:p>
    <w:p w14:paraId="75A5A561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尺寸数字写在尺寸线上方或中断处</w:t>
      </w:r>
    </w:p>
    <w:p w14:paraId="5106135F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线性尺寸数字：水平朝上，垂直朝左</w:t>
      </w:r>
    </w:p>
    <w:p w14:paraId="70E38B7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b w:val="0"/>
          <w:lang w:val="en-US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lang w:val="en-US" w:eastAsia="zh-CN" w:bidi="ar"/>
        </w:rPr>
        <w:t>3</w:t>
      </w:r>
      <w:r>
        <w:rPr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lang w:val="en-US" w:eastAsia="zh-CN" w:bidi="ar"/>
        </w:rPr>
        <w:t>，</w:t>
      </w: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lang w:val="en-US" w:eastAsia="zh-CN" w:bidi="ar"/>
        </w:rPr>
        <w:t>角度尺寸线为圆弧，数字水平书写在尺寸线中断处或上方。</w:t>
      </w:r>
    </w:p>
    <w:p w14:paraId="11E7FDD2">
      <w:pPr>
        <w:pStyle w:val="11"/>
        <w:numPr>
          <w:ilvl w:val="0"/>
          <w:numId w:val="0"/>
        </w:num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4，</w:t>
      </w:r>
      <w:r>
        <w:t>直径标"φ"，半径标"R"，球面标"Sφ"或"SR"</w:t>
      </w:r>
    </w:p>
    <w:p w14:paraId="26C0E7DF">
      <w:pPr>
        <w:pStyle w:val="3"/>
        <w:rPr>
          <w:rFonts w:hint="eastAsia"/>
        </w:rPr>
      </w:pPr>
      <w:r>
        <w:t>【1.2 几何作图】</w:t>
      </w:r>
    </w:p>
    <w:p w14:paraId="65959578">
      <w:pPr>
        <w:pStyle w:val="4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斜度</w:t>
      </w:r>
    </w:p>
    <w:p w14:paraId="6FC8D6FC">
      <w:pPr>
        <w:pStyle w:val="11"/>
      </w:pPr>
      <w:r>
        <w:t>一直线（或平面）对另一直线（或平面）的倾斜程度</w:t>
      </w:r>
    </w:p>
    <w:p w14:paraId="45C9EFF1">
      <w:pPr>
        <w:pStyle w:val="11"/>
        <w:rPr>
          <w:rFonts w:hint="eastAsia"/>
        </w:rPr>
      </w:pPr>
      <w:r>
        <w:t>标注为"∠1:n"</w:t>
      </w:r>
    </w:p>
    <w:p w14:paraId="0AE33388">
      <w:pPr>
        <w:pStyle w:val="4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锥度</w:t>
      </w:r>
    </w:p>
    <w:p w14:paraId="5D515A80">
      <w:pPr>
        <w:pStyle w:val="11"/>
      </w:pPr>
      <w:r>
        <w:t>圆锥底面直径与高度之比</w:t>
      </w:r>
    </w:p>
    <w:p w14:paraId="6AEA698A">
      <w:pPr>
        <w:pStyle w:val="11"/>
        <w:rPr>
          <w:rFonts w:hint="eastAsia"/>
        </w:rPr>
      </w:pPr>
      <w:r>
        <w:t>标注为"◁1:n"</w:t>
      </w:r>
    </w:p>
    <w:p w14:paraId="7893935A">
      <w:pPr>
        <w:pStyle w:val="4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圆弧连接</w:t>
      </w:r>
    </w:p>
    <w:p w14:paraId="79BB80B6">
      <w:pPr>
        <w:pStyle w:val="11"/>
      </w:pPr>
      <w:r>
        <w:t>关键是准确找出连接圆弧的圆心和切点</w:t>
      </w:r>
    </w:p>
    <w:p w14:paraId="2A09A199">
      <w:pPr>
        <w:rPr>
          <w:rFonts w:hint="eastAsia"/>
        </w:rPr>
      </w:pPr>
    </w:p>
    <w:p w14:paraId="5B73FB51">
      <w:pPr>
        <w:pStyle w:val="3"/>
        <w:rPr>
          <w:rFonts w:hint="eastAsia"/>
        </w:rPr>
      </w:pPr>
      <w:r>
        <w:t>【1.3 平面图形的作图方法及尺寸标注】</w:t>
      </w:r>
    </w:p>
    <w:p w14:paraId="096CEFB4">
      <w:pPr>
        <w:pStyle w:val="4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尺寸分析</w:t>
      </w:r>
    </w:p>
    <w:p w14:paraId="0DE0FA5B">
      <w:pPr>
        <w:pStyle w:val="11"/>
      </w:pPr>
      <w:r>
        <w:t>定形尺寸：确定形状大小的尺寸</w:t>
      </w:r>
    </w:p>
    <w:p w14:paraId="49BF505D">
      <w:pPr>
        <w:pStyle w:val="11"/>
      </w:pPr>
      <w:r>
        <w:t>定位尺寸：确定各部分相对位置的尺寸</w:t>
      </w:r>
    </w:p>
    <w:p w14:paraId="443635DA">
      <w:pPr>
        <w:pStyle w:val="11"/>
        <w:rPr>
          <w:rFonts w:hint="eastAsia"/>
        </w:rPr>
      </w:pPr>
      <w:r>
        <w:t>尺寸基准：标注定位尺寸的起点</w:t>
      </w:r>
    </w:p>
    <w:p w14:paraId="169DBB45">
      <w:pPr>
        <w:pStyle w:val="4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线段分析</w:t>
      </w:r>
    </w:p>
    <w:p w14:paraId="079FC1B4">
      <w:pPr>
        <w:pStyle w:val="11"/>
      </w:pPr>
      <w:r>
        <w:t>已知线段：定形、定位尺寸齐全，可直接画出</w:t>
      </w:r>
    </w:p>
    <w:p w14:paraId="2A1BE85B">
      <w:pPr>
        <w:pStyle w:val="11"/>
      </w:pPr>
      <w:r>
        <w:t>中间线段：有一个方向定位尺寸缺失</w:t>
      </w:r>
    </w:p>
    <w:p w14:paraId="08964E34">
      <w:pPr>
        <w:pStyle w:val="11"/>
        <w:rPr>
          <w:rFonts w:hint="eastAsia"/>
        </w:rPr>
      </w:pPr>
      <w:r>
        <w:t>连接线段：两个方向定位尺寸均缺失</w:t>
      </w:r>
    </w:p>
    <w:p w14:paraId="17E4C5A9">
      <w:pPr>
        <w:pStyle w:val="4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平面图形作图步骤</w:t>
      </w:r>
    </w:p>
    <w:p w14:paraId="39D8E5ED">
      <w:pPr>
        <w:pStyle w:val="11"/>
        <w:rPr>
          <w:rFonts w:hint="eastAsia"/>
        </w:rPr>
      </w:pPr>
      <w:r>
        <w:t>画基准线 → 画已知线段 → 画中间线段 → 画连接线段 → 检查整理</w:t>
      </w:r>
    </w:p>
    <w:p w14:paraId="20F0FBF8">
      <w:pPr>
        <w:pStyle w:val="4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徒手绘图</w:t>
      </w:r>
    </w:p>
    <w:p w14:paraId="062AB6C6">
      <w:pPr>
        <w:pStyle w:val="11"/>
      </w:pPr>
      <w:r>
        <w:t>徒手画直线：眼睛注视终端，手腕悬空，从左到右画</w:t>
      </w:r>
    </w:p>
    <w:p w14:paraId="0091A7F2">
      <w:pPr>
        <w:pStyle w:val="11"/>
      </w:pPr>
      <w:r>
        <w:t>徒手画圆：先画中心线，再画正方形，最后画圆</w:t>
      </w:r>
    </w:p>
    <w:p w14:paraId="4E3FE311">
      <w:pPr>
        <w:pStyle w:val="11"/>
      </w:pPr>
    </w:p>
    <w:p w14:paraId="5ABD6AF9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正投影基本知识</w:t>
      </w:r>
    </w:p>
    <w:p w14:paraId="2065B830">
      <w:pPr>
        <w:rPr>
          <w:rFonts w:hint="eastAsia" w:eastAsiaTheme="minorEastAsia"/>
          <w:lang w:eastAsia="zh-CN"/>
        </w:rPr>
      </w:pPr>
    </w:p>
    <w:p w14:paraId="1FECC091">
      <w:pPr>
        <w:rPr>
          <w:rFonts w:hint="eastAsia"/>
        </w:rPr>
      </w:pPr>
    </w:p>
    <w:p w14:paraId="6271BDAA">
      <w:pPr>
        <w:pStyle w:val="3"/>
        <w:rPr>
          <w:rFonts w:hint="eastAsia"/>
        </w:rPr>
      </w:pPr>
      <w:r>
        <w:t>【2.1 三投影面体系与三视图】</w:t>
      </w:r>
    </w:p>
    <w:p w14:paraId="20C1D194">
      <w:pPr>
        <w:pStyle w:val="4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三投影面体系</w:t>
      </w:r>
    </w:p>
    <w:p w14:paraId="18143B5F">
      <w:pPr>
        <w:pStyle w:val="11"/>
        <w:numPr>
          <w:ilvl w:val="0"/>
          <w:numId w:val="7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面（正立投影面）→ 主视图（从前向后看）</w:t>
      </w:r>
    </w:p>
    <w:p w14:paraId="21A35378">
      <w:pPr>
        <w:pStyle w:val="11"/>
      </w:pPr>
      <w:r>
        <w:t>H面（水平投影面）→ 俯视图（从上向下看）</w:t>
      </w:r>
    </w:p>
    <w:p w14:paraId="24416E51">
      <w:pPr>
        <w:pStyle w:val="11"/>
        <w:numPr>
          <w:ilvl w:val="0"/>
          <w:numId w:val="0"/>
        </w:numPr>
        <w:ind w:left="480" w:leftChars="0"/>
        <w:rPr>
          <w:rFonts w:hint="eastAsia"/>
        </w:rPr>
      </w:pPr>
      <w:r>
        <w:rPr>
          <w:rFonts w:hint="default"/>
          <w:lang w:val="en-US"/>
        </w:rPr>
        <w:t>W</w:t>
      </w:r>
      <w:r>
        <w:t>面（侧立投影面）→ 左视图（从左向右看）</w:t>
      </w:r>
    </w:p>
    <w:p w14:paraId="475E717C">
      <w:pPr>
        <w:pStyle w:val="4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三视图投影规律（重点记忆）</w:t>
      </w:r>
    </w:p>
    <w:p w14:paraId="6438C14C">
      <w:pPr>
        <w:pStyle w:val="11"/>
      </w:pPr>
      <w:r>
        <w:t>【长对正】：主、俯视图长度相等</w:t>
      </w:r>
    </w:p>
    <w:p w14:paraId="3AB73B1D">
      <w:pPr>
        <w:pStyle w:val="11"/>
      </w:pPr>
      <w:r>
        <w:t>【高平齐】：主、左视图高度相等</w:t>
      </w:r>
    </w:p>
    <w:p w14:paraId="194C87FC">
      <w:pPr>
        <w:pStyle w:val="11"/>
        <w:rPr>
          <w:rFonts w:hint="eastAsia"/>
        </w:rPr>
      </w:pPr>
      <w:r>
        <w:t>【宽相等】：俯、左视图宽度相等</w:t>
      </w:r>
    </w:p>
    <w:p w14:paraId="097CC020">
      <w:pPr>
        <w:pStyle w:val="4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方位对应关系</w:t>
      </w:r>
    </w:p>
    <w:p w14:paraId="17E97AA6">
      <w:pPr>
        <w:pStyle w:val="11"/>
      </w:pPr>
      <w:r>
        <w:t>主视图：反映上下、左右</w:t>
      </w:r>
    </w:p>
    <w:p w14:paraId="6C4B67F1">
      <w:pPr>
        <w:pStyle w:val="11"/>
      </w:pPr>
      <w:r>
        <w:t>俯视图：反映左右、前后</w:t>
      </w:r>
    </w:p>
    <w:p w14:paraId="5F9A68F9">
      <w:pPr>
        <w:pStyle w:val="11"/>
        <w:rPr>
          <w:rFonts w:hint="eastAsia"/>
        </w:rPr>
      </w:pPr>
      <w:r>
        <w:t>左视图：反映上下、前后</w:t>
      </w:r>
    </w:p>
    <w:p w14:paraId="168AC182">
      <w:pPr>
        <w:pStyle w:val="3"/>
        <w:rPr>
          <w:rFonts w:hint="eastAsia"/>
        </w:rPr>
      </w:pPr>
      <w:r>
        <w:t>【2.2 点的投影】</w:t>
      </w:r>
    </w:p>
    <w:p w14:paraId="45303060">
      <w:pPr>
        <w:pStyle w:val="4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点的三面投影</w:t>
      </w:r>
    </w:p>
    <w:p w14:paraId="367C1412"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</w:rPr>
      </w:pPr>
      <w:r>
        <w:t xml:space="preserve">空间点A(x,y,z) → </w:t>
      </w: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正面投影 a'、水平投影 a、侧面投影 a''</w:t>
      </w:r>
    </w:p>
    <w:p w14:paraId="1DDA34EC">
      <w:pPr>
        <w:pStyle w:val="4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点的投影规律</w:t>
      </w:r>
    </w:p>
    <w:p w14:paraId="26A02E17">
      <w:pPr>
        <w:pStyle w:val="11"/>
      </w:pPr>
      <w:r>
        <w:t>a a' ⊥ OX轴</w:t>
      </w:r>
    </w:p>
    <w:p w14:paraId="5F7E23B3">
      <w:pPr>
        <w:pStyle w:val="11"/>
        <w:rPr>
          <w:rFonts w:hint="eastAsia"/>
        </w:rPr>
      </w:pPr>
      <w:r>
        <w:t>a' a" ⊥ OZ轴</w:t>
      </w:r>
    </w:p>
    <w:p w14:paraId="1521D37B">
      <w:pPr>
        <w:pStyle w:val="4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重影点</w:t>
      </w:r>
    </w:p>
    <w:p w14:paraId="09D34DCA">
      <w:pPr>
        <w:pStyle w:val="11"/>
      </w:pPr>
      <w:r>
        <w:t>空间两点在某投影面上的投影重合</w:t>
      </w:r>
    </w:p>
    <w:p w14:paraId="08B6FDA1">
      <w:pPr>
        <w:pStyle w:val="11"/>
      </w:pPr>
      <w:r>
        <w:t>判断可见性：坐标值大的可见</w:t>
      </w:r>
    </w:p>
    <w:p w14:paraId="7AB077F2">
      <w:pPr>
        <w:pStyle w:val="11"/>
        <w:rPr>
          <w:rFonts w:hint="eastAsia"/>
        </w:rPr>
      </w:pPr>
      <w:r>
        <w:t>不可见的点加括号表示</w:t>
      </w:r>
    </w:p>
    <w:p w14:paraId="55ECA117">
      <w:pPr>
        <w:pStyle w:val="3"/>
        <w:rPr>
          <w:rFonts w:hint="eastAsia"/>
        </w:rPr>
      </w:pPr>
      <w:r>
        <w:t>【2.3 直线的投影】</w:t>
      </w:r>
    </w:p>
    <w:p w14:paraId="20B265D2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直线分类</w:t>
      </w:r>
    </w:p>
    <w:p w14:paraId="7495F463">
      <w:pPr>
        <w:rPr>
          <w:rFonts w:hint="eastAsia"/>
        </w:rPr>
      </w:pPr>
    </w:p>
    <w:p w14:paraId="66EE4974">
      <w:pPr>
        <w:pStyle w:val="5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投影面平行线（平行于一个投影面）</w:t>
      </w:r>
    </w:p>
    <w:p w14:paraId="48475F12">
      <w:pPr>
        <w:pStyle w:val="11"/>
      </w:pPr>
      <w:r>
        <w:t>- 水平线（∥H）：水平投影反映实长</w:t>
      </w:r>
    </w:p>
    <w:p w14:paraId="2AB44AD3">
      <w:pPr>
        <w:pStyle w:val="11"/>
      </w:pPr>
      <w:r>
        <w:t>- 正平线（∥V）：正面投影反映实长</w:t>
      </w:r>
    </w:p>
    <w:p w14:paraId="33A0786F">
      <w:pPr>
        <w:pStyle w:val="11"/>
      </w:pPr>
      <w:r>
        <w:t>- 侧平线（∥W）：侧面投影反映实长</w:t>
      </w:r>
    </w:p>
    <w:p w14:paraId="32AFFE46">
      <w:pPr>
        <w:rPr>
          <w:rFonts w:hint="eastAsia"/>
        </w:rPr>
      </w:pPr>
    </w:p>
    <w:p w14:paraId="764289D2">
      <w:pPr>
        <w:pStyle w:val="5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投影面垂直线（垂直于一个投影面）</w:t>
      </w:r>
    </w:p>
    <w:p w14:paraId="69E6131E">
      <w:pPr>
        <w:pStyle w:val="11"/>
      </w:pPr>
      <w:r>
        <w:t>- 铅垂线（⊥H）：水平投影积聚为点</w:t>
      </w:r>
    </w:p>
    <w:p w14:paraId="6FD3B015">
      <w:pPr>
        <w:pStyle w:val="11"/>
      </w:pPr>
      <w:r>
        <w:t>- 正垂线（⊥V）：正面投影积聚为点</w:t>
      </w:r>
    </w:p>
    <w:p w14:paraId="3E2F091C">
      <w:pPr>
        <w:pStyle w:val="11"/>
      </w:pPr>
      <w:r>
        <w:t>- 侧垂线（⊥W）：侧面投影积聚为点</w:t>
      </w:r>
    </w:p>
    <w:p w14:paraId="72870DB1">
      <w:pPr>
        <w:rPr>
          <w:rFonts w:hint="eastAsia"/>
        </w:rPr>
      </w:pPr>
    </w:p>
    <w:p w14:paraId="1A512E11">
      <w:pPr>
        <w:pStyle w:val="5"/>
        <w:numPr>
          <w:ilvl w:val="0"/>
          <w:numId w:val="10"/>
        </w:numPr>
        <w:ind w:left="0" w:leftChars="0" w:firstLine="0" w:firstLineChars="0"/>
        <w:rPr>
          <w:rFonts w:hint="eastAsia"/>
        </w:rPr>
      </w:pPr>
      <w:r>
        <w:t>一般位置直线：三个投影均倾斜</w:t>
      </w:r>
    </w:p>
    <w:p w14:paraId="42ADC383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直线上的点</w:t>
      </w:r>
    </w:p>
    <w:p w14:paraId="4AE35335">
      <w:pPr>
        <w:pStyle w:val="11"/>
      </w:pPr>
      <w:r>
        <w:t>点的投影在直线的同面投影上，且符合定比性</w:t>
      </w:r>
    </w:p>
    <w:p w14:paraId="374BE7D5">
      <w:pPr>
        <w:rPr>
          <w:rFonts w:hint="eastAsia"/>
        </w:rPr>
      </w:pPr>
    </w:p>
    <w:p w14:paraId="2206C0B1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两直线相对位置</w:t>
      </w:r>
    </w:p>
    <w:p w14:paraId="21FD6A10">
      <w:pPr>
        <w:pStyle w:val="11"/>
      </w:pPr>
      <w:r>
        <w:t>平行、相交、交叉</w:t>
      </w:r>
    </w:p>
    <w:p w14:paraId="02250414">
      <w:pPr>
        <w:rPr>
          <w:rFonts w:hint="eastAsia"/>
        </w:rPr>
      </w:pPr>
    </w:p>
    <w:p w14:paraId="3AEEBD96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直角投影定理</w:t>
      </w:r>
    </w:p>
    <w:p w14:paraId="1328F2B0">
      <w:pPr>
        <w:pStyle w:val="11"/>
      </w:pPr>
      <w:r>
        <w:t>两直线垂直（相交或交叉），且其中一条平行于某投影面时</w:t>
      </w:r>
    </w:p>
    <w:p w14:paraId="603C6CEA">
      <w:pPr>
        <w:pStyle w:val="11"/>
      </w:pPr>
      <w:r>
        <w:t>在该投影面上的投影仍垂直</w:t>
      </w:r>
    </w:p>
    <w:p w14:paraId="2F611EF3">
      <w:pPr>
        <w:rPr>
          <w:rFonts w:hint="eastAsia"/>
        </w:rPr>
      </w:pPr>
    </w:p>
    <w:p w14:paraId="37F3EB3A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直角三角形法求实长</w:t>
      </w:r>
    </w:p>
    <w:p w14:paraId="399D9A15">
      <w:pPr>
        <w:spacing w:after="200" w:afterAutospacing="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直角三角形相关参数表格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38"/>
        <w:gridCol w:w="5728"/>
      </w:tblGrid>
      <w:tr w14:paraId="60938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8C4D48D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所求参数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D52D41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计算所需条件</w:t>
            </w:r>
          </w:p>
        </w:tc>
      </w:tr>
      <w:tr w14:paraId="623D8B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5DDA00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实长及与H面夹角α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1C961A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水平投影长 + z坐标差</w:t>
            </w:r>
          </w:p>
        </w:tc>
      </w:tr>
      <w:tr w14:paraId="3D4CDF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1804AD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实长及与V面夹角β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5D36CE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正面投影长 + y坐标差</w:t>
            </w:r>
          </w:p>
        </w:tc>
      </w:tr>
      <w:tr w14:paraId="772C97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04EF0C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实长及与W面夹角γ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3C3C2E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侧面投影长 + x坐标差</w:t>
            </w:r>
          </w:p>
        </w:tc>
      </w:tr>
    </w:tbl>
    <w:p w14:paraId="61DFAE0A">
      <w:pPr>
        <w:rPr>
          <w:rFonts w:hint="eastAsia"/>
        </w:rPr>
      </w:pPr>
    </w:p>
    <w:p w14:paraId="5607113D">
      <w:pPr>
        <w:pStyle w:val="3"/>
      </w:pPr>
      <w:r>
        <w:t>【2.4 平面的投影】</w:t>
      </w:r>
    </w:p>
    <w:p w14:paraId="7796DB00">
      <w:pPr>
        <w:rPr>
          <w:rFonts w:hint="eastAsia"/>
        </w:rPr>
      </w:pPr>
    </w:p>
    <w:p w14:paraId="6694A505">
      <w:pPr>
        <w:pStyle w:val="4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各种位置平面的投影特点</w:t>
      </w:r>
    </w:p>
    <w:p w14:paraId="044C91EE">
      <w:pPr>
        <w:rPr>
          <w:rFonts w:hint="eastAsia"/>
        </w:rPr>
      </w:pPr>
    </w:p>
    <w:p w14:paraId="66F2C2C1">
      <w:pPr>
        <w:spacing w:after="200" w:afterAutospacing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平面类型与投影特性表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66"/>
        <w:gridCol w:w="6300"/>
      </w:tblGrid>
      <w:tr w14:paraId="3344BF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9245A9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平面类型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7A649D8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投影特性</w:t>
            </w:r>
          </w:p>
        </w:tc>
      </w:tr>
      <w:tr w14:paraId="15112C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73895E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水平面(∥H)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104EFB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水平投影反映实形</w:t>
            </w:r>
          </w:p>
        </w:tc>
      </w:tr>
      <w:tr w14:paraId="5E2B0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D25B8C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正平面(∥V)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628283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正面投影反映实形</w:t>
            </w:r>
          </w:p>
        </w:tc>
      </w:tr>
      <w:tr w14:paraId="13563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95932E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侧平面(∥W)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18885D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侧面投影反映实形</w:t>
            </w:r>
          </w:p>
        </w:tc>
      </w:tr>
      <w:tr w14:paraId="372AAC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244C13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铅垂面(⊥H)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A9C049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水平投影积聚为斜线</w:t>
            </w:r>
          </w:p>
        </w:tc>
      </w:tr>
      <w:tr w14:paraId="229684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8E55B8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正垂面(⊥V)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F09033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正面投影积聚为斜线</w:t>
            </w:r>
          </w:p>
        </w:tc>
      </w:tr>
      <w:tr w14:paraId="18F326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683248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侧垂面(⊥W)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57A6CA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侧面投影积聚为斜线</w:t>
            </w:r>
          </w:p>
        </w:tc>
      </w:tr>
      <w:tr w14:paraId="0BEA72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3DA371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一般位置平面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8D95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三个投影均为类似形</w:t>
            </w:r>
          </w:p>
        </w:tc>
      </w:tr>
    </w:tbl>
    <w:p w14:paraId="54A030A6">
      <w:pPr>
        <w:rPr>
          <w:rFonts w:hint="eastAsia"/>
        </w:rPr>
      </w:pPr>
    </w:p>
    <w:p w14:paraId="4A53EAAE">
      <w:pPr>
        <w:pStyle w:val="4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平面上的点和直线</w:t>
      </w:r>
    </w:p>
    <w:p w14:paraId="1AE1CEAA">
      <w:pPr>
        <w:pStyle w:val="11"/>
      </w:pPr>
      <w:r>
        <w:t>点在平面上：必在该平面的一条直线上</w:t>
      </w:r>
    </w:p>
    <w:p w14:paraId="02244151">
      <w:pPr>
        <w:pStyle w:val="11"/>
      </w:pPr>
      <w:r>
        <w:t>直线在平面上：过平面上的两点，或过一点平行于平面上一直线</w:t>
      </w:r>
    </w:p>
    <w:p w14:paraId="38D05C3C">
      <w:pPr>
        <w:rPr>
          <w:rFonts w:hint="eastAsia"/>
        </w:rPr>
      </w:pPr>
    </w:p>
    <w:p w14:paraId="197B84F1">
      <w:pPr>
        <w:pStyle w:val="4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应用</w:t>
      </w:r>
    </w:p>
    <w:p w14:paraId="22CA8DC0">
      <w:pPr>
        <w:pStyle w:val="11"/>
      </w:pPr>
      <w:r>
        <w:t>直线与平面相交：求交点，判断可见性</w:t>
      </w:r>
    </w:p>
    <w:p w14:paraId="3174CC80">
      <w:pPr>
        <w:pStyle w:val="11"/>
      </w:pPr>
      <w:r>
        <w:t>平面与平面相交：求交线，判断可见性</w:t>
      </w:r>
    </w:p>
    <w:p w14:paraId="21B1E461">
      <w:pPr>
        <w:rPr>
          <w:rFonts w:hint="eastAsia"/>
        </w:rPr>
      </w:pPr>
    </w:p>
    <w:p w14:paraId="14DED77A">
      <w:pPr>
        <w:rPr>
          <w:rFonts w:hint="eastAsia"/>
        </w:rPr>
      </w:pPr>
    </w:p>
    <w:p w14:paraId="0ED45E92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基本形体的投影与立体表面交线</w:t>
      </w:r>
    </w:p>
    <w:p w14:paraId="1A88F7E6">
      <w:pPr>
        <w:rPr>
          <w:rFonts w:hint="eastAsia" w:eastAsiaTheme="minorEastAsia"/>
          <w:lang w:eastAsia="zh-CN"/>
        </w:rPr>
      </w:pPr>
    </w:p>
    <w:p w14:paraId="552BCE50">
      <w:pPr>
        <w:pStyle w:val="3"/>
        <w:rPr>
          <w:rFonts w:hint="eastAsia"/>
        </w:rPr>
      </w:pPr>
      <w:r>
        <w:t>【3.1 平面立体的投影】</w:t>
      </w:r>
    </w:p>
    <w:p w14:paraId="65860195">
      <w:pPr>
        <w:pStyle w:val="4"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棱柱</w:t>
      </w:r>
    </w:p>
    <w:p w14:paraId="5BACC134">
      <w:pPr>
        <w:pStyle w:val="11"/>
      </w:pPr>
      <w:r>
        <w:t>投影特点：上下底面为多边形（反映实形），棱线为垂直线</w:t>
      </w:r>
    </w:p>
    <w:p w14:paraId="571D9E39">
      <w:pPr>
        <w:pStyle w:val="11"/>
      </w:pPr>
      <w:r>
        <w:t>表面取点：利用积聚性</w:t>
      </w:r>
    </w:p>
    <w:p w14:paraId="7397DAC0">
      <w:pPr>
        <w:rPr>
          <w:rFonts w:hint="eastAsia"/>
        </w:rPr>
      </w:pPr>
    </w:p>
    <w:p w14:paraId="429262B4">
      <w:pPr>
        <w:pStyle w:val="4"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棱锥</w:t>
      </w:r>
    </w:p>
    <w:p w14:paraId="264E12C6">
      <w:pPr>
        <w:pStyle w:val="11"/>
      </w:pPr>
      <w:r>
        <w:t>投影特点：底面为多边形，侧面为三角形</w:t>
      </w:r>
    </w:p>
    <w:p w14:paraId="4E6EC918">
      <w:pPr>
        <w:pStyle w:val="11"/>
      </w:pPr>
      <w:r>
        <w:t>表面取点：辅助线法（过锥顶作辅助线）</w:t>
      </w:r>
    </w:p>
    <w:p w14:paraId="3B2B6528">
      <w:pPr>
        <w:rPr>
          <w:rFonts w:hint="eastAsia"/>
        </w:rPr>
      </w:pPr>
    </w:p>
    <w:p w14:paraId="32BBA0D9">
      <w:pPr>
        <w:pStyle w:val="4"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平面体切割（截交线）</w:t>
      </w:r>
    </w:p>
    <w:p w14:paraId="45C359E6">
      <w:pPr>
        <w:pStyle w:val="11"/>
      </w:pPr>
      <w:r>
        <w:t>截交线是封闭的平面多边形</w:t>
      </w:r>
    </w:p>
    <w:p w14:paraId="20850885">
      <w:pPr>
        <w:pStyle w:val="11"/>
      </w:pPr>
      <w:r>
        <w:t>作图步骤：求交点 → 连点 → 判断可见性</w:t>
      </w:r>
    </w:p>
    <w:p w14:paraId="73874786">
      <w:pPr>
        <w:rPr>
          <w:rFonts w:hint="eastAsia"/>
        </w:rPr>
      </w:pPr>
    </w:p>
    <w:p w14:paraId="75D174BF">
      <w:pPr>
        <w:pStyle w:val="3"/>
      </w:pPr>
      <w:r>
        <w:t>【3.2 曲面立体的投影】</w:t>
      </w:r>
    </w:p>
    <w:p w14:paraId="5B2669AC">
      <w:pPr>
        <w:rPr>
          <w:rFonts w:hint="eastAsia"/>
        </w:rPr>
      </w:pPr>
    </w:p>
    <w:p w14:paraId="4CB3ECCA">
      <w:pPr>
        <w:pStyle w:val="4"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圆柱</w:t>
      </w:r>
    </w:p>
    <w:p w14:paraId="3837D049">
      <w:pPr>
        <w:pStyle w:val="11"/>
      </w:pPr>
      <w:r>
        <w:t>形成：母线绕平行轴线旋转</w:t>
      </w:r>
    </w:p>
    <w:p w14:paraId="7CB9A568">
      <w:pPr>
        <w:pStyle w:val="11"/>
      </w:pPr>
      <w:r>
        <w:t>投影：一个圆（积聚性）+ 两个矩形</w:t>
      </w:r>
    </w:p>
    <w:p w14:paraId="3CC4D75B">
      <w:pPr>
        <w:pStyle w:val="11"/>
      </w:pPr>
      <w:r>
        <w:t>表面取点：利用积聚性</w:t>
      </w:r>
    </w:p>
    <w:p w14:paraId="0A6A163A">
      <w:pPr>
        <w:rPr>
          <w:rFonts w:hint="eastAsia"/>
        </w:rPr>
      </w:pPr>
    </w:p>
    <w:p w14:paraId="2A231F02">
      <w:pPr>
        <w:pStyle w:val="4"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圆锥</w:t>
      </w:r>
    </w:p>
    <w:p w14:paraId="2ED9A462">
      <w:pPr>
        <w:pStyle w:val="11"/>
      </w:pPr>
      <w:r>
        <w:t>形成：母线绕相交轴线旋转</w:t>
      </w:r>
    </w:p>
    <w:p w14:paraId="12896DA8">
      <w:pPr>
        <w:pStyle w:val="11"/>
      </w:pPr>
      <w:r>
        <w:t>投影：一个圆 + 两个三角形</w:t>
      </w:r>
    </w:p>
    <w:p w14:paraId="47377AB2">
      <w:pPr>
        <w:pStyle w:val="11"/>
      </w:pPr>
      <w:r>
        <w:t>表面取点：辅助素线法、辅助圆法（纬圆法）</w:t>
      </w:r>
    </w:p>
    <w:p w14:paraId="7E4A3CF4">
      <w:pPr>
        <w:rPr>
          <w:rFonts w:hint="eastAsia"/>
        </w:rPr>
      </w:pPr>
    </w:p>
    <w:p w14:paraId="661D3ADD">
      <w:pPr>
        <w:pStyle w:val="4"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球体</w:t>
      </w:r>
    </w:p>
    <w:p w14:paraId="799968E1">
      <w:pPr>
        <w:pStyle w:val="11"/>
      </w:pPr>
      <w:r>
        <w:t>形成：半圆绕直径旋转</w:t>
      </w:r>
    </w:p>
    <w:p w14:paraId="4BB874CE">
      <w:pPr>
        <w:pStyle w:val="11"/>
      </w:pPr>
      <w:r>
        <w:t>投影：三个投影均为等径圆</w:t>
      </w:r>
    </w:p>
    <w:p w14:paraId="28040F1E">
      <w:pPr>
        <w:pStyle w:val="11"/>
      </w:pPr>
      <w:r>
        <w:t>表面取点：辅助圆法（水平圆、正平圆、侧平圆）</w:t>
      </w:r>
    </w:p>
    <w:p w14:paraId="00E3FC78">
      <w:pPr>
        <w:rPr>
          <w:rFonts w:hint="eastAsia"/>
        </w:rPr>
      </w:pPr>
    </w:p>
    <w:p w14:paraId="7AA98635">
      <w:pPr>
        <w:pStyle w:val="4"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曲面体切割（截交线）</w:t>
      </w:r>
    </w:p>
    <w:p w14:paraId="3C7D67AE">
      <w:pPr>
        <w:spacing w:after="200" w:afterAutospacing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形体截交线信息表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9"/>
        <w:gridCol w:w="4969"/>
        <w:gridCol w:w="3768"/>
      </w:tblGrid>
      <w:tr w14:paraId="2BEC77D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7536066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形体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C16A190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截平面位置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83EB888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截交线形状</w:t>
            </w:r>
          </w:p>
        </w:tc>
      </w:tr>
      <w:tr w14:paraId="32A708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71F9C8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A65DB8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平行于轴线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9297A1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矩形</w:t>
            </w:r>
          </w:p>
        </w:tc>
      </w:tr>
      <w:tr w14:paraId="6C36FD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B0FC8D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38D4CB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垂直于轴线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4EE876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</w:t>
            </w:r>
          </w:p>
        </w:tc>
      </w:tr>
      <w:tr w14:paraId="3572F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4EA57D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A9DA05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倾斜于轴线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A6F687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椭圆</w:t>
            </w:r>
          </w:p>
        </w:tc>
      </w:tr>
      <w:tr w14:paraId="6D7B8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E9B21B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E8FA87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垂直于轴线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83E166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</w:t>
            </w:r>
          </w:p>
        </w:tc>
      </w:tr>
      <w:tr w14:paraId="174DB0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138A8B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253505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倾斜(θ&gt;α)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A43314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椭圆</w:t>
            </w:r>
          </w:p>
        </w:tc>
      </w:tr>
      <w:tr w14:paraId="4B8104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94C3BE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C33677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平行于素线(θ=α)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CD7633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抛物线</w:t>
            </w:r>
          </w:p>
        </w:tc>
      </w:tr>
      <w:tr w14:paraId="4D2E53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D453A1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CF93CF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平行于轴线(θ=0)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B9D125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双曲线</w:t>
            </w:r>
          </w:p>
        </w:tc>
      </w:tr>
      <w:tr w14:paraId="18A2D0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47D723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64C9A6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过锥顶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E41182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三角形</w:t>
            </w:r>
          </w:p>
        </w:tc>
      </w:tr>
      <w:tr w14:paraId="29236E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179B0E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球体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C87BA1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任意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445ADA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</w:t>
            </w:r>
          </w:p>
        </w:tc>
      </w:tr>
    </w:tbl>
    <w:p w14:paraId="67C2C356">
      <w:pPr>
        <w:rPr>
          <w:rFonts w:hint="eastAsia"/>
        </w:rPr>
      </w:pPr>
    </w:p>
    <w:p w14:paraId="5DED8075">
      <w:pPr>
        <w:pStyle w:val="3"/>
      </w:pPr>
      <w:r>
        <w:t>【3.3 立体与立体相交】</w:t>
      </w:r>
    </w:p>
    <w:p w14:paraId="22957D29">
      <w:pPr>
        <w:rPr>
          <w:rFonts w:hint="eastAsia"/>
        </w:rPr>
      </w:pPr>
    </w:p>
    <w:p w14:paraId="59961853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相贯线概念</w:t>
      </w:r>
    </w:p>
    <w:p w14:paraId="74083987">
      <w:pPr>
        <w:pStyle w:val="11"/>
      </w:pPr>
      <w:r>
        <w:t>两立体表面相交产生的交线</w:t>
      </w:r>
    </w:p>
    <w:p w14:paraId="7F90C5E2">
      <w:pPr>
        <w:rPr>
          <w:rFonts w:hint="eastAsia"/>
        </w:rPr>
      </w:pPr>
    </w:p>
    <w:p w14:paraId="6F89617B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相贯线性质</w:t>
      </w:r>
    </w:p>
    <w:p w14:paraId="10E35533">
      <w:pPr>
        <w:pStyle w:val="11"/>
      </w:pPr>
      <w:r>
        <w:t>封闭的空间曲线（一般情况）</w:t>
      </w:r>
    </w:p>
    <w:p w14:paraId="47DF5E1A">
      <w:pPr>
        <w:pStyle w:val="11"/>
      </w:pPr>
      <w:r>
        <w:t>共有线（同时属于两立体表面）</w:t>
      </w:r>
    </w:p>
    <w:p w14:paraId="41109AC8">
      <w:pPr>
        <w:rPr>
          <w:rFonts w:hint="eastAsia"/>
        </w:rPr>
      </w:pPr>
    </w:p>
    <w:p w14:paraId="5E853974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特殊情况</w:t>
      </w:r>
    </w:p>
    <w:p w14:paraId="764F9049">
      <w:pPr>
        <w:pStyle w:val="11"/>
      </w:pPr>
      <w:r>
        <w:t>两等径圆柱正交时，相贯线为两个垂直的椭圆</w:t>
      </w:r>
    </w:p>
    <w:p w14:paraId="39E2BDF8">
      <w:pPr>
        <w:rPr>
          <w:rFonts w:hint="eastAsia"/>
        </w:rPr>
      </w:pPr>
    </w:p>
    <w:p w14:paraId="2202CD7F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求相贯线的方法</w:t>
      </w:r>
    </w:p>
    <w:p w14:paraId="23D05025">
      <w:pPr>
        <w:pStyle w:val="11"/>
      </w:pPr>
      <w:r>
        <w:t>积聚性法、辅助平面法</w:t>
      </w:r>
    </w:p>
    <w:p w14:paraId="47D24141">
      <w:pPr>
        <w:rPr>
          <w:rFonts w:hint="eastAsia"/>
        </w:rPr>
      </w:pPr>
    </w:p>
    <w:p w14:paraId="2B7776B0">
      <w:pPr>
        <w:rPr>
          <w:rFonts w:hint="eastAsia"/>
        </w:rPr>
      </w:pPr>
    </w:p>
    <w:p w14:paraId="39E0E8EF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组合体</w:t>
      </w:r>
    </w:p>
    <w:p w14:paraId="679A3E69">
      <w:pPr>
        <w:rPr>
          <w:rFonts w:hint="eastAsia" w:eastAsiaTheme="minorEastAsia"/>
          <w:lang w:eastAsia="zh-CN"/>
        </w:rPr>
      </w:pPr>
    </w:p>
    <w:p w14:paraId="2AD09352">
      <w:pPr>
        <w:rPr>
          <w:rFonts w:hint="eastAsia"/>
        </w:rPr>
      </w:pPr>
    </w:p>
    <w:p w14:paraId="018EFB6A">
      <w:pPr>
        <w:pStyle w:val="3"/>
      </w:pPr>
      <w:r>
        <w:t>【4.1 组合形式及表面连接关系】</w:t>
      </w:r>
    </w:p>
    <w:p w14:paraId="0D6EE9EB">
      <w:pPr>
        <w:rPr>
          <w:rFonts w:hint="eastAsia"/>
        </w:rPr>
      </w:pPr>
    </w:p>
    <w:p w14:paraId="57D05E16">
      <w:pPr>
        <w:pStyle w:val="4"/>
        <w:numPr>
          <w:ilvl w:val="0"/>
          <w:numId w:val="1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组合形式</w:t>
      </w:r>
    </w:p>
    <w:p w14:paraId="5C29406B">
      <w:pPr>
        <w:pStyle w:val="11"/>
      </w:pPr>
      <w:r>
        <w:t>叠加、切割、综合</w:t>
      </w:r>
    </w:p>
    <w:p w14:paraId="36EBD07F">
      <w:pPr>
        <w:rPr>
          <w:rFonts w:hint="eastAsia"/>
        </w:rPr>
      </w:pPr>
    </w:p>
    <w:p w14:paraId="53640E9A">
      <w:pPr>
        <w:pStyle w:val="4"/>
        <w:numPr>
          <w:ilvl w:val="0"/>
          <w:numId w:val="1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表面连接关系</w:t>
      </w:r>
    </w:p>
    <w:p w14:paraId="038D2C0B">
      <w:pPr>
        <w:pStyle w:val="11"/>
      </w:pPr>
      <w:r>
        <w:t>平齐（共面）：无线</w:t>
      </w:r>
    </w:p>
    <w:p w14:paraId="2646DB66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光滑相切：无线（注意区分直角相切与圆弧相切）</w:t>
      </w:r>
    </w:p>
    <w:p w14:paraId="6AB44ECF">
      <w:pPr>
        <w:pStyle w:val="11"/>
      </w:pPr>
      <w:r>
        <w:t>相交：有交线（直线或曲线）</w:t>
      </w:r>
    </w:p>
    <w:p w14:paraId="4BD9801E">
      <w:pPr>
        <w:rPr>
          <w:rFonts w:hint="eastAsia"/>
        </w:rPr>
      </w:pPr>
    </w:p>
    <w:p w14:paraId="2AA1E9F5">
      <w:pPr>
        <w:rPr>
          <w:rFonts w:hint="eastAsia"/>
        </w:rPr>
      </w:pPr>
    </w:p>
    <w:p w14:paraId="411CD76C">
      <w:pPr>
        <w:pStyle w:val="3"/>
      </w:pPr>
      <w:r>
        <w:t>【4.2 组合体画图】</w:t>
      </w:r>
    </w:p>
    <w:p w14:paraId="5592DD25">
      <w:pPr>
        <w:rPr>
          <w:rFonts w:hint="eastAsia"/>
        </w:rPr>
      </w:pPr>
    </w:p>
    <w:p w14:paraId="3A9260A8">
      <w:pPr>
        <w:pStyle w:val="4"/>
        <w:numPr>
          <w:ilvl w:val="0"/>
          <w:numId w:val="1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分析方法</w:t>
      </w:r>
    </w:p>
    <w:p w14:paraId="1461648B">
      <w:pPr>
        <w:pStyle w:val="11"/>
      </w:pPr>
      <w:r>
        <w:t>形体分析法：假想把组合体分解为若干基本形体</w:t>
      </w:r>
    </w:p>
    <w:p w14:paraId="1EC66148">
      <w:pPr>
        <w:pStyle w:val="11"/>
      </w:pPr>
      <w:r>
        <w:t>线面分析法：分析各表面的投影</w:t>
      </w:r>
    </w:p>
    <w:p w14:paraId="6473D27E">
      <w:pPr>
        <w:rPr>
          <w:rFonts w:hint="eastAsia"/>
        </w:rPr>
      </w:pPr>
    </w:p>
    <w:p w14:paraId="47C993B1">
      <w:pPr>
        <w:pStyle w:val="4"/>
        <w:numPr>
          <w:ilvl w:val="0"/>
          <w:numId w:val="1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画图步骤</w:t>
      </w:r>
    </w:p>
    <w:p w14:paraId="4C7BCE07">
      <w:pPr>
        <w:pStyle w:val="11"/>
      </w:pPr>
      <w:r>
        <w:t>选主视图 → 定比例、图幅 → 画基准线 → 逐个画基本形体 → 检查、加深</w:t>
      </w:r>
    </w:p>
    <w:p w14:paraId="03763732">
      <w:pPr>
        <w:rPr>
          <w:rFonts w:hint="eastAsia"/>
        </w:rPr>
      </w:pPr>
    </w:p>
    <w:p w14:paraId="27FD1B66">
      <w:pPr>
        <w:pStyle w:val="4"/>
        <w:numPr>
          <w:ilvl w:val="0"/>
          <w:numId w:val="1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主视图选择原则</w:t>
      </w:r>
    </w:p>
    <w:p w14:paraId="6CEA3664">
      <w:pPr>
        <w:pStyle w:val="11"/>
      </w:pPr>
      <w:r>
        <w:t>反映形状特征最明显</w:t>
      </w:r>
    </w:p>
    <w:p w14:paraId="1C15DA4C">
      <w:pPr>
        <w:pStyle w:val="11"/>
      </w:pPr>
      <w:r>
        <w:t>符合工作位置</w:t>
      </w:r>
    </w:p>
    <w:p w14:paraId="25F9A76C">
      <w:pPr>
        <w:pStyle w:val="3"/>
      </w:pPr>
      <w:r>
        <w:t>【4.3 组合体尺寸标注】</w:t>
      </w:r>
    </w:p>
    <w:p w14:paraId="567C1D3A">
      <w:pPr>
        <w:rPr>
          <w:rFonts w:hint="eastAsia"/>
        </w:rPr>
      </w:pPr>
    </w:p>
    <w:p w14:paraId="1C2BB814">
      <w:pPr>
        <w:pStyle w:val="4"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基本要求</w:t>
      </w:r>
    </w:p>
    <w:p w14:paraId="22C005C7">
      <w:pPr>
        <w:pStyle w:val="11"/>
      </w:pPr>
      <w:r>
        <w:t>正确、完整、清晰</w:t>
      </w:r>
    </w:p>
    <w:p w14:paraId="6946038A">
      <w:pPr>
        <w:rPr>
          <w:rFonts w:hint="eastAsia"/>
        </w:rPr>
      </w:pPr>
    </w:p>
    <w:p w14:paraId="0112661F">
      <w:pPr>
        <w:pStyle w:val="4"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尺寸分类</w:t>
      </w:r>
    </w:p>
    <w:p w14:paraId="55134D58">
      <w:pPr>
        <w:pStyle w:val="11"/>
      </w:pPr>
      <w:r>
        <w:t>定形尺寸：确定基本形体大小的尺寸</w:t>
      </w:r>
    </w:p>
    <w:p w14:paraId="5BDB883F">
      <w:pPr>
        <w:pStyle w:val="11"/>
      </w:pPr>
      <w:r>
        <w:t>定位尺寸：确定基本形体相对位置的尺寸</w:t>
      </w:r>
    </w:p>
    <w:p w14:paraId="2F62BF54">
      <w:pPr>
        <w:pStyle w:val="11"/>
      </w:pPr>
      <w:r>
        <w:t>总体尺寸：确定总长、总宽、总高的尺寸</w:t>
      </w:r>
    </w:p>
    <w:p w14:paraId="27546DE5">
      <w:pPr>
        <w:rPr>
          <w:rFonts w:hint="eastAsia"/>
        </w:rPr>
      </w:pPr>
    </w:p>
    <w:p w14:paraId="3D6FBDB9">
      <w:pPr>
        <w:pStyle w:val="4"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尺寸基准</w:t>
      </w:r>
    </w:p>
    <w:p w14:paraId="5C154939">
      <w:pPr>
        <w:pStyle w:val="11"/>
      </w:pPr>
      <w:r>
        <w:t>长、宽、高三个方向的基准</w:t>
      </w:r>
    </w:p>
    <w:p w14:paraId="600BA979">
      <w:pPr>
        <w:pStyle w:val="11"/>
      </w:pPr>
      <w:r>
        <w:t>（对称面、底面、端面、轴线等）</w:t>
      </w:r>
    </w:p>
    <w:p w14:paraId="0FDDDCBD">
      <w:pPr>
        <w:rPr>
          <w:rFonts w:hint="eastAsia"/>
        </w:rPr>
      </w:pPr>
    </w:p>
    <w:p w14:paraId="4560E731">
      <w:pPr>
        <w:pStyle w:val="4"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注意事项</w:t>
      </w:r>
    </w:p>
    <w:p w14:paraId="3F294C59">
      <w:pPr>
        <w:pStyle w:val="11"/>
      </w:pPr>
      <w:r>
        <w:t>避免封闭尺寸链</w:t>
      </w:r>
    </w:p>
    <w:p w14:paraId="04A8356F">
      <w:pPr>
        <w:pStyle w:val="11"/>
      </w:pPr>
      <w:r>
        <w:t>标注清晰，便于测量</w:t>
      </w:r>
    </w:p>
    <w:p w14:paraId="39BB35CD">
      <w:pPr>
        <w:rPr>
          <w:rFonts w:hint="eastAsia"/>
        </w:rPr>
      </w:pPr>
    </w:p>
    <w:p w14:paraId="7992B6AB">
      <w:pPr>
        <w:rPr>
          <w:rFonts w:hint="eastAsia"/>
        </w:rPr>
      </w:pPr>
    </w:p>
    <w:p w14:paraId="2462E115">
      <w:pPr>
        <w:pStyle w:val="3"/>
      </w:pPr>
      <w:r>
        <w:t>【4.4 组合体读图】</w:t>
      </w:r>
    </w:p>
    <w:p w14:paraId="7F7FA094">
      <w:pPr>
        <w:rPr>
          <w:rFonts w:hint="eastAsia"/>
        </w:rPr>
      </w:pPr>
    </w:p>
    <w:p w14:paraId="153453CD">
      <w:pPr>
        <w:pStyle w:val="4"/>
        <w:numPr>
          <w:ilvl w:val="0"/>
          <w:numId w:val="1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读图方法</w:t>
      </w:r>
    </w:p>
    <w:p w14:paraId="45E8ED19">
      <w:pPr>
        <w:pStyle w:val="11"/>
      </w:pPr>
      <w:r>
        <w:t>形体分析法：分线框、对投影、想形状</w:t>
      </w:r>
    </w:p>
    <w:p w14:paraId="71EBF74C">
      <w:pPr>
        <w:pStyle w:val="11"/>
      </w:pPr>
      <w:r>
        <w:t>线面分析法：分析复杂交线、斜面的投影</w:t>
      </w:r>
    </w:p>
    <w:p w14:paraId="4D566F13">
      <w:pPr>
        <w:rPr>
          <w:rFonts w:hint="eastAsia"/>
        </w:rPr>
      </w:pPr>
    </w:p>
    <w:p w14:paraId="082EA072">
      <w:pPr>
        <w:pStyle w:val="4"/>
        <w:numPr>
          <w:ilvl w:val="0"/>
          <w:numId w:val="1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读图要点</w:t>
      </w:r>
    </w:p>
    <w:p w14:paraId="55BD3E95">
      <w:pPr>
        <w:pStyle w:val="11"/>
      </w:pPr>
      <w:r>
        <w:t>从特征视图入手</w:t>
      </w:r>
    </w:p>
    <w:p w14:paraId="62857FF3">
      <w:pPr>
        <w:pStyle w:val="11"/>
      </w:pPr>
      <w:r>
        <w:t>多个视图对照看</w:t>
      </w:r>
    </w:p>
    <w:p w14:paraId="180B88AE">
      <w:pPr>
        <w:pStyle w:val="11"/>
      </w:pPr>
      <w:r>
        <w:t>注意虚实线变化</w:t>
      </w:r>
    </w:p>
    <w:p w14:paraId="7DFD12F3">
      <w:pPr>
        <w:pStyle w:val="11"/>
      </w:pPr>
      <w:r>
        <w:t>利用"三等"规律</w:t>
      </w:r>
    </w:p>
    <w:p w14:paraId="2D44646E">
      <w:pPr>
        <w:rPr>
          <w:rFonts w:hint="eastAsia"/>
        </w:rPr>
      </w:pPr>
    </w:p>
    <w:p w14:paraId="0108E7A7">
      <w:pPr>
        <w:pStyle w:val="4"/>
        <w:numPr>
          <w:ilvl w:val="0"/>
          <w:numId w:val="1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应用</w:t>
      </w:r>
    </w:p>
    <w:p w14:paraId="71792368">
      <w:pPr>
        <w:pStyle w:val="11"/>
      </w:pPr>
      <w:r>
        <w:t>根据两个视图补画第三视图</w:t>
      </w:r>
    </w:p>
    <w:p w14:paraId="106C21AE">
      <w:pPr>
        <w:rPr>
          <w:rFonts w:hint="eastAsia"/>
        </w:rPr>
      </w:pPr>
    </w:p>
    <w:p w14:paraId="29C6150A">
      <w:pPr>
        <w:rPr>
          <w:rFonts w:hint="eastAsia"/>
        </w:rPr>
      </w:pPr>
    </w:p>
    <w:p w14:paraId="1E24431F">
      <w:pPr>
        <w:rPr>
          <w:rFonts w:hint="eastAsia"/>
        </w:rPr>
      </w:pPr>
    </w:p>
    <w:p w14:paraId="780B6865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工程图样的表达方法</w:t>
      </w:r>
    </w:p>
    <w:p w14:paraId="4E6555F8">
      <w:pPr>
        <w:rPr>
          <w:rFonts w:hint="eastAsia" w:eastAsiaTheme="minorEastAsia"/>
          <w:lang w:eastAsia="zh-CN"/>
        </w:rPr>
      </w:pPr>
    </w:p>
    <w:p w14:paraId="7201490C">
      <w:pPr>
        <w:rPr>
          <w:rFonts w:hint="eastAsia"/>
        </w:rPr>
      </w:pPr>
    </w:p>
    <w:p w14:paraId="3764424B">
      <w:pPr>
        <w:pStyle w:val="3"/>
      </w:pPr>
      <w:r>
        <w:t>【5.1 视图】</w:t>
      </w:r>
    </w:p>
    <w:p w14:paraId="2349C357">
      <w:pPr>
        <w:rPr>
          <w:rFonts w:hint="eastAsia"/>
        </w:rPr>
      </w:pPr>
    </w:p>
    <w:p w14:paraId="17150D7E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基本视图</w:t>
      </w:r>
    </w:p>
    <w:p w14:paraId="5860DDC0">
      <w:pPr>
        <w:pStyle w:val="11"/>
      </w:pPr>
      <w:r>
        <w:t>主、俯、左、右、仰、后六个视图</w:t>
      </w:r>
    </w:p>
    <w:p w14:paraId="779A33BC">
      <w:pPr>
        <w:pStyle w:val="11"/>
      </w:pPr>
      <w:r>
        <w:t>中国采用第一角画法</w:t>
      </w:r>
    </w:p>
    <w:p w14:paraId="73DC3D3D">
      <w:pPr>
        <w:rPr>
          <w:rFonts w:hint="eastAsia"/>
        </w:rPr>
      </w:pPr>
    </w:p>
    <w:p w14:paraId="1D5F76D0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向视图</w:t>
      </w:r>
    </w:p>
    <w:p w14:paraId="37015C6F">
      <w:pPr>
        <w:pStyle w:val="11"/>
      </w:pPr>
      <w:r>
        <w:t>可以自由配置的基本视图</w:t>
      </w:r>
    </w:p>
    <w:p w14:paraId="1691C279">
      <w:pPr>
        <w:pStyle w:val="11"/>
      </w:pPr>
      <w:r>
        <w:t>需标注投影方向和名称</w:t>
      </w:r>
    </w:p>
    <w:p w14:paraId="17CE46C3">
      <w:pPr>
        <w:rPr>
          <w:rFonts w:hint="eastAsia"/>
        </w:rPr>
      </w:pPr>
    </w:p>
    <w:p w14:paraId="0C3819CE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局部视图</w:t>
      </w:r>
    </w:p>
    <w:p w14:paraId="09BA2E71">
      <w:pPr>
        <w:pStyle w:val="11"/>
      </w:pPr>
      <w:r>
        <w:t>只画机件某一部分</w:t>
      </w:r>
    </w:p>
    <w:p w14:paraId="1145ACFA">
      <w:pPr>
        <w:pStyle w:val="11"/>
      </w:pPr>
      <w:r>
        <w:t>用波浪线或双折线断开</w:t>
      </w:r>
    </w:p>
    <w:p w14:paraId="07BD6564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斜视图</w:t>
      </w:r>
    </w:p>
    <w:p w14:paraId="7B80D790">
      <w:pPr>
        <w:pStyle w:val="11"/>
      </w:pPr>
      <w:r>
        <w:t>表达倾斜结构</w:t>
      </w:r>
    </w:p>
    <w:p w14:paraId="2B2D73B4">
      <w:pPr>
        <w:pStyle w:val="11"/>
      </w:pPr>
      <w:r>
        <w:t>向不平行于基本投影面的平面投影</w:t>
      </w:r>
    </w:p>
    <w:p w14:paraId="7B88D614">
      <w:pPr>
        <w:rPr>
          <w:rFonts w:hint="eastAsia"/>
        </w:rPr>
      </w:pPr>
    </w:p>
    <w:p w14:paraId="46B4F073">
      <w:pPr>
        <w:rPr>
          <w:rFonts w:hint="eastAsia"/>
        </w:rPr>
      </w:pPr>
    </w:p>
    <w:p w14:paraId="66DA6C08">
      <w:pPr>
        <w:pStyle w:val="3"/>
        <w:rPr>
          <w:rFonts w:hint="eastAsia"/>
        </w:rPr>
      </w:pPr>
      <w:r>
        <w:t>【5.2 剖视图】</w:t>
      </w:r>
    </w:p>
    <w:p w14:paraId="4DA7AD60">
      <w:pPr>
        <w:pStyle w:val="4"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剖视图概念</w:t>
      </w:r>
    </w:p>
    <w:p w14:paraId="6E109234">
      <w:pPr>
        <w:pStyle w:val="11"/>
      </w:pPr>
      <w:r>
        <w:t>假想用剖切平面剖开机件</w:t>
      </w:r>
    </w:p>
    <w:p w14:paraId="144BC739">
      <w:pPr>
        <w:pStyle w:val="11"/>
      </w:pPr>
      <w:r>
        <w:t>移去观察者与剖切面之间的部分</w:t>
      </w:r>
    </w:p>
    <w:p w14:paraId="798BFDBD">
      <w:pPr>
        <w:pStyle w:val="11"/>
      </w:pPr>
      <w:r>
        <w:t>画出剩余部分的投影</w:t>
      </w:r>
    </w:p>
    <w:p w14:paraId="416F8611">
      <w:pPr>
        <w:rPr>
          <w:rFonts w:hint="eastAsia"/>
        </w:rPr>
      </w:pPr>
    </w:p>
    <w:p w14:paraId="54539758">
      <w:pPr>
        <w:pStyle w:val="4"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剖面符号</w:t>
      </w:r>
    </w:p>
    <w:p w14:paraId="4B52B113">
      <w:pPr>
        <w:pStyle w:val="11"/>
      </w:pPr>
      <w:r>
        <w:t>金属材料用45°细实线（同一零件方向一致）</w:t>
      </w:r>
    </w:p>
    <w:p w14:paraId="175A843E">
      <w:pPr>
        <w:rPr>
          <w:rFonts w:hint="eastAsia"/>
        </w:rPr>
      </w:pPr>
    </w:p>
    <w:p w14:paraId="184784EE">
      <w:pPr>
        <w:pStyle w:val="4"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剖视图种类</w:t>
      </w:r>
    </w:p>
    <w:p w14:paraId="72DD78A3">
      <w:pPr>
        <w:pStyle w:val="11"/>
      </w:pPr>
      <w:r>
        <w:t>全剖视图：用剖切平面完全剖开机件</w:t>
      </w:r>
    </w:p>
    <w:p w14:paraId="13F29042">
      <w:pPr>
        <w:keepNext w:val="0"/>
        <w:keepLines w:val="0"/>
        <w:widowControl/>
        <w:suppressLineNumbers w:val="0"/>
        <w:ind w:firstLine="525" w:firstLineChars="250"/>
        <w:jc w:val="left"/>
      </w:pPr>
      <w:r>
        <w:t>半剖视图：一半画剖视，一半画视图（用于对称机件）</w:t>
      </w: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lang w:val="en-US" w:eastAsia="zh-CN" w:bidi="ar"/>
        </w:rPr>
        <w:t>注意：当轮廓线与细点画线重合时，分界线应改用波浪线</w:t>
      </w:r>
    </w:p>
    <w:p w14:paraId="5DD65261">
      <w:pPr>
        <w:pStyle w:val="11"/>
      </w:pPr>
      <w:r>
        <w:t>局部剖视图：局部剖开，用波浪线分界</w:t>
      </w:r>
    </w:p>
    <w:p w14:paraId="68B7AF97">
      <w:pPr>
        <w:rPr>
          <w:rFonts w:hint="eastAsia"/>
        </w:rPr>
      </w:pPr>
    </w:p>
    <w:p w14:paraId="6490B654">
      <w:pPr>
        <w:pStyle w:val="4"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剖切面的种类</w:t>
      </w:r>
    </w:p>
    <w:p w14:paraId="1CB8A09F">
      <w:pPr>
        <w:pStyle w:val="11"/>
      </w:pPr>
      <w:r>
        <w:t>单一剖切面</w:t>
      </w:r>
    </w:p>
    <w:p w14:paraId="327946B5">
      <w:pPr>
        <w:pStyle w:val="11"/>
      </w:pPr>
      <w:r>
        <w:t>几个平行的剖切平面（阶梯剖）</w:t>
      </w:r>
    </w:p>
    <w:p w14:paraId="26C3929B">
      <w:pPr>
        <w:pStyle w:val="11"/>
      </w:pPr>
      <w:r>
        <w:t>几个相交的剖切平面（旋转剖）</w:t>
      </w:r>
    </w:p>
    <w:p w14:paraId="3DE74434">
      <w:pPr>
        <w:rPr>
          <w:rFonts w:hint="eastAsia"/>
        </w:rPr>
      </w:pPr>
    </w:p>
    <w:p w14:paraId="7099E144">
      <w:pPr>
        <w:pStyle w:val="4"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剖视图标注</w:t>
      </w:r>
    </w:p>
    <w:p w14:paraId="4AA1EE1D">
      <w:pPr>
        <w:pStyle w:val="11"/>
      </w:pPr>
      <w:r>
        <w:t>剖切符号（粗短线表示剖切位置，箭头表示投影方向）+ 字母</w:t>
      </w:r>
    </w:p>
    <w:p w14:paraId="107BC688">
      <w:pPr>
        <w:pStyle w:val="4"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注意事项</w:t>
      </w:r>
    </w:p>
    <w:p w14:paraId="72C728F8">
      <w:pPr>
        <w:pStyle w:val="11"/>
      </w:pPr>
      <w:r>
        <w:t>剖切面后的可见部分都要画出</w:t>
      </w:r>
    </w:p>
    <w:p w14:paraId="70E9A3DA">
      <w:pPr>
        <w:pStyle w:val="11"/>
      </w:pPr>
      <w:r>
        <w:t>虚线一般不画（除非表达需要）</w:t>
      </w:r>
    </w:p>
    <w:p w14:paraId="44716B50">
      <w:pPr>
        <w:rPr>
          <w:rFonts w:hint="eastAsia"/>
        </w:rPr>
      </w:pPr>
    </w:p>
    <w:p w14:paraId="038FCD38">
      <w:pPr>
        <w:pStyle w:val="3"/>
      </w:pPr>
      <w:r>
        <w:t>【5.3 断面图】</w:t>
      </w:r>
    </w:p>
    <w:p w14:paraId="53E3EE20">
      <w:pPr>
        <w:rPr>
          <w:rFonts w:hint="eastAsia"/>
        </w:rPr>
      </w:pPr>
    </w:p>
    <w:p w14:paraId="010EF83F">
      <w:pPr>
        <w:pStyle w:val="4"/>
        <w:numPr>
          <w:ilvl w:val="0"/>
          <w:numId w:val="2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断面图概念</w:t>
      </w:r>
    </w:p>
    <w:p w14:paraId="5F08568A">
      <w:pPr>
        <w:pStyle w:val="11"/>
      </w:pPr>
      <w:r>
        <w:t>仅画出剖切面与机件接触部分的图形</w:t>
      </w:r>
    </w:p>
    <w:p w14:paraId="7B265E6F">
      <w:pPr>
        <w:rPr>
          <w:rFonts w:hint="eastAsia"/>
        </w:rPr>
      </w:pPr>
    </w:p>
    <w:p w14:paraId="5B796E2A">
      <w:pPr>
        <w:pStyle w:val="4"/>
        <w:numPr>
          <w:ilvl w:val="0"/>
          <w:numId w:val="2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断面图与剖视图的区别</w:t>
      </w:r>
    </w:p>
    <w:p w14:paraId="63B8719C">
      <w:pPr>
        <w:pStyle w:val="11"/>
      </w:pPr>
      <w:r>
        <w:t>断面图：只画断面形状</w:t>
      </w:r>
    </w:p>
    <w:p w14:paraId="495FDE47">
      <w:pPr>
        <w:pStyle w:val="11"/>
      </w:pPr>
      <w:r>
        <w:t>剖视图：还要画断面后的结构</w:t>
      </w:r>
    </w:p>
    <w:p w14:paraId="6D27D086">
      <w:pPr>
        <w:rPr>
          <w:rFonts w:hint="eastAsia"/>
        </w:rPr>
      </w:pPr>
    </w:p>
    <w:p w14:paraId="19FF8FB6">
      <w:pPr>
        <w:pStyle w:val="4"/>
        <w:numPr>
          <w:ilvl w:val="0"/>
          <w:numId w:val="2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分类</w:t>
      </w:r>
    </w:p>
    <w:p w14:paraId="7F1B40EF">
      <w:pPr>
        <w:pStyle w:val="11"/>
      </w:pPr>
      <w:r>
        <w:t>移出断面：画在视图之外，轮廓用粗实线</w:t>
      </w:r>
    </w:p>
    <w:p w14:paraId="45308EDC">
      <w:pPr>
        <w:pStyle w:val="11"/>
        <w:rPr>
          <w:rFonts w:hint="eastAsia"/>
        </w:rPr>
      </w:pPr>
      <w:r>
        <w:t>重合断面：画在视图之内，轮廓用细实线</w:t>
      </w:r>
    </w:p>
    <w:p w14:paraId="6AE99DF3">
      <w:pPr>
        <w:rPr>
          <w:rFonts w:hint="eastAsia"/>
        </w:rPr>
      </w:pPr>
    </w:p>
    <w:p w14:paraId="05E0B86D">
      <w:pPr>
        <w:pStyle w:val="3"/>
      </w:pPr>
      <w:r>
        <w:t>【5.4 规定画法和简化画法】</w:t>
      </w:r>
    </w:p>
    <w:p w14:paraId="44BE3AE4">
      <w:pPr>
        <w:rPr>
          <w:rFonts w:hint="eastAsia"/>
        </w:rPr>
      </w:pPr>
    </w:p>
    <w:p w14:paraId="73766212">
      <w:pPr>
        <w:pStyle w:val="4"/>
        <w:numPr>
          <w:ilvl w:val="0"/>
          <w:numId w:val="2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规定画法</w:t>
      </w:r>
    </w:p>
    <w:p w14:paraId="209F02D8">
      <w:pPr>
        <w:pStyle w:val="11"/>
      </w:pPr>
      <w:r>
        <w:t>肋板、轮辐在剖视图中不画剖面线</w:t>
      </w:r>
    </w:p>
    <w:p w14:paraId="61C3714E">
      <w:pPr>
        <w:pStyle w:val="11"/>
      </w:pPr>
      <w:r>
        <w:t>剖切平面沿纵向剖肋板时，肋板按不剖处理</w:t>
      </w:r>
    </w:p>
    <w:p w14:paraId="42F6B1F4">
      <w:pPr>
        <w:rPr>
          <w:rFonts w:hint="eastAsia"/>
        </w:rPr>
      </w:pPr>
    </w:p>
    <w:p w14:paraId="1190D986">
      <w:pPr>
        <w:pStyle w:val="4"/>
        <w:numPr>
          <w:ilvl w:val="0"/>
          <w:numId w:val="2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简化画法</w:t>
      </w:r>
    </w:p>
    <w:p w14:paraId="2A01ABA5">
      <w:pPr>
        <w:pStyle w:val="11"/>
      </w:pPr>
      <w:r>
        <w:t>对称图形可只画一半或四分之一</w:t>
      </w:r>
    </w:p>
    <w:p w14:paraId="3260F15A">
      <w:pPr>
        <w:pStyle w:val="11"/>
      </w:pPr>
      <w:r>
        <w:t>相同结构可只画一个并标明数量</w:t>
      </w:r>
    </w:p>
    <w:p w14:paraId="1692FB6A">
      <w:pPr>
        <w:pStyle w:val="11"/>
        <w:rPr>
          <w:rFonts w:hint="eastAsia"/>
        </w:rPr>
      </w:pPr>
      <w:r>
        <w:t>长零件可折断绘制</w:t>
      </w:r>
    </w:p>
    <w:p w14:paraId="7E4F72CF">
      <w:pPr>
        <w:rPr>
          <w:rFonts w:hint="eastAsia"/>
        </w:rPr>
      </w:pPr>
    </w:p>
    <w:p w14:paraId="7D06368D">
      <w:pPr>
        <w:pStyle w:val="3"/>
      </w:pPr>
      <w:r>
        <w:t>【5.5 局部放大图】</w:t>
      </w:r>
    </w:p>
    <w:p w14:paraId="128ABF35">
      <w:pPr>
        <w:rPr>
          <w:rFonts w:hint="eastAsia"/>
        </w:rPr>
      </w:pPr>
    </w:p>
    <w:p w14:paraId="5BAAD931">
      <w:pPr>
        <w:pStyle w:val="11"/>
      </w:pPr>
      <w:r>
        <w:t>将机件的细小结构放大画出，用罗马数字标识（如Ⅰ、Ⅱ）</w:t>
      </w:r>
    </w:p>
    <w:p w14:paraId="68891B37">
      <w:pPr>
        <w:rPr>
          <w:rFonts w:hint="eastAsia"/>
        </w:rPr>
      </w:pPr>
    </w:p>
    <w:p w14:paraId="2EAD77A2">
      <w:pPr>
        <w:rPr>
          <w:rFonts w:hint="eastAsia"/>
        </w:rPr>
      </w:pPr>
    </w:p>
    <w:p w14:paraId="5AAF86FA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标准件和常用件</w:t>
      </w:r>
    </w:p>
    <w:p w14:paraId="2E9DA8C4">
      <w:pPr>
        <w:rPr>
          <w:rFonts w:hint="eastAsia" w:eastAsiaTheme="minorEastAsia"/>
          <w:lang w:eastAsia="zh-CN"/>
        </w:rPr>
      </w:pPr>
    </w:p>
    <w:p w14:paraId="782D2E0F">
      <w:pPr>
        <w:rPr>
          <w:rFonts w:hint="eastAsia"/>
        </w:rPr>
      </w:pPr>
    </w:p>
    <w:p w14:paraId="744FC87F">
      <w:pPr>
        <w:pStyle w:val="3"/>
      </w:pPr>
      <w:r>
        <w:t>【6.1 螺纹及螺纹紧固件】</w:t>
      </w:r>
    </w:p>
    <w:p w14:paraId="7F2777F3">
      <w:pPr>
        <w:rPr>
          <w:rFonts w:hint="eastAsia"/>
        </w:rPr>
      </w:pPr>
    </w:p>
    <w:p w14:paraId="36CA9A1E">
      <w:pPr>
        <w:pStyle w:val="4"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螺纹要素</w:t>
      </w:r>
    </w:p>
    <w:p w14:paraId="6EC5ADE5">
      <w:pPr>
        <w:pStyle w:val="11"/>
      </w:pPr>
      <w:r>
        <w:t>牙型、公称直径（大径）、螺距、线数、旋向</w:t>
      </w:r>
    </w:p>
    <w:p w14:paraId="71B822E4">
      <w:pPr>
        <w:rPr>
          <w:rFonts w:hint="eastAsia"/>
        </w:rPr>
      </w:pPr>
    </w:p>
    <w:p w14:paraId="27F87039">
      <w:pPr>
        <w:pStyle w:val="4"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螺纹分类</w:t>
      </w:r>
    </w:p>
    <w:p w14:paraId="1BFF4044">
      <w:pPr>
        <w:pStyle w:val="11"/>
      </w:pPr>
      <w:r>
        <w:t>普通螺纹（M）：牙型角60°，用于连接</w:t>
      </w:r>
    </w:p>
    <w:p w14:paraId="732FDDDF">
      <w:pPr>
        <w:pStyle w:val="11"/>
      </w:pPr>
      <w:r>
        <w:t>管螺纹（G、Rc）：牙型角55°，用于管件连接</w:t>
      </w:r>
    </w:p>
    <w:p w14:paraId="4F4D0C31">
      <w:pPr>
        <w:pStyle w:val="11"/>
      </w:pPr>
      <w:r>
        <w:t>梯形螺纹（Tr）：牙型角30°，用于传动</w:t>
      </w:r>
    </w:p>
    <w:p w14:paraId="332A3C04">
      <w:pPr>
        <w:rPr>
          <w:rFonts w:hint="eastAsia"/>
        </w:rPr>
      </w:pPr>
    </w:p>
    <w:p w14:paraId="7E7D6227">
      <w:pPr>
        <w:pStyle w:val="4"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螺纹标记示例</w:t>
      </w:r>
    </w:p>
    <w:p w14:paraId="7A123DC8">
      <w:pPr>
        <w:pStyle w:val="11"/>
      </w:pPr>
      <w:r>
        <w:t>M20×1.5-6H</w:t>
      </w:r>
    </w:p>
    <w:p w14:paraId="1E0F785D">
      <w:pPr>
        <w:pStyle w:val="11"/>
      </w:pPr>
      <w:r>
        <w:t>（M：普通螺纹，20：大径，1.5：螺距，6H：公差带）</w:t>
      </w:r>
    </w:p>
    <w:p w14:paraId="01AFD9A3">
      <w:pPr>
        <w:rPr>
          <w:rFonts w:hint="eastAsia"/>
        </w:rPr>
      </w:pPr>
    </w:p>
    <w:p w14:paraId="2C078B57">
      <w:pPr>
        <w:pStyle w:val="4"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规定画法</w:t>
      </w:r>
    </w:p>
    <w:p w14:paraId="6E2FBC35">
      <w:pPr>
        <w:pStyle w:val="11"/>
      </w:pPr>
      <w:r>
        <w:t>外螺纹：大径用粗实线，小径用细实线（约0.85倍大径）</w:t>
      </w:r>
    </w:p>
    <w:p w14:paraId="39827C32">
      <w:pPr>
        <w:pStyle w:val="11"/>
      </w:pPr>
      <w:r>
        <w:t>内螺纹（剖视）：大径用细实线，小径用粗实线</w:t>
      </w:r>
    </w:p>
    <w:p w14:paraId="2172517B">
      <w:pPr>
        <w:pStyle w:val="11"/>
      </w:pPr>
      <w:r>
        <w:t>螺纹连接：旋合部分按外螺纹画</w:t>
      </w:r>
    </w:p>
    <w:p w14:paraId="24E58D1E">
      <w:pPr>
        <w:rPr>
          <w:rFonts w:hint="eastAsia"/>
        </w:rPr>
      </w:pPr>
    </w:p>
    <w:p w14:paraId="63837229">
      <w:pPr>
        <w:pStyle w:val="4"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螺纹紧固件连接</w:t>
      </w:r>
    </w:p>
    <w:p w14:paraId="2CA0C7D2">
      <w:pPr>
        <w:pStyle w:val="11"/>
      </w:pPr>
      <w:r>
        <w:t>螺栓连接、双头螺柱连接、螺钉连接</w:t>
      </w:r>
    </w:p>
    <w:p w14:paraId="3FBBB788">
      <w:pPr>
        <w:rPr>
          <w:rFonts w:hint="eastAsia"/>
        </w:rPr>
      </w:pPr>
    </w:p>
    <w:p w14:paraId="6B23EB83">
      <w:pPr>
        <w:rPr>
          <w:rFonts w:hint="eastAsia"/>
        </w:rPr>
      </w:pPr>
    </w:p>
    <w:p w14:paraId="38B61807">
      <w:pPr>
        <w:pStyle w:val="3"/>
      </w:pPr>
      <w:r>
        <w:t>【6.2 键连接】</w:t>
      </w:r>
    </w:p>
    <w:p w14:paraId="139890ED">
      <w:pPr>
        <w:rPr>
          <w:rFonts w:hint="eastAsia"/>
        </w:rPr>
      </w:pPr>
    </w:p>
    <w:p w14:paraId="6DAD8E01">
      <w:pPr>
        <w:pStyle w:val="4"/>
        <w:numPr>
          <w:ilvl w:val="0"/>
          <w:numId w:val="2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键的种类</w:t>
      </w:r>
    </w:p>
    <w:p w14:paraId="2866A16C">
      <w:pPr>
        <w:pStyle w:val="11"/>
      </w:pPr>
      <w:r>
        <w:t>平键、半圆键、楔键</w:t>
      </w:r>
    </w:p>
    <w:p w14:paraId="75596004">
      <w:pPr>
        <w:rPr>
          <w:rFonts w:hint="eastAsia"/>
        </w:rPr>
      </w:pPr>
    </w:p>
    <w:p w14:paraId="47302BA5">
      <w:pPr>
        <w:pStyle w:val="4"/>
        <w:numPr>
          <w:ilvl w:val="0"/>
          <w:numId w:val="2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标记示例</w:t>
      </w:r>
    </w:p>
    <w:p w14:paraId="3316FB84">
      <w:pPr>
        <w:pStyle w:val="11"/>
      </w:pPr>
      <w:r>
        <w:t>键 10×8×100 GB/T 1096-2003（宽×高×长）</w:t>
      </w:r>
    </w:p>
    <w:p w14:paraId="6E42635E">
      <w:pPr>
        <w:rPr>
          <w:rFonts w:hint="eastAsia"/>
        </w:rPr>
      </w:pPr>
    </w:p>
    <w:p w14:paraId="6C8F7311">
      <w:pPr>
        <w:pStyle w:val="4"/>
        <w:numPr>
          <w:ilvl w:val="0"/>
          <w:numId w:val="2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画法要点</w:t>
      </w:r>
    </w:p>
    <w:p w14:paraId="787ECDCE">
      <w:pPr>
        <w:pStyle w:val="11"/>
      </w:pPr>
      <w:r>
        <w:t>键的顶面与轮毂键槽底面：有间隙（画两条线）</w:t>
      </w:r>
    </w:p>
    <w:p w14:paraId="5F5FD88D">
      <w:pPr>
        <w:pStyle w:val="11"/>
      </w:pPr>
      <w:r>
        <w:t>侧面与轴槽、轮毂槽：紧密接触（画一条线）</w:t>
      </w:r>
    </w:p>
    <w:p w14:paraId="25675449">
      <w:pPr>
        <w:rPr>
          <w:rFonts w:hint="eastAsia"/>
        </w:rPr>
      </w:pPr>
    </w:p>
    <w:p w14:paraId="5E6C44CF">
      <w:pPr>
        <w:pStyle w:val="3"/>
      </w:pPr>
      <w:r>
        <w:t>【6.3 销连接】</w:t>
      </w:r>
    </w:p>
    <w:p w14:paraId="621AE3A3">
      <w:pPr>
        <w:pStyle w:val="4"/>
      </w:pPr>
      <w:r>
        <w:t>一、销的种类</w:t>
      </w:r>
    </w:p>
    <w:p w14:paraId="29EA428B">
      <w:pPr>
        <w:pStyle w:val="11"/>
        <w:rPr>
          <w:rFonts w:hint="eastAsia"/>
        </w:rPr>
      </w:pPr>
      <w:r>
        <w:t>圆柱销、圆锥销</w:t>
      </w:r>
    </w:p>
    <w:p w14:paraId="4AFB10EC">
      <w:pPr>
        <w:rPr>
          <w:rFonts w:hint="eastAsia"/>
        </w:rPr>
      </w:pPr>
    </w:p>
    <w:p w14:paraId="6FDF122C">
      <w:pPr>
        <w:pStyle w:val="3"/>
      </w:pPr>
      <w:r>
        <w:t>【6.4 齿轮】</w:t>
      </w:r>
    </w:p>
    <w:p w14:paraId="1960471C">
      <w:pPr>
        <w:rPr>
          <w:rFonts w:hint="eastAsia"/>
        </w:rPr>
      </w:pPr>
    </w:p>
    <w:p w14:paraId="51FA52BA">
      <w:pPr>
        <w:pStyle w:val="4"/>
        <w:numPr>
          <w:ilvl w:val="0"/>
          <w:numId w:val="2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圆柱齿轮基本参数</w:t>
      </w:r>
    </w:p>
    <w:p w14:paraId="7F34E9DC">
      <w:pPr>
        <w:pStyle w:val="11"/>
      </w:pPr>
      <w:r>
        <w:t>齿数z、模数m、压力角α（标准20°）</w:t>
      </w:r>
    </w:p>
    <w:p w14:paraId="542AC024">
      <w:pPr>
        <w:rPr>
          <w:rFonts w:hint="eastAsia"/>
        </w:rPr>
      </w:pPr>
    </w:p>
    <w:p w14:paraId="4AC00CBE">
      <w:pPr>
        <w:pStyle w:val="4"/>
        <w:numPr>
          <w:ilvl w:val="0"/>
          <w:numId w:val="2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计算公式（重点记忆）</w:t>
      </w:r>
    </w:p>
    <w:p w14:paraId="4F60CC43">
      <w:pPr>
        <w:pStyle w:val="11"/>
      </w:pPr>
      <w:r>
        <w:t>【分度圆直径】d = m × z</w:t>
      </w:r>
    </w:p>
    <w:p w14:paraId="01377447">
      <w:pPr>
        <w:pStyle w:val="11"/>
      </w:pPr>
      <w:r>
        <w:t>【齿顶圆直径】da = m(z+2)</w:t>
      </w:r>
    </w:p>
    <w:p w14:paraId="1E8D2638">
      <w:pPr>
        <w:pStyle w:val="11"/>
      </w:pPr>
      <w:r>
        <w:t>【齿根圆直径】df = m(z-2.5）</w:t>
      </w:r>
    </w:p>
    <w:p w14:paraId="12B9CC24">
      <w:pPr>
        <w:pStyle w:val="11"/>
      </w:pPr>
      <w:r>
        <w:t>齿距 p = πm</w:t>
      </w:r>
    </w:p>
    <w:p w14:paraId="00AF37EA">
      <w:pPr>
        <w:pStyle w:val="11"/>
      </w:pPr>
      <w:r>
        <w:t>齿高 h = 2.25m</w:t>
      </w:r>
    </w:p>
    <w:p w14:paraId="2C8947CC">
      <w:pPr>
        <w:rPr>
          <w:rFonts w:hint="eastAsia"/>
        </w:rPr>
      </w:pPr>
    </w:p>
    <w:p w14:paraId="1482D6E9">
      <w:pPr>
        <w:pStyle w:val="4"/>
        <w:numPr>
          <w:ilvl w:val="0"/>
          <w:numId w:val="2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规定画法</w:t>
      </w:r>
    </w:p>
    <w:p w14:paraId="78E41215">
      <w:pPr>
        <w:pStyle w:val="11"/>
      </w:pPr>
      <w:r>
        <w:t>齿顶圆：粗实线</w:t>
      </w:r>
    </w:p>
    <w:p w14:paraId="10039B07">
      <w:pPr>
        <w:pStyle w:val="11"/>
      </w:pPr>
      <w:r>
        <w:t>分度圆：细点画线</w:t>
      </w:r>
    </w:p>
    <w:p w14:paraId="3C4CBD24">
      <w:pPr>
        <w:pStyle w:val="11"/>
      </w:pPr>
      <w:r>
        <w:t>齿根圆：细实线（或省略）</w:t>
      </w:r>
    </w:p>
    <w:p w14:paraId="5898F132">
      <w:pPr>
        <w:rPr>
          <w:rFonts w:hint="eastAsia"/>
        </w:rPr>
      </w:pPr>
    </w:p>
    <w:p w14:paraId="6A19F084">
      <w:pPr>
        <w:pStyle w:val="11"/>
      </w:pPr>
      <w:r>
        <w:t>【记忆口诀】"齿顶圆粗，分度圆点画，齿根圆细实"</w:t>
      </w:r>
    </w:p>
    <w:p w14:paraId="4E8F22AC">
      <w:pPr>
        <w:rPr>
          <w:rFonts w:hint="eastAsia"/>
        </w:rPr>
      </w:pPr>
    </w:p>
    <w:p w14:paraId="436A7571">
      <w:pPr>
        <w:pStyle w:val="3"/>
      </w:pPr>
      <w:r>
        <w:t>【6.5 弹簧】</w:t>
      </w:r>
    </w:p>
    <w:p w14:paraId="4E94755F">
      <w:pPr>
        <w:rPr>
          <w:rFonts w:hint="eastAsia"/>
        </w:rPr>
      </w:pPr>
    </w:p>
    <w:p w14:paraId="0B4AFF4A">
      <w:pPr>
        <w:pStyle w:val="4"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圆柱螺旋压缩弹簧的规定画法</w:t>
      </w:r>
    </w:p>
    <w:p w14:paraId="0DE09227">
      <w:pPr>
        <w:pStyle w:val="11"/>
      </w:pPr>
      <w:r>
        <w:t>各圈用直线表示（近似画法）</w:t>
      </w:r>
    </w:p>
    <w:p w14:paraId="70953527">
      <w:pPr>
        <w:pStyle w:val="11"/>
      </w:pPr>
      <w:r>
        <w:t>有效圈数≥4圈时，每端只画1-2圈，中间用细点画线通过簧丝中心</w:t>
      </w:r>
    </w:p>
    <w:p w14:paraId="1E94BC7C">
      <w:pPr>
        <w:pStyle w:val="11"/>
      </w:pPr>
      <w:r>
        <w:t>弹簧两端并紧磨平</w:t>
      </w:r>
    </w:p>
    <w:p w14:paraId="3A7F6494">
      <w:pPr>
        <w:rPr>
          <w:rFonts w:hint="eastAsia"/>
        </w:rPr>
      </w:pPr>
    </w:p>
    <w:p w14:paraId="0D527ADF">
      <w:pPr>
        <w:pStyle w:val="4"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作图步骤</w:t>
      </w:r>
    </w:p>
    <w:p w14:paraId="535594DA">
      <w:pPr>
        <w:pStyle w:val="11"/>
      </w:pPr>
      <w:r>
        <w:t>先画支承圈 → 再画有效圈 → 最后画弹簧轴线</w:t>
      </w:r>
    </w:p>
    <w:p w14:paraId="40DFD685">
      <w:pPr>
        <w:rPr>
          <w:rFonts w:hint="eastAsia"/>
        </w:rPr>
      </w:pPr>
    </w:p>
    <w:p w14:paraId="2BE792DF">
      <w:pPr>
        <w:rPr>
          <w:rFonts w:hint="eastAsia"/>
        </w:rPr>
      </w:pPr>
    </w:p>
    <w:p w14:paraId="43F6854F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零件图</w:t>
      </w:r>
    </w:p>
    <w:p w14:paraId="28BFC556">
      <w:pPr>
        <w:rPr>
          <w:rFonts w:hint="eastAsia" w:eastAsiaTheme="minorEastAsia"/>
          <w:lang w:eastAsia="zh-CN"/>
        </w:rPr>
      </w:pPr>
    </w:p>
    <w:p w14:paraId="1ADBC780">
      <w:pPr>
        <w:rPr>
          <w:rFonts w:hint="eastAsia"/>
        </w:rPr>
      </w:pPr>
    </w:p>
    <w:p w14:paraId="71BBE261">
      <w:pPr>
        <w:pStyle w:val="3"/>
      </w:pPr>
      <w:r>
        <w:t>【7.1 零件图的内容】</w:t>
      </w:r>
    </w:p>
    <w:p w14:paraId="35776968">
      <w:pPr>
        <w:rPr>
          <w:rFonts w:hint="eastAsia"/>
        </w:rPr>
      </w:pPr>
    </w:p>
    <w:p w14:paraId="3516844E">
      <w:pPr>
        <w:pStyle w:val="4"/>
        <w:numPr>
          <w:ilvl w:val="0"/>
          <w:numId w:val="2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零件的分类</w:t>
      </w:r>
    </w:p>
    <w:p w14:paraId="3AABD764">
      <w:pPr>
        <w:pStyle w:val="11"/>
      </w:pPr>
      <w:r>
        <w:t>轴类、盘盖类、叉架类、箱体类</w:t>
      </w:r>
    </w:p>
    <w:p w14:paraId="6DFFA96A">
      <w:pPr>
        <w:rPr>
          <w:rFonts w:hint="eastAsia"/>
        </w:rPr>
      </w:pPr>
    </w:p>
    <w:p w14:paraId="02255CB3">
      <w:pPr>
        <w:pStyle w:val="4"/>
        <w:numPr>
          <w:ilvl w:val="0"/>
          <w:numId w:val="2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零件图的内容</w:t>
      </w:r>
    </w:p>
    <w:p w14:paraId="4F85624E">
      <w:pPr>
        <w:pStyle w:val="11"/>
      </w:pPr>
      <w:r>
        <w:t>一组视图、完整的尺寸、技术要求、标题栏</w:t>
      </w:r>
    </w:p>
    <w:p w14:paraId="55433E3F">
      <w:pPr>
        <w:rPr>
          <w:rFonts w:hint="eastAsia"/>
        </w:rPr>
      </w:pPr>
    </w:p>
    <w:p w14:paraId="3BE5B03B">
      <w:pPr>
        <w:rPr>
          <w:rFonts w:hint="eastAsia"/>
        </w:rPr>
      </w:pPr>
    </w:p>
    <w:p w14:paraId="6A286C2D">
      <w:pPr>
        <w:pStyle w:val="3"/>
      </w:pPr>
      <w:r>
        <w:t>【7.2 零件图的视图选择和尺寸标注】</w:t>
      </w:r>
    </w:p>
    <w:p w14:paraId="7DB89944">
      <w:pPr>
        <w:rPr>
          <w:rFonts w:hint="eastAsia"/>
        </w:rPr>
      </w:pPr>
    </w:p>
    <w:p w14:paraId="0F860CA7">
      <w:pPr>
        <w:pStyle w:val="4"/>
        <w:numPr>
          <w:ilvl w:val="0"/>
          <w:numId w:val="2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主视图选择原则</w:t>
      </w:r>
    </w:p>
    <w:p w14:paraId="4D01FA74">
      <w:pPr>
        <w:pStyle w:val="11"/>
      </w:pPr>
      <w:r>
        <w:t>最能反映形状特征</w:t>
      </w:r>
    </w:p>
    <w:p w14:paraId="137D2D25">
      <w:pPr>
        <w:pStyle w:val="11"/>
      </w:pPr>
      <w:r>
        <w:t>符合工作位置或加工位置</w:t>
      </w:r>
    </w:p>
    <w:p w14:paraId="3B72449C">
      <w:pPr>
        <w:pStyle w:val="4"/>
        <w:numPr>
          <w:ilvl w:val="0"/>
          <w:numId w:val="2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各类零件的表达方法</w:t>
      </w:r>
    </w:p>
    <w:p w14:paraId="0A86A79D">
      <w:pPr>
        <w:pStyle w:val="11"/>
      </w:pPr>
      <w:r>
        <w:t>轴类：主视图按加工位置（水平放置）</w:t>
      </w:r>
    </w:p>
    <w:p w14:paraId="121B2D9E">
      <w:pPr>
        <w:pStyle w:val="11"/>
      </w:pPr>
      <w:r>
        <w:t>盘盖类：主视图轴线水平</w:t>
      </w:r>
    </w:p>
    <w:p w14:paraId="21667786">
      <w:pPr>
        <w:pStyle w:val="11"/>
      </w:pPr>
      <w:r>
        <w:t>箱体类：主视图反映工作位置，需多个视图</w:t>
      </w:r>
    </w:p>
    <w:p w14:paraId="331F9399">
      <w:pPr>
        <w:rPr>
          <w:rFonts w:hint="eastAsia"/>
        </w:rPr>
      </w:pPr>
    </w:p>
    <w:p w14:paraId="4C982C24">
      <w:pPr>
        <w:pStyle w:val="4"/>
        <w:numPr>
          <w:ilvl w:val="0"/>
          <w:numId w:val="2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尺寸标注要点</w:t>
      </w:r>
    </w:p>
    <w:p w14:paraId="47D03891">
      <w:pPr>
        <w:pStyle w:val="11"/>
      </w:pPr>
      <w:r>
        <w:t>标注设计基准或工艺基准</w:t>
      </w:r>
    </w:p>
    <w:p w14:paraId="58E2724D">
      <w:pPr>
        <w:pStyle w:val="11"/>
      </w:pPr>
      <w:r>
        <w:t>避免封闭尺寸链</w:t>
      </w:r>
    </w:p>
    <w:p w14:paraId="6AB7ED13">
      <w:pPr>
        <w:pStyle w:val="11"/>
      </w:pPr>
      <w:r>
        <w:t>便于测量和加工</w:t>
      </w:r>
    </w:p>
    <w:p w14:paraId="0C4E64E1">
      <w:pPr>
        <w:rPr>
          <w:rFonts w:hint="eastAsia"/>
        </w:rPr>
      </w:pPr>
    </w:p>
    <w:p w14:paraId="51A739BA">
      <w:pPr>
        <w:pStyle w:val="3"/>
      </w:pPr>
      <w:r>
        <w:t>【7.3 零件图上常见的工艺结构】</w:t>
      </w:r>
    </w:p>
    <w:p w14:paraId="59F02C8B">
      <w:pPr>
        <w:rPr>
          <w:rFonts w:hint="eastAsia"/>
        </w:rPr>
      </w:pPr>
    </w:p>
    <w:p w14:paraId="0F25E6DB">
      <w:pPr>
        <w:pStyle w:val="4"/>
        <w:numPr>
          <w:ilvl w:val="0"/>
          <w:numId w:val="2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铸造工艺结构</w:t>
      </w:r>
    </w:p>
    <w:p w14:paraId="4C6881ED">
      <w:pPr>
        <w:pStyle w:val="11"/>
      </w:pPr>
      <w:r>
        <w:t>拔模斜度、铸造圆角、加强筋</w:t>
      </w:r>
    </w:p>
    <w:p w14:paraId="71A91487">
      <w:pPr>
        <w:rPr>
          <w:rFonts w:hint="eastAsia"/>
        </w:rPr>
      </w:pPr>
    </w:p>
    <w:p w14:paraId="2BA8239F">
      <w:pPr>
        <w:pStyle w:val="4"/>
        <w:numPr>
          <w:ilvl w:val="0"/>
          <w:numId w:val="2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机械加工工艺结构</w:t>
      </w:r>
    </w:p>
    <w:p w14:paraId="3A83B83E">
      <w:pPr>
        <w:pStyle w:val="11"/>
      </w:pPr>
      <w:r>
        <w:t>倒角（C×45°）、圆角</w:t>
      </w:r>
    </w:p>
    <w:p w14:paraId="30B8486E">
      <w:pPr>
        <w:pStyle w:val="11"/>
      </w:pPr>
      <w:r>
        <w:t>退刀槽、砂轮越程槽</w:t>
      </w:r>
    </w:p>
    <w:p w14:paraId="69F6B4E1">
      <w:pPr>
        <w:pStyle w:val="11"/>
      </w:pPr>
      <w:r>
        <w:t>中心孔</w:t>
      </w:r>
    </w:p>
    <w:p w14:paraId="4D50F993">
      <w:pPr>
        <w:rPr>
          <w:rFonts w:hint="eastAsia"/>
        </w:rPr>
      </w:pPr>
    </w:p>
    <w:p w14:paraId="79961B94">
      <w:pPr>
        <w:pStyle w:val="3"/>
      </w:pPr>
      <w:r>
        <w:t>【7.4 零件图中的技术要求】</w:t>
      </w:r>
    </w:p>
    <w:p w14:paraId="1F67EF9B">
      <w:pPr>
        <w:rPr>
          <w:rFonts w:hint="eastAsia"/>
        </w:rPr>
      </w:pPr>
    </w:p>
    <w:p w14:paraId="3ED4B732">
      <w:pPr>
        <w:pStyle w:val="4"/>
        <w:numPr>
          <w:ilvl w:val="0"/>
          <w:numId w:val="3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表面结构（粗糙度）</w:t>
      </w:r>
    </w:p>
    <w:p w14:paraId="4CECDDBA">
      <w:pPr>
        <w:keepNext w:val="0"/>
        <w:keepLines w:val="0"/>
        <w:widowControl/>
        <w:suppressLineNumbers w:val="0"/>
        <w:ind w:firstLine="240" w:firstLineChars="100"/>
        <w:jc w:val="left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 xml:space="preserve">  符号：基本符号（仅表示需加工）、去除材料符号（加一短横）、不去除材料符号（加圆圈）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70AB4DC9">
      <w:pPr>
        <w:pStyle w:val="11"/>
      </w:pPr>
      <w:r>
        <w:t>参数：Ra（轮廓算术平均偏差），数值越小越光滑</w:t>
      </w:r>
    </w:p>
    <w:p w14:paraId="018752CB">
      <w:pPr>
        <w:pStyle w:val="11"/>
      </w:pPr>
      <w:r>
        <w:t>示例：Ra 3.2表示较粗糙，Ra 0.8表示较光滑</w:t>
      </w:r>
    </w:p>
    <w:p w14:paraId="25DDCAA0">
      <w:pPr>
        <w:rPr>
          <w:rFonts w:hint="eastAsia"/>
        </w:rPr>
      </w:pPr>
    </w:p>
    <w:p w14:paraId="00308495">
      <w:pPr>
        <w:pStyle w:val="4"/>
        <w:numPr>
          <w:ilvl w:val="0"/>
          <w:numId w:val="3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极限与配合</w:t>
      </w:r>
    </w:p>
    <w:p w14:paraId="26F70EB6">
      <w:pPr>
        <w:pStyle w:val="11"/>
      </w:pPr>
      <w:r>
        <w:t>配合种类：间隙配合、过盈配合、过渡配合</w:t>
      </w:r>
    </w:p>
    <w:p w14:paraId="1BE371C7">
      <w:pPr>
        <w:keepNext w:val="0"/>
        <w:keepLines w:val="0"/>
        <w:widowControl/>
        <w:suppressLineNumbers w:val="0"/>
        <w:ind w:firstLine="420" w:firstLineChars="200"/>
        <w:jc w:val="left"/>
        <w:rPr>
          <w:sz w:val="21"/>
          <w:szCs w:val="21"/>
        </w:rPr>
      </w:pPr>
      <w:r>
        <w:t>标注示例：φ30H7（孔）、φ30h6（轴）</w:t>
      </w: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lang w:val="en-US" w:eastAsia="zh-CN" w:bidi="ar"/>
        </w:rPr>
        <w:t>大写=孔，小写=轴</w:t>
      </w:r>
    </w:p>
    <w:p w14:paraId="7D0A7B1E">
      <w:pPr>
        <w:pStyle w:val="11"/>
      </w:pPr>
    </w:p>
    <w:p w14:paraId="17026380">
      <w:pPr>
        <w:rPr>
          <w:rFonts w:hint="eastAsia"/>
        </w:rPr>
      </w:pPr>
    </w:p>
    <w:p w14:paraId="4E363F94">
      <w:pPr>
        <w:pStyle w:val="4"/>
        <w:numPr>
          <w:ilvl w:val="0"/>
          <w:numId w:val="3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几何公差（形位公差）</w:t>
      </w:r>
    </w:p>
    <w:p w14:paraId="01E34AA8">
      <w:pPr>
        <w:pStyle w:val="11"/>
      </w:pPr>
      <w:r>
        <w:t>形状公差：直线度、平面度、圆度、圆柱度</w:t>
      </w:r>
    </w:p>
    <w:p w14:paraId="244DC401">
      <w:pPr>
        <w:pStyle w:val="11"/>
      </w:pPr>
      <w:r>
        <w:t>位置公差：平行度、垂直度、同轴度、对称度</w:t>
      </w:r>
    </w:p>
    <w:p w14:paraId="63DCC547">
      <w:pPr>
        <w:pStyle w:val="11"/>
      </w:pPr>
      <w:r>
        <w:t>跳动公差：圆跳动、全跳动</w:t>
      </w:r>
    </w:p>
    <w:p w14:paraId="578E1487">
      <w:pPr>
        <w:rPr>
          <w:rFonts w:hint="eastAsia"/>
        </w:rPr>
      </w:pPr>
    </w:p>
    <w:p w14:paraId="4D6C9245">
      <w:pPr>
        <w:rPr>
          <w:rFonts w:hint="eastAsia"/>
        </w:rPr>
      </w:pPr>
    </w:p>
    <w:p w14:paraId="73F8B227">
      <w:pPr>
        <w:pStyle w:val="3"/>
      </w:pPr>
      <w:r>
        <w:t>【7.5 读零件图】</w:t>
      </w:r>
    </w:p>
    <w:p w14:paraId="5C6BD780">
      <w:pPr>
        <w:rPr>
          <w:rFonts w:hint="eastAsia"/>
        </w:rPr>
      </w:pPr>
    </w:p>
    <w:p w14:paraId="6A0F84B3">
      <w:pPr>
        <w:pStyle w:val="11"/>
      </w:pPr>
      <w:r>
        <w:t>读图步骤：</w:t>
      </w:r>
    </w:p>
    <w:p w14:paraId="44197157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看标题栏（名称、材料、比例）</w:t>
      </w:r>
    </w:p>
    <w:p w14:paraId="2B3DA814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分析视图（主视图、其他视图）</w:t>
      </w:r>
    </w:p>
    <w:p w14:paraId="1DB9A53E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分析尺寸（基准、主要尺寸）</w:t>
      </w:r>
    </w:p>
    <w:p w14:paraId="24C13301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分析技术要求（粗糙度、公差）</w:t>
      </w:r>
    </w:p>
    <w:p w14:paraId="2D7D884C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综合想象立体形状</w:t>
      </w:r>
    </w:p>
    <w:p w14:paraId="2361B0D1">
      <w:pPr>
        <w:rPr>
          <w:rFonts w:hint="eastAsia"/>
        </w:rPr>
      </w:pPr>
    </w:p>
    <w:p w14:paraId="149C71D9">
      <w:pPr>
        <w:rPr>
          <w:rFonts w:hint="eastAsia"/>
        </w:rPr>
      </w:pPr>
    </w:p>
    <w:p w14:paraId="146B6907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装配图</w:t>
      </w:r>
    </w:p>
    <w:p w14:paraId="5DDCB878">
      <w:pPr>
        <w:rPr>
          <w:rFonts w:hint="eastAsia" w:eastAsiaTheme="minorEastAsia"/>
          <w:lang w:eastAsia="zh-CN"/>
        </w:rPr>
      </w:pPr>
    </w:p>
    <w:p w14:paraId="2B1EF825">
      <w:pPr>
        <w:rPr>
          <w:rFonts w:hint="eastAsia"/>
        </w:rPr>
      </w:pPr>
    </w:p>
    <w:p w14:paraId="6CEE0EDB">
      <w:pPr>
        <w:pStyle w:val="3"/>
      </w:pPr>
      <w:r>
        <w:t>【8.1 装配图的作用和内容】</w:t>
      </w:r>
    </w:p>
    <w:p w14:paraId="2078ABCE">
      <w:pPr>
        <w:rPr>
          <w:rFonts w:hint="eastAsia"/>
        </w:rPr>
      </w:pPr>
    </w:p>
    <w:p w14:paraId="2678E37D">
      <w:pPr>
        <w:pStyle w:val="4"/>
        <w:numPr>
          <w:ilvl w:val="0"/>
          <w:numId w:val="3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装配图的作用</w:t>
      </w:r>
    </w:p>
    <w:p w14:paraId="6575E3C6">
      <w:pPr>
        <w:pStyle w:val="11"/>
      </w:pPr>
      <w:r>
        <w:t>表达机器或部件的装配关系、工作原理、技术要求</w:t>
      </w:r>
    </w:p>
    <w:p w14:paraId="38C8734D">
      <w:pPr>
        <w:rPr>
          <w:rFonts w:hint="eastAsia"/>
        </w:rPr>
      </w:pPr>
    </w:p>
    <w:p w14:paraId="5F51AE2B">
      <w:pPr>
        <w:pStyle w:val="4"/>
        <w:numPr>
          <w:ilvl w:val="0"/>
          <w:numId w:val="3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装配图的内容</w:t>
      </w:r>
    </w:p>
    <w:p w14:paraId="255FD4C7">
      <w:pPr>
        <w:pStyle w:val="11"/>
      </w:pPr>
      <w:r>
        <w:t>一组视图、必要的尺寸、技术要求、零件编号、明细栏和标题栏</w:t>
      </w:r>
    </w:p>
    <w:p w14:paraId="6DA48320">
      <w:pPr>
        <w:rPr>
          <w:rFonts w:hint="eastAsia"/>
        </w:rPr>
      </w:pPr>
    </w:p>
    <w:p w14:paraId="668C7018">
      <w:pPr>
        <w:pStyle w:val="3"/>
      </w:pPr>
      <w:r>
        <w:t>【8.2 装配图的表达方法】</w:t>
      </w:r>
    </w:p>
    <w:p w14:paraId="59DF44C1">
      <w:pPr>
        <w:rPr>
          <w:rFonts w:hint="eastAsia"/>
        </w:rPr>
      </w:pPr>
    </w:p>
    <w:p w14:paraId="32E98508">
      <w:pPr>
        <w:pStyle w:val="4"/>
        <w:numPr>
          <w:ilvl w:val="0"/>
          <w:numId w:val="3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规定画法</w:t>
      </w:r>
    </w:p>
    <w:p w14:paraId="62105B51">
      <w:pPr>
        <w:pStyle w:val="11"/>
      </w:pPr>
      <w:r>
        <w:t>相邻零件的接触面或配合面只画一条线</w:t>
      </w:r>
    </w:p>
    <w:p w14:paraId="5678E3F4">
      <w:pPr>
        <w:pStyle w:val="11"/>
      </w:pPr>
      <w:r>
        <w:t>相邻零件剖面线方向相反或间隔不同</w:t>
      </w:r>
    </w:p>
    <w:p w14:paraId="6E39B819">
      <w:pPr>
        <w:pStyle w:val="11"/>
      </w:pPr>
      <w:r>
        <w:t>紧固件、实心件（轴、球）沿纵向剖切时按不剖处理</w:t>
      </w:r>
    </w:p>
    <w:p w14:paraId="7A06F13B">
      <w:pPr>
        <w:rPr>
          <w:rFonts w:hint="eastAsia"/>
        </w:rPr>
      </w:pPr>
    </w:p>
    <w:p w14:paraId="09A4173E">
      <w:pPr>
        <w:pStyle w:val="4"/>
        <w:numPr>
          <w:ilvl w:val="0"/>
          <w:numId w:val="3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特殊画法</w:t>
      </w:r>
    </w:p>
    <w:p w14:paraId="6F4CA380">
      <w:pPr>
        <w:pStyle w:val="11"/>
      </w:pPr>
      <w:r>
        <w:t>假想画法：表示运动极限位置，用双点画线</w:t>
      </w:r>
    </w:p>
    <w:p w14:paraId="5386FC47">
      <w:pPr>
        <w:pStyle w:val="11"/>
      </w:pPr>
      <w:r>
        <w:t>拆卸画法：假想拆去某零件后画</w:t>
      </w:r>
    </w:p>
    <w:p w14:paraId="732938ED">
      <w:pPr>
        <w:pStyle w:val="11"/>
      </w:pPr>
      <w:r>
        <w:t>夸大画法：薄片、间隙夸大画</w:t>
      </w:r>
    </w:p>
    <w:p w14:paraId="2905605A">
      <w:pPr>
        <w:rPr>
          <w:rFonts w:hint="eastAsia"/>
        </w:rPr>
      </w:pPr>
    </w:p>
    <w:p w14:paraId="27122193">
      <w:pPr>
        <w:rPr>
          <w:rFonts w:hint="eastAsia"/>
        </w:rPr>
      </w:pPr>
    </w:p>
    <w:p w14:paraId="5CCD9FA1">
      <w:pPr>
        <w:pStyle w:val="3"/>
      </w:pPr>
      <w:r>
        <w:t>【8.3 装配图的尺寸标注和技术要求】</w:t>
      </w:r>
    </w:p>
    <w:p w14:paraId="2D7E5BAF">
      <w:pPr>
        <w:rPr>
          <w:rFonts w:hint="eastAsia"/>
        </w:rPr>
      </w:pPr>
    </w:p>
    <w:p w14:paraId="4E2360EF">
      <w:pPr>
        <w:pStyle w:val="4"/>
        <w:numPr>
          <w:ilvl w:val="0"/>
          <w:numId w:val="3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装配图的尺寸类型</w:t>
      </w:r>
    </w:p>
    <w:p w14:paraId="6BB74C24">
      <w:pPr>
        <w:pStyle w:val="11"/>
      </w:pPr>
      <w:r>
        <w:t>性能（规格）尺寸</w:t>
      </w:r>
    </w:p>
    <w:p w14:paraId="70550F7E">
      <w:pPr>
        <w:pStyle w:val="11"/>
      </w:pPr>
      <w:r>
        <w:t>装配尺寸（配合尺寸、相对位置尺寸）</w:t>
      </w:r>
    </w:p>
    <w:p w14:paraId="6AFB44AC">
      <w:pPr>
        <w:pStyle w:val="11"/>
      </w:pPr>
      <w:r>
        <w:t>安装尺寸</w:t>
      </w:r>
    </w:p>
    <w:p w14:paraId="5732CB98">
      <w:pPr>
        <w:pStyle w:val="11"/>
      </w:pPr>
      <w:r>
        <w:t>外形尺寸（总长、总宽、总高）</w:t>
      </w:r>
    </w:p>
    <w:p w14:paraId="19741B1E">
      <w:pPr>
        <w:pStyle w:val="4"/>
        <w:numPr>
          <w:ilvl w:val="0"/>
          <w:numId w:val="3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技术要求</w:t>
      </w:r>
    </w:p>
    <w:p w14:paraId="2FA73454">
      <w:pPr>
        <w:pStyle w:val="11"/>
      </w:pPr>
      <w:r>
        <w:t>装配要求、检验要求、使用要求等</w:t>
      </w:r>
    </w:p>
    <w:p w14:paraId="0EC60F25">
      <w:pPr>
        <w:pStyle w:val="11"/>
      </w:pPr>
      <w:r>
        <w:t>用文字写在标题栏上方</w:t>
      </w:r>
    </w:p>
    <w:p w14:paraId="5F9CEFF8">
      <w:pPr>
        <w:rPr>
          <w:rFonts w:hint="eastAsia"/>
        </w:rPr>
      </w:pPr>
    </w:p>
    <w:p w14:paraId="214A4FFA">
      <w:pPr>
        <w:pStyle w:val="3"/>
      </w:pPr>
      <w:r>
        <w:t>【8.4 装配图的零件序号、明细栏和标题栏】</w:t>
      </w:r>
    </w:p>
    <w:p w14:paraId="4A8568F1">
      <w:pPr>
        <w:rPr>
          <w:rFonts w:hint="eastAsia"/>
        </w:rPr>
      </w:pPr>
    </w:p>
    <w:p w14:paraId="4F96C42A">
      <w:pPr>
        <w:pStyle w:val="4"/>
        <w:numPr>
          <w:ilvl w:val="0"/>
          <w:numId w:val="3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零件序号</w:t>
      </w:r>
    </w:p>
    <w:p w14:paraId="102624B4">
      <w:pPr>
        <w:pStyle w:val="11"/>
      </w:pPr>
      <w:r>
        <w:t>序号用细实线引出，末端用圆点或箭头</w:t>
      </w:r>
    </w:p>
    <w:p w14:paraId="659AAB95">
      <w:pPr>
        <w:pStyle w:val="11"/>
      </w:pPr>
      <w:r>
        <w:t>序号按顺时针或逆时针方向排列</w:t>
      </w:r>
    </w:p>
    <w:p w14:paraId="7DD08CCC">
      <w:pPr>
        <w:pStyle w:val="11"/>
      </w:pPr>
      <w:r>
        <w:t>字高比尺寸数字大一倍</w:t>
      </w:r>
    </w:p>
    <w:p w14:paraId="15F9E0B1">
      <w:pPr>
        <w:rPr>
          <w:rFonts w:hint="eastAsia"/>
        </w:rPr>
      </w:pPr>
    </w:p>
    <w:p w14:paraId="0F6B9A3C">
      <w:pPr>
        <w:pStyle w:val="4"/>
        <w:numPr>
          <w:ilvl w:val="0"/>
          <w:numId w:val="3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明细栏</w:t>
      </w:r>
    </w:p>
    <w:p w14:paraId="60BDC63C">
      <w:pPr>
        <w:pStyle w:val="11"/>
      </w:pPr>
      <w:r>
        <w:t>填写序号、代号、名称、数量、材料、备注等</w:t>
      </w:r>
    </w:p>
    <w:p w14:paraId="643555A1">
      <w:pPr>
        <w:rPr>
          <w:rFonts w:hint="eastAsia"/>
        </w:rPr>
      </w:pPr>
    </w:p>
    <w:p w14:paraId="570A5F77">
      <w:pPr>
        <w:rPr>
          <w:rFonts w:hint="eastAsia"/>
        </w:rPr>
      </w:pPr>
    </w:p>
    <w:p w14:paraId="7DD47143">
      <w:pPr>
        <w:pStyle w:val="3"/>
      </w:pPr>
      <w:r>
        <w:t>【8.5 装配工艺结构的合理性】</w:t>
      </w:r>
    </w:p>
    <w:p w14:paraId="79F35461">
      <w:pPr>
        <w:rPr>
          <w:rFonts w:hint="eastAsia"/>
        </w:rPr>
      </w:pPr>
    </w:p>
    <w:p w14:paraId="352F2C9B">
      <w:pPr>
        <w:pStyle w:val="11"/>
      </w:pPr>
      <w:r>
        <w:t>合理装配结构：</w:t>
      </w:r>
    </w:p>
    <w:p w14:paraId="77D15932">
      <w:pPr>
        <w:pStyle w:val="11"/>
      </w:pPr>
      <w:r>
        <w:t>接触面转折处应有倒角或圆角</w:t>
      </w:r>
    </w:p>
    <w:p w14:paraId="367BD642">
      <w:pPr>
        <w:pStyle w:val="11"/>
      </w:pPr>
      <w:r>
        <w:t>便于装拆（如螺栓连接处留扳手空间）</w:t>
      </w:r>
    </w:p>
    <w:p w14:paraId="475C4A55">
      <w:pPr>
        <w:pStyle w:val="11"/>
      </w:pPr>
      <w:r>
        <w:t>防松装置（弹簧垫圈、双螺母、开口销等）</w:t>
      </w:r>
    </w:p>
    <w:p w14:paraId="68382D5F">
      <w:pPr>
        <w:pStyle w:val="11"/>
      </w:pPr>
      <w:r>
        <w:t>定位结构（销、凸台等）</w:t>
      </w:r>
    </w:p>
    <w:p w14:paraId="3428D8D8">
      <w:pPr>
        <w:rPr>
          <w:rFonts w:hint="eastAsia"/>
        </w:rPr>
      </w:pPr>
    </w:p>
    <w:p w14:paraId="5E098C52">
      <w:pPr>
        <w:rPr>
          <w:rFonts w:hint="eastAsia"/>
        </w:rPr>
      </w:pPr>
    </w:p>
    <w:p w14:paraId="73DC8C53">
      <w:pPr>
        <w:pStyle w:val="3"/>
      </w:pPr>
      <w:r>
        <w:t>【8.6 读装配图并拆画零件图】</w:t>
      </w:r>
    </w:p>
    <w:p w14:paraId="4BE0AA92">
      <w:pPr>
        <w:rPr>
          <w:rFonts w:hint="eastAsia"/>
        </w:rPr>
      </w:pPr>
    </w:p>
    <w:p w14:paraId="12BDC0EE">
      <w:pPr>
        <w:pStyle w:val="11"/>
      </w:pPr>
      <w:r>
        <w:t>读图步骤：</w:t>
      </w:r>
    </w:p>
    <w:p w14:paraId="2158B529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看标题栏和明细栏</w:t>
      </w:r>
    </w:p>
    <w:p w14:paraId="529BF14B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分析表达方案</w:t>
      </w:r>
    </w:p>
    <w:p w14:paraId="51F46665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分析装配关系</w:t>
      </w:r>
    </w:p>
    <w:p w14:paraId="7183701A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分析工作原理</w:t>
      </w:r>
    </w:p>
    <w:p w14:paraId="589C91EF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拆画零件图：分离零件 → 补全结构 → 标注尺寸和技术要求</w:t>
      </w:r>
    </w:p>
    <w:p w14:paraId="7A344261">
      <w:pPr>
        <w:rPr>
          <w:rFonts w:hint="eastAsia"/>
        </w:rPr>
      </w:pPr>
    </w:p>
    <w:p w14:paraId="67E21920">
      <w:pPr>
        <w:rPr>
          <w:rFonts w:hint="eastAsia"/>
        </w:rPr>
      </w:pPr>
    </w:p>
    <w:p w14:paraId="5064BBB4">
      <w:pPr>
        <w:rPr>
          <w:rFonts w:hint="eastAsia"/>
        </w:rPr>
      </w:pPr>
    </w:p>
    <w:p w14:paraId="060A4598">
      <w:pPr>
        <w:pStyle w:val="18"/>
      </w:pPr>
      <w:r>
        <w:t>附录一：记忆口诀精选</w:t>
      </w:r>
    </w:p>
    <w:p w14:paraId="4394CC06">
      <w:pPr>
        <w:rPr>
          <w:rFonts w:hint="eastAsia" w:eastAsiaTheme="minorEastAsia"/>
          <w:lang w:eastAsia="zh-CN"/>
        </w:rPr>
      </w:pPr>
    </w:p>
    <w:p w14:paraId="1665A445">
      <w:pPr>
        <w:pStyle w:val="2"/>
        <w:numPr>
          <w:ilvl w:val="0"/>
          <w:numId w:val="37"/>
        </w:numPr>
        <w:ind w:left="0" w:leftChars="0" w:firstLine="0" w:firstLineChars="0"/>
        <w:rPr>
          <w:b w:val="0"/>
        </w:rPr>
      </w:pPr>
      <w:r>
        <w:t>三视图规律</w:t>
      </w:r>
    </w:p>
    <w:p w14:paraId="1DFA240B">
      <w:pPr>
        <w:pStyle w:val="11"/>
        <w:rPr>
          <w:rFonts w:hint="eastAsia"/>
        </w:rPr>
      </w:pPr>
      <w:r>
        <w:t>"长对正、高平齐、宽相等"</w:t>
      </w:r>
    </w:p>
    <w:p w14:paraId="15323870">
      <w:pPr>
        <w:pStyle w:val="2"/>
        <w:numPr>
          <w:ilvl w:val="0"/>
          <w:numId w:val="37"/>
        </w:numPr>
        <w:ind w:left="0" w:leftChars="0" w:firstLine="0" w:firstLineChars="0"/>
        <w:rPr>
          <w:b w:val="0"/>
        </w:rPr>
      </w:pPr>
      <w:r>
        <w:t>螺纹画法</w:t>
      </w:r>
    </w:p>
    <w:p w14:paraId="6242BB96">
      <w:pPr>
        <w:pStyle w:val="11"/>
        <w:rPr>
          <w:rFonts w:hint="eastAsia"/>
        </w:rPr>
      </w:pPr>
      <w:r>
        <w:t>"外螺纹：大粗小细；内螺纹：小粗大细；旋合区：按外画"</w:t>
      </w:r>
    </w:p>
    <w:p w14:paraId="5AC29983">
      <w:pPr>
        <w:pStyle w:val="2"/>
        <w:numPr>
          <w:ilvl w:val="0"/>
          <w:numId w:val="37"/>
        </w:numPr>
        <w:ind w:left="0" w:leftChars="0" w:firstLine="0" w:firstLineChars="0"/>
        <w:rPr>
          <w:b w:val="0"/>
        </w:rPr>
      </w:pPr>
      <w:r>
        <w:t>尺寸标注</w:t>
      </w:r>
    </w:p>
    <w:p w14:paraId="7D1132C2">
      <w:pPr>
        <w:pStyle w:val="11"/>
        <w:rPr>
          <w:rFonts w:hint="eastAsia"/>
        </w:rPr>
      </w:pPr>
      <w:r>
        <w:t>"完整不重复，清晰要合理，基准先确定，加总不封闭"</w:t>
      </w:r>
    </w:p>
    <w:p w14:paraId="0285DAC3">
      <w:pPr>
        <w:pStyle w:val="2"/>
        <w:numPr>
          <w:ilvl w:val="0"/>
          <w:numId w:val="37"/>
        </w:numPr>
        <w:ind w:left="0" w:leftChars="0" w:firstLine="0" w:firstLineChars="0"/>
        <w:rPr>
          <w:b w:val="0"/>
        </w:rPr>
      </w:pPr>
      <w:r>
        <w:t>剖视种类</w:t>
      </w:r>
    </w:p>
    <w:p w14:paraId="70E7353C">
      <w:pPr>
        <w:pStyle w:val="11"/>
        <w:rPr>
          <w:rFonts w:hint="eastAsia"/>
        </w:rPr>
      </w:pPr>
      <w:r>
        <w:t>"全剖半剖局部剖，对称多用半剖；全剖用于非对称，局部灵活又清楚"</w:t>
      </w:r>
    </w:p>
    <w:p w14:paraId="11F9D4BA">
      <w:pPr>
        <w:pStyle w:val="2"/>
        <w:numPr>
          <w:ilvl w:val="0"/>
          <w:numId w:val="37"/>
        </w:numPr>
        <w:ind w:left="0" w:leftChars="0" w:firstLine="0" w:firstLineChars="0"/>
        <w:rPr>
          <w:b w:val="0"/>
        </w:rPr>
      </w:pPr>
      <w:r>
        <w:t>齿轮参数</w:t>
      </w:r>
    </w:p>
    <w:p w14:paraId="227C4C14">
      <w:pPr>
        <w:pStyle w:val="11"/>
        <w:rPr>
          <w:rFonts w:hint="eastAsia"/>
        </w:rPr>
      </w:pPr>
      <w:r>
        <w:t>"齿顶圆粗，分度圆点画，齿根圆细实；模数大齿就大，计算用公式"</w:t>
      </w:r>
    </w:p>
    <w:p w14:paraId="51533304">
      <w:pPr>
        <w:pStyle w:val="2"/>
        <w:numPr>
          <w:ilvl w:val="0"/>
          <w:numId w:val="37"/>
        </w:numPr>
        <w:ind w:left="0" w:leftChars="0" w:firstLine="0" w:firstLineChars="0"/>
        <w:rPr>
          <w:b w:val="0"/>
        </w:rPr>
      </w:pPr>
      <w:r>
        <w:t>圆锥截交线</w:t>
      </w:r>
    </w:p>
    <w:p w14:paraId="4655FE5A">
      <w:pPr>
        <w:pStyle w:val="11"/>
        <w:rPr>
          <w:rFonts w:hint="eastAsia"/>
        </w:rPr>
      </w:pPr>
      <w:r>
        <w:t>"圆竖椭圆斜，平行素线抛，平行轴线双，过锥顶三角"</w:t>
      </w:r>
    </w:p>
    <w:p w14:paraId="464B3195">
      <w:pPr>
        <w:rPr>
          <w:rFonts w:hint="eastAsia"/>
        </w:rPr>
      </w:pPr>
    </w:p>
    <w:p w14:paraId="66510D14">
      <w:pPr>
        <w:pStyle w:val="18"/>
      </w:pPr>
      <w:r>
        <w:t>附录二：常见错误与避免方法</w:t>
      </w:r>
    </w:p>
    <w:p w14:paraId="03B40A75">
      <w:pPr>
        <w:rPr>
          <w:rFonts w:hint="eastAsia" w:eastAsiaTheme="minorEastAsia"/>
          <w:lang w:eastAsia="zh-CN"/>
        </w:rPr>
      </w:pPr>
    </w:p>
    <w:p w14:paraId="34376DDC">
      <w:pPr>
        <w:spacing w:after="200" w:afterAutospacing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错误类型及避免方法表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10"/>
        <w:gridCol w:w="7256"/>
      </w:tblGrid>
      <w:tr w14:paraId="2E856EE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39C86A2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错误类型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B36AF90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避免方法</w:t>
            </w:r>
          </w:p>
        </w:tc>
      </w:tr>
      <w:tr w14:paraId="53477F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23997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投影关系错误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B85D38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牢记"长对正、高平齐、宽相等"</w:t>
            </w:r>
          </w:p>
        </w:tc>
      </w:tr>
      <w:tr w14:paraId="4920A4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DF599C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线型混淆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8E10EC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粗实线0.7mm，细实线0.25mm</w:t>
            </w:r>
          </w:p>
        </w:tc>
      </w:tr>
      <w:tr w14:paraId="656BF7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0CCA73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剖视中虚线滥用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379A7D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剖视后虚线一般不画</w:t>
            </w:r>
          </w:p>
        </w:tc>
      </w:tr>
      <w:tr w14:paraId="726570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6C6D7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尺寸标注重复遗漏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91A62F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先分析定形、定位尺寸，避免封闭尺寸链</w:t>
            </w:r>
          </w:p>
        </w:tc>
      </w:tr>
      <w:tr w14:paraId="47759C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B70A09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螺纹画法错误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057A13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记住口诀"外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大</w:t>
            </w:r>
            <w:r>
              <w:rPr>
                <w:rFonts w:hint="default" w:ascii="Times New Roman" w:hAnsi="Times New Roman" w:cs="Times New Roman"/>
              </w:rPr>
              <w:t>粗内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小</w:t>
            </w:r>
            <w:r>
              <w:rPr>
                <w:rFonts w:hint="default" w:ascii="Times New Roman" w:hAnsi="Times New Roman" w:cs="Times New Roman"/>
              </w:rPr>
              <w:t>细</w:t>
            </w:r>
            <w:r>
              <w:rPr>
                <w:rFonts w:hint="eastAsia" w:ascii="Times New Roman" w:hAnsi="Times New Roman" w:cs="Times New Roman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内小粗大细</w:t>
            </w:r>
            <w:r>
              <w:rPr>
                <w:rFonts w:hint="default" w:ascii="Times New Roman" w:hAnsi="Times New Roman" w:cs="Times New Roman"/>
              </w:rPr>
              <w:t>"</w:t>
            </w:r>
          </w:p>
        </w:tc>
      </w:tr>
      <w:tr w14:paraId="0CED34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3AE3C0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三视图方位混乱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D37A0E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俯视图前边在下，后边在上</w:t>
            </w:r>
          </w:p>
        </w:tc>
      </w:tr>
    </w:tbl>
    <w:p w14:paraId="19E4C074">
      <w:pPr>
        <w:rPr>
          <w:rFonts w:hint="eastAsia"/>
        </w:rPr>
      </w:pPr>
    </w:p>
    <w:p w14:paraId="2A149D60">
      <w:pPr>
        <w:rPr>
          <w:rFonts w:hint="eastAsia"/>
        </w:rPr>
      </w:pPr>
    </w:p>
    <w:p w14:paraId="0F40B075">
      <w:pPr>
        <w:rPr>
          <w:rFonts w:hint="eastAsia" w:eastAsiaTheme="minorEastAsia"/>
          <w:lang w:eastAsia="zh-CN"/>
        </w:rPr>
      </w:pPr>
    </w:p>
    <w:sectPr>
      <w:footerReference r:id="rId3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E1C11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BC5FAD">
                          <w:pPr>
                            <w:pStyle w:val="1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BC5FAD">
                    <w:pPr>
                      <w:pStyle w:val="1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BF1732"/>
    <w:multiLevelType w:val="singleLevel"/>
    <w:tmpl w:val="8DBF173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9EF74A1B"/>
    <w:multiLevelType w:val="singleLevel"/>
    <w:tmpl w:val="9EF74A1B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A7FE28FE"/>
    <w:multiLevelType w:val="singleLevel"/>
    <w:tmpl w:val="A7FE28FE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AAB850FE"/>
    <w:multiLevelType w:val="singleLevel"/>
    <w:tmpl w:val="AAB850FE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ABFF3151"/>
    <w:multiLevelType w:val="singleLevel"/>
    <w:tmpl w:val="ABFF315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">
    <w:nsid w:val="BB8DE871"/>
    <w:multiLevelType w:val="singleLevel"/>
    <w:tmpl w:val="BB8DE87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BDDE1FBC"/>
    <w:multiLevelType w:val="singleLevel"/>
    <w:tmpl w:val="BDDE1FB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7">
    <w:nsid w:val="BFB73A9F"/>
    <w:multiLevelType w:val="singleLevel"/>
    <w:tmpl w:val="BFB73A9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8">
    <w:nsid w:val="CDF6270D"/>
    <w:multiLevelType w:val="singleLevel"/>
    <w:tmpl w:val="CDF6270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9">
    <w:nsid w:val="D67606B6"/>
    <w:multiLevelType w:val="singleLevel"/>
    <w:tmpl w:val="D67606B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0">
    <w:nsid w:val="D78ADF42"/>
    <w:multiLevelType w:val="singleLevel"/>
    <w:tmpl w:val="D78ADF4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1">
    <w:nsid w:val="D7D64BF6"/>
    <w:multiLevelType w:val="singleLevel"/>
    <w:tmpl w:val="D7D64BF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2">
    <w:nsid w:val="D9EFA151"/>
    <w:multiLevelType w:val="singleLevel"/>
    <w:tmpl w:val="D9EFA15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3">
    <w:nsid w:val="DDCC948A"/>
    <w:multiLevelType w:val="singleLevel"/>
    <w:tmpl w:val="DDCC948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4">
    <w:nsid w:val="DF7FA118"/>
    <w:multiLevelType w:val="singleLevel"/>
    <w:tmpl w:val="DF7FA11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DFFEEB3C"/>
    <w:multiLevelType w:val="singleLevel"/>
    <w:tmpl w:val="DFFEEB3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6">
    <w:nsid w:val="E3F31EF6"/>
    <w:multiLevelType w:val="singleLevel"/>
    <w:tmpl w:val="E3F31EF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">
    <w:nsid w:val="EFFFEC9C"/>
    <w:multiLevelType w:val="singleLevel"/>
    <w:tmpl w:val="EFFFEC9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8">
    <w:nsid w:val="F31FEE06"/>
    <w:multiLevelType w:val="singleLevel"/>
    <w:tmpl w:val="F31FEE0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9">
    <w:nsid w:val="F59E0946"/>
    <w:multiLevelType w:val="singleLevel"/>
    <w:tmpl w:val="F59E094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0">
    <w:nsid w:val="F6DEFD98"/>
    <w:multiLevelType w:val="singleLevel"/>
    <w:tmpl w:val="F6DEFD9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1">
    <w:nsid w:val="FC6F4A6D"/>
    <w:multiLevelType w:val="singleLevel"/>
    <w:tmpl w:val="FC6F4A6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2">
    <w:nsid w:val="FD7D2C77"/>
    <w:multiLevelType w:val="singleLevel"/>
    <w:tmpl w:val="FD7D2C7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3">
    <w:nsid w:val="FFDF1CD3"/>
    <w:multiLevelType w:val="singleLevel"/>
    <w:tmpl w:val="FFDF1CD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4">
    <w:nsid w:val="25FE168E"/>
    <w:multiLevelType w:val="singleLevel"/>
    <w:tmpl w:val="25FE168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">
    <w:nsid w:val="3DE340A9"/>
    <w:multiLevelType w:val="singleLevel"/>
    <w:tmpl w:val="3DE340A9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6">
    <w:nsid w:val="55DD75B6"/>
    <w:multiLevelType w:val="singleLevel"/>
    <w:tmpl w:val="55DD75B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7">
    <w:nsid w:val="5D6ED431"/>
    <w:multiLevelType w:val="singleLevel"/>
    <w:tmpl w:val="5D6ED43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8">
    <w:nsid w:val="5FFC9BED"/>
    <w:multiLevelType w:val="singleLevel"/>
    <w:tmpl w:val="5FFC9BE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9">
    <w:nsid w:val="61D698F9"/>
    <w:multiLevelType w:val="singleLevel"/>
    <w:tmpl w:val="61D698F9"/>
    <w:lvl w:ilvl="0" w:tentative="0">
      <w:start w:val="5"/>
      <w:numFmt w:val="upperRoman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30">
    <w:nsid w:val="6BFECB85"/>
    <w:multiLevelType w:val="singleLevel"/>
    <w:tmpl w:val="6BFECB8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1">
    <w:nsid w:val="72E1980A"/>
    <w:multiLevelType w:val="singleLevel"/>
    <w:tmpl w:val="72E1980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2">
    <w:nsid w:val="77F926AF"/>
    <w:multiLevelType w:val="singleLevel"/>
    <w:tmpl w:val="77F926A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3">
    <w:nsid w:val="7BBC6932"/>
    <w:multiLevelType w:val="singleLevel"/>
    <w:tmpl w:val="7BBC6932"/>
    <w:lvl w:ilvl="0" w:tentative="0">
      <w:start w:val="1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34">
    <w:nsid w:val="7DF30913"/>
    <w:multiLevelType w:val="singleLevel"/>
    <w:tmpl w:val="7DF3091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5">
    <w:nsid w:val="7ED7E838"/>
    <w:multiLevelType w:val="singleLevel"/>
    <w:tmpl w:val="7ED7E83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6">
    <w:nsid w:val="7FFE4F99"/>
    <w:multiLevelType w:val="singleLevel"/>
    <w:tmpl w:val="7FFE4F99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33"/>
  </w:num>
  <w:num w:numId="2">
    <w:abstractNumId w:val="21"/>
  </w:num>
  <w:num w:numId="3">
    <w:abstractNumId w:val="24"/>
  </w:num>
  <w:num w:numId="4">
    <w:abstractNumId w:val="22"/>
  </w:num>
  <w:num w:numId="5">
    <w:abstractNumId w:val="4"/>
  </w:num>
  <w:num w:numId="6">
    <w:abstractNumId w:val="0"/>
  </w:num>
  <w:num w:numId="7">
    <w:abstractNumId w:val="29"/>
  </w:num>
  <w:num w:numId="8">
    <w:abstractNumId w:val="25"/>
  </w:num>
  <w:num w:numId="9">
    <w:abstractNumId w:val="15"/>
  </w:num>
  <w:num w:numId="10">
    <w:abstractNumId w:val="11"/>
  </w:num>
  <w:num w:numId="11">
    <w:abstractNumId w:val="17"/>
  </w:num>
  <w:num w:numId="12">
    <w:abstractNumId w:val="3"/>
  </w:num>
  <w:num w:numId="13">
    <w:abstractNumId w:val="13"/>
  </w:num>
  <w:num w:numId="14">
    <w:abstractNumId w:val="18"/>
  </w:num>
  <w:num w:numId="15">
    <w:abstractNumId w:val="34"/>
  </w:num>
  <w:num w:numId="16">
    <w:abstractNumId w:val="2"/>
  </w:num>
  <w:num w:numId="17">
    <w:abstractNumId w:val="27"/>
  </w:num>
  <w:num w:numId="18">
    <w:abstractNumId w:val="1"/>
  </w:num>
  <w:num w:numId="19">
    <w:abstractNumId w:val="26"/>
  </w:num>
  <w:num w:numId="20">
    <w:abstractNumId w:val="20"/>
  </w:num>
  <w:num w:numId="21">
    <w:abstractNumId w:val="30"/>
  </w:num>
  <w:num w:numId="22">
    <w:abstractNumId w:val="7"/>
  </w:num>
  <w:num w:numId="23">
    <w:abstractNumId w:val="19"/>
  </w:num>
  <w:num w:numId="24">
    <w:abstractNumId w:val="35"/>
  </w:num>
  <w:num w:numId="25">
    <w:abstractNumId w:val="23"/>
  </w:num>
  <w:num w:numId="26">
    <w:abstractNumId w:val="10"/>
  </w:num>
  <w:num w:numId="27">
    <w:abstractNumId w:val="8"/>
  </w:num>
  <w:num w:numId="28">
    <w:abstractNumId w:val="12"/>
  </w:num>
  <w:num w:numId="29">
    <w:abstractNumId w:val="36"/>
  </w:num>
  <w:num w:numId="30">
    <w:abstractNumId w:val="31"/>
  </w:num>
  <w:num w:numId="31">
    <w:abstractNumId w:val="14"/>
  </w:num>
  <w:num w:numId="32">
    <w:abstractNumId w:val="28"/>
  </w:num>
  <w:num w:numId="33">
    <w:abstractNumId w:val="5"/>
  </w:num>
  <w:num w:numId="34">
    <w:abstractNumId w:val="6"/>
  </w:num>
  <w:num w:numId="35">
    <w:abstractNumId w:val="9"/>
  </w:num>
  <w:num w:numId="36">
    <w:abstractNumId w:val="16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B1F75"/>
    <w:rsid w:val="29443972"/>
    <w:rsid w:val="77FB1F75"/>
    <w:rsid w:val="ABCD75C4"/>
    <w:rsid w:val="DFBB7FCE"/>
    <w:rsid w:val="DFEF790B"/>
    <w:rsid w:val="FFF7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8">
    <w:name w:val="附录标题"/>
    <w:next w:val="1"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1843</Words>
  <Characters>2437</Characters>
  <Lines>0</Lines>
  <Paragraphs>0</Paragraphs>
  <TotalTime>175</TotalTime>
  <ScaleCrop>false</ScaleCrop>
  <LinksUpToDate>false</LinksUpToDate>
  <CharactersWithSpaces>2487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2026-05-09T00:32:00Z</dcterms:created>
  <dc:creator>009</dc:creator>
  <cp:lastModifiedBy>守护天使</cp:lastModifiedBy>
  <dcterms:modified xsi:type="dcterms:W3CDTF">2026-09-08T04:44:11Z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CB7ECFC1E2886F334C70856AD1BAAFBE_43</vt:lpwstr>
  </property>
  <property fmtid="{D5CDD505-2E9C-101B-9397-08002B2CF9AE}" pid="4" name="KSOTemplateDocerSaveRecord">
    <vt:lpwstr>eyJoZGlkIjoiZWEzYjU4NWY0YjVkZDM5NGExNWYzYjQ1MjE0ZWM1NzAiLCJ1c2VySWQiOiIzNjUwODU5NTYifQ==</vt:lpwstr>
  </property>
</Properties>
</file>