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1C581" w14:textId="2E2751D3" w:rsidR="001A4E48" w:rsidRDefault="00BF554A">
      <w:pPr>
        <w:rPr>
          <w:rStyle w:val="fontstyle01"/>
        </w:rPr>
      </w:pPr>
      <w:r>
        <w:rPr>
          <w:rStyle w:val="fontstyle01"/>
        </w:rPr>
        <w:t>Networking</w:t>
      </w:r>
    </w:p>
    <w:p w14:paraId="5BE217CE" w14:textId="77777777" w:rsidR="00BF554A" w:rsidRDefault="00BF554A">
      <w:pPr>
        <w:rPr>
          <w:rFonts w:ascii="Calibri" w:hAnsi="Calibri" w:cs="Calibri"/>
          <w:color w:val="2F5496"/>
          <w:sz w:val="26"/>
          <w:szCs w:val="26"/>
        </w:rPr>
      </w:pPr>
      <w:r w:rsidRPr="00BF554A">
        <w:rPr>
          <w:rFonts w:ascii="Calibri" w:hAnsi="Calibri" w:cs="Calibri"/>
          <w:color w:val="000000"/>
          <w:sz w:val="24"/>
          <w:szCs w:val="24"/>
        </w:rPr>
        <w:t>Estimated time: 120 minutes</w:t>
      </w:r>
      <w:r w:rsidRPr="00BF554A">
        <w:rPr>
          <w:rFonts w:ascii="Calibri" w:hAnsi="Calibri" w:cs="Calibri"/>
          <w:color w:val="000000"/>
        </w:rPr>
        <w:br/>
      </w:r>
      <w:r w:rsidRPr="00BF554A">
        <w:rPr>
          <w:rFonts w:ascii="Calibri" w:hAnsi="Calibri" w:cs="Calibri"/>
          <w:color w:val="2F5496"/>
          <w:sz w:val="26"/>
          <w:szCs w:val="26"/>
        </w:rPr>
        <w:t>Requirements</w:t>
      </w:r>
    </w:p>
    <w:p w14:paraId="357AE9B0" w14:textId="6F333722" w:rsidR="00BF554A" w:rsidRDefault="00BF554A">
      <w:pPr>
        <w:rPr>
          <w:rStyle w:val="fontstyle01"/>
        </w:rPr>
      </w:pPr>
      <w:r w:rsidRPr="00BF554A">
        <w:rPr>
          <w:rFonts w:ascii="Calibri" w:hAnsi="Calibri" w:cs="Calibri"/>
          <w:color w:val="2F5496"/>
          <w:sz w:val="26"/>
          <w:szCs w:val="26"/>
        </w:rPr>
        <w:br/>
      </w:r>
      <w:r w:rsidRPr="00BF554A">
        <w:rPr>
          <w:rFonts w:ascii="Calibri" w:hAnsi="Calibri" w:cs="Calibri"/>
          <w:color w:val="000000"/>
          <w:sz w:val="24"/>
          <w:szCs w:val="24"/>
        </w:rPr>
        <w:t>As the Tailwind Traders Enterprise IT team prepares to define the strategy to migrate some of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F554A">
        <w:rPr>
          <w:rFonts w:ascii="Calibri" w:hAnsi="Calibri" w:cs="Calibri"/>
          <w:color w:val="000000"/>
          <w:sz w:val="24"/>
          <w:szCs w:val="24"/>
        </w:rPr>
        <w:t>company’s workloads to Azure, it must identify the required networking components and</w:t>
      </w:r>
      <w:r w:rsidRPr="00BF554A">
        <w:rPr>
          <w:rFonts w:ascii="Calibri" w:hAnsi="Calibri" w:cs="Calibri"/>
          <w:color w:val="000000"/>
        </w:rPr>
        <w:br/>
      </w:r>
      <w:r w:rsidRPr="00BF554A">
        <w:rPr>
          <w:rFonts w:ascii="Calibri" w:hAnsi="Calibri" w:cs="Calibri"/>
          <w:color w:val="000000"/>
          <w:sz w:val="24"/>
          <w:szCs w:val="24"/>
        </w:rPr>
        <w:t>design a network infrastructure necessary to support them. Considering the global scope of its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F554A">
        <w:rPr>
          <w:rFonts w:ascii="Calibri" w:hAnsi="Calibri" w:cs="Calibri"/>
          <w:color w:val="000000"/>
          <w:sz w:val="24"/>
          <w:szCs w:val="24"/>
        </w:rPr>
        <w:t>operations, Tailwind Traders will be using multiple Azure regions to host its applications. Most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F554A">
        <w:rPr>
          <w:rFonts w:ascii="Calibri" w:hAnsi="Calibri" w:cs="Calibri"/>
          <w:color w:val="000000"/>
          <w:sz w:val="24"/>
          <w:szCs w:val="24"/>
        </w:rPr>
        <w:t>of these applications have dependencies on infrastructure and data services, which will also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F554A">
        <w:rPr>
          <w:rFonts w:ascii="Calibri" w:hAnsi="Calibri" w:cs="Calibri"/>
          <w:color w:val="000000"/>
          <w:sz w:val="24"/>
          <w:szCs w:val="24"/>
        </w:rPr>
        <w:t>reside in Azure. Internal applications migrated to Azure must remain accessible to Tailwind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F554A">
        <w:rPr>
          <w:rFonts w:ascii="Calibri" w:hAnsi="Calibri" w:cs="Calibri"/>
          <w:color w:val="000000"/>
          <w:sz w:val="24"/>
          <w:szCs w:val="24"/>
        </w:rPr>
        <w:t>Traders users. Internet-facing applications migrated to Azure must remain accessible to any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F554A">
        <w:rPr>
          <w:rFonts w:ascii="Calibri" w:hAnsi="Calibri" w:cs="Calibri"/>
          <w:color w:val="000000"/>
          <w:sz w:val="24"/>
          <w:szCs w:val="24"/>
        </w:rPr>
        <w:t>external customer.</w:t>
      </w:r>
    </w:p>
    <w:p w14:paraId="39982ACC" w14:textId="77777777" w:rsidR="00BF554A" w:rsidRDefault="00BF554A">
      <w:pPr>
        <w:rPr>
          <w:rFonts w:ascii="Calibri" w:hAnsi="Calibri" w:cs="Calibri"/>
          <w:color w:val="000000"/>
          <w:sz w:val="24"/>
          <w:szCs w:val="24"/>
        </w:rPr>
      </w:pPr>
      <w:r w:rsidRPr="00BF554A">
        <w:rPr>
          <w:rFonts w:ascii="Calibri" w:hAnsi="Calibri" w:cs="Calibri"/>
          <w:color w:val="000000"/>
          <w:sz w:val="24"/>
          <w:szCs w:val="24"/>
        </w:rPr>
        <w:t>To put together the initial networking design, the Tailwind Traders Enterprise IT team chose a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F554A">
        <w:rPr>
          <w:rFonts w:ascii="Calibri" w:hAnsi="Calibri" w:cs="Calibri"/>
          <w:color w:val="000000"/>
          <w:sz w:val="24"/>
          <w:szCs w:val="24"/>
        </w:rPr>
        <w:t>key application, which is representative of the most common categories of workloads that are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F554A">
        <w:rPr>
          <w:rFonts w:ascii="Calibri" w:hAnsi="Calibri" w:cs="Calibri"/>
          <w:color w:val="000000"/>
          <w:sz w:val="24"/>
          <w:szCs w:val="24"/>
        </w:rPr>
        <w:t>expected to be migrated to Azure:</w:t>
      </w:r>
    </w:p>
    <w:p w14:paraId="5D29ECAE" w14:textId="1DAEAABB" w:rsidR="00BF554A" w:rsidRDefault="00BF554A">
      <w:pPr>
        <w:rPr>
          <w:rFonts w:ascii="Calibri-Bold" w:hAnsi="Calibri-Bold"/>
          <w:b/>
          <w:bCs/>
          <w:color w:val="000000"/>
        </w:rPr>
      </w:pPr>
      <w:r w:rsidRPr="00BF554A">
        <w:rPr>
          <w:rFonts w:ascii="Calibri" w:hAnsi="Calibri" w:cs="Calibri"/>
          <w:color w:val="000000"/>
        </w:rPr>
        <w:br/>
      </w:r>
      <w:r w:rsidRPr="00BF554A">
        <w:rPr>
          <w:rFonts w:ascii="Calibri-Bold" w:hAnsi="Calibri-Bold"/>
          <w:b/>
          <w:bCs/>
          <w:color w:val="000000"/>
        </w:rPr>
        <w:t>BI enterprise application</w:t>
      </w:r>
    </w:p>
    <w:p w14:paraId="50D87A82" w14:textId="1CCAE9DA" w:rsidR="00BF554A" w:rsidRDefault="00BF554A">
      <w:r>
        <w:rPr>
          <w:noProof/>
        </w:rPr>
        <w:drawing>
          <wp:inline distT="0" distB="0" distL="0" distR="0" wp14:anchorId="018267D5" wp14:editId="5F821776">
            <wp:extent cx="5731510" cy="17564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1DD3" w14:textId="6F36DDA3" w:rsidR="00BF554A" w:rsidRDefault="00BF554A"/>
    <w:p w14:paraId="17E4DC25" w14:textId="77777777" w:rsidR="00BF554A" w:rsidRDefault="00BF554A" w:rsidP="00BF554A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4"/>
          <w:szCs w:val="24"/>
        </w:rPr>
      </w:pPr>
      <w:r w:rsidRPr="00BF554A">
        <w:rPr>
          <w:rFonts w:ascii="Calibri" w:hAnsi="Calibri" w:cs="Calibri"/>
          <w:color w:val="000000"/>
          <w:sz w:val="24"/>
          <w:szCs w:val="24"/>
        </w:rPr>
        <w:t>An internal, Windows-based, three-tier business intelligence (BI) enterprise application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F554A">
        <w:rPr>
          <w:rFonts w:ascii="Calibri" w:hAnsi="Calibri" w:cs="Calibri"/>
          <w:color w:val="000000"/>
          <w:sz w:val="24"/>
          <w:szCs w:val="24"/>
        </w:rPr>
        <w:t>with the front-end tier running IIS web servers, the middle tier hosting .NET Framework</w:t>
      </w:r>
      <w:r w:rsidRPr="00BF554A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F554A">
        <w:rPr>
          <w:rFonts w:ascii="Calibri" w:hAnsi="Calibri" w:cs="Calibri"/>
          <w:color w:val="000000"/>
          <w:sz w:val="24"/>
          <w:szCs w:val="24"/>
        </w:rPr>
        <w:t>based business logic, and the back-end tier implemented as a SQL Server Always On</w:t>
      </w:r>
      <w:r w:rsidRPr="00BF554A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F554A">
        <w:rPr>
          <w:rFonts w:ascii="Calibri" w:hAnsi="Calibri" w:cs="Calibri"/>
          <w:color w:val="000000"/>
          <w:sz w:val="24"/>
          <w:szCs w:val="24"/>
        </w:rPr>
        <w:t>Availability Group database.</w:t>
      </w:r>
      <w:r>
        <w:rPr>
          <w:rFonts w:ascii="Calibri" w:hAnsi="Calibri" w:cs="Calibri"/>
          <w:color w:val="000000"/>
          <w:sz w:val="24"/>
          <w:szCs w:val="24"/>
        </w:rPr>
        <w:br/>
      </w:r>
    </w:p>
    <w:p w14:paraId="742618B5" w14:textId="77777777" w:rsidR="00BF554A" w:rsidRDefault="00BF554A" w:rsidP="00BF554A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4"/>
          <w:szCs w:val="24"/>
        </w:rPr>
      </w:pPr>
      <w:r w:rsidRPr="00BF554A">
        <w:rPr>
          <w:rFonts w:ascii="Calibri" w:hAnsi="Calibri" w:cs="Calibri"/>
          <w:color w:val="000000"/>
          <w:sz w:val="24"/>
          <w:szCs w:val="24"/>
        </w:rPr>
        <w:t>This application is categorized as mission-critical and requires high availability provisions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F554A">
        <w:rPr>
          <w:rFonts w:ascii="Calibri" w:hAnsi="Calibri" w:cs="Calibri"/>
          <w:color w:val="000000"/>
          <w:sz w:val="24"/>
          <w:szCs w:val="24"/>
        </w:rPr>
        <w:t>with the availability SLA of 99.99% and disaster recovery provisions, with 10-minute RPO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F554A">
        <w:rPr>
          <w:rFonts w:ascii="Calibri" w:hAnsi="Calibri" w:cs="Calibri"/>
          <w:color w:val="000000"/>
          <w:sz w:val="24"/>
          <w:szCs w:val="24"/>
        </w:rPr>
        <w:t>and 2-hour RTO.</w:t>
      </w:r>
      <w:r>
        <w:rPr>
          <w:rFonts w:ascii="Calibri" w:hAnsi="Calibri" w:cs="Calibri"/>
          <w:color w:val="000000"/>
          <w:sz w:val="24"/>
          <w:szCs w:val="24"/>
        </w:rPr>
        <w:br/>
      </w:r>
    </w:p>
    <w:p w14:paraId="473595AE" w14:textId="6DBC02A9" w:rsidR="00BF554A" w:rsidRPr="00BF554A" w:rsidRDefault="00BF554A" w:rsidP="00BF554A">
      <w:pPr>
        <w:pStyle w:val="ListParagraph"/>
        <w:numPr>
          <w:ilvl w:val="0"/>
          <w:numId w:val="1"/>
        </w:numPr>
      </w:pPr>
      <w:r w:rsidRPr="00BF554A">
        <w:rPr>
          <w:rFonts w:ascii="Calibri" w:hAnsi="Calibri" w:cs="Calibri"/>
          <w:color w:val="000000"/>
          <w:sz w:val="24"/>
          <w:szCs w:val="24"/>
        </w:rPr>
        <w:t>To provide connectivity to internal apps migrated to Azure, Tailwind Traders will need to</w:t>
      </w:r>
      <w:r w:rsidRPr="00BF554A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F554A">
        <w:rPr>
          <w:rFonts w:ascii="Calibri" w:hAnsi="Calibri" w:cs="Calibri"/>
          <w:color w:val="000000"/>
          <w:sz w:val="24"/>
          <w:szCs w:val="24"/>
        </w:rPr>
        <w:t xml:space="preserve">establish hybrid connectivity from their on-premises </w:t>
      </w:r>
      <w:proofErr w:type="spellStart"/>
      <w:r w:rsidRPr="00BF554A">
        <w:rPr>
          <w:rFonts w:ascii="Calibri" w:hAnsi="Calibri" w:cs="Calibri"/>
          <w:color w:val="000000"/>
          <w:sz w:val="24"/>
          <w:szCs w:val="24"/>
        </w:rPr>
        <w:t>datacenters</w:t>
      </w:r>
      <w:proofErr w:type="spellEnd"/>
      <w:r w:rsidRPr="00BF554A">
        <w:rPr>
          <w:rFonts w:ascii="Calibri" w:hAnsi="Calibri" w:cs="Calibri"/>
          <w:color w:val="000000"/>
          <w:sz w:val="24"/>
          <w:szCs w:val="24"/>
        </w:rPr>
        <w:t>. The Enterprise IT</w:t>
      </w:r>
      <w:r w:rsidRPr="00BF554A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F554A">
        <w:rPr>
          <w:rFonts w:ascii="Calibri" w:hAnsi="Calibri" w:cs="Calibri"/>
          <w:color w:val="000000"/>
          <w:sz w:val="24"/>
          <w:szCs w:val="24"/>
        </w:rPr>
        <w:t>group already established that such connectivity will be implemented by using</w:t>
      </w:r>
      <w:r w:rsidRPr="00BF554A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F554A">
        <w:rPr>
          <w:rFonts w:ascii="Calibri" w:hAnsi="Calibri" w:cs="Calibri"/>
          <w:color w:val="000000"/>
          <w:sz w:val="24"/>
          <w:szCs w:val="24"/>
        </w:rPr>
        <w:t xml:space="preserve">ExpressRoute circuit from its main Seattle </w:t>
      </w:r>
      <w:proofErr w:type="spellStart"/>
      <w:r w:rsidRPr="00BF554A">
        <w:rPr>
          <w:rFonts w:ascii="Calibri" w:hAnsi="Calibri" w:cs="Calibri"/>
          <w:color w:val="000000"/>
          <w:sz w:val="24"/>
          <w:szCs w:val="24"/>
        </w:rPr>
        <w:t>datacenter</w:t>
      </w:r>
      <w:proofErr w:type="spellEnd"/>
      <w:r w:rsidRPr="00BF554A">
        <w:rPr>
          <w:rFonts w:ascii="Calibri" w:hAnsi="Calibri" w:cs="Calibri"/>
          <w:color w:val="000000"/>
          <w:sz w:val="24"/>
          <w:szCs w:val="24"/>
        </w:rPr>
        <w:t xml:space="preserve">, however, at this point </w:t>
      </w:r>
      <w:r w:rsidRPr="00BF554A">
        <w:rPr>
          <w:rFonts w:ascii="Calibri" w:hAnsi="Calibri" w:cs="Calibri"/>
          <w:color w:val="000000"/>
          <w:sz w:val="24"/>
          <w:szCs w:val="24"/>
        </w:rPr>
        <w:lastRenderedPageBreak/>
        <w:t>it is not</w:t>
      </w:r>
      <w:r w:rsidRPr="00BF554A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F554A">
        <w:rPr>
          <w:rFonts w:ascii="Calibri" w:hAnsi="Calibri" w:cs="Calibri"/>
          <w:color w:val="000000"/>
          <w:sz w:val="24"/>
          <w:szCs w:val="24"/>
        </w:rPr>
        <w:t>clear yet what would be failover solution in case that circuit becomes unavailable. The</w:t>
      </w:r>
      <w:r w:rsidRPr="00BF554A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F554A">
        <w:rPr>
          <w:rFonts w:ascii="Calibri" w:hAnsi="Calibri" w:cs="Calibri"/>
          <w:color w:val="000000"/>
          <w:sz w:val="24"/>
          <w:szCs w:val="24"/>
        </w:rPr>
        <w:t>Tailwind Traders CFO wants to avoid paying for another, redundant ExpressRoute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F554A">
        <w:rPr>
          <w:rFonts w:ascii="Calibri" w:hAnsi="Calibri" w:cs="Calibri"/>
          <w:color w:val="000000"/>
          <w:sz w:val="24"/>
          <w:szCs w:val="24"/>
        </w:rPr>
        <w:t>circuit.</w:t>
      </w:r>
      <w:r>
        <w:rPr>
          <w:rFonts w:ascii="Calibri" w:hAnsi="Calibri" w:cs="Calibri"/>
          <w:color w:val="000000"/>
          <w:sz w:val="24"/>
          <w:szCs w:val="24"/>
        </w:rPr>
        <w:br/>
      </w:r>
    </w:p>
    <w:p w14:paraId="51DC4913" w14:textId="77777777" w:rsidR="00BF554A" w:rsidRPr="00BF554A" w:rsidRDefault="00BF554A" w:rsidP="00BF554A">
      <w:pPr>
        <w:pStyle w:val="ListParagraph"/>
        <w:numPr>
          <w:ilvl w:val="0"/>
          <w:numId w:val="1"/>
        </w:numPr>
      </w:pPr>
      <w:r w:rsidRPr="00BF554A">
        <w:rPr>
          <w:rFonts w:ascii="Calibri" w:hAnsi="Calibri" w:cs="Calibri"/>
          <w:color w:val="000000"/>
          <w:sz w:val="24"/>
          <w:szCs w:val="24"/>
        </w:rPr>
        <w:t>There are additional considerations that apply to on-premises connectivity to internal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F554A">
        <w:rPr>
          <w:rFonts w:ascii="Calibri" w:hAnsi="Calibri" w:cs="Calibri"/>
          <w:color w:val="000000"/>
          <w:sz w:val="24"/>
          <w:szCs w:val="24"/>
        </w:rPr>
        <w:t>apps migrated to Azure. Since the Tailwind Traders Azure environment will consist of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F554A">
        <w:rPr>
          <w:rFonts w:ascii="Calibri" w:hAnsi="Calibri" w:cs="Calibri"/>
          <w:color w:val="000000"/>
          <w:sz w:val="24"/>
          <w:szCs w:val="24"/>
        </w:rPr>
        <w:t>multiple subscriptions and, effectively, multiple virtual networks, to minimize cost, it is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F554A">
        <w:rPr>
          <w:rFonts w:ascii="Calibri" w:hAnsi="Calibri" w:cs="Calibri"/>
          <w:color w:val="000000"/>
          <w:sz w:val="24"/>
          <w:szCs w:val="24"/>
        </w:rPr>
        <w:t>important to minimize the number of Azure resources required to implement core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F554A">
        <w:rPr>
          <w:rFonts w:ascii="Calibri" w:hAnsi="Calibri" w:cs="Calibri"/>
          <w:color w:val="000000"/>
          <w:sz w:val="24"/>
          <w:szCs w:val="24"/>
        </w:rPr>
        <w:t>networking capabilities. Such capabilities include hybrid connectivity to on-premises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F554A">
        <w:rPr>
          <w:rFonts w:ascii="Calibri" w:hAnsi="Calibri" w:cs="Calibri"/>
          <w:color w:val="000000"/>
          <w:sz w:val="24"/>
          <w:szCs w:val="24"/>
        </w:rPr>
        <w:t>locations as well as traffic filtering. Incidentally, this need to minimize cost aligns with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F554A">
        <w:rPr>
          <w:rFonts w:ascii="Calibri" w:hAnsi="Calibri" w:cs="Calibri"/>
          <w:color w:val="000000"/>
          <w:sz w:val="24"/>
          <w:szCs w:val="24"/>
        </w:rPr>
        <w:t>the Information Security and Risk requirements, which state that all traffic between on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F554A">
        <w:rPr>
          <w:rFonts w:ascii="Calibri" w:hAnsi="Calibri" w:cs="Calibri"/>
          <w:color w:val="000000"/>
          <w:sz w:val="24"/>
          <w:szCs w:val="24"/>
        </w:rPr>
        <w:t>premises locations and Azure virtual networks must flow via a single virtual network,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F554A">
        <w:rPr>
          <w:rFonts w:ascii="Calibri" w:hAnsi="Calibri" w:cs="Calibri"/>
          <w:color w:val="000000"/>
          <w:sz w:val="24"/>
          <w:szCs w:val="24"/>
        </w:rPr>
        <w:t>which will be hosting components responsible for hybrid connectivity and traffic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F554A">
        <w:rPr>
          <w:rFonts w:ascii="Calibri" w:hAnsi="Calibri" w:cs="Calibri"/>
          <w:color w:val="000000"/>
          <w:sz w:val="24"/>
          <w:szCs w:val="24"/>
        </w:rPr>
        <w:t>filtering.</w:t>
      </w:r>
      <w:r>
        <w:rPr>
          <w:rFonts w:ascii="Calibri" w:hAnsi="Calibri" w:cs="Calibri"/>
          <w:color w:val="000000"/>
          <w:sz w:val="24"/>
          <w:szCs w:val="24"/>
        </w:rPr>
        <w:br/>
      </w:r>
    </w:p>
    <w:p w14:paraId="5DB55DA8" w14:textId="77777777" w:rsidR="00BF554A" w:rsidRPr="00BF554A" w:rsidRDefault="00BF554A" w:rsidP="00BF554A">
      <w:pPr>
        <w:pStyle w:val="ListParagraph"/>
        <w:numPr>
          <w:ilvl w:val="0"/>
          <w:numId w:val="1"/>
        </w:numPr>
      </w:pPr>
      <w:r w:rsidRPr="00BF554A">
        <w:rPr>
          <w:rFonts w:ascii="Calibri" w:hAnsi="Calibri" w:cs="Calibri"/>
          <w:color w:val="000000"/>
          <w:sz w:val="24"/>
          <w:szCs w:val="24"/>
        </w:rPr>
        <w:t>As per requirements defined by the Tailwind Traders Information Security and Risk</w:t>
      </w:r>
      <w:r w:rsidRPr="00BF554A">
        <w:rPr>
          <w:rFonts w:ascii="Calibri" w:hAnsi="Calibri" w:cs="Calibri"/>
          <w:color w:val="000000"/>
        </w:rPr>
        <w:br/>
      </w:r>
      <w:r w:rsidRPr="00BF554A">
        <w:rPr>
          <w:rFonts w:ascii="Calibri" w:hAnsi="Calibri" w:cs="Calibri"/>
          <w:color w:val="000000"/>
          <w:sz w:val="24"/>
          <w:szCs w:val="24"/>
        </w:rPr>
        <w:t>teams, all communication between Azure VMs in different tiers that are part of the</w:t>
      </w:r>
      <w:r w:rsidRPr="00BF554A">
        <w:rPr>
          <w:rFonts w:ascii="Calibri" w:hAnsi="Calibri" w:cs="Calibri"/>
          <w:color w:val="000000"/>
        </w:rPr>
        <w:br/>
      </w:r>
      <w:r w:rsidRPr="00BF554A">
        <w:rPr>
          <w:rFonts w:ascii="Calibri" w:hAnsi="Calibri" w:cs="Calibri"/>
          <w:color w:val="000000"/>
          <w:sz w:val="24"/>
          <w:szCs w:val="24"/>
        </w:rPr>
        <w:t>same application must allow only the ports required to run and maintain the</w:t>
      </w:r>
      <w:r w:rsidRPr="00BF554A">
        <w:rPr>
          <w:rFonts w:ascii="Calibri" w:hAnsi="Calibri" w:cs="Calibri"/>
          <w:color w:val="000000"/>
        </w:rPr>
        <w:br/>
      </w:r>
      <w:r w:rsidRPr="00BF554A">
        <w:rPr>
          <w:rFonts w:ascii="Calibri" w:hAnsi="Calibri" w:cs="Calibri"/>
          <w:color w:val="000000"/>
          <w:sz w:val="24"/>
          <w:szCs w:val="24"/>
        </w:rPr>
        <w:t>application. However, due to IP address space limitations, it might not be possible to</w:t>
      </w:r>
      <w:r w:rsidRPr="00BF554A">
        <w:rPr>
          <w:rFonts w:ascii="Calibri" w:hAnsi="Calibri" w:cs="Calibri"/>
          <w:color w:val="000000"/>
        </w:rPr>
        <w:br/>
      </w:r>
      <w:r w:rsidRPr="00BF554A">
        <w:rPr>
          <w:rFonts w:ascii="Calibri" w:hAnsi="Calibri" w:cs="Calibri"/>
          <w:color w:val="000000"/>
          <w:sz w:val="24"/>
          <w:szCs w:val="24"/>
        </w:rPr>
        <w:t>allocate dedicated subnets to each tier. Enterprise IT group needs to identify the</w:t>
      </w:r>
      <w:r w:rsidRPr="00BF554A">
        <w:rPr>
          <w:rFonts w:ascii="Calibri" w:hAnsi="Calibri" w:cs="Calibri"/>
          <w:color w:val="000000"/>
        </w:rPr>
        <w:br/>
      </w:r>
      <w:r w:rsidRPr="00BF554A">
        <w:rPr>
          <w:rFonts w:ascii="Calibri" w:hAnsi="Calibri" w:cs="Calibri"/>
          <w:color w:val="000000"/>
          <w:sz w:val="24"/>
          <w:szCs w:val="24"/>
        </w:rPr>
        <w:t>optimal way to configure source and destination for traffic filtering that would not</w:t>
      </w:r>
      <w:r w:rsidRPr="00BF554A">
        <w:rPr>
          <w:rFonts w:ascii="Calibri" w:hAnsi="Calibri" w:cs="Calibri"/>
          <w:color w:val="000000"/>
        </w:rPr>
        <w:br/>
      </w:r>
      <w:r w:rsidRPr="00BF554A">
        <w:rPr>
          <w:rFonts w:ascii="Calibri" w:hAnsi="Calibri" w:cs="Calibri"/>
          <w:color w:val="000000"/>
          <w:sz w:val="24"/>
          <w:szCs w:val="24"/>
        </w:rPr>
        <w:t>require directly referencing IP addresses or IP address ranges.</w:t>
      </w:r>
      <w:r>
        <w:rPr>
          <w:rFonts w:ascii="Calibri" w:hAnsi="Calibri" w:cs="Calibri"/>
          <w:color w:val="000000"/>
          <w:sz w:val="24"/>
          <w:szCs w:val="24"/>
        </w:rPr>
        <w:br/>
      </w:r>
    </w:p>
    <w:p w14:paraId="299A7157" w14:textId="77777777" w:rsidR="00BF554A" w:rsidRDefault="00BF554A" w:rsidP="00BF554A">
      <w:pPr>
        <w:ind w:left="360"/>
        <w:rPr>
          <w:rFonts w:ascii="Calibri" w:hAnsi="Calibri" w:cs="Calibri"/>
          <w:color w:val="2F5496"/>
          <w:sz w:val="26"/>
          <w:szCs w:val="26"/>
        </w:rPr>
      </w:pPr>
      <w:r w:rsidRPr="00BF554A">
        <w:rPr>
          <w:rFonts w:ascii="Calibri" w:hAnsi="Calibri" w:cs="Calibri"/>
          <w:color w:val="000000"/>
        </w:rPr>
        <w:br/>
      </w:r>
      <w:r w:rsidRPr="00BF554A">
        <w:rPr>
          <w:rFonts w:ascii="Calibri" w:hAnsi="Calibri" w:cs="Calibri"/>
          <w:color w:val="2F5496"/>
          <w:sz w:val="26"/>
          <w:szCs w:val="26"/>
        </w:rPr>
        <w:t>Tasks</w:t>
      </w:r>
    </w:p>
    <w:p w14:paraId="7A784C4B" w14:textId="77777777" w:rsidR="00BF554A" w:rsidRPr="00BF554A" w:rsidRDefault="00BF554A" w:rsidP="00BF554A">
      <w:pPr>
        <w:pStyle w:val="ListParagraph"/>
        <w:numPr>
          <w:ilvl w:val="0"/>
          <w:numId w:val="2"/>
        </w:numPr>
      </w:pPr>
      <w:r w:rsidRPr="00BF554A">
        <w:rPr>
          <w:rFonts w:ascii="Calibri" w:hAnsi="Calibri" w:cs="Calibri"/>
          <w:color w:val="000000"/>
          <w:sz w:val="24"/>
          <w:szCs w:val="24"/>
        </w:rPr>
        <w:t>Design a 3-tier network solution for the BI Application. Your design could include</w:t>
      </w:r>
      <w:r w:rsidRPr="00BF554A">
        <w:rPr>
          <w:rFonts w:ascii="Calibri" w:hAnsi="Calibri" w:cs="Calibri"/>
          <w:color w:val="000000"/>
        </w:rPr>
        <w:br/>
      </w:r>
      <w:r w:rsidRPr="00BF554A">
        <w:rPr>
          <w:rFonts w:ascii="Calibri" w:hAnsi="Calibri" w:cs="Calibri"/>
          <w:color w:val="000000"/>
          <w:sz w:val="24"/>
          <w:szCs w:val="24"/>
        </w:rPr>
        <w:t>Azure ExpressRoute, VPN Gateways, Application Gateways, Azure Firewall, and</w:t>
      </w:r>
      <w:r w:rsidRPr="00BF554A">
        <w:rPr>
          <w:rFonts w:ascii="Calibri" w:hAnsi="Calibri" w:cs="Calibri"/>
          <w:color w:val="000000"/>
        </w:rPr>
        <w:br/>
      </w:r>
      <w:r w:rsidRPr="00BF554A">
        <w:rPr>
          <w:rFonts w:ascii="Calibri" w:hAnsi="Calibri" w:cs="Calibri"/>
          <w:color w:val="000000"/>
          <w:sz w:val="24"/>
          <w:szCs w:val="24"/>
        </w:rPr>
        <w:t>Azure Load Balancers. Your networking components should be grouped into virtual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F554A">
        <w:rPr>
          <w:rFonts w:ascii="Calibri" w:hAnsi="Calibri" w:cs="Calibri"/>
          <w:color w:val="000000"/>
          <w:sz w:val="24"/>
          <w:szCs w:val="24"/>
        </w:rPr>
        <w:t>networks and network security groups should be considered. Be prepared to explain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F554A">
        <w:rPr>
          <w:rFonts w:ascii="Calibri" w:hAnsi="Calibri" w:cs="Calibri"/>
          <w:color w:val="000000"/>
          <w:sz w:val="24"/>
          <w:szCs w:val="24"/>
        </w:rPr>
        <w:t>why you chose each component of the solution.</w:t>
      </w:r>
      <w:r>
        <w:rPr>
          <w:rFonts w:ascii="Calibri" w:hAnsi="Calibri" w:cs="Calibri"/>
          <w:color w:val="000000"/>
          <w:sz w:val="24"/>
          <w:szCs w:val="24"/>
        </w:rPr>
        <w:br/>
      </w:r>
    </w:p>
    <w:p w14:paraId="67C061F6" w14:textId="77777777" w:rsidR="00BF554A" w:rsidRPr="00BF554A" w:rsidRDefault="00BF554A" w:rsidP="00BF554A">
      <w:pPr>
        <w:pStyle w:val="ListParagraph"/>
        <w:numPr>
          <w:ilvl w:val="0"/>
          <w:numId w:val="2"/>
        </w:numPr>
      </w:pPr>
      <w:r w:rsidRPr="00BF554A">
        <w:rPr>
          <w:rFonts w:ascii="Calibri" w:hAnsi="Calibri" w:cs="Calibri"/>
          <w:color w:val="000000"/>
          <w:sz w:val="24"/>
          <w:szCs w:val="24"/>
        </w:rPr>
        <w:t>Based on your architect solution from the compute case study how would this</w:t>
      </w:r>
      <w:r w:rsidRPr="00BF554A">
        <w:rPr>
          <w:rFonts w:ascii="Calibri" w:hAnsi="Calibri" w:cs="Calibri"/>
          <w:color w:val="000000"/>
        </w:rPr>
        <w:br/>
      </w:r>
      <w:r w:rsidRPr="00BF554A">
        <w:rPr>
          <w:rFonts w:ascii="Calibri" w:hAnsi="Calibri" w:cs="Calibri"/>
          <w:color w:val="000000"/>
          <w:sz w:val="24"/>
          <w:szCs w:val="24"/>
        </w:rPr>
        <w:t>impact the network design? Would you need any additional networking resources to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F554A">
        <w:rPr>
          <w:rFonts w:ascii="Calibri" w:hAnsi="Calibri" w:cs="Calibri"/>
          <w:color w:val="000000"/>
          <w:sz w:val="24"/>
          <w:szCs w:val="24"/>
        </w:rPr>
        <w:t>secure access to the modernized application? Would you no longer need some of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F554A">
        <w:rPr>
          <w:rFonts w:ascii="Calibri" w:hAnsi="Calibri" w:cs="Calibri"/>
          <w:color w:val="000000"/>
          <w:sz w:val="24"/>
          <w:szCs w:val="24"/>
        </w:rPr>
        <w:t>the recommended solutions implemented in your original network design?</w:t>
      </w:r>
      <w:r>
        <w:rPr>
          <w:rFonts w:ascii="Calibri" w:hAnsi="Calibri" w:cs="Calibri"/>
          <w:color w:val="000000"/>
          <w:sz w:val="24"/>
          <w:szCs w:val="24"/>
        </w:rPr>
        <w:br/>
      </w:r>
    </w:p>
    <w:p w14:paraId="4AD785EF" w14:textId="3E542120" w:rsidR="00BF554A" w:rsidRDefault="00BF554A" w:rsidP="00BF554A">
      <w:pPr>
        <w:pStyle w:val="ListParagraph"/>
        <w:numPr>
          <w:ilvl w:val="0"/>
          <w:numId w:val="2"/>
        </w:numPr>
      </w:pPr>
      <w:r w:rsidRPr="00BF554A">
        <w:rPr>
          <w:rFonts w:ascii="Calibri" w:hAnsi="Calibri" w:cs="Calibri"/>
          <w:color w:val="000000"/>
          <w:sz w:val="24"/>
          <w:szCs w:val="24"/>
        </w:rPr>
        <w:t>Based on your storage (relational) case study how would you update the network</w:t>
      </w:r>
      <w:r w:rsidRPr="00BF554A">
        <w:rPr>
          <w:rFonts w:ascii="Calibri" w:hAnsi="Calibri" w:cs="Calibri"/>
          <w:color w:val="000000"/>
        </w:rPr>
        <w:br/>
      </w:r>
      <w:r w:rsidRPr="00BF554A">
        <w:rPr>
          <w:rFonts w:ascii="Calibri" w:hAnsi="Calibri" w:cs="Calibri"/>
          <w:color w:val="000000"/>
          <w:sz w:val="24"/>
          <w:szCs w:val="24"/>
        </w:rPr>
        <w:t>design to secure access to the storage account and ensure only select users have</w:t>
      </w:r>
      <w:r w:rsidRPr="00BF554A">
        <w:rPr>
          <w:rFonts w:ascii="Calibri" w:hAnsi="Calibri" w:cs="Calibri"/>
          <w:color w:val="000000"/>
        </w:rPr>
        <w:br/>
      </w:r>
      <w:r w:rsidRPr="00BF554A">
        <w:rPr>
          <w:rFonts w:ascii="Calibri" w:hAnsi="Calibri" w:cs="Calibri"/>
          <w:color w:val="000000"/>
          <w:sz w:val="24"/>
          <w:szCs w:val="24"/>
        </w:rPr>
        <w:t>access to the storage account?</w:t>
      </w:r>
      <w:r w:rsidRPr="00BF554A">
        <w:rPr>
          <w:rFonts w:ascii="Calibri" w:hAnsi="Calibri" w:cs="Calibri"/>
          <w:color w:val="000000"/>
        </w:rPr>
        <w:br/>
      </w:r>
      <w:r w:rsidRPr="00BF554A">
        <w:rPr>
          <w:rFonts w:ascii="Calibri" w:hAnsi="Calibri" w:cs="Calibri"/>
          <w:color w:val="000000"/>
          <w:sz w:val="24"/>
          <w:szCs w:val="24"/>
        </w:rPr>
        <w:t>• Based on the modernizing of the SQL backend how do you plan to enable pragmatic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F554A">
        <w:rPr>
          <w:rFonts w:ascii="Calibri" w:hAnsi="Calibri" w:cs="Calibri"/>
          <w:color w:val="000000"/>
          <w:sz w:val="24"/>
          <w:szCs w:val="24"/>
        </w:rPr>
        <w:t>access to the data base so that the front end has no hard coded secrets in its code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F554A">
        <w:rPr>
          <w:rFonts w:ascii="Calibri" w:hAnsi="Calibri" w:cs="Calibri"/>
          <w:color w:val="000000"/>
          <w:sz w:val="24"/>
          <w:szCs w:val="24"/>
        </w:rPr>
        <w:t>base?</w:t>
      </w:r>
    </w:p>
    <w:sectPr w:rsidR="00BF5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A457F"/>
    <w:multiLevelType w:val="hybridMultilevel"/>
    <w:tmpl w:val="CB34281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091F4F"/>
    <w:multiLevelType w:val="hybridMultilevel"/>
    <w:tmpl w:val="A13608D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54A"/>
    <w:rsid w:val="001A4E48"/>
    <w:rsid w:val="005D2838"/>
    <w:rsid w:val="00BF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2E569"/>
  <w15:chartTrackingRefBased/>
  <w15:docId w15:val="{F42F1746-9C56-4E61-9D37-2B54D203F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F554A"/>
    <w:rPr>
      <w:rFonts w:ascii="Calibri" w:hAnsi="Calibri" w:cs="Calibri" w:hint="default"/>
      <w:b w:val="0"/>
      <w:bCs w:val="0"/>
      <w:i w:val="0"/>
      <w:iCs w:val="0"/>
      <w:color w:val="2F5496"/>
      <w:sz w:val="28"/>
      <w:szCs w:val="28"/>
    </w:rPr>
  </w:style>
  <w:style w:type="character" w:customStyle="1" w:styleId="fontstyle21">
    <w:name w:val="fontstyle21"/>
    <w:basedOn w:val="DefaultParagraphFont"/>
    <w:rsid w:val="00BF554A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BF5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Yap</dc:creator>
  <cp:keywords/>
  <dc:description/>
  <cp:lastModifiedBy>ALice Yap</cp:lastModifiedBy>
  <cp:revision>2</cp:revision>
  <dcterms:created xsi:type="dcterms:W3CDTF">2022-03-20T04:59:00Z</dcterms:created>
  <dcterms:modified xsi:type="dcterms:W3CDTF">2022-03-20T05:48:00Z</dcterms:modified>
</cp:coreProperties>
</file>