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C6F5F" w14:textId="77777777" w:rsidR="00182017" w:rsidRDefault="009A40F0">
      <w:pPr>
        <w:jc w:val="both"/>
        <w:rPr>
          <w:sz w:val="20"/>
          <w:szCs w:val="22"/>
        </w:rPr>
      </w:pPr>
      <w:r>
        <w:rPr>
          <w:b/>
          <w:bCs/>
          <w:sz w:val="20"/>
          <w:szCs w:val="22"/>
        </w:rPr>
        <w:t xml:space="preserve">3.1 </w:t>
      </w:r>
      <w:r>
        <w:rPr>
          <w:b/>
          <w:bCs/>
          <w:sz w:val="20"/>
          <w:szCs w:val="22"/>
        </w:rPr>
        <w:t>데이터</w:t>
      </w:r>
    </w:p>
    <w:p w14:paraId="0C6933DB" w14:textId="56412BD5" w:rsidR="00182017" w:rsidRDefault="009A40F0">
      <w:pPr>
        <w:jc w:val="both"/>
        <w:rPr>
          <w:sz w:val="26"/>
          <w:szCs w:val="28"/>
        </w:rPr>
      </w:pPr>
      <w:r>
        <w:rPr>
          <w:sz w:val="20"/>
          <w:szCs w:val="22"/>
        </w:rPr>
        <w:t>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연구에서는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스마트</w:t>
      </w:r>
      <w:r w:rsidR="00A72F54"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부표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디바이스를</w:t>
      </w:r>
      <w:r>
        <w:rPr>
          <w:sz w:val="20"/>
          <w:szCs w:val="22"/>
        </w:rPr>
        <w:t xml:space="preserve"> </w:t>
      </w:r>
      <w:r w:rsidR="00A72F54">
        <w:rPr>
          <w:rFonts w:hint="eastAsia"/>
          <w:sz w:val="20"/>
          <w:szCs w:val="22"/>
        </w:rPr>
        <w:t>실제</w:t>
      </w:r>
      <w:r w:rsidR="00A72F54"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운영</w:t>
      </w:r>
      <w:r w:rsidR="00A72F54">
        <w:rPr>
          <w:rFonts w:hint="eastAsia"/>
          <w:sz w:val="20"/>
          <w:szCs w:val="22"/>
        </w:rPr>
        <w:t xml:space="preserve"> </w:t>
      </w:r>
      <w:r w:rsidR="00A72F54">
        <w:rPr>
          <w:rFonts w:hint="eastAsia"/>
          <w:sz w:val="20"/>
          <w:szCs w:val="22"/>
        </w:rPr>
        <w:t>중인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기업의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스마트</w:t>
      </w:r>
      <w:r w:rsidR="00A72F54"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부표를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통해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수집한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해양데이터를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바탕으로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바이오파울링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예측모델을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수립하였다</w:t>
      </w:r>
      <w:r>
        <w:rPr>
          <w:sz w:val="20"/>
          <w:szCs w:val="22"/>
        </w:rPr>
        <w:t xml:space="preserve">. </w:t>
      </w:r>
      <w:r>
        <w:rPr>
          <w:sz w:val="20"/>
          <w:szCs w:val="22"/>
        </w:rPr>
        <w:t>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연구는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부표에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탑재된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센서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중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바이오파울링에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민감한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광학센서인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용존산소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센서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주로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활용하였다</w:t>
      </w:r>
      <w:r>
        <w:rPr>
          <w:sz w:val="20"/>
          <w:szCs w:val="22"/>
        </w:rPr>
        <w:t xml:space="preserve">. </w:t>
      </w:r>
      <w:r>
        <w:rPr>
          <w:sz w:val="20"/>
          <w:szCs w:val="22"/>
        </w:rPr>
        <w:t>실제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데이터는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동일한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지역에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설치된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개의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부표</w:t>
      </w:r>
      <w:r>
        <w:rPr>
          <w:sz w:val="20"/>
          <w:szCs w:val="22"/>
        </w:rPr>
        <w:t>(Wando01, Wando01b, Wando02)</w:t>
      </w:r>
      <w:r>
        <w:rPr>
          <w:sz w:val="20"/>
          <w:szCs w:val="22"/>
        </w:rPr>
        <w:t>에서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수집된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자료를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사용하였으며</w:t>
      </w:r>
      <w:r>
        <w:rPr>
          <w:sz w:val="20"/>
          <w:szCs w:val="22"/>
        </w:rPr>
        <w:t>, Wando01</w:t>
      </w:r>
      <w:r>
        <w:rPr>
          <w:sz w:val="20"/>
          <w:szCs w:val="22"/>
        </w:rPr>
        <w:t>은</w:t>
      </w:r>
      <w:r>
        <w:rPr>
          <w:sz w:val="20"/>
          <w:szCs w:val="22"/>
        </w:rPr>
        <w:t xml:space="preserve"> 5</w:t>
      </w:r>
      <w:r>
        <w:rPr>
          <w:sz w:val="20"/>
          <w:szCs w:val="22"/>
        </w:rPr>
        <w:t>월</w:t>
      </w:r>
      <w:r>
        <w:rPr>
          <w:sz w:val="20"/>
          <w:szCs w:val="22"/>
        </w:rPr>
        <w:t xml:space="preserve"> 23</w:t>
      </w:r>
      <w:r>
        <w:rPr>
          <w:sz w:val="20"/>
          <w:szCs w:val="22"/>
        </w:rPr>
        <w:t>일부터</w:t>
      </w:r>
      <w:r>
        <w:rPr>
          <w:sz w:val="20"/>
          <w:szCs w:val="22"/>
        </w:rPr>
        <w:t xml:space="preserve"> 11</w:t>
      </w:r>
      <w:r>
        <w:rPr>
          <w:sz w:val="20"/>
          <w:szCs w:val="22"/>
        </w:rPr>
        <w:t>월</w:t>
      </w:r>
      <w:r>
        <w:rPr>
          <w:sz w:val="20"/>
          <w:szCs w:val="22"/>
        </w:rPr>
        <w:t xml:space="preserve"> 1</w:t>
      </w:r>
      <w:r>
        <w:rPr>
          <w:sz w:val="20"/>
          <w:szCs w:val="22"/>
        </w:rPr>
        <w:t>일까지</w:t>
      </w:r>
      <w:r>
        <w:rPr>
          <w:sz w:val="20"/>
          <w:szCs w:val="22"/>
        </w:rPr>
        <w:t xml:space="preserve">, </w:t>
      </w:r>
      <w:r>
        <w:rPr>
          <w:sz w:val="20"/>
          <w:szCs w:val="22"/>
        </w:rPr>
        <w:t>Wando01b</w:t>
      </w:r>
      <w:r>
        <w:rPr>
          <w:sz w:val="20"/>
          <w:szCs w:val="22"/>
        </w:rPr>
        <w:t>는</w:t>
      </w:r>
      <w:r>
        <w:rPr>
          <w:sz w:val="20"/>
          <w:szCs w:val="22"/>
        </w:rPr>
        <w:t xml:space="preserve"> 10</w:t>
      </w:r>
      <w:r>
        <w:rPr>
          <w:sz w:val="20"/>
          <w:szCs w:val="22"/>
        </w:rPr>
        <w:t>월</w:t>
      </w:r>
      <w:r>
        <w:rPr>
          <w:sz w:val="20"/>
          <w:szCs w:val="22"/>
        </w:rPr>
        <w:t xml:space="preserve"> 24</w:t>
      </w:r>
      <w:r>
        <w:rPr>
          <w:sz w:val="20"/>
          <w:szCs w:val="22"/>
        </w:rPr>
        <w:t>일부터</w:t>
      </w:r>
      <w:r>
        <w:rPr>
          <w:sz w:val="20"/>
          <w:szCs w:val="22"/>
        </w:rPr>
        <w:t xml:space="preserve"> 11</w:t>
      </w:r>
      <w:r>
        <w:rPr>
          <w:sz w:val="20"/>
          <w:szCs w:val="22"/>
        </w:rPr>
        <w:t>월</w:t>
      </w:r>
      <w:r>
        <w:rPr>
          <w:sz w:val="20"/>
          <w:szCs w:val="22"/>
        </w:rPr>
        <w:t xml:space="preserve"> 1</w:t>
      </w:r>
      <w:r>
        <w:rPr>
          <w:sz w:val="20"/>
          <w:szCs w:val="22"/>
        </w:rPr>
        <w:t>일까지</w:t>
      </w:r>
      <w:r>
        <w:rPr>
          <w:sz w:val="20"/>
          <w:szCs w:val="22"/>
        </w:rPr>
        <w:t>, Wando02</w:t>
      </w:r>
      <w:r>
        <w:rPr>
          <w:sz w:val="20"/>
          <w:szCs w:val="22"/>
        </w:rPr>
        <w:t>는</w:t>
      </w:r>
      <w:r>
        <w:rPr>
          <w:sz w:val="20"/>
          <w:szCs w:val="22"/>
        </w:rPr>
        <w:t xml:space="preserve"> 8</w:t>
      </w:r>
      <w:r>
        <w:rPr>
          <w:sz w:val="20"/>
          <w:szCs w:val="22"/>
        </w:rPr>
        <w:t>월</w:t>
      </w:r>
      <w:r>
        <w:rPr>
          <w:sz w:val="20"/>
          <w:szCs w:val="22"/>
        </w:rPr>
        <w:t xml:space="preserve"> 15</w:t>
      </w:r>
      <w:r>
        <w:rPr>
          <w:sz w:val="20"/>
          <w:szCs w:val="22"/>
        </w:rPr>
        <w:t>일부터</w:t>
      </w:r>
      <w:r>
        <w:rPr>
          <w:sz w:val="20"/>
          <w:szCs w:val="22"/>
        </w:rPr>
        <w:t xml:space="preserve"> 11</w:t>
      </w:r>
      <w:r>
        <w:rPr>
          <w:sz w:val="20"/>
          <w:szCs w:val="22"/>
        </w:rPr>
        <w:t>월</w:t>
      </w:r>
      <w:r>
        <w:rPr>
          <w:sz w:val="20"/>
          <w:szCs w:val="22"/>
        </w:rPr>
        <w:t xml:space="preserve"> 1</w:t>
      </w:r>
      <w:r>
        <w:rPr>
          <w:sz w:val="20"/>
          <w:szCs w:val="22"/>
        </w:rPr>
        <w:t>일까지의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수집하여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분석하였다</w:t>
      </w:r>
      <w:r>
        <w:rPr>
          <w:sz w:val="20"/>
          <w:szCs w:val="22"/>
        </w:rPr>
        <w:t>.</w:t>
      </w:r>
    </w:p>
    <w:p w14:paraId="3AF70FB5" w14:textId="77777777" w:rsidR="00182017" w:rsidRDefault="009A40F0">
      <w:pPr>
        <w:jc w:val="both"/>
        <w:rPr>
          <w:sz w:val="20"/>
          <w:szCs w:val="22"/>
        </w:rPr>
      </w:pPr>
      <w:r>
        <w:rPr>
          <w:sz w:val="20"/>
          <w:szCs w:val="22"/>
        </w:rPr>
        <w:t>원시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데이터에서</w:t>
      </w:r>
      <w:r>
        <w:rPr>
          <w:sz w:val="20"/>
          <w:szCs w:val="22"/>
        </w:rPr>
        <w:t xml:space="preserve"> Fig. 1</w:t>
      </w:r>
      <w:r>
        <w:rPr>
          <w:sz w:val="20"/>
          <w:szCs w:val="22"/>
        </w:rPr>
        <w:t>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같이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시계열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예측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및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기기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구분을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위해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기기</w:t>
      </w:r>
      <w:r>
        <w:rPr>
          <w:sz w:val="20"/>
          <w:szCs w:val="22"/>
        </w:rPr>
        <w:t xml:space="preserve"> ID, </w:t>
      </w:r>
      <w:r>
        <w:rPr>
          <w:sz w:val="20"/>
          <w:szCs w:val="22"/>
        </w:rPr>
        <w:t>측정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시간</w:t>
      </w:r>
      <w:r>
        <w:rPr>
          <w:sz w:val="20"/>
          <w:szCs w:val="22"/>
        </w:rPr>
        <w:t xml:space="preserve">, </w:t>
      </w:r>
      <w:proofErr w:type="spellStart"/>
      <w:r>
        <w:rPr>
          <w:sz w:val="20"/>
          <w:szCs w:val="22"/>
        </w:rPr>
        <w:t>용존산소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수치만을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추출하여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전처리하였다</w:t>
      </w:r>
      <w:proofErr w:type="spellEnd"/>
      <w:r>
        <w:rPr>
          <w:sz w:val="20"/>
          <w:szCs w:val="22"/>
        </w:rPr>
        <w:t>.</w:t>
      </w:r>
    </w:p>
    <w:p w14:paraId="33226C1B" w14:textId="77777777" w:rsidR="00182017" w:rsidRDefault="009A40F0">
      <w:pPr>
        <w:jc w:val="both"/>
        <w:rPr>
          <w:sz w:val="16"/>
          <w:szCs w:val="18"/>
        </w:rPr>
      </w:pPr>
      <w:r>
        <w:rPr>
          <w:sz w:val="16"/>
          <w:szCs w:val="18"/>
        </w:rPr>
        <w:t xml:space="preserve">Fig. 1. </w:t>
      </w:r>
      <w:r>
        <w:rPr>
          <w:sz w:val="16"/>
          <w:szCs w:val="18"/>
        </w:rPr>
        <w:t>기기별</w:t>
      </w:r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용존산소</w:t>
      </w:r>
      <w:proofErr w:type="spellEnd"/>
      <w:r>
        <w:rPr>
          <w:sz w:val="16"/>
          <w:szCs w:val="18"/>
        </w:rPr>
        <w:t xml:space="preserve"> </w:t>
      </w:r>
      <w:r>
        <w:rPr>
          <w:sz w:val="16"/>
          <w:szCs w:val="18"/>
        </w:rPr>
        <w:t>시계열</w:t>
      </w:r>
      <w:r>
        <w:rPr>
          <w:sz w:val="16"/>
          <w:szCs w:val="18"/>
        </w:rPr>
        <w:t xml:space="preserve"> </w:t>
      </w:r>
      <w:r>
        <w:rPr>
          <w:sz w:val="16"/>
          <w:szCs w:val="18"/>
        </w:rPr>
        <w:t>그래프</w:t>
      </w:r>
    </w:p>
    <w:p w14:paraId="4A9A25C5" w14:textId="77777777" w:rsidR="00182017" w:rsidRDefault="009A40F0">
      <w:pPr>
        <w:jc w:val="both"/>
        <w:rPr>
          <w:sz w:val="20"/>
          <w:szCs w:val="22"/>
        </w:rPr>
      </w:pPr>
      <w:r>
        <w:rPr>
          <w:noProof/>
        </w:rPr>
        <w:drawing>
          <wp:inline distT="0" distB="0" distL="0" distR="0" wp14:anchorId="2E1982F0" wp14:editId="23C1039C">
            <wp:extent cx="2730500" cy="1553210"/>
            <wp:effectExtent l="0" t="0" r="0" b="0"/>
            <wp:docPr id="1" name="그림 1" descr="그래프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그래프, 텍스트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7DE" w14:textId="77777777" w:rsidR="00182017" w:rsidRDefault="009A40F0">
      <w:pPr>
        <w:jc w:val="both"/>
        <w:rPr>
          <w:sz w:val="20"/>
          <w:szCs w:val="22"/>
        </w:rPr>
      </w:pPr>
      <w:r>
        <w:rPr>
          <w:sz w:val="20"/>
          <w:szCs w:val="22"/>
        </w:rPr>
        <w:t>해양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생물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다양성과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저산소상태에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관한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선행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연구</w:t>
      </w:r>
      <w:r>
        <w:rPr>
          <w:sz w:val="20"/>
          <w:szCs w:val="22"/>
        </w:rPr>
        <w:t>[1]</w:t>
      </w:r>
      <w:r>
        <w:rPr>
          <w:sz w:val="20"/>
          <w:szCs w:val="22"/>
        </w:rPr>
        <w:t>에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따르면</w:t>
      </w:r>
      <w:r>
        <w:rPr>
          <w:sz w:val="20"/>
          <w:szCs w:val="22"/>
        </w:rPr>
        <w:t>, &lt;Table 1&gt;</w:t>
      </w:r>
      <w:r>
        <w:rPr>
          <w:sz w:val="20"/>
          <w:szCs w:val="22"/>
        </w:rPr>
        <w:t>처럼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용존산소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농도가</w:t>
      </w:r>
      <w:r>
        <w:rPr>
          <w:sz w:val="20"/>
          <w:szCs w:val="22"/>
        </w:rPr>
        <w:t xml:space="preserve"> 3.0 mg/L </w:t>
      </w:r>
      <w:r>
        <w:rPr>
          <w:sz w:val="20"/>
          <w:szCs w:val="22"/>
        </w:rPr>
        <w:t>이하일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때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저산소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상태로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정의된다</w:t>
      </w:r>
      <w:r>
        <w:rPr>
          <w:sz w:val="20"/>
          <w:szCs w:val="22"/>
        </w:rPr>
        <w:t xml:space="preserve">. </w:t>
      </w:r>
      <w:r>
        <w:rPr>
          <w:sz w:val="20"/>
          <w:szCs w:val="22"/>
        </w:rPr>
        <w:t>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연구에서는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무산소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상태인</w:t>
      </w:r>
      <w:r>
        <w:rPr>
          <w:sz w:val="20"/>
          <w:szCs w:val="22"/>
        </w:rPr>
        <w:t xml:space="preserve"> 0 mg/L</w:t>
      </w:r>
      <w:r>
        <w:rPr>
          <w:sz w:val="20"/>
          <w:szCs w:val="22"/>
        </w:rPr>
        <w:t>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제외한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평균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용존산소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농도가</w:t>
      </w:r>
      <w:r>
        <w:rPr>
          <w:sz w:val="20"/>
          <w:szCs w:val="22"/>
        </w:rPr>
        <w:t xml:space="preserve"> 5.272 mg/L</w:t>
      </w:r>
      <w:r>
        <w:rPr>
          <w:sz w:val="20"/>
          <w:szCs w:val="22"/>
        </w:rPr>
        <w:t>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나타났다</w:t>
      </w:r>
      <w:r>
        <w:rPr>
          <w:sz w:val="20"/>
          <w:szCs w:val="22"/>
        </w:rPr>
        <w:t xml:space="preserve">. </w:t>
      </w:r>
      <w:r>
        <w:rPr>
          <w:sz w:val="20"/>
          <w:szCs w:val="22"/>
        </w:rPr>
        <w:t>해양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환경에서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용존산소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농도가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단기간에</w:t>
      </w:r>
      <w:r>
        <w:rPr>
          <w:sz w:val="20"/>
          <w:szCs w:val="22"/>
        </w:rPr>
        <w:t xml:space="preserve"> 5.0 mg/L</w:t>
      </w:r>
      <w:r>
        <w:rPr>
          <w:sz w:val="20"/>
          <w:szCs w:val="22"/>
        </w:rPr>
        <w:t>에서</w:t>
      </w:r>
      <w:r>
        <w:rPr>
          <w:sz w:val="20"/>
          <w:szCs w:val="22"/>
        </w:rPr>
        <w:t xml:space="preserve"> 3.0 mg/L</w:t>
      </w:r>
      <w:r>
        <w:rPr>
          <w:sz w:val="20"/>
          <w:szCs w:val="22"/>
        </w:rPr>
        <w:t>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급격히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감소하는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현상은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비정상적인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상태를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시사하며</w:t>
      </w:r>
      <w:r>
        <w:rPr>
          <w:sz w:val="20"/>
          <w:szCs w:val="22"/>
        </w:rPr>
        <w:t xml:space="preserve">, </w:t>
      </w:r>
      <w:proofErr w:type="spellStart"/>
      <w:r>
        <w:rPr>
          <w:sz w:val="20"/>
          <w:szCs w:val="22"/>
        </w:rPr>
        <w:t>바이오파울링의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시작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기준으로</w:t>
      </w:r>
      <w:r>
        <w:rPr>
          <w:sz w:val="20"/>
          <w:szCs w:val="22"/>
        </w:rPr>
        <w:t xml:space="preserve"> 3.0 mg/L</w:t>
      </w:r>
      <w:r>
        <w:rPr>
          <w:sz w:val="20"/>
          <w:szCs w:val="22"/>
        </w:rPr>
        <w:t>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설정하였다</w:t>
      </w:r>
      <w:r>
        <w:rPr>
          <w:sz w:val="20"/>
          <w:szCs w:val="22"/>
        </w:rPr>
        <w:t xml:space="preserve">. </w:t>
      </w:r>
      <w:r>
        <w:rPr>
          <w:sz w:val="20"/>
          <w:szCs w:val="22"/>
        </w:rPr>
        <w:t>비정상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데이터는</w:t>
      </w:r>
      <w:r>
        <w:rPr>
          <w:sz w:val="20"/>
          <w:szCs w:val="22"/>
        </w:rPr>
        <w:t xml:space="preserve"> 3.0 mg/L</w:t>
      </w:r>
      <w:r>
        <w:rPr>
          <w:sz w:val="20"/>
          <w:szCs w:val="22"/>
        </w:rPr>
        <w:t>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감소하는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시점의</w:t>
      </w:r>
      <w:r>
        <w:rPr>
          <w:sz w:val="20"/>
          <w:szCs w:val="22"/>
        </w:rPr>
        <w:t xml:space="preserve"> 719</w:t>
      </w:r>
      <w:r>
        <w:rPr>
          <w:sz w:val="20"/>
          <w:szCs w:val="22"/>
        </w:rPr>
        <w:t>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이전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포함하며</w:t>
      </w:r>
      <w:r>
        <w:rPr>
          <w:sz w:val="20"/>
          <w:szCs w:val="22"/>
        </w:rPr>
        <w:t xml:space="preserve">, </w:t>
      </w:r>
      <w:r>
        <w:rPr>
          <w:sz w:val="20"/>
          <w:szCs w:val="22"/>
        </w:rPr>
        <w:t>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외의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정상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정의하였다</w:t>
      </w:r>
      <w:r>
        <w:rPr>
          <w:sz w:val="20"/>
          <w:szCs w:val="22"/>
        </w:rPr>
        <w:t>.</w:t>
      </w:r>
    </w:p>
    <w:p w14:paraId="3DAB4632" w14:textId="77777777" w:rsidR="00182017" w:rsidRDefault="009A40F0">
      <w:pPr>
        <w:jc w:val="both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&lt;Talbe1&gt; </w:t>
      </w:r>
      <w:r>
        <w:rPr>
          <w:b/>
          <w:bCs/>
          <w:sz w:val="20"/>
          <w:szCs w:val="22"/>
        </w:rPr>
        <w:t>용존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산소에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따른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해양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상태</w:t>
      </w:r>
    </w:p>
    <w:tbl>
      <w:tblPr>
        <w:tblStyle w:val="ad"/>
        <w:tblW w:w="4291" w:type="dxa"/>
        <w:tblLayout w:type="fixed"/>
        <w:tblLook w:val="04A0" w:firstRow="1" w:lastRow="0" w:firstColumn="1" w:lastColumn="0" w:noHBand="0" w:noVBand="1"/>
      </w:tblPr>
      <w:tblGrid>
        <w:gridCol w:w="2548"/>
        <w:gridCol w:w="1743"/>
      </w:tblGrid>
      <w:tr w:rsidR="00182017" w14:paraId="318F63B1" w14:textId="77777777">
        <w:tc>
          <w:tcPr>
            <w:tcW w:w="2547" w:type="dxa"/>
          </w:tcPr>
          <w:p w14:paraId="6EB0CEFE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용존</w:t>
            </w:r>
            <w:r>
              <w:rPr>
                <w:rFonts w:ascii="맑은 고딕" w:hAnsi="맑은 고딕"/>
                <w:sz w:val="20"/>
                <w:szCs w:val="22"/>
              </w:rPr>
              <w:t xml:space="preserve"> </w:t>
            </w:r>
            <w:r>
              <w:rPr>
                <w:rFonts w:ascii="맑은 고딕" w:hAnsi="맑은 고딕"/>
                <w:sz w:val="20"/>
                <w:szCs w:val="22"/>
              </w:rPr>
              <w:t>산소</w:t>
            </w:r>
            <w:r>
              <w:rPr>
                <w:rFonts w:eastAsia="맑은 고딕"/>
                <w:sz w:val="20"/>
                <w:szCs w:val="22"/>
              </w:rPr>
              <w:t>(mg/L)</w:t>
            </w:r>
          </w:p>
        </w:tc>
        <w:tc>
          <w:tcPr>
            <w:tcW w:w="1743" w:type="dxa"/>
          </w:tcPr>
          <w:p w14:paraId="1001D685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상태</w:t>
            </w:r>
          </w:p>
        </w:tc>
      </w:tr>
      <w:tr w:rsidR="00182017" w14:paraId="74A1FD1B" w14:textId="77777777">
        <w:tc>
          <w:tcPr>
            <w:tcW w:w="2547" w:type="dxa"/>
          </w:tcPr>
          <w:p w14:paraId="64F039B1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>DO ≥ 5.0 mg/L</w:t>
            </w:r>
          </w:p>
        </w:tc>
        <w:tc>
          <w:tcPr>
            <w:tcW w:w="1743" w:type="dxa"/>
          </w:tcPr>
          <w:p w14:paraId="6EE22493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ascii="맑은 고딕" w:hAnsi="맑은 고딕"/>
                <w:sz w:val="16"/>
                <w:szCs w:val="18"/>
              </w:rPr>
              <w:t>정상</w:t>
            </w:r>
          </w:p>
        </w:tc>
      </w:tr>
      <w:tr w:rsidR="00182017" w14:paraId="09593AFA" w14:textId="77777777">
        <w:tc>
          <w:tcPr>
            <w:tcW w:w="2547" w:type="dxa"/>
          </w:tcPr>
          <w:p w14:paraId="0577EF9F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>3.0 mg/L ≤ DO &lt; 5.0 mg/L</w:t>
            </w:r>
          </w:p>
        </w:tc>
        <w:tc>
          <w:tcPr>
            <w:tcW w:w="1743" w:type="dxa"/>
          </w:tcPr>
          <w:p w14:paraId="65304F25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proofErr w:type="spellStart"/>
            <w:r>
              <w:rPr>
                <w:rFonts w:ascii="맑은 고딕" w:hAnsi="맑은 고딕"/>
                <w:sz w:val="16"/>
                <w:szCs w:val="18"/>
              </w:rPr>
              <w:t>경계저산소</w:t>
            </w:r>
            <w:proofErr w:type="spellEnd"/>
          </w:p>
        </w:tc>
      </w:tr>
      <w:tr w:rsidR="00182017" w14:paraId="7A4002E2" w14:textId="77777777">
        <w:tc>
          <w:tcPr>
            <w:tcW w:w="2547" w:type="dxa"/>
          </w:tcPr>
          <w:p w14:paraId="3F3837F3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>2.0 mg/L ≤ DO &lt; 3.0 mg/L</w:t>
            </w:r>
          </w:p>
        </w:tc>
        <w:tc>
          <w:tcPr>
            <w:tcW w:w="1743" w:type="dxa"/>
          </w:tcPr>
          <w:p w14:paraId="6AC748C8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proofErr w:type="spellStart"/>
            <w:r>
              <w:rPr>
                <w:rFonts w:ascii="맑은 고딕" w:hAnsi="맑은 고딕"/>
                <w:sz w:val="16"/>
                <w:szCs w:val="18"/>
              </w:rPr>
              <w:t>저산소</w:t>
            </w:r>
            <w:proofErr w:type="spellEnd"/>
          </w:p>
        </w:tc>
      </w:tr>
      <w:tr w:rsidR="00182017" w14:paraId="7F79B88C" w14:textId="77777777">
        <w:tc>
          <w:tcPr>
            <w:tcW w:w="2547" w:type="dxa"/>
          </w:tcPr>
          <w:p w14:paraId="04BB9D67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>DO &lt; 2.0 mg/L</w:t>
            </w:r>
          </w:p>
        </w:tc>
        <w:tc>
          <w:tcPr>
            <w:tcW w:w="1743" w:type="dxa"/>
          </w:tcPr>
          <w:p w14:paraId="2C92314A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ascii="맑은 고딕" w:hAnsi="맑은 고딕"/>
                <w:sz w:val="16"/>
                <w:szCs w:val="18"/>
              </w:rPr>
              <w:t>심각한</w:t>
            </w:r>
            <w:r>
              <w:rPr>
                <w:rFonts w:ascii="맑은 고딕" w:hAnsi="맑은 고딕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6"/>
                <w:szCs w:val="18"/>
              </w:rPr>
              <w:t>저산소</w:t>
            </w:r>
            <w:proofErr w:type="spellEnd"/>
          </w:p>
        </w:tc>
      </w:tr>
      <w:tr w:rsidR="00182017" w14:paraId="17B2BA2C" w14:textId="77777777">
        <w:tc>
          <w:tcPr>
            <w:tcW w:w="2547" w:type="dxa"/>
          </w:tcPr>
          <w:p w14:paraId="7BA9DCCD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 xml:space="preserve">DO </w:t>
            </w:r>
            <w:r>
              <w:rPr>
                <w:rFonts w:ascii="바탕" w:eastAsia="바탕" w:hAnsi="바탕" w:cs="바탕"/>
                <w:sz w:val="16"/>
                <w:szCs w:val="18"/>
              </w:rPr>
              <w:t>≈</w:t>
            </w:r>
            <w:r>
              <w:rPr>
                <w:rFonts w:eastAsia="맑은 고딕"/>
                <w:sz w:val="16"/>
                <w:szCs w:val="18"/>
              </w:rPr>
              <w:t xml:space="preserve"> 0 mg/L</w:t>
            </w:r>
          </w:p>
        </w:tc>
        <w:tc>
          <w:tcPr>
            <w:tcW w:w="1743" w:type="dxa"/>
          </w:tcPr>
          <w:p w14:paraId="3E888DBF" w14:textId="77777777" w:rsidR="00182017" w:rsidRDefault="009A40F0">
            <w:pPr>
              <w:spacing w:after="0"/>
              <w:jc w:val="both"/>
              <w:rPr>
                <w:sz w:val="16"/>
                <w:szCs w:val="18"/>
              </w:rPr>
            </w:pPr>
            <w:r>
              <w:rPr>
                <w:rFonts w:ascii="맑은 고딕" w:hAnsi="맑은 고딕"/>
                <w:sz w:val="16"/>
                <w:szCs w:val="18"/>
              </w:rPr>
              <w:t>무산소</w:t>
            </w:r>
          </w:p>
        </w:tc>
      </w:tr>
    </w:tbl>
    <w:p w14:paraId="3E9CDF09" w14:textId="77777777" w:rsidR="00182017" w:rsidRDefault="00182017">
      <w:pPr>
        <w:jc w:val="both"/>
        <w:rPr>
          <w:sz w:val="20"/>
          <w:szCs w:val="22"/>
        </w:rPr>
      </w:pPr>
    </w:p>
    <w:p w14:paraId="232526D3" w14:textId="77777777" w:rsidR="00182017" w:rsidRDefault="009A40F0">
      <w:pPr>
        <w:jc w:val="both"/>
        <w:rPr>
          <w:sz w:val="20"/>
          <w:szCs w:val="22"/>
        </w:rPr>
      </w:pPr>
      <w:r>
        <w:rPr>
          <w:sz w:val="20"/>
          <w:szCs w:val="22"/>
        </w:rPr>
        <w:t>원시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데이터는</w:t>
      </w:r>
      <w:r>
        <w:rPr>
          <w:sz w:val="20"/>
          <w:szCs w:val="22"/>
        </w:rPr>
        <w:t xml:space="preserve"> 1</w:t>
      </w:r>
      <w:r>
        <w:rPr>
          <w:sz w:val="20"/>
          <w:szCs w:val="22"/>
        </w:rPr>
        <w:t>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이내의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불규칙한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간격으로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수집되었기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때문에</w:t>
      </w:r>
      <w:r>
        <w:rPr>
          <w:sz w:val="20"/>
          <w:szCs w:val="22"/>
        </w:rPr>
        <w:t xml:space="preserve">, </w:t>
      </w:r>
      <w:r>
        <w:rPr>
          <w:sz w:val="20"/>
          <w:szCs w:val="22"/>
        </w:rPr>
        <w:t>시계열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예측에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적합하도록</w:t>
      </w:r>
      <w:r>
        <w:rPr>
          <w:sz w:val="20"/>
          <w:szCs w:val="22"/>
        </w:rPr>
        <w:t xml:space="preserve"> &lt;Table 1&gt;</w:t>
      </w:r>
      <w:r>
        <w:rPr>
          <w:sz w:val="20"/>
          <w:szCs w:val="22"/>
        </w:rPr>
        <w:t>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같은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칼럼을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추출한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뒤</w:t>
      </w:r>
      <w:r>
        <w:rPr>
          <w:sz w:val="20"/>
          <w:szCs w:val="22"/>
        </w:rPr>
        <w:t xml:space="preserve"> 2</w:t>
      </w:r>
      <w:r>
        <w:rPr>
          <w:sz w:val="20"/>
          <w:szCs w:val="22"/>
        </w:rPr>
        <w:t>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간격으로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샘플링하고</w:t>
      </w:r>
      <w:r>
        <w:rPr>
          <w:sz w:val="20"/>
          <w:szCs w:val="22"/>
        </w:rPr>
        <w:t xml:space="preserve">, </w:t>
      </w:r>
      <w:proofErr w:type="spellStart"/>
      <w:r>
        <w:rPr>
          <w:sz w:val="20"/>
          <w:szCs w:val="22"/>
        </w:rPr>
        <w:t>결측치는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보간법으로</w:t>
      </w:r>
      <w:proofErr w:type="spellEnd"/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처리하여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최종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데이터셋을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구성하였다</w:t>
      </w:r>
      <w:r>
        <w:rPr>
          <w:sz w:val="20"/>
          <w:szCs w:val="22"/>
        </w:rPr>
        <w:t xml:space="preserve">. </w:t>
      </w:r>
      <w:r>
        <w:rPr>
          <w:sz w:val="20"/>
          <w:szCs w:val="22"/>
        </w:rPr>
        <w:t>이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과정에서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비정상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데이터는</w:t>
      </w:r>
      <w:r>
        <w:rPr>
          <w:sz w:val="20"/>
          <w:szCs w:val="22"/>
        </w:rPr>
        <w:t xml:space="preserve"> 72,682</w:t>
      </w:r>
      <w:r>
        <w:rPr>
          <w:sz w:val="20"/>
          <w:szCs w:val="22"/>
        </w:rPr>
        <w:t>개</w:t>
      </w:r>
      <w:r>
        <w:rPr>
          <w:sz w:val="20"/>
          <w:szCs w:val="22"/>
        </w:rPr>
        <w:t xml:space="preserve">, </w:t>
      </w:r>
      <w:r>
        <w:rPr>
          <w:sz w:val="20"/>
          <w:szCs w:val="22"/>
        </w:rPr>
        <w:t>정상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데이터는</w:t>
      </w:r>
      <w:r>
        <w:rPr>
          <w:sz w:val="20"/>
          <w:szCs w:val="22"/>
        </w:rPr>
        <w:t xml:space="preserve"> 116,570</w:t>
      </w:r>
      <w:r>
        <w:rPr>
          <w:sz w:val="20"/>
          <w:szCs w:val="22"/>
        </w:rPr>
        <w:t>개로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총</w:t>
      </w:r>
      <w:r>
        <w:rPr>
          <w:sz w:val="20"/>
          <w:szCs w:val="22"/>
        </w:rPr>
        <w:t xml:space="preserve"> 189,152</w:t>
      </w:r>
      <w:r>
        <w:rPr>
          <w:sz w:val="20"/>
          <w:szCs w:val="22"/>
        </w:rPr>
        <w:t>개의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확보하였다</w:t>
      </w:r>
      <w:r>
        <w:rPr>
          <w:sz w:val="20"/>
          <w:szCs w:val="22"/>
        </w:rPr>
        <w:t>.</w:t>
      </w:r>
    </w:p>
    <w:p w14:paraId="634F3C39" w14:textId="77777777" w:rsidR="00182017" w:rsidRDefault="009A40F0">
      <w:pPr>
        <w:jc w:val="both"/>
        <w:rPr>
          <w:sz w:val="20"/>
          <w:szCs w:val="22"/>
        </w:rPr>
      </w:pPr>
      <w:r>
        <w:rPr>
          <w:b/>
          <w:bCs/>
          <w:sz w:val="20"/>
          <w:szCs w:val="22"/>
        </w:rPr>
        <w:t xml:space="preserve">&lt;Table 2&gt; </w:t>
      </w:r>
      <w:r>
        <w:rPr>
          <w:b/>
          <w:bCs/>
          <w:sz w:val="20"/>
          <w:szCs w:val="22"/>
        </w:rPr>
        <w:t>원시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데이터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개수</w:t>
      </w:r>
    </w:p>
    <w:tbl>
      <w:tblPr>
        <w:tblStyle w:val="ad"/>
        <w:tblW w:w="4435" w:type="dxa"/>
        <w:tblLayout w:type="fixed"/>
        <w:tblLook w:val="04A0" w:firstRow="1" w:lastRow="0" w:firstColumn="1" w:lastColumn="0" w:noHBand="0" w:noVBand="1"/>
      </w:tblPr>
      <w:tblGrid>
        <w:gridCol w:w="1695"/>
        <w:gridCol w:w="993"/>
        <w:gridCol w:w="1747"/>
      </w:tblGrid>
      <w:tr w:rsidR="00182017" w14:paraId="6C164C03" w14:textId="77777777">
        <w:trPr>
          <w:trHeight w:val="232"/>
        </w:trPr>
        <w:tc>
          <w:tcPr>
            <w:tcW w:w="1695" w:type="dxa"/>
            <w:shd w:val="clear" w:color="auto" w:fill="FFFFFF" w:themeFill="background1"/>
          </w:tcPr>
          <w:p w14:paraId="71C65329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상태</w:t>
            </w:r>
          </w:p>
        </w:tc>
        <w:tc>
          <w:tcPr>
            <w:tcW w:w="993" w:type="dxa"/>
            <w:shd w:val="clear" w:color="auto" w:fill="FFFFFF" w:themeFill="background1"/>
          </w:tcPr>
          <w:p w14:paraId="607140C8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개수</w:t>
            </w:r>
          </w:p>
        </w:tc>
        <w:tc>
          <w:tcPr>
            <w:tcW w:w="1747" w:type="dxa"/>
            <w:shd w:val="clear" w:color="auto" w:fill="FFFFFF" w:themeFill="background1"/>
          </w:tcPr>
          <w:p w14:paraId="73CF2047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샘플링</w:t>
            </w:r>
            <w:r>
              <w:rPr>
                <w:rFonts w:ascii="맑은 고딕" w:hAnsi="맑은 고딕"/>
                <w:sz w:val="20"/>
                <w:szCs w:val="22"/>
              </w:rPr>
              <w:t xml:space="preserve"> </w:t>
            </w:r>
            <w:r>
              <w:rPr>
                <w:rFonts w:ascii="맑은 고딕" w:hAnsi="맑은 고딕"/>
                <w:sz w:val="20"/>
                <w:szCs w:val="22"/>
              </w:rPr>
              <w:t>후</w:t>
            </w:r>
            <w:r>
              <w:rPr>
                <w:rFonts w:ascii="맑은 고딕" w:hAnsi="맑은 고딕"/>
                <w:sz w:val="20"/>
                <w:szCs w:val="22"/>
              </w:rPr>
              <w:t xml:space="preserve"> </w:t>
            </w:r>
            <w:r>
              <w:rPr>
                <w:rFonts w:ascii="맑은 고딕" w:hAnsi="맑은 고딕"/>
                <w:sz w:val="20"/>
                <w:szCs w:val="22"/>
              </w:rPr>
              <w:t>개수</w:t>
            </w:r>
          </w:p>
        </w:tc>
      </w:tr>
      <w:tr w:rsidR="00182017" w14:paraId="755679CF" w14:textId="77777777">
        <w:trPr>
          <w:trHeight w:val="426"/>
        </w:trPr>
        <w:tc>
          <w:tcPr>
            <w:tcW w:w="1695" w:type="dxa"/>
          </w:tcPr>
          <w:p w14:paraId="2E6EF19F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전체</w:t>
            </w:r>
            <w:r>
              <w:rPr>
                <w:rFonts w:ascii="맑은 고딕" w:hAnsi="맑은 고딕"/>
                <w:sz w:val="20"/>
                <w:szCs w:val="22"/>
              </w:rPr>
              <w:t xml:space="preserve"> </w:t>
            </w:r>
            <w:r>
              <w:rPr>
                <w:rFonts w:ascii="맑은 고딕" w:hAnsi="맑은 고딕"/>
                <w:sz w:val="20"/>
                <w:szCs w:val="22"/>
              </w:rPr>
              <w:t>데이터</w:t>
            </w:r>
          </w:p>
        </w:tc>
        <w:tc>
          <w:tcPr>
            <w:tcW w:w="993" w:type="dxa"/>
          </w:tcPr>
          <w:p w14:paraId="71383534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229,287</w:t>
            </w:r>
          </w:p>
        </w:tc>
        <w:tc>
          <w:tcPr>
            <w:tcW w:w="1747" w:type="dxa"/>
          </w:tcPr>
          <w:p w14:paraId="145E00EE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-</w:t>
            </w:r>
          </w:p>
        </w:tc>
      </w:tr>
      <w:tr w:rsidR="00182017" w14:paraId="5FE858AE" w14:textId="77777777">
        <w:trPr>
          <w:trHeight w:val="426"/>
        </w:trPr>
        <w:tc>
          <w:tcPr>
            <w:tcW w:w="1695" w:type="dxa"/>
          </w:tcPr>
          <w:p w14:paraId="118BE1C1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정상</w:t>
            </w:r>
            <w:r>
              <w:rPr>
                <w:rFonts w:ascii="맑은 고딕" w:hAnsi="맑은 고딕"/>
                <w:sz w:val="20"/>
                <w:szCs w:val="22"/>
              </w:rPr>
              <w:t xml:space="preserve"> </w:t>
            </w:r>
            <w:r>
              <w:rPr>
                <w:rFonts w:ascii="맑은 고딕" w:hAnsi="맑은 고딕"/>
                <w:sz w:val="20"/>
                <w:szCs w:val="22"/>
              </w:rPr>
              <w:t>데이터</w:t>
            </w:r>
          </w:p>
        </w:tc>
        <w:tc>
          <w:tcPr>
            <w:tcW w:w="993" w:type="dxa"/>
          </w:tcPr>
          <w:p w14:paraId="3E605DCA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161,395</w:t>
            </w:r>
          </w:p>
        </w:tc>
        <w:tc>
          <w:tcPr>
            <w:tcW w:w="1747" w:type="dxa"/>
          </w:tcPr>
          <w:p w14:paraId="11FADC76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116,570</w:t>
            </w:r>
          </w:p>
        </w:tc>
      </w:tr>
      <w:tr w:rsidR="00182017" w14:paraId="2E38A556" w14:textId="77777777">
        <w:trPr>
          <w:trHeight w:val="426"/>
        </w:trPr>
        <w:tc>
          <w:tcPr>
            <w:tcW w:w="1695" w:type="dxa"/>
          </w:tcPr>
          <w:p w14:paraId="6F9F05CB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비정상</w:t>
            </w:r>
            <w:r>
              <w:rPr>
                <w:rFonts w:ascii="맑은 고딕" w:hAnsi="맑은 고딕"/>
                <w:sz w:val="20"/>
                <w:szCs w:val="22"/>
              </w:rPr>
              <w:t xml:space="preserve"> </w:t>
            </w:r>
            <w:r>
              <w:rPr>
                <w:rFonts w:ascii="맑은 고딕" w:hAnsi="맑은 고딕"/>
                <w:sz w:val="20"/>
                <w:szCs w:val="22"/>
              </w:rPr>
              <w:t>데이터</w:t>
            </w:r>
          </w:p>
        </w:tc>
        <w:tc>
          <w:tcPr>
            <w:tcW w:w="993" w:type="dxa"/>
          </w:tcPr>
          <w:p w14:paraId="42AE1CE1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67,892</w:t>
            </w:r>
          </w:p>
        </w:tc>
        <w:tc>
          <w:tcPr>
            <w:tcW w:w="1747" w:type="dxa"/>
          </w:tcPr>
          <w:p w14:paraId="2C96BF61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72,582</w:t>
            </w:r>
          </w:p>
        </w:tc>
      </w:tr>
    </w:tbl>
    <w:p w14:paraId="4E2B9774" w14:textId="77777777" w:rsidR="00182017" w:rsidRDefault="00182017">
      <w:pPr>
        <w:jc w:val="both"/>
        <w:rPr>
          <w:sz w:val="20"/>
          <w:szCs w:val="22"/>
        </w:rPr>
      </w:pPr>
    </w:p>
    <w:p w14:paraId="795E145B" w14:textId="10383D7F" w:rsidR="00182017" w:rsidRDefault="009A40F0">
      <w:pPr>
        <w:jc w:val="both"/>
        <w:rPr>
          <w:b/>
          <w:bCs/>
          <w:sz w:val="20"/>
          <w:szCs w:val="22"/>
        </w:rPr>
      </w:pPr>
      <w:r>
        <w:rPr>
          <w:sz w:val="20"/>
          <w:szCs w:val="22"/>
        </w:rPr>
        <w:t>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연구는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해양데이터가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일반적으로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하루를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주기로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특정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패턴이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반복되는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것을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고려하여</w:t>
      </w:r>
      <w:r>
        <w:rPr>
          <w:sz w:val="20"/>
          <w:szCs w:val="22"/>
        </w:rPr>
        <w:t>720</w:t>
      </w:r>
      <w:r>
        <w:rPr>
          <w:sz w:val="20"/>
          <w:szCs w:val="22"/>
        </w:rPr>
        <w:t>개의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연속적인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하나의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시퀀스로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정의하였으며</w:t>
      </w:r>
      <w:r>
        <w:rPr>
          <w:sz w:val="20"/>
          <w:szCs w:val="22"/>
        </w:rPr>
        <w:t xml:space="preserve">, </w:t>
      </w:r>
      <w:r>
        <w:rPr>
          <w:sz w:val="20"/>
          <w:szCs w:val="22"/>
        </w:rPr>
        <w:t>슬라이딩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윈도우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기법을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사용하여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정상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시퀀스</w:t>
      </w:r>
      <w:r>
        <w:rPr>
          <w:sz w:val="20"/>
          <w:szCs w:val="22"/>
        </w:rPr>
        <w:t xml:space="preserve"> 159,238</w:t>
      </w:r>
      <w:r>
        <w:rPr>
          <w:sz w:val="20"/>
          <w:szCs w:val="22"/>
        </w:rPr>
        <w:t>개와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비정상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시퀀스</w:t>
      </w:r>
      <w:r>
        <w:rPr>
          <w:sz w:val="20"/>
          <w:szCs w:val="22"/>
        </w:rPr>
        <w:t xml:space="preserve"> 66,454</w:t>
      </w:r>
      <w:r>
        <w:rPr>
          <w:sz w:val="20"/>
          <w:szCs w:val="22"/>
        </w:rPr>
        <w:t>개를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구축하였다</w:t>
      </w:r>
      <w:r>
        <w:rPr>
          <w:sz w:val="20"/>
          <w:szCs w:val="22"/>
        </w:rPr>
        <w:t xml:space="preserve">. </w:t>
      </w:r>
      <w:r>
        <w:rPr>
          <w:sz w:val="20"/>
          <w:szCs w:val="22"/>
        </w:rPr>
        <w:t>전체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데이터는</w:t>
      </w:r>
      <w:r>
        <w:rPr>
          <w:sz w:val="20"/>
          <w:szCs w:val="22"/>
        </w:rPr>
        <w:t xml:space="preserve"> &lt;Table 3&gt;</w:t>
      </w:r>
      <w:r>
        <w:rPr>
          <w:sz w:val="20"/>
          <w:szCs w:val="22"/>
        </w:rPr>
        <w:t>처럼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학습</w:t>
      </w:r>
      <w:r>
        <w:rPr>
          <w:sz w:val="20"/>
          <w:szCs w:val="22"/>
        </w:rPr>
        <w:t xml:space="preserve">(train), </w:t>
      </w:r>
      <w:r>
        <w:rPr>
          <w:sz w:val="20"/>
          <w:szCs w:val="22"/>
        </w:rPr>
        <w:t>검증</w:t>
      </w:r>
      <w:r>
        <w:rPr>
          <w:sz w:val="20"/>
          <w:szCs w:val="22"/>
        </w:rPr>
        <w:t xml:space="preserve"> (validation), </w:t>
      </w:r>
      <w:r>
        <w:rPr>
          <w:sz w:val="20"/>
          <w:szCs w:val="22"/>
        </w:rPr>
        <w:t>테스트</w:t>
      </w:r>
      <w:r>
        <w:rPr>
          <w:sz w:val="20"/>
          <w:szCs w:val="22"/>
        </w:rPr>
        <w:t xml:space="preserve">(test) </w:t>
      </w:r>
      <w:r>
        <w:rPr>
          <w:sz w:val="20"/>
          <w:szCs w:val="22"/>
        </w:rPr>
        <w:t>용도로</w:t>
      </w:r>
      <w:r>
        <w:rPr>
          <w:sz w:val="20"/>
          <w:szCs w:val="22"/>
        </w:rPr>
        <w:t xml:space="preserve"> 70:15:15</w:t>
      </w:r>
      <w:r>
        <w:rPr>
          <w:sz w:val="20"/>
          <w:szCs w:val="22"/>
        </w:rPr>
        <w:t>의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비율로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무작위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분할하여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>구성하였다</w:t>
      </w:r>
      <w:r>
        <w:rPr>
          <w:sz w:val="20"/>
          <w:szCs w:val="22"/>
        </w:rPr>
        <w:t>.</w:t>
      </w:r>
      <w:r>
        <w:rPr>
          <w:b/>
          <w:bCs/>
          <w:sz w:val="20"/>
          <w:szCs w:val="22"/>
        </w:rPr>
        <w:t xml:space="preserve"> </w:t>
      </w:r>
    </w:p>
    <w:p w14:paraId="293FD162" w14:textId="77777777" w:rsidR="00182017" w:rsidRDefault="009A40F0">
      <w:pPr>
        <w:jc w:val="both"/>
        <w:rPr>
          <w:sz w:val="20"/>
          <w:szCs w:val="22"/>
        </w:rPr>
      </w:pPr>
      <w:r>
        <w:rPr>
          <w:b/>
          <w:bCs/>
          <w:sz w:val="20"/>
          <w:szCs w:val="22"/>
        </w:rPr>
        <w:t xml:space="preserve">&lt;Table 3&gt; </w:t>
      </w:r>
      <w:r>
        <w:rPr>
          <w:b/>
          <w:bCs/>
          <w:sz w:val="20"/>
          <w:szCs w:val="22"/>
        </w:rPr>
        <w:t>데이터셋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분할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개수</w:t>
      </w:r>
    </w:p>
    <w:tbl>
      <w:tblPr>
        <w:tblStyle w:val="ad"/>
        <w:tblW w:w="4291" w:type="dxa"/>
        <w:tblLayout w:type="fixed"/>
        <w:tblLook w:val="04A0" w:firstRow="1" w:lastRow="0" w:firstColumn="1" w:lastColumn="0" w:noHBand="0" w:noVBand="1"/>
      </w:tblPr>
      <w:tblGrid>
        <w:gridCol w:w="2145"/>
        <w:gridCol w:w="2146"/>
      </w:tblGrid>
      <w:tr w:rsidR="00182017" w14:paraId="7C8D0697" w14:textId="77777777">
        <w:tc>
          <w:tcPr>
            <w:tcW w:w="2145" w:type="dxa"/>
          </w:tcPr>
          <w:p w14:paraId="10506CDA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데이터</w:t>
            </w:r>
            <w:r>
              <w:rPr>
                <w:rFonts w:ascii="맑은 고딕" w:hAnsi="맑은 고딕"/>
                <w:sz w:val="20"/>
                <w:szCs w:val="22"/>
              </w:rPr>
              <w:t xml:space="preserve"> </w:t>
            </w:r>
            <w:r>
              <w:rPr>
                <w:rFonts w:ascii="맑은 고딕" w:hAnsi="맑은 고딕"/>
                <w:sz w:val="20"/>
                <w:szCs w:val="22"/>
              </w:rPr>
              <w:t>구분</w:t>
            </w:r>
          </w:p>
        </w:tc>
        <w:tc>
          <w:tcPr>
            <w:tcW w:w="2145" w:type="dxa"/>
          </w:tcPr>
          <w:p w14:paraId="786CAF46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ascii="맑은 고딕" w:hAnsi="맑은 고딕"/>
                <w:sz w:val="20"/>
                <w:szCs w:val="22"/>
              </w:rPr>
              <w:t>개수</w:t>
            </w:r>
          </w:p>
        </w:tc>
      </w:tr>
      <w:tr w:rsidR="00182017" w14:paraId="7BCA6D5A" w14:textId="77777777">
        <w:tc>
          <w:tcPr>
            <w:tcW w:w="2145" w:type="dxa"/>
          </w:tcPr>
          <w:p w14:paraId="4942B9EE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Train</w:t>
            </w:r>
          </w:p>
        </w:tc>
        <w:tc>
          <w:tcPr>
            <w:tcW w:w="2145" w:type="dxa"/>
          </w:tcPr>
          <w:p w14:paraId="1FE3A8AB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157,984</w:t>
            </w:r>
          </w:p>
        </w:tc>
      </w:tr>
      <w:tr w:rsidR="00182017" w14:paraId="1174AD85" w14:textId="77777777">
        <w:tc>
          <w:tcPr>
            <w:tcW w:w="2145" w:type="dxa"/>
          </w:tcPr>
          <w:p w14:paraId="1FD20F9B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Validation</w:t>
            </w:r>
          </w:p>
        </w:tc>
        <w:tc>
          <w:tcPr>
            <w:tcW w:w="2145" w:type="dxa"/>
          </w:tcPr>
          <w:p w14:paraId="58AD752A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33,853</w:t>
            </w:r>
          </w:p>
        </w:tc>
      </w:tr>
      <w:tr w:rsidR="00182017" w14:paraId="2856062A" w14:textId="77777777">
        <w:tc>
          <w:tcPr>
            <w:tcW w:w="2145" w:type="dxa"/>
          </w:tcPr>
          <w:p w14:paraId="443171F3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Test</w:t>
            </w:r>
          </w:p>
        </w:tc>
        <w:tc>
          <w:tcPr>
            <w:tcW w:w="2145" w:type="dxa"/>
          </w:tcPr>
          <w:p w14:paraId="37ED5EAE" w14:textId="77777777" w:rsidR="00182017" w:rsidRDefault="009A40F0">
            <w:pPr>
              <w:spacing w:after="0"/>
              <w:jc w:val="both"/>
              <w:rPr>
                <w:sz w:val="20"/>
                <w:szCs w:val="22"/>
              </w:rPr>
            </w:pPr>
            <w:r>
              <w:rPr>
                <w:rFonts w:eastAsia="맑은 고딕"/>
                <w:sz w:val="20"/>
                <w:szCs w:val="22"/>
              </w:rPr>
              <w:t>33,855</w:t>
            </w:r>
          </w:p>
        </w:tc>
      </w:tr>
    </w:tbl>
    <w:p w14:paraId="073741A4" w14:textId="77777777" w:rsidR="00182017" w:rsidRDefault="00182017">
      <w:pPr>
        <w:jc w:val="both"/>
        <w:rPr>
          <w:sz w:val="26"/>
          <w:szCs w:val="28"/>
        </w:rPr>
      </w:pPr>
    </w:p>
    <w:p w14:paraId="6DDDF5E2" w14:textId="77777777" w:rsidR="00182017" w:rsidRDefault="00182017">
      <w:pPr>
        <w:jc w:val="both"/>
        <w:rPr>
          <w:sz w:val="26"/>
          <w:szCs w:val="28"/>
        </w:rPr>
      </w:pPr>
    </w:p>
    <w:p w14:paraId="772EDFFA" w14:textId="77777777" w:rsidR="00182017" w:rsidRDefault="00182017">
      <w:pPr>
        <w:rPr>
          <w:sz w:val="26"/>
          <w:szCs w:val="28"/>
        </w:rPr>
      </w:pPr>
    </w:p>
    <w:p w14:paraId="5C5363D8" w14:textId="77777777" w:rsidR="00182017" w:rsidRDefault="00182017">
      <w:pPr>
        <w:rPr>
          <w:sz w:val="26"/>
          <w:szCs w:val="28"/>
        </w:rPr>
      </w:pPr>
    </w:p>
    <w:p w14:paraId="062A3036" w14:textId="77777777" w:rsidR="00182017" w:rsidRDefault="00182017">
      <w:pPr>
        <w:rPr>
          <w:sz w:val="26"/>
          <w:szCs w:val="28"/>
        </w:rPr>
      </w:pPr>
    </w:p>
    <w:p w14:paraId="1B8839D2" w14:textId="77777777" w:rsidR="00182017" w:rsidRDefault="00182017">
      <w:pPr>
        <w:rPr>
          <w:sz w:val="26"/>
          <w:szCs w:val="28"/>
        </w:rPr>
      </w:pPr>
    </w:p>
    <w:p w14:paraId="541EFB97" w14:textId="77777777" w:rsidR="00182017" w:rsidRDefault="00182017">
      <w:pPr>
        <w:rPr>
          <w:sz w:val="26"/>
          <w:szCs w:val="28"/>
        </w:rPr>
      </w:pPr>
    </w:p>
    <w:p w14:paraId="43A6A294" w14:textId="77777777" w:rsidR="00182017" w:rsidRDefault="00182017">
      <w:pPr>
        <w:rPr>
          <w:sz w:val="26"/>
          <w:szCs w:val="28"/>
        </w:rPr>
      </w:pPr>
    </w:p>
    <w:p w14:paraId="6AB7CF9F" w14:textId="77777777" w:rsidR="00182017" w:rsidRDefault="00182017">
      <w:pPr>
        <w:rPr>
          <w:sz w:val="26"/>
          <w:szCs w:val="28"/>
        </w:rPr>
      </w:pPr>
    </w:p>
    <w:p w14:paraId="28A4E805" w14:textId="77777777" w:rsidR="00182017" w:rsidRDefault="00182017">
      <w:pPr>
        <w:rPr>
          <w:sz w:val="26"/>
          <w:szCs w:val="28"/>
        </w:rPr>
      </w:pPr>
    </w:p>
    <w:p w14:paraId="5965D8D0" w14:textId="77777777" w:rsidR="00182017" w:rsidRDefault="00182017">
      <w:pPr>
        <w:rPr>
          <w:sz w:val="26"/>
          <w:szCs w:val="28"/>
        </w:rPr>
      </w:pPr>
    </w:p>
    <w:p w14:paraId="333B8AF7" w14:textId="77777777" w:rsidR="00182017" w:rsidRDefault="00182017">
      <w:pPr>
        <w:rPr>
          <w:sz w:val="26"/>
          <w:szCs w:val="28"/>
        </w:rPr>
      </w:pPr>
    </w:p>
    <w:p w14:paraId="0E4EF2AF" w14:textId="77777777" w:rsidR="00182017" w:rsidRDefault="00182017">
      <w:pPr>
        <w:rPr>
          <w:sz w:val="26"/>
          <w:szCs w:val="28"/>
        </w:rPr>
      </w:pPr>
    </w:p>
    <w:p w14:paraId="05C0EBF5" w14:textId="77777777" w:rsidR="00182017" w:rsidRDefault="00182017">
      <w:pPr>
        <w:rPr>
          <w:sz w:val="26"/>
          <w:szCs w:val="28"/>
        </w:rPr>
      </w:pPr>
    </w:p>
    <w:p w14:paraId="5528DB50" w14:textId="77777777" w:rsidR="00182017" w:rsidRDefault="00182017">
      <w:pPr>
        <w:rPr>
          <w:sz w:val="26"/>
          <w:szCs w:val="28"/>
        </w:rPr>
      </w:pPr>
    </w:p>
    <w:p w14:paraId="1B726694" w14:textId="77777777" w:rsidR="00182017" w:rsidRDefault="00182017">
      <w:pPr>
        <w:sectPr w:rsidR="00182017">
          <w:pgSz w:w="11906" w:h="16838"/>
          <w:pgMar w:top="1701" w:right="1440" w:bottom="1440" w:left="1440" w:header="0" w:footer="0" w:gutter="0"/>
          <w:cols w:num="2" w:space="426"/>
          <w:formProt w:val="0"/>
          <w:docGrid w:linePitch="600" w:charSpace="36864"/>
        </w:sectPr>
      </w:pPr>
    </w:p>
    <w:p w14:paraId="0ED5FF6E" w14:textId="77777777" w:rsidR="00182017" w:rsidRDefault="009A40F0">
      <w:pPr>
        <w:rPr>
          <w:sz w:val="20"/>
          <w:szCs w:val="22"/>
        </w:rPr>
      </w:pPr>
      <w:r>
        <w:rPr>
          <w:b/>
          <w:bCs/>
          <w:sz w:val="20"/>
          <w:szCs w:val="22"/>
        </w:rPr>
        <w:t>참고</w:t>
      </w:r>
      <w:r>
        <w:rPr>
          <w:b/>
          <w:bCs/>
          <w:sz w:val="20"/>
          <w:szCs w:val="22"/>
        </w:rPr>
        <w:t xml:space="preserve"> </w:t>
      </w:r>
      <w:r>
        <w:rPr>
          <w:b/>
          <w:bCs/>
          <w:sz w:val="20"/>
          <w:szCs w:val="22"/>
        </w:rPr>
        <w:t>문헌</w:t>
      </w:r>
    </w:p>
    <w:p w14:paraId="42B4D343" w14:textId="77777777" w:rsidR="00182017" w:rsidRDefault="009A40F0">
      <w:pPr>
        <w:rPr>
          <w:sz w:val="20"/>
          <w:szCs w:val="22"/>
        </w:rPr>
      </w:pPr>
      <w:r>
        <w:rPr>
          <w:sz w:val="20"/>
          <w:szCs w:val="22"/>
        </w:rPr>
        <w:t>[1] Vaquer-</w:t>
      </w:r>
      <w:proofErr w:type="spellStart"/>
      <w:r>
        <w:rPr>
          <w:sz w:val="20"/>
          <w:szCs w:val="22"/>
        </w:rPr>
        <w:t>Sunyer</w:t>
      </w:r>
      <w:proofErr w:type="spellEnd"/>
      <w:r>
        <w:rPr>
          <w:sz w:val="20"/>
          <w:szCs w:val="22"/>
        </w:rPr>
        <w:t xml:space="preserve">, R., &amp; Duarte, C. M. (2008). "Thresholds of hypoxia for marine biodiversity." </w:t>
      </w:r>
      <w:r>
        <w:rPr>
          <w:i/>
          <w:iCs/>
          <w:sz w:val="20"/>
          <w:szCs w:val="22"/>
        </w:rPr>
        <w:t>Proceedings of the National Academy of Sciences</w:t>
      </w:r>
      <w:r>
        <w:rPr>
          <w:sz w:val="20"/>
          <w:szCs w:val="22"/>
        </w:rPr>
        <w:t>, 105(40), 15452-15457.1</w:t>
      </w:r>
    </w:p>
    <w:sectPr w:rsidR="00182017">
      <w:type w:val="continuous"/>
      <w:pgSz w:w="11906" w:h="16838"/>
      <w:pgMar w:top="1701" w:right="1440" w:bottom="1440" w:left="144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17"/>
    <w:rsid w:val="00182017"/>
    <w:rsid w:val="003807BE"/>
    <w:rsid w:val="009A40F0"/>
    <w:rsid w:val="00A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E6A9"/>
  <w15:docId w15:val="{3DCA7960-DA4D-432F-8BEA-75B5D43C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</w:pPr>
  </w:style>
  <w:style w:type="paragraph" w:styleId="1">
    <w:name w:val="heading 1"/>
    <w:basedOn w:val="a"/>
    <w:next w:val="a"/>
    <w:link w:val="1Char"/>
    <w:uiPriority w:val="9"/>
    <w:qFormat/>
    <w:rsid w:val="00FC6E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E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E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E8E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E8E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E8E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E8E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E8E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qFormat/>
    <w:rsid w:val="00FC6E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qFormat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">
    <w:name w:val="제목 Char"/>
    <w:basedOn w:val="a0"/>
    <w:link w:val="a3"/>
    <w:uiPriority w:val="10"/>
    <w:qFormat/>
    <w:rsid w:val="00FC6E8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har0">
    <w:name w:val="부제 Char"/>
    <w:basedOn w:val="a0"/>
    <w:link w:val="a4"/>
    <w:uiPriority w:val="11"/>
    <w:qFormat/>
    <w:rsid w:val="00FC6E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인용 Char"/>
    <w:basedOn w:val="a0"/>
    <w:link w:val="a5"/>
    <w:uiPriority w:val="29"/>
    <w:qFormat/>
    <w:rsid w:val="00FC6E8E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FC6E8E"/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qFormat/>
    <w:rsid w:val="00FC6E8E"/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sid w:val="00FC6E8E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3">
    <w:name w:val="Title"/>
    <w:basedOn w:val="a"/>
    <w:next w:val="a"/>
    <w:link w:val="Char"/>
    <w:uiPriority w:val="10"/>
    <w:qFormat/>
    <w:rsid w:val="00FC6E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E8E"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E8E"/>
    <w:pPr>
      <w:spacing w:before="160"/>
      <w:jc w:val="center"/>
    </w:pPr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C6E8E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FC6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styleId="ad">
    <w:name w:val="Table Grid"/>
    <w:basedOn w:val="a1"/>
    <w:uiPriority w:val="39"/>
    <w:rsid w:val="00FC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</a:majorFont>
      <a:minorFont>
        <a:latin typeface="맑은 고딕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영찬 박</dc:creator>
  <dc:description/>
  <cp:lastModifiedBy>영찬 박</cp:lastModifiedBy>
  <cp:revision>10</cp:revision>
  <dcterms:created xsi:type="dcterms:W3CDTF">2024-11-06T02:46:00Z</dcterms:created>
  <dcterms:modified xsi:type="dcterms:W3CDTF">2024-11-11T11:17:00Z</dcterms:modified>
  <dc:language>en-US</dc:language>
</cp:coreProperties>
</file>