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88610" w14:textId="77777777" w:rsidR="00EC1F0F" w:rsidRPr="000E53A9" w:rsidRDefault="005424AE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You are an expert in social psychology and research on age beliefs. </w:t>
      </w:r>
    </w:p>
    <w:p w14:paraId="3208E4F5" w14:textId="77777777" w:rsidR="003A4135" w:rsidRPr="000E53A9" w:rsidRDefault="003A413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2B7A92A8" w14:textId="7EB0EB9B" w:rsidR="00CF6E6E" w:rsidRPr="000E53A9" w:rsidRDefault="00EB7AD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Our goal is to create 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3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lists of tweets</w:t>
      </w:r>
      <w:r w:rsidR="00CF6E6E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.  </w:t>
      </w:r>
      <w:r w:rsidR="001422C3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To create these 3 lists, first identify all tweets that describe an older person or older people in general using Keyword List A from the attached document.</w:t>
      </w:r>
    </w:p>
    <w:p w14:paraId="4B5695BB" w14:textId="77777777" w:rsidR="003A4135" w:rsidRPr="000E53A9" w:rsidRDefault="003A413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29B2EC2F" w14:textId="1A445AA8" w:rsidR="00EC1F0F" w:rsidRPr="000E53A9" w:rsidRDefault="00EC1F0F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Once you have identified the tweets describing older persons, classify them into </w:t>
      </w:r>
      <w:r w:rsidR="001422C3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one of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3 </w:t>
      </w:r>
      <w:r w:rsidR="001422C3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categories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: (1) ageist tweets using Keyword List B and the definition below</w:t>
      </w:r>
      <w:r w:rsidR="001422C3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;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(2) age-positive tweets using Keyword List C and the corresponding definition </w:t>
      </w:r>
      <w:r w:rsidR="001422C3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below;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or 3) not relevant tweets. </w:t>
      </w:r>
    </w:p>
    <w:p w14:paraId="45C9583E" w14:textId="77777777" w:rsidR="003A4135" w:rsidRPr="000E53A9" w:rsidRDefault="003A413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501B9034" w14:textId="418D9120" w:rsidR="00EC1F0F" w:rsidRPr="000E53A9" w:rsidRDefault="00EC1F0F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The final dataset should include the following columns for each tweet</w:t>
      </w:r>
      <w:r w:rsidR="00AF5A95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: a single classification label (Ageist, Age-positive, or </w:t>
      </w:r>
      <w:proofErr w:type="gramStart"/>
      <w:r w:rsidR="00AF5A95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Not</w:t>
      </w:r>
      <w:proofErr w:type="gramEnd"/>
      <w:r w:rsidR="00AF5A95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relevant)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and </w:t>
      </w:r>
      <w:r w:rsidRPr="000E53A9">
        <w:rPr>
          <w:rFonts w:ascii="Aptos" w:eastAsia="Times New Roman" w:hAnsi="Aptos" w:cs="Times New Roman"/>
          <w:i/>
          <w:iCs/>
          <w:color w:val="000000" w:themeColor="text1"/>
          <w:kern w:val="0"/>
          <w14:ligatures w14:val="none"/>
        </w:rPr>
        <w:t>reasoning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explaining why the classification was made (e.g., “</w:t>
      </w:r>
      <w:r w:rsidR="00343F9C" w:rsidRPr="000E53A9">
        <w:rPr>
          <w:rFonts w:ascii="Aptos" w:eastAsia="Times New Roman" w:hAnsi="Aptos" w:cs="Times New Roman"/>
          <w:color w:val="000000" w:themeColor="text1"/>
          <w:kern w:val="0"/>
          <w:highlight w:val="yellow"/>
          <w14:ligatures w14:val="none"/>
        </w:rPr>
        <w:t>is ageist because</w:t>
      </w:r>
      <w:r w:rsidR="00343F9C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uses </w:t>
      </w:r>
      <w:r w:rsidR="00794768" w:rsidRPr="000E53A9">
        <w:rPr>
          <w:rFonts w:ascii="Aptos" w:eastAsia="Times New Roman" w:hAnsi="Aptos" w:cs="Times New Roman"/>
          <w:color w:val="000000" w:themeColor="text1"/>
          <w:kern w:val="0"/>
          <w:highlight w:val="yellow"/>
          <w14:ligatures w14:val="none"/>
        </w:rPr>
        <w:t>age</w:t>
      </w:r>
      <w:r w:rsidR="00794768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stereotype of frailty” or “</w:t>
      </w:r>
      <w:r w:rsidR="00343F9C" w:rsidRPr="000E53A9">
        <w:rPr>
          <w:rFonts w:ascii="Aptos" w:eastAsia="Times New Roman" w:hAnsi="Aptos" w:cs="Times New Roman"/>
          <w:color w:val="000000" w:themeColor="text1"/>
          <w:kern w:val="0"/>
          <w:highlight w:val="yellow"/>
          <w14:ligatures w14:val="none"/>
        </w:rPr>
        <w:t>is age-positive</w:t>
      </w:r>
      <w:r w:rsidR="00343F9C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because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praises older adults for resilience”).</w:t>
      </w:r>
    </w:p>
    <w:p w14:paraId="553865B2" w14:textId="77777777" w:rsidR="003A4135" w:rsidRPr="000E53A9" w:rsidRDefault="003A413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4AD8C6E4" w14:textId="15FBF0EB" w:rsidR="00CF6E6E" w:rsidRPr="000E53A9" w:rsidRDefault="00EB7AD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highlight w:val="yellow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Our definition of 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“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ageist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”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tweets are tweets that 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are related to older persons and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show an unfavorable portrayal and/or treatment of older persons</w:t>
      </w:r>
      <w:r w:rsidR="00A970B9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.</w:t>
      </w:r>
    </w:p>
    <w:p w14:paraId="7EBD11DB" w14:textId="3D82D2EA" w:rsidR="00EB7AD5" w:rsidRPr="000E53A9" w:rsidRDefault="00EB7AD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highlight w:val="yellow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Our definition of 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“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age-positive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”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tweets are those 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that are related to older persons and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show the favorable portrayal and/or treatment of older persons</w:t>
      </w:r>
      <w:r w:rsidR="00A970B9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.</w:t>
      </w:r>
    </w:p>
    <w:p w14:paraId="594B0601" w14:textId="031B2789" w:rsidR="00CF6E6E" w:rsidRPr="000E53A9" w:rsidRDefault="00CF6E6E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Our definition of 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“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not relevant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”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tweets </w:t>
      </w:r>
      <w:proofErr w:type="gramStart"/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are</w:t>
      </w:r>
      <w:proofErr w:type="gramEnd"/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t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hose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that are not related to older persons and/ or are related to older persons but describes them in a neutral way that is not ageist or </w:t>
      </w:r>
      <w:proofErr w:type="gramStart"/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age-positive</w:t>
      </w:r>
      <w:proofErr w:type="gramEnd"/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.</w:t>
      </w:r>
    </w:p>
    <w:p w14:paraId="7ABF5D1E" w14:textId="77777777" w:rsidR="00D312F7" w:rsidRPr="000E53A9" w:rsidRDefault="00D312F7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0892E435" w14:textId="32937325" w:rsidR="00EB7AD5" w:rsidRPr="000E53A9" w:rsidRDefault="00D312F7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color w:val="000000" w:themeColor="text1"/>
        </w:rPr>
        <w:t xml:space="preserve">When analyzing and classifying tweets, explicitly pay close attention to </w:t>
      </w:r>
      <w:r w:rsidRPr="000E53A9">
        <w:rPr>
          <w:rStyle w:val="Strong"/>
          <w:b w:val="0"/>
          <w:bCs w:val="0"/>
          <w:color w:val="000000" w:themeColor="text1"/>
        </w:rPr>
        <w:t>sarcasm, humor, contextual ambiguity, cultural references, figurative language, and nuanced sentiment</w:t>
      </w:r>
      <w:r w:rsidRPr="000E53A9">
        <w:rPr>
          <w:color w:val="000000" w:themeColor="text1"/>
        </w:rPr>
        <w:t xml:space="preserve">. Tweets may use irony, exaggeration, slang, or culturally specific expressions that change their meaning. Do not rely solely on keywords; always interpret the </w:t>
      </w:r>
      <w:r w:rsidRPr="000E53A9">
        <w:rPr>
          <w:rStyle w:val="Strong"/>
          <w:b w:val="0"/>
          <w:bCs w:val="0"/>
          <w:color w:val="000000" w:themeColor="text1"/>
        </w:rPr>
        <w:t>intended meaning within context</w:t>
      </w:r>
      <w:r w:rsidRPr="000E53A9">
        <w:rPr>
          <w:color w:val="000000" w:themeColor="text1"/>
        </w:rPr>
        <w:t xml:space="preserve"> before classifying.</w:t>
      </w:r>
    </w:p>
    <w:p w14:paraId="782A2607" w14:textId="6CF02337" w:rsidR="0028008D" w:rsidRPr="000E53A9" w:rsidRDefault="0028008D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5912D8A7" w14:textId="05DC2840" w:rsidR="0028008D" w:rsidRPr="000E53A9" w:rsidRDefault="0028008D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When classifying a tweet as related to older persons, p</w:t>
      </w:r>
      <w:r w:rsidR="002F7B73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lease note the following rules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. Please do not consider a tweet related to an older person when</w:t>
      </w:r>
      <w:r w:rsidR="002F7B73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: </w:t>
      </w:r>
    </w:p>
    <w:p w14:paraId="306E76B4" w14:textId="77777777" w:rsidR="00AF2881" w:rsidRPr="000E53A9" w:rsidRDefault="0028008D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(1) tweets describe old objects (e.g., “old car,” “old house”) unless the term refers to an old body part (e.g., “old knees” or “old brain”). </w:t>
      </w:r>
    </w:p>
    <w:p w14:paraId="0F2C0067" w14:textId="74FDB839" w:rsidR="003D1DD4" w:rsidRPr="000E53A9" w:rsidRDefault="002F7B73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(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2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) “old,” 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refers to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“old + testament” </w:t>
      </w:r>
      <w:r w:rsidR="003D1DD4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or </w:t>
      </w:r>
      <w:r w:rsidR="003D1DD4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old refers to something that is not an older person, like "the old you</w:t>
      </w:r>
      <w:r w:rsidR="00FE29CA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,</w:t>
      </w:r>
      <w:r w:rsidR="003D1DD4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" "the old we</w:t>
      </w:r>
      <w:r w:rsidR="00FE29CA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,</w:t>
      </w:r>
      <w:r w:rsidR="003D1DD4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" "old time</w:t>
      </w:r>
      <w:r w:rsidR="00FE29CA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,</w:t>
      </w:r>
      <w:r w:rsidR="003D1DD4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" "</w:t>
      </w:r>
      <w:proofErr w:type="gramStart"/>
      <w:r w:rsidR="003D1DD4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old adage</w:t>
      </w:r>
      <w:proofErr w:type="gramEnd"/>
      <w:r w:rsidR="00FE29CA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,</w:t>
      </w:r>
      <w:r w:rsidR="003D1DD4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" </w:t>
      </w:r>
      <w:r w:rsidR="00AF2881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or </w:t>
      </w:r>
      <w:r w:rsidR="003D1DD4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"old outhouse"  </w:t>
      </w:r>
    </w:p>
    <w:p w14:paraId="54E10B44" w14:textId="4F57DA90" w:rsidR="0028008D" w:rsidRPr="00B928CA" w:rsidRDefault="002F7B73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>(</w:t>
      </w:r>
      <w:r w:rsidR="0028008D"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>3</w:t>
      </w:r>
      <w:r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 xml:space="preserve">) </w:t>
      </w:r>
      <w:r w:rsidR="00B928CA"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 xml:space="preserve">The term “senior(s)” refers to high school or college seniors when used in contexts such as </w:t>
      </w:r>
      <w:r w:rsidR="00B928CA" w:rsidRPr="00B928CA">
        <w:rPr>
          <w:rFonts w:ascii="Aptos" w:eastAsia="Times New Roman" w:hAnsi="Aptos" w:cs="Times New Roman"/>
          <w:i/>
          <w:iCs/>
          <w:color w:val="0070C0"/>
          <w:kern w:val="0"/>
          <w14:ligatures w14:val="none"/>
        </w:rPr>
        <w:t>senior season</w:t>
      </w:r>
      <w:r w:rsidR="00B928CA"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 xml:space="preserve">, </w:t>
      </w:r>
      <w:r w:rsidR="00B928CA" w:rsidRPr="00B928CA">
        <w:rPr>
          <w:rFonts w:ascii="Aptos" w:eastAsia="Times New Roman" w:hAnsi="Aptos" w:cs="Times New Roman"/>
          <w:i/>
          <w:iCs/>
          <w:color w:val="0070C0"/>
          <w:kern w:val="0"/>
          <w14:ligatures w14:val="none"/>
        </w:rPr>
        <w:t>senior game</w:t>
      </w:r>
      <w:r w:rsidR="00B928CA"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 xml:space="preserve">, or </w:t>
      </w:r>
      <w:r w:rsidR="00B928CA" w:rsidRPr="00B928CA">
        <w:rPr>
          <w:rFonts w:ascii="Aptos" w:eastAsia="Times New Roman" w:hAnsi="Aptos" w:cs="Times New Roman"/>
          <w:i/>
          <w:iCs/>
          <w:color w:val="0070C0"/>
          <w:kern w:val="0"/>
          <w14:ligatures w14:val="none"/>
        </w:rPr>
        <w:t>senior school</w:t>
      </w:r>
      <w:r w:rsidR="00B928CA"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 xml:space="preserve">. </w:t>
      </w:r>
    </w:p>
    <w:p w14:paraId="00994B10" w14:textId="27930224" w:rsidR="0028008D" w:rsidRPr="00B928CA" w:rsidRDefault="00B928CA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70C0"/>
          <w:kern w:val="0"/>
          <w14:ligatures w14:val="none"/>
        </w:rPr>
      </w:pPr>
      <w:r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 xml:space="preserve">(4) </w:t>
      </w:r>
      <w:r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 xml:space="preserve">The terms “pop” or “pops” may refer to soda, a verb (e.g., </w:t>
      </w:r>
      <w:r w:rsidRPr="00B928CA">
        <w:rPr>
          <w:rFonts w:ascii="Aptos" w:eastAsia="Times New Roman" w:hAnsi="Aptos" w:cs="Times New Roman"/>
          <w:i/>
          <w:iCs/>
          <w:color w:val="0070C0"/>
          <w:kern w:val="0"/>
          <w14:ligatures w14:val="none"/>
        </w:rPr>
        <w:t>pop out</w:t>
      </w:r>
      <w:r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 xml:space="preserve">, </w:t>
      </w:r>
      <w:r w:rsidRPr="00B928CA">
        <w:rPr>
          <w:rFonts w:ascii="Aptos" w:eastAsia="Times New Roman" w:hAnsi="Aptos" w:cs="Times New Roman"/>
          <w:i/>
          <w:iCs/>
          <w:color w:val="0070C0"/>
          <w:kern w:val="0"/>
          <w14:ligatures w14:val="none"/>
        </w:rPr>
        <w:t>pop up</w:t>
      </w:r>
      <w:r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 xml:space="preserve">), music, food (e.g., </w:t>
      </w:r>
      <w:r w:rsidRPr="00B928CA">
        <w:rPr>
          <w:rFonts w:ascii="Aptos" w:eastAsia="Times New Roman" w:hAnsi="Aptos" w:cs="Times New Roman"/>
          <w:i/>
          <w:iCs/>
          <w:color w:val="0070C0"/>
          <w:kern w:val="0"/>
          <w14:ligatures w14:val="none"/>
        </w:rPr>
        <w:t>Pop-Tart</w:t>
      </w:r>
      <w:r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 xml:space="preserve">), or a familial term (e.g., </w:t>
      </w:r>
      <w:r w:rsidRPr="00B928CA">
        <w:rPr>
          <w:rFonts w:ascii="Aptos" w:eastAsia="Times New Roman" w:hAnsi="Aptos" w:cs="Times New Roman"/>
          <w:i/>
          <w:iCs/>
          <w:color w:val="0070C0"/>
          <w:kern w:val="0"/>
          <w14:ligatures w14:val="none"/>
        </w:rPr>
        <w:t>my pops</w:t>
      </w:r>
      <w:r w:rsidRPr="00B928CA">
        <w:rPr>
          <w:rFonts w:ascii="Aptos" w:eastAsia="Times New Roman" w:hAnsi="Aptos" w:cs="Times New Roman"/>
          <w:color w:val="0070C0"/>
          <w:kern w:val="0"/>
          <w14:ligatures w14:val="none"/>
        </w:rPr>
        <w:t>). These uses do not necessarily refer to older adults unless the tweet explicitly indicates older age.</w:t>
      </w:r>
    </w:p>
    <w:p w14:paraId="70C645FA" w14:textId="2A238BA6" w:rsidR="0028008D" w:rsidRPr="000E53A9" w:rsidRDefault="002F7B73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(5) For “elder” refer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s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to </w:t>
      </w:r>
      <w:r w:rsidRPr="000E53A9">
        <w:rPr>
          <w:rFonts w:ascii="Aptos" w:eastAsia="Times New Roman" w:hAnsi="Aptos" w:cs="Times New Roman"/>
          <w:i/>
          <w:iCs/>
          <w:color w:val="000000" w:themeColor="text1"/>
          <w:kern w:val="0"/>
          <w14:ligatures w14:val="none"/>
        </w:rPr>
        <w:t>Elder Scrolls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(the video game). </w:t>
      </w:r>
    </w:p>
    <w:p w14:paraId="10FC5217" w14:textId="77777777" w:rsidR="0028008D" w:rsidRPr="000E53A9" w:rsidRDefault="0028008D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(</w:t>
      </w:r>
      <w:r w:rsidR="002F7B73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6) For “granny,”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refers to </w:t>
      </w:r>
      <w:r w:rsidR="002F7B73" w:rsidRPr="000E53A9">
        <w:rPr>
          <w:rFonts w:ascii="Aptos" w:eastAsia="Times New Roman" w:hAnsi="Aptos" w:cs="Times New Roman"/>
          <w:i/>
          <w:iCs/>
          <w:color w:val="000000" w:themeColor="text1"/>
          <w:kern w:val="0"/>
          <w14:ligatures w14:val="none"/>
        </w:rPr>
        <w:t>granny smith</w:t>
      </w:r>
      <w:r w:rsidR="002F7B73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which is</w:t>
      </w:r>
      <w:r w:rsidR="002F7B73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an apple. </w:t>
      </w:r>
    </w:p>
    <w:p w14:paraId="56DECAB9" w14:textId="77777777" w:rsidR="0028008D" w:rsidRPr="000E53A9" w:rsidRDefault="002F7B73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(7) For “antique” and “ancient,” describe</w:t>
      </w:r>
      <w:r w:rsidR="0028008D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s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 objects rather than people. </w:t>
      </w:r>
    </w:p>
    <w:p w14:paraId="7D38AF7B" w14:textId="5353AD72" w:rsidR="00AF2881" w:rsidRPr="000E53A9" w:rsidRDefault="002F7B73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lastRenderedPageBreak/>
        <w:t xml:space="preserve">(8) For “nursing home,” “assisted living,” or “care home,” </w:t>
      </w:r>
      <w:r w:rsidR="00614C0C"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does not refer to </w:t>
      </w: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>older persons.</w:t>
      </w:r>
    </w:p>
    <w:p w14:paraId="312CE125" w14:textId="5383ECCA" w:rsidR="00E009CC" w:rsidRPr="000E53A9" w:rsidRDefault="001422C3" w:rsidP="003A4135">
      <w:pPr>
        <w:spacing w:after="0" w:line="240" w:lineRule="auto"/>
        <w:rPr>
          <w:color w:val="000000" w:themeColor="text1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14:ligatures w14:val="none"/>
        </w:rPr>
        <w:t xml:space="preserve">(9) </w:t>
      </w:r>
      <w:r w:rsidRPr="000E53A9">
        <w:rPr>
          <w:color w:val="000000" w:themeColor="text1"/>
        </w:rPr>
        <w:t>the keyword “elder” is only referring to someone who is older than someone else, such as an “elder sibling</w:t>
      </w:r>
      <w:proofErr w:type="gramStart"/>
      <w:r w:rsidRPr="000E53A9">
        <w:rPr>
          <w:color w:val="000000" w:themeColor="text1"/>
        </w:rPr>
        <w:t>,”  but</w:t>
      </w:r>
      <w:proofErr w:type="gramEnd"/>
      <w:r w:rsidRPr="000E53A9">
        <w:rPr>
          <w:color w:val="000000" w:themeColor="text1"/>
        </w:rPr>
        <w:t xml:space="preserve"> is not referring to an older person.</w:t>
      </w:r>
    </w:p>
    <w:p w14:paraId="317D6461" w14:textId="77777777" w:rsidR="003A4135" w:rsidRPr="000E53A9" w:rsidRDefault="003A4135" w:rsidP="003A4135">
      <w:pPr>
        <w:spacing w:after="0" w:line="240" w:lineRule="auto"/>
        <w:rPr>
          <w:color w:val="000000" w:themeColor="text1"/>
        </w:rPr>
      </w:pPr>
    </w:p>
    <w:p w14:paraId="414350C2" w14:textId="22AF131F" w:rsidR="00E009CC" w:rsidRPr="000E53A9" w:rsidRDefault="00E009CC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>In addition to the rules listed above, please apply the following clarification rules:</w:t>
      </w:r>
    </w:p>
    <w:p w14:paraId="6DE25BC3" w14:textId="77777777" w:rsidR="003A4135" w:rsidRPr="000E53A9" w:rsidRDefault="00E009CC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 xml:space="preserve">(1) Tweets that mention dementia, Alzheimer’s disease, memory loss, cognitive decline, or similar conditions </w:t>
      </w:r>
      <w:r w:rsidR="00FE29CA" w:rsidRPr="000E53A9">
        <w:rPr>
          <w:color w:val="000000" w:themeColor="text1"/>
        </w:rPr>
        <w:t>may</w:t>
      </w:r>
      <w:r w:rsidRPr="000E53A9">
        <w:rPr>
          <w:color w:val="000000" w:themeColor="text1"/>
        </w:rPr>
        <w:t xml:space="preserve"> be classified as ageist, even if the tone appears sympathetic. This </w:t>
      </w:r>
      <w:r w:rsidR="00EC1F0F" w:rsidRPr="000E53A9">
        <w:rPr>
          <w:color w:val="000000" w:themeColor="text1"/>
        </w:rPr>
        <w:t>because the stereotype that all older persons develop</w:t>
      </w:r>
      <w:r w:rsidRPr="000E53A9">
        <w:rPr>
          <w:color w:val="000000" w:themeColor="text1"/>
        </w:rPr>
        <w:t xml:space="preserve"> dementia is a </w:t>
      </w:r>
      <w:r w:rsidR="00EC1F0F" w:rsidRPr="000E53A9">
        <w:rPr>
          <w:color w:val="000000" w:themeColor="text1"/>
        </w:rPr>
        <w:t xml:space="preserve">common </w:t>
      </w:r>
      <w:r w:rsidRPr="000E53A9">
        <w:rPr>
          <w:color w:val="000000" w:themeColor="text1"/>
        </w:rPr>
        <w:t xml:space="preserve">negative </w:t>
      </w:r>
      <w:r w:rsidR="00EC1F0F" w:rsidRPr="000E53A9">
        <w:rPr>
          <w:color w:val="000000" w:themeColor="text1"/>
        </w:rPr>
        <w:t xml:space="preserve">age </w:t>
      </w:r>
      <w:r w:rsidRPr="000E53A9">
        <w:rPr>
          <w:color w:val="000000" w:themeColor="text1"/>
        </w:rPr>
        <w:t xml:space="preserve">stereotype </w:t>
      </w:r>
    </w:p>
    <w:p w14:paraId="508DB4E2" w14:textId="40573D95" w:rsidR="00E009CC" w:rsidRPr="000E53A9" w:rsidRDefault="00E009CC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 xml:space="preserve">(2) Tweets that portray an older adult in a negative, mocking, complaining, or burdensome way (such as criticizing their cooking, speech, </w:t>
      </w:r>
      <w:r w:rsidR="00EC1F0F" w:rsidRPr="000E53A9">
        <w:rPr>
          <w:color w:val="000000" w:themeColor="text1"/>
        </w:rPr>
        <w:t xml:space="preserve">driving, </w:t>
      </w:r>
      <w:r w:rsidRPr="000E53A9">
        <w:rPr>
          <w:color w:val="000000" w:themeColor="text1"/>
        </w:rPr>
        <w:t>abilities, slowness, confusion, or behavior) should be classified as ageist, even if the tweet is casual or humorous. For example, “my grandma’s cooking smells terrible” or “grandpa won’t stop repeating himself” are ageist.</w:t>
      </w:r>
    </w:p>
    <w:p w14:paraId="67612C33" w14:textId="59808E7F" w:rsidR="00E009CC" w:rsidRPr="000E53A9" w:rsidRDefault="00E009CC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 xml:space="preserve">(3) Tweets that express positive affection, respect, gratitude, pride, love, </w:t>
      </w:r>
      <w:r w:rsidR="00B928CA" w:rsidRPr="00B928CA">
        <w:rPr>
          <w:color w:val="0070C0"/>
        </w:rPr>
        <w:t>care,</w:t>
      </w:r>
      <w:r w:rsidR="00B928CA">
        <w:rPr>
          <w:color w:val="000000" w:themeColor="text1"/>
        </w:rPr>
        <w:t xml:space="preserve"> </w:t>
      </w:r>
      <w:r w:rsidRPr="000E53A9">
        <w:rPr>
          <w:color w:val="000000" w:themeColor="text1"/>
        </w:rPr>
        <w:t>or admiration for an older adult should be classified as age-positive, including when someone says they miss or cherish an older relative who has passed away.</w:t>
      </w:r>
      <w:r w:rsidR="00FE29CA" w:rsidRPr="000E53A9">
        <w:rPr>
          <w:color w:val="000000" w:themeColor="text1"/>
        </w:rPr>
        <w:t xml:space="preserve"> This type of </w:t>
      </w:r>
      <w:r w:rsidR="00EC1F0F" w:rsidRPr="000E53A9">
        <w:rPr>
          <w:color w:val="000000" w:themeColor="text1"/>
        </w:rPr>
        <w:t>e</w:t>
      </w:r>
      <w:r w:rsidRPr="000E53A9">
        <w:rPr>
          <w:color w:val="000000" w:themeColor="text1"/>
        </w:rPr>
        <w:t>motional remembrance</w:t>
      </w:r>
      <w:r w:rsidR="00FE29CA" w:rsidRPr="000E53A9">
        <w:rPr>
          <w:color w:val="000000" w:themeColor="text1"/>
        </w:rPr>
        <w:t xml:space="preserve"> about older persons</w:t>
      </w:r>
      <w:r w:rsidRPr="000E53A9">
        <w:rPr>
          <w:color w:val="000000" w:themeColor="text1"/>
        </w:rPr>
        <w:t xml:space="preserve"> counts as </w:t>
      </w:r>
      <w:proofErr w:type="gramStart"/>
      <w:r w:rsidRPr="000E53A9">
        <w:rPr>
          <w:color w:val="000000" w:themeColor="text1"/>
        </w:rPr>
        <w:t>age-positive</w:t>
      </w:r>
      <w:proofErr w:type="gramEnd"/>
      <w:r w:rsidRPr="000E53A9">
        <w:rPr>
          <w:color w:val="000000" w:themeColor="text1"/>
        </w:rPr>
        <w:t>.</w:t>
      </w:r>
    </w:p>
    <w:p w14:paraId="6AC7C0D9" w14:textId="5EEBDFAB" w:rsidR="001800AB" w:rsidRPr="000E53A9" w:rsidRDefault="001800AB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 xml:space="preserve">(4) Tweets that describe celebrating an older person, including celebrating a birthday, should be counted as </w:t>
      </w:r>
      <w:proofErr w:type="gramStart"/>
      <w:r w:rsidRPr="000E53A9">
        <w:rPr>
          <w:color w:val="000000" w:themeColor="text1"/>
        </w:rPr>
        <w:t>age-positive</w:t>
      </w:r>
      <w:proofErr w:type="gramEnd"/>
      <w:r w:rsidRPr="000E53A9">
        <w:rPr>
          <w:color w:val="000000" w:themeColor="text1"/>
        </w:rPr>
        <w:t>.</w:t>
      </w:r>
    </w:p>
    <w:p w14:paraId="45D0A486" w14:textId="2D4FA79D" w:rsidR="00E009CC" w:rsidRPr="000E53A9" w:rsidRDefault="00E009CC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>(</w:t>
      </w:r>
      <w:r w:rsidR="001422C3" w:rsidRPr="000E53A9">
        <w:rPr>
          <w:color w:val="000000" w:themeColor="text1"/>
        </w:rPr>
        <w:t>5</w:t>
      </w:r>
      <w:r w:rsidRPr="000E53A9">
        <w:rPr>
          <w:color w:val="000000" w:themeColor="text1"/>
        </w:rPr>
        <w:t>) The word “retired” should only be coded as aging-related when it describes a person retiring due to age, not when it is used jokingly (e.g., “I’m retired from dating”).</w:t>
      </w:r>
    </w:p>
    <w:p w14:paraId="0FCE744D" w14:textId="11EDE03B" w:rsidR="00E009CC" w:rsidRPr="000E53A9" w:rsidRDefault="00EC1F0F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>(</w:t>
      </w:r>
      <w:r w:rsidR="001422C3" w:rsidRPr="000E53A9">
        <w:rPr>
          <w:color w:val="000000" w:themeColor="text1"/>
        </w:rPr>
        <w:t>6</w:t>
      </w:r>
      <w:r w:rsidRPr="000E53A9">
        <w:rPr>
          <w:color w:val="000000" w:themeColor="text1"/>
        </w:rPr>
        <w:t xml:space="preserve">) </w:t>
      </w:r>
      <w:r w:rsidR="00E009CC" w:rsidRPr="000E53A9">
        <w:rPr>
          <w:color w:val="000000" w:themeColor="text1"/>
        </w:rPr>
        <w:t xml:space="preserve">The term “middle-aged” does not count as older adulthood and should not be classified as </w:t>
      </w:r>
      <w:proofErr w:type="gramStart"/>
      <w:r w:rsidR="00E009CC" w:rsidRPr="000E53A9">
        <w:rPr>
          <w:color w:val="000000" w:themeColor="text1"/>
        </w:rPr>
        <w:t>aging-related</w:t>
      </w:r>
      <w:proofErr w:type="gramEnd"/>
      <w:r w:rsidR="00E009CC" w:rsidRPr="000E53A9">
        <w:rPr>
          <w:color w:val="000000" w:themeColor="text1"/>
        </w:rPr>
        <w:t>.</w:t>
      </w:r>
    </w:p>
    <w:p w14:paraId="441BDEB4" w14:textId="137165CD" w:rsidR="002F7B73" w:rsidRPr="000E53A9" w:rsidRDefault="00EC1F0F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>(</w:t>
      </w:r>
      <w:r w:rsidR="00895B4E" w:rsidRPr="000E53A9">
        <w:rPr>
          <w:color w:val="000000" w:themeColor="text1"/>
        </w:rPr>
        <w:t>7</w:t>
      </w:r>
      <w:r w:rsidRPr="000E53A9">
        <w:rPr>
          <w:color w:val="000000" w:themeColor="text1"/>
        </w:rPr>
        <w:t xml:space="preserve">) </w:t>
      </w:r>
      <w:r w:rsidR="00E009CC" w:rsidRPr="000E53A9">
        <w:rPr>
          <w:color w:val="000000" w:themeColor="text1"/>
        </w:rPr>
        <w:t xml:space="preserve">When terms like “grandma,” “grandpa,” or “old man” are used metaphorically to describe the speaker’s behavior </w:t>
      </w:r>
      <w:r w:rsidR="00895B4E" w:rsidRPr="000E53A9">
        <w:rPr>
          <w:color w:val="000000" w:themeColor="text1"/>
        </w:rPr>
        <w:t>in an</w:t>
      </w:r>
      <w:r w:rsidRPr="000E53A9">
        <w:rPr>
          <w:color w:val="000000" w:themeColor="text1"/>
        </w:rPr>
        <w:t xml:space="preserve"> ambiguous </w:t>
      </w:r>
      <w:r w:rsidR="00895B4E" w:rsidRPr="000E53A9">
        <w:rPr>
          <w:color w:val="000000" w:themeColor="text1"/>
        </w:rPr>
        <w:t xml:space="preserve">way </w:t>
      </w:r>
      <w:r w:rsidRPr="000E53A9">
        <w:rPr>
          <w:color w:val="000000" w:themeColor="text1"/>
        </w:rPr>
        <w:t>(e.g., staying in and going to bed early)</w:t>
      </w:r>
      <w:r w:rsidR="00E009CC" w:rsidRPr="000E53A9">
        <w:rPr>
          <w:color w:val="000000" w:themeColor="text1"/>
        </w:rPr>
        <w:t xml:space="preserve">, </w:t>
      </w:r>
      <w:r w:rsidRPr="000E53A9">
        <w:rPr>
          <w:color w:val="000000" w:themeColor="text1"/>
        </w:rPr>
        <w:t>code as not relevant</w:t>
      </w:r>
      <w:r w:rsidR="00A970B9" w:rsidRPr="000E53A9">
        <w:rPr>
          <w:color w:val="000000" w:themeColor="text1"/>
        </w:rPr>
        <w:t>; H</w:t>
      </w:r>
      <w:r w:rsidRPr="000E53A9">
        <w:rPr>
          <w:color w:val="000000" w:themeColor="text1"/>
        </w:rPr>
        <w:t xml:space="preserve">owever, </w:t>
      </w:r>
      <w:proofErr w:type="spellStart"/>
      <w:r w:rsidRPr="000E53A9">
        <w:rPr>
          <w:color w:val="000000" w:themeColor="text1"/>
        </w:rPr>
        <w:t>if</w:t>
      </w:r>
      <w:proofErr w:type="spellEnd"/>
      <w:r w:rsidRPr="000E53A9">
        <w:rPr>
          <w:color w:val="000000" w:themeColor="text1"/>
        </w:rPr>
        <w:t xml:space="preserve"> </w:t>
      </w:r>
      <w:r w:rsidR="00895B4E" w:rsidRPr="000E53A9">
        <w:rPr>
          <w:color w:val="000000" w:themeColor="text1"/>
        </w:rPr>
        <w:t xml:space="preserve">is </w:t>
      </w:r>
      <w:r w:rsidRPr="000E53A9">
        <w:rPr>
          <w:color w:val="000000" w:themeColor="text1"/>
        </w:rPr>
        <w:t xml:space="preserve">clear the behavior is thought of in a negative way, code as ageist. </w:t>
      </w:r>
    </w:p>
    <w:p w14:paraId="0DC372E1" w14:textId="638CF35B" w:rsidR="00794768" w:rsidRPr="000E53A9" w:rsidRDefault="00794768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 xml:space="preserve">(8) </w:t>
      </w:r>
      <w:r w:rsidR="004F0E10" w:rsidRPr="000E53A9">
        <w:rPr>
          <w:color w:val="000000" w:themeColor="text1"/>
        </w:rPr>
        <w:t>T</w:t>
      </w:r>
      <w:r w:rsidRPr="000E53A9">
        <w:rPr>
          <w:color w:val="000000" w:themeColor="text1"/>
        </w:rPr>
        <w:t>weets that infantilize older persons or treat them like babies or small children should be labeled as ageist.</w:t>
      </w:r>
    </w:p>
    <w:p w14:paraId="6905D7B0" w14:textId="46CA9620" w:rsidR="004F0E10" w:rsidRDefault="004F0E10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 xml:space="preserve">(9) Tweets that mention being in a grandparent’s house (e.g., “at grandma’s” or “at grandpa’s”) should be considered aging-related but neutral and coded as not relevant. However, tweets that mention visiting a grandparent’s house (e.g., “went to grandma’s today”) should be coded as </w:t>
      </w:r>
      <w:proofErr w:type="gramStart"/>
      <w:r w:rsidRPr="000E53A9">
        <w:rPr>
          <w:color w:val="000000" w:themeColor="text1"/>
        </w:rPr>
        <w:t>age-positive</w:t>
      </w:r>
      <w:proofErr w:type="gramEnd"/>
      <w:r w:rsidRPr="000E53A9">
        <w:rPr>
          <w:color w:val="000000" w:themeColor="text1"/>
        </w:rPr>
        <w:t>.</w:t>
      </w:r>
    </w:p>
    <w:p w14:paraId="67FDA3DF" w14:textId="2D656356" w:rsidR="000E53A9" w:rsidRPr="00B928CA" w:rsidRDefault="000E53A9" w:rsidP="003A4135">
      <w:pPr>
        <w:spacing w:after="0" w:line="240" w:lineRule="auto"/>
        <w:rPr>
          <w:rFonts w:ascii="Aptos" w:eastAsia="Times New Roman" w:hAnsi="Aptos" w:cs="Times New Roman"/>
          <w:color w:val="0070C0"/>
          <w:kern w:val="0"/>
          <w:lang w:eastAsia="en-US"/>
          <w14:ligatures w14:val="none"/>
        </w:rPr>
      </w:pPr>
      <w:r>
        <w:rPr>
          <w:color w:val="000000" w:themeColor="text1"/>
        </w:rPr>
        <w:t xml:space="preserve">(10) </w:t>
      </w:r>
      <w:r w:rsidR="00B928CA" w:rsidRPr="00B928CA">
        <w:rPr>
          <w:color w:val="0070C0"/>
        </w:rPr>
        <w:t xml:space="preserve">Tweets that describe older adults engaging in active or positive behaviors should be labeled as </w:t>
      </w:r>
      <w:proofErr w:type="gramStart"/>
      <w:r w:rsidR="00B928CA" w:rsidRPr="00B928CA">
        <w:rPr>
          <w:color w:val="0070C0"/>
        </w:rPr>
        <w:t>age-positive</w:t>
      </w:r>
      <w:proofErr w:type="gramEnd"/>
      <w:r w:rsidR="00B928CA" w:rsidRPr="00B928CA">
        <w:rPr>
          <w:color w:val="0070C0"/>
        </w:rPr>
        <w:t>.</w:t>
      </w:r>
      <w:r w:rsidRPr="00B928CA">
        <w:rPr>
          <w:color w:val="0070C0"/>
        </w:rPr>
        <w:t xml:space="preserve"> </w:t>
      </w:r>
    </w:p>
    <w:p w14:paraId="2D906C8F" w14:textId="77777777" w:rsidR="00EB7AD5" w:rsidRPr="000E53A9" w:rsidRDefault="00EB7AD5" w:rsidP="003A4135">
      <w:pPr>
        <w:shd w:val="clear" w:color="auto" w:fill="FFFFFF"/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14:ligatures w14:val="none"/>
        </w:rPr>
      </w:pPr>
    </w:p>
    <w:p w14:paraId="6DAF85DA" w14:textId="40369809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Also, please see the correct classifications of the following 8 tweets that could assist as you decide how to classify tweets: </w:t>
      </w:r>
    </w:p>
    <w:p w14:paraId="2C3BDEAC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1. "Everybody grumpy today"</w:t>
      </w:r>
    </w:p>
    <w:p w14:paraId="0FDA3612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"grumpy" (negative age stereotype)</w:t>
      </w:r>
    </w:p>
    <w:p w14:paraId="415902E4" w14:textId="164BD7A1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Not relevant to ageist or age-positive list (as it does not specifically refer to older persons)</w:t>
      </w:r>
    </w:p>
    <w:p w14:paraId="0ED0C111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798B73A7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lastRenderedPageBreak/>
        <w:t>2. "Y'all clamoring for the days of the Old Testament y'all would be slaves in those days"</w:t>
      </w:r>
    </w:p>
    <w:p w14:paraId="75E0BCA2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"Old Testament" (irrelevant as it refers to the Bible, not older people)</w:t>
      </w:r>
    </w:p>
    <w:p w14:paraId="49B19381" w14:textId="68F12423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Not relevant to ageist or age-positive list</w:t>
      </w:r>
    </w:p>
    <w:p w14:paraId="3C74910F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5EEDB414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3. "I lost my granny early in </w:t>
      </w:r>
      <w:proofErr w:type="gramStart"/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life</w:t>
      </w:r>
      <w:proofErr w:type="gramEnd"/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 but I cherish the moments I had with her forever"</w:t>
      </w:r>
    </w:p>
    <w:p w14:paraId="602255FB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"granny"</w:t>
      </w:r>
    </w:p>
    <w:p w14:paraId="20495B8C" w14:textId="475CA471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Age-positive (demonstrates value and positive memory of an older person)</w:t>
      </w:r>
    </w:p>
    <w:p w14:paraId="42C1232A" w14:textId="481D4C08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</w:t>
      </w:r>
    </w:p>
    <w:p w14:paraId="066EC818" w14:textId="78AFBE7D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4. "WHAT?! You missed Grandparents Storytime last week? Guess what? You have a chance to catch it again on Saturday, March 21, at 10:30 a.m. Miss Tracey will sing songs, have craft time and share wonderful stories for…"</w:t>
      </w:r>
    </w:p>
    <w:p w14:paraId="62FEFF48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"Grandparents"</w:t>
      </w:r>
    </w:p>
    <w:p w14:paraId="6B9460B1" w14:textId="45A7E1A6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Age-positive (promotes engagement and positive role of grandparents)</w:t>
      </w:r>
    </w:p>
    <w:p w14:paraId="364E69F3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79436EA8" w14:textId="5C80826D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5. "@</w:t>
      </w:r>
      <w:proofErr w:type="spellStart"/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captaintommoore</w:t>
      </w:r>
      <w:proofErr w:type="spellEnd"/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 has died from #COVID19. The 100-year-old helped raise almost £33m ($57M </w:t>
      </w:r>
      <w:proofErr w:type="spellStart"/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Cdn</w:t>
      </w:r>
      <w:proofErr w:type="spellEnd"/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.) for the NHS. He was knighted last year. The Army veteran won the hearts of millions by walking 100 laps in his garden before his 100th birthday last April. #Hero #Positivity #Smile"</w:t>
      </w:r>
    </w:p>
    <w:p w14:paraId="2AF92C00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"100-year-old", "Hero", "Positivity"</w:t>
      </w:r>
    </w:p>
    <w:p w14:paraId="3419D757" w14:textId="7A2E561F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Age-positive (highlights achievements and positive contributions of an older person)</w:t>
      </w:r>
    </w:p>
    <w:p w14:paraId="5E66E830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2CE6737F" w14:textId="6181EADB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6. "@Hichestan7 @SecPompeo @mikepompeo Still drinking from Trump’s septic tank? </w:t>
      </w:r>
      <w:proofErr w:type="spellStart"/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Its</w:t>
      </w:r>
      <w:proofErr w:type="spellEnd"/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 not good for you. The lies &amp; bullshit eat away at your brain, accelerating dementia."</w:t>
      </w:r>
    </w:p>
    <w:p w14:paraId="1FE9A4DB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"dementia" (negative age stereotype)</w:t>
      </w:r>
    </w:p>
    <w:p w14:paraId="6166379A" w14:textId="6C82C872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Ageist (uses dementia derogatorily)</w:t>
      </w:r>
    </w:p>
    <w:p w14:paraId="29700B2E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4A699D55" w14:textId="55F0F903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7. "My old man bladder is so thankful! Not a lot more stressful than worrying if you can hold it the whole movie or not!"</w:t>
      </w:r>
    </w:p>
    <w:p w14:paraId="50C59381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"old man bladder" (negative age reference)</w:t>
      </w:r>
    </w:p>
    <w:p w14:paraId="46B89C98" w14:textId="53B98BC5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   - Classification: Ageist (implies bladder </w:t>
      </w:r>
      <w:r w:rsidR="00794768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problem </w:t>
      </w: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 xml:space="preserve">due to old age </w:t>
      </w:r>
      <w:r w:rsidR="00794768"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in a negative way</w:t>
      </w: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)</w:t>
      </w:r>
    </w:p>
    <w:p w14:paraId="335C602A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</w:t>
      </w:r>
    </w:p>
    <w:p w14:paraId="79E20924" w14:textId="1D848BDE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8. "Hawk Nation tune-in Sun, 4/19 on #Knightline as Coach Derek Smith (@chowan6464) discusses the recent UCF verbal commitment by Hawks speedy senior WR @davismallinger1 Live from 10-11:00 am with coach’s segment airing 10:20 am. ESPN Orlando 580 AM Hosted by @AP_Knightline </w:t>
      </w:r>
      <w:hyperlink r:id="rId5" w:tgtFrame="_blank" w:tooltip="https://nam12.safelinks.protection.outlook.com/?url=https%3A%2F%2Ft.co%2FyVmMX2jTyn&amp;data=05%7C02%7Cbecca.levy%40yale.edu%7Cd4a9171c5f4d44c6851908de1655a4b6%7Cdd8cbebb21394df8b4114e3e87abeb5c%7C0%7C0%7C638972754844070207%7CUnknown%7CTWFpbGZsb3d8eyJFbXB0eU1hcGkiOnRydWUsIlYiOiIwLjAuMDAwMCIsIlAiOiJXaW4zMiIsIkFOIjoiTWFpbCIsIldUIjoyfQ%3D%3D%7C0%7C%7C%7C&amp;sdata=ZeVBaAioDt1xbvjCwxskWryejuoWNBGo4GZ7AT6cRqc%3D&amp;reserved=0" w:history="1">
        <w:r w:rsidRPr="000E53A9">
          <w:rPr>
            <w:rFonts w:ascii="Aptos" w:eastAsia="Times New Roman" w:hAnsi="Aptos" w:cs="Times New Roman"/>
            <w:color w:val="000000" w:themeColor="text1"/>
            <w:kern w:val="0"/>
            <w:u w:val="single"/>
            <w:lang w:eastAsia="en-US"/>
            <w14:ligatures w14:val="none"/>
          </w:rPr>
          <w:t>https://t.co/yVmMX2jTyn</w:t>
        </w:r>
      </w:hyperlink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"</w:t>
      </w:r>
    </w:p>
    <w:p w14:paraId="6F859AC5" w14:textId="77777777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Keywords: "senior"</w:t>
      </w:r>
    </w:p>
    <w:p w14:paraId="738F5899" w14:textId="06A0EDC3" w:rsidR="00C664A8" w:rsidRPr="000E53A9" w:rsidRDefault="00C664A8" w:rsidP="003A4135">
      <w:pPr>
        <w:spacing w:after="0" w:line="240" w:lineRule="auto"/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</w:pPr>
      <w:r w:rsidRPr="000E53A9">
        <w:rPr>
          <w:rFonts w:ascii="Aptos" w:eastAsia="Times New Roman" w:hAnsi="Aptos" w:cs="Times New Roman"/>
          <w:color w:val="000000" w:themeColor="text1"/>
          <w:kern w:val="0"/>
          <w:lang w:eastAsia="en-US"/>
          <w14:ligatures w14:val="none"/>
        </w:rPr>
        <w:t>   - Classification: Not relevant to ageist or age-positive list (senior refers to high school senior, not older person)</w:t>
      </w:r>
    </w:p>
    <w:p w14:paraId="34848101" w14:textId="77777777" w:rsidR="00CD5EF0" w:rsidRPr="000E53A9" w:rsidRDefault="00CD5EF0" w:rsidP="003A4135">
      <w:pPr>
        <w:spacing w:after="0" w:line="240" w:lineRule="auto"/>
        <w:rPr>
          <w:color w:val="000000" w:themeColor="text1"/>
        </w:rPr>
      </w:pPr>
    </w:p>
    <w:p w14:paraId="368B6100" w14:textId="77777777" w:rsidR="003A4135" w:rsidRPr="000E53A9" w:rsidRDefault="003A4135" w:rsidP="003A4135">
      <w:pPr>
        <w:spacing w:after="0" w:line="240" w:lineRule="auto"/>
        <w:rPr>
          <w:color w:val="000000" w:themeColor="text1"/>
        </w:rPr>
      </w:pPr>
      <w:proofErr w:type="gramStart"/>
      <w:r w:rsidRPr="000E53A9">
        <w:rPr>
          <w:color w:val="000000" w:themeColor="text1"/>
        </w:rPr>
        <w:t>9.  “</w:t>
      </w:r>
      <w:proofErr w:type="gramEnd"/>
      <w:r w:rsidRPr="000E53A9">
        <w:rPr>
          <w:color w:val="000000" w:themeColor="text1"/>
        </w:rPr>
        <w:t xml:space="preserve">I pop up on </w:t>
      </w:r>
      <w:proofErr w:type="spellStart"/>
      <w:r w:rsidRPr="000E53A9">
        <w:rPr>
          <w:color w:val="000000" w:themeColor="text1"/>
        </w:rPr>
        <w:t>ya</w:t>
      </w:r>
      <w:proofErr w:type="spellEnd"/>
      <w:r w:rsidRPr="000E53A9">
        <w:rPr>
          <w:color w:val="000000" w:themeColor="text1"/>
        </w:rPr>
        <w:t xml:space="preserve"> block.”</w:t>
      </w:r>
    </w:p>
    <w:p w14:paraId="1C150DA0" w14:textId="77777777" w:rsidR="003A4135" w:rsidRPr="000E53A9" w:rsidRDefault="003A4135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>  - Keywords: "pop"</w:t>
      </w:r>
    </w:p>
    <w:p w14:paraId="6EB877AF" w14:textId="77777777" w:rsidR="003A4135" w:rsidRPr="000E53A9" w:rsidRDefault="003A4135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lastRenderedPageBreak/>
        <w:t xml:space="preserve"> - Classification: Not relevant because pop used as a verb so tweet not about an older person. </w:t>
      </w:r>
    </w:p>
    <w:p w14:paraId="35D45622" w14:textId="241B5CA6" w:rsidR="003A4135" w:rsidRPr="000E53A9" w:rsidRDefault="003A4135" w:rsidP="003A4135">
      <w:pPr>
        <w:spacing w:after="0" w:line="240" w:lineRule="auto"/>
        <w:rPr>
          <w:color w:val="000000" w:themeColor="text1"/>
        </w:rPr>
      </w:pPr>
    </w:p>
    <w:p w14:paraId="2F4A3323" w14:textId="71B2AD10" w:rsidR="004F0E10" w:rsidRPr="000E53A9" w:rsidRDefault="004F0E10" w:rsidP="003A4135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 xml:space="preserve">10. “I'm at Grandma's </w:t>
      </w:r>
      <w:hyperlink r:id="rId6" w:history="1">
        <w:r w:rsidRPr="000E53A9">
          <w:rPr>
            <w:rStyle w:val="Hyperlink"/>
            <w:color w:val="000000" w:themeColor="text1"/>
          </w:rPr>
          <w:t>http://t.co/g9x8NQIka6</w:t>
        </w:r>
      </w:hyperlink>
      <w:r w:rsidRPr="000E53A9">
        <w:rPr>
          <w:color w:val="000000" w:themeColor="text1"/>
        </w:rPr>
        <w:t>”</w:t>
      </w:r>
    </w:p>
    <w:p w14:paraId="20662BE8" w14:textId="346C6EB5" w:rsidR="004F0E10" w:rsidRPr="000E53A9" w:rsidRDefault="008652D8" w:rsidP="004F0E10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 xml:space="preserve"> </w:t>
      </w:r>
      <w:r w:rsidR="004F0E10" w:rsidRPr="000E53A9">
        <w:rPr>
          <w:color w:val="000000" w:themeColor="text1"/>
        </w:rPr>
        <w:t>- Keywords: "grandma"</w:t>
      </w:r>
    </w:p>
    <w:p w14:paraId="496457DE" w14:textId="103005B0" w:rsidR="008B0023" w:rsidRPr="000E53A9" w:rsidRDefault="004F0E10" w:rsidP="004F0E10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 xml:space="preserve"> - Classification: Not relevant because the phrase is a simple statement of location, stating that the speaker is currently at their grandmother's house. It does not contain language or sentiment that implies any </w:t>
      </w:r>
      <w:proofErr w:type="gramStart"/>
      <w:r w:rsidRPr="000E53A9">
        <w:rPr>
          <w:color w:val="000000" w:themeColor="text1"/>
        </w:rPr>
        <w:t>particular attitude</w:t>
      </w:r>
      <w:proofErr w:type="gramEnd"/>
      <w:r w:rsidRPr="000E53A9">
        <w:rPr>
          <w:color w:val="000000" w:themeColor="text1"/>
        </w:rPr>
        <w:t xml:space="preserve"> toward age.</w:t>
      </w:r>
    </w:p>
    <w:p w14:paraId="2BE6ECC4" w14:textId="77777777" w:rsidR="004F0E10" w:rsidRPr="000E53A9" w:rsidRDefault="004F0E10" w:rsidP="004F0E10">
      <w:pPr>
        <w:spacing w:after="0" w:line="240" w:lineRule="auto"/>
        <w:rPr>
          <w:color w:val="000000" w:themeColor="text1"/>
        </w:rPr>
      </w:pPr>
    </w:p>
    <w:p w14:paraId="41E2ECA8" w14:textId="308DE2A6" w:rsidR="004F0E10" w:rsidRPr="000E53A9" w:rsidRDefault="004F0E10" w:rsidP="004F0E10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 xml:space="preserve">11. “Visiting my </w:t>
      </w:r>
      <w:proofErr w:type="spellStart"/>
      <w:r w:rsidRPr="000E53A9">
        <w:rPr>
          <w:color w:val="000000" w:themeColor="text1"/>
        </w:rPr>
        <w:t>grandmaüòçüòçüòçüíñüíñüíñ</w:t>
      </w:r>
      <w:proofErr w:type="spellEnd"/>
      <w:r w:rsidRPr="000E53A9">
        <w:rPr>
          <w:color w:val="000000" w:themeColor="text1"/>
        </w:rPr>
        <w:t xml:space="preserve"> (@ Manor Care Homewood - @hcr_manorcare) </w:t>
      </w:r>
      <w:hyperlink r:id="rId7" w:history="1">
        <w:r w:rsidRPr="000E53A9">
          <w:rPr>
            <w:rStyle w:val="Hyperlink"/>
            <w:color w:val="000000" w:themeColor="text1"/>
          </w:rPr>
          <w:t>http://t.co/6mGN1nujtL</w:t>
        </w:r>
      </w:hyperlink>
      <w:r w:rsidRPr="000E53A9">
        <w:rPr>
          <w:color w:val="000000" w:themeColor="text1"/>
        </w:rPr>
        <w:t>”</w:t>
      </w:r>
    </w:p>
    <w:p w14:paraId="3508EAA0" w14:textId="77777777" w:rsidR="004F0E10" w:rsidRPr="000E53A9" w:rsidRDefault="004F0E10" w:rsidP="004F0E10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>- Keywords: "grandma"</w:t>
      </w:r>
    </w:p>
    <w:p w14:paraId="321DC5A1" w14:textId="1913B711" w:rsidR="004F0E10" w:rsidRPr="000E53A9" w:rsidRDefault="004F0E10" w:rsidP="004F0E10">
      <w:pPr>
        <w:spacing w:after="0" w:line="240" w:lineRule="auto"/>
        <w:rPr>
          <w:color w:val="000000" w:themeColor="text1"/>
        </w:rPr>
      </w:pPr>
      <w:r w:rsidRPr="000E53A9">
        <w:rPr>
          <w:color w:val="000000" w:themeColor="text1"/>
        </w:rPr>
        <w:t> - Classification: Age positive because visiting expresses care and affection. The speaker is actively spending time with their grandmother, highlighting respect, connection, and appreciation for her, which conveys a positive attitude toward aging and older individuals.</w:t>
      </w:r>
    </w:p>
    <w:p w14:paraId="16460892" w14:textId="77777777" w:rsidR="004F0E10" w:rsidRPr="000E53A9" w:rsidRDefault="004F0E10" w:rsidP="004F0E10">
      <w:pPr>
        <w:spacing w:after="0" w:line="240" w:lineRule="auto"/>
        <w:rPr>
          <w:color w:val="000000" w:themeColor="text1"/>
        </w:rPr>
      </w:pPr>
    </w:p>
    <w:sectPr w:rsidR="004F0E10" w:rsidRPr="000E53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17C7D"/>
    <w:multiLevelType w:val="hybridMultilevel"/>
    <w:tmpl w:val="6F8CEBD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770ADC"/>
    <w:multiLevelType w:val="hybridMultilevel"/>
    <w:tmpl w:val="DB586F68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6A14430"/>
    <w:multiLevelType w:val="multilevel"/>
    <w:tmpl w:val="50DA2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B11B2A"/>
    <w:multiLevelType w:val="multilevel"/>
    <w:tmpl w:val="8772A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FB3890"/>
    <w:multiLevelType w:val="multilevel"/>
    <w:tmpl w:val="75187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7867832">
    <w:abstractNumId w:val="4"/>
  </w:num>
  <w:num w:numId="2" w16cid:durableId="162472330">
    <w:abstractNumId w:val="1"/>
  </w:num>
  <w:num w:numId="3" w16cid:durableId="1794404674">
    <w:abstractNumId w:val="0"/>
  </w:num>
  <w:num w:numId="4" w16cid:durableId="1354189895">
    <w:abstractNumId w:val="2"/>
  </w:num>
  <w:num w:numId="5" w16cid:durableId="10729669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780"/>
    <w:rsid w:val="00037529"/>
    <w:rsid w:val="00080CF2"/>
    <w:rsid w:val="00095D1D"/>
    <w:rsid w:val="000D6296"/>
    <w:rsid w:val="000E53A9"/>
    <w:rsid w:val="001422C3"/>
    <w:rsid w:val="0015669A"/>
    <w:rsid w:val="00177C0C"/>
    <w:rsid w:val="001800AB"/>
    <w:rsid w:val="0028008D"/>
    <w:rsid w:val="002F7B73"/>
    <w:rsid w:val="00336298"/>
    <w:rsid w:val="00343F9C"/>
    <w:rsid w:val="003A4135"/>
    <w:rsid w:val="003C2780"/>
    <w:rsid w:val="003C7160"/>
    <w:rsid w:val="003D1DD4"/>
    <w:rsid w:val="0049540C"/>
    <w:rsid w:val="004F0E10"/>
    <w:rsid w:val="005274DB"/>
    <w:rsid w:val="005424AE"/>
    <w:rsid w:val="005E20A9"/>
    <w:rsid w:val="00614C0C"/>
    <w:rsid w:val="0062435C"/>
    <w:rsid w:val="006A07FB"/>
    <w:rsid w:val="00701E69"/>
    <w:rsid w:val="00794768"/>
    <w:rsid w:val="007D0C07"/>
    <w:rsid w:val="008554F7"/>
    <w:rsid w:val="008652D8"/>
    <w:rsid w:val="00895B4E"/>
    <w:rsid w:val="008B0023"/>
    <w:rsid w:val="009D1E8E"/>
    <w:rsid w:val="009F78A8"/>
    <w:rsid w:val="00A970B9"/>
    <w:rsid w:val="00AB2946"/>
    <w:rsid w:val="00AF2881"/>
    <w:rsid w:val="00AF5A95"/>
    <w:rsid w:val="00B928CA"/>
    <w:rsid w:val="00BB5E5C"/>
    <w:rsid w:val="00C431E9"/>
    <w:rsid w:val="00C664A8"/>
    <w:rsid w:val="00CA5BE0"/>
    <w:rsid w:val="00CD5EF0"/>
    <w:rsid w:val="00CF6E6E"/>
    <w:rsid w:val="00D17500"/>
    <w:rsid w:val="00D312F7"/>
    <w:rsid w:val="00E009CC"/>
    <w:rsid w:val="00EB7AD5"/>
    <w:rsid w:val="00EC1F0F"/>
    <w:rsid w:val="00F47A54"/>
    <w:rsid w:val="00FB4B9C"/>
    <w:rsid w:val="00FD64A2"/>
    <w:rsid w:val="00FE2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B3A98"/>
  <w15:chartTrackingRefBased/>
  <w15:docId w15:val="{31F220EF-DC1A-2148-AA98-06049FA3F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27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7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7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7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7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7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7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7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7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7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7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7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7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7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7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7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7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27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27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2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7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27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27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7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7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2780"/>
    <w:rPr>
      <w:b/>
      <w:bCs/>
      <w:smallCaps/>
      <w:color w:val="0F4761" w:themeColor="accent1" w:themeShade="BF"/>
      <w:spacing w:val="5"/>
    </w:rPr>
  </w:style>
  <w:style w:type="paragraph" w:customStyle="1" w:styleId="thes-word-list-item">
    <w:name w:val="thes-word-list-item"/>
    <w:basedOn w:val="Normal"/>
    <w:rsid w:val="00EB7A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table" w:styleId="TableGrid">
    <w:name w:val="Table Grid"/>
    <w:basedOn w:val="TableNormal"/>
    <w:uiPriority w:val="39"/>
    <w:rsid w:val="00EB7A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C664A8"/>
  </w:style>
  <w:style w:type="character" w:styleId="Hyperlink">
    <w:name w:val="Hyperlink"/>
    <w:basedOn w:val="DefaultParagraphFont"/>
    <w:uiPriority w:val="99"/>
    <w:unhideWhenUsed/>
    <w:rsid w:val="00C664A8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3C7160"/>
    <w:rPr>
      <w:b/>
      <w:bCs/>
    </w:rPr>
  </w:style>
  <w:style w:type="paragraph" w:styleId="Revision">
    <w:name w:val="Revision"/>
    <w:hidden/>
    <w:uiPriority w:val="99"/>
    <w:semiHidden/>
    <w:rsid w:val="00E009CC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4F0E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1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14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5453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41529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47565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516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935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696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7575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52692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7021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3103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592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421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112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1135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14292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1556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13313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9491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616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9481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1452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0372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903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1822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1910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15948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7054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07207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251026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59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353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8428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363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4772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945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784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6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041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62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55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415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538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t.co/6mGN1nujt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t.co/g9x8NQIka6" TargetMode="External"/><Relationship Id="rId5" Type="http://schemas.openxmlformats.org/officeDocument/2006/relationships/hyperlink" Target="https://nam12.safelinks.protection.outlook.com/?url=https%3A%2F%2Ft.co%2FyVmMX2jTyn&amp;data=05%7C02%7Cbecca.levy%40yale.edu%7Cd4a9171c5f4d44c6851908de1655a4b6%7Cdd8cbebb21394df8b4114e3e87abeb5c%7C0%7C0%7C638972754844070207%7CUnknown%7CTWFpbGZsb3d8eyJFbXB0eU1hcGkiOnRydWUsIlYiOiIwLjAuMDAwMCIsIlAiOiJXaW4zMiIsIkFOIjoiTWFpbCIsIldUIjoyfQ%3D%3D%7C0%7C%7C%7C&amp;sdata=ZeVBaAioDt1xbvjCwxskWryejuoWNBGo4GZ7AT6cRqc%3D&amp;reserved=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1510</Words>
  <Characters>8187</Characters>
  <Application>Microsoft Office Word</Application>
  <DocSecurity>0</DocSecurity>
  <Lines>167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Qiu, Claire</dc:creator>
  <cp:keywords/>
  <dc:description/>
  <cp:lastModifiedBy>Qiu, Claire</cp:lastModifiedBy>
  <cp:revision>10</cp:revision>
  <dcterms:created xsi:type="dcterms:W3CDTF">2026-01-03T17:19:00Z</dcterms:created>
  <dcterms:modified xsi:type="dcterms:W3CDTF">2026-01-21T13:36:00Z</dcterms:modified>
</cp:coreProperties>
</file>