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3A4" w:rsidRPr="00F456D8" w:rsidRDefault="00F456D8">
      <w:pPr>
        <w:pStyle w:val="Heading2"/>
        <w:rPr>
          <w:u w:val="single"/>
        </w:rPr>
      </w:pPr>
      <w:r w:rsidRPr="00F456D8">
        <w:rPr>
          <w:u w:val="single"/>
        </w:rPr>
        <w:t>BORROWING</w:t>
      </w:r>
      <w:r w:rsidR="00D133A4" w:rsidRPr="00F456D8">
        <w:rPr>
          <w:u w:val="single"/>
        </w:rPr>
        <w:t xml:space="preserve"> RESOLUTION</w:t>
      </w:r>
    </w:p>
    <w:p w:rsidR="00D133A4" w:rsidRDefault="00D133A4">
      <w:pPr>
        <w:jc w:val="center"/>
        <w:rPr>
          <w:b/>
        </w:rPr>
      </w:pPr>
    </w:p>
    <w:p w:rsidR="00D133A4" w:rsidRDefault="005A575E">
      <w:pPr>
        <w:jc w:val="center"/>
        <w:rPr>
          <w:b/>
        </w:rPr>
      </w:pPr>
      <w:r>
        <w:rPr>
          <w:b/>
        </w:rPr>
        <w:t>SUN Initiative Financing LLC</w:t>
      </w:r>
    </w:p>
    <w:p w:rsidR="00D133A4" w:rsidRDefault="00D133A4">
      <w:pPr>
        <w:jc w:val="center"/>
        <w:rPr>
          <w:b/>
        </w:rPr>
      </w:pPr>
    </w:p>
    <w:p w:rsidR="00B40E88" w:rsidRDefault="00B40E88">
      <w:pPr>
        <w:jc w:val="center"/>
        <w:rPr>
          <w:b/>
        </w:rPr>
      </w:pPr>
    </w:p>
    <w:p w:rsidR="00D133A4" w:rsidRDefault="00D133A4">
      <w:pPr>
        <w:pStyle w:val="BodyText"/>
      </w:pPr>
      <w:r w:rsidRPr="005A575E">
        <w:t xml:space="preserve">I, </w:t>
      </w:r>
      <w:r w:rsidR="005A575E">
        <w:t>E. Matthew Gautieri</w:t>
      </w:r>
      <w:r w:rsidRPr="005A575E">
        <w:t xml:space="preserve">, </w:t>
      </w:r>
      <w:r w:rsidR="005A575E">
        <w:t>Assistant Clerk</w:t>
      </w:r>
      <w:r w:rsidRPr="005A575E">
        <w:t xml:space="preserve"> of </w:t>
      </w:r>
      <w:r w:rsidR="005A575E">
        <w:t>SUN Initiative Financing LLC</w:t>
      </w:r>
      <w:r w:rsidR="001C02A9" w:rsidRPr="005A575E">
        <w:t>,</w:t>
      </w:r>
      <w:r w:rsidRPr="005A575E">
        <w:t xml:space="preserve"> a </w:t>
      </w:r>
      <w:r w:rsidR="005A575E">
        <w:t>limited liability company</w:t>
      </w:r>
      <w:r w:rsidRPr="005A575E">
        <w:t xml:space="preserve"> organized and validly existing under the</w:t>
      </w:r>
      <w:r>
        <w:t xml:space="preserve"> laws of the State of </w:t>
      </w:r>
      <w:r w:rsidR="001C02A9">
        <w:t>Massachusetts</w:t>
      </w:r>
      <w:r>
        <w:t xml:space="preserve"> hereby certify that at a meeting of the Board of Directors of the corporation duly called and held on </w:t>
      </w:r>
      <w:r w:rsidR="005A575E">
        <w:t>December 8, 2009</w:t>
      </w:r>
      <w:r w:rsidRPr="005A575E">
        <w:t>,</w:t>
      </w:r>
      <w:r>
        <w:t xml:space="preserve"> at which a quorum was present and acting throughout, the following resolutions were adopted and are now in full force and effect:</w:t>
      </w:r>
    </w:p>
    <w:p w:rsidR="00D133A4" w:rsidRDefault="00D133A4">
      <w:pPr>
        <w:rPr>
          <w:sz w:val="20"/>
        </w:rPr>
      </w:pPr>
    </w:p>
    <w:p w:rsidR="00D133A4" w:rsidRDefault="00D133A4">
      <w:pPr>
        <w:ind w:left="360" w:hanging="360"/>
        <w:rPr>
          <w:sz w:val="20"/>
        </w:rPr>
      </w:pPr>
      <w:fldSimple w:instr=" SEQ list7 \* arabic \* MERGEFORMAT ">
        <w:r w:rsidR="002268FE">
          <w:rPr>
            <w:noProof/>
            <w:sz w:val="20"/>
          </w:rPr>
          <w:t>1</w:t>
        </w:r>
      </w:fldSimple>
      <w:r>
        <w:rPr>
          <w:sz w:val="20"/>
        </w:rPr>
        <w:t>.</w:t>
      </w:r>
      <w:r>
        <w:rPr>
          <w:sz w:val="20"/>
        </w:rPr>
        <w:tab/>
      </w:r>
      <w:r>
        <w:rPr>
          <w:b/>
          <w:sz w:val="20"/>
        </w:rPr>
        <w:t>RESOLVED</w:t>
      </w:r>
      <w:r>
        <w:rPr>
          <w:sz w:val="20"/>
        </w:rPr>
        <w:t xml:space="preserve">, that any </w:t>
      </w:r>
      <w:r w:rsidR="005A575E">
        <w:rPr>
          <w:sz w:val="20"/>
        </w:rPr>
        <w:t>one</w:t>
      </w:r>
      <w:r>
        <w:rPr>
          <w:sz w:val="20"/>
        </w:rPr>
        <w:t xml:space="preserve"> of the following</w:t>
      </w:r>
      <w:r w:rsidR="005A575E">
        <w:rPr>
          <w:sz w:val="20"/>
        </w:rPr>
        <w:t xml:space="preserve"> officers of this corporation: Managers</w:t>
      </w:r>
      <w:r w:rsidR="00855C37">
        <w:rPr>
          <w:sz w:val="20"/>
        </w:rPr>
        <w:t xml:space="preserve"> </w:t>
      </w:r>
      <w:r>
        <w:rPr>
          <w:sz w:val="20"/>
        </w:rPr>
        <w:t>is/are hereby authorized on behalf of this corporation to take, from time to time, all or part of any of the following actions on or in behalf of the corporation to execute and deliver  (</w:t>
      </w:r>
      <w:fldSimple w:instr=" SEQ lista \* roman \* MERGEFORMAT ">
        <w:r w:rsidR="002268FE">
          <w:rPr>
            <w:noProof/>
            <w:sz w:val="20"/>
          </w:rPr>
          <w:t>i</w:t>
        </w:r>
      </w:fldSimple>
      <w:r>
        <w:rPr>
          <w:sz w:val="20"/>
        </w:rPr>
        <w:t xml:space="preserve">) a Loan Agreement (“Loan Agreement”), Pledge and Security Agreement and other documents and instruments providing for borrowings by the corporation from </w:t>
      </w:r>
      <w:r w:rsidR="003D6AE6">
        <w:rPr>
          <w:sz w:val="20"/>
        </w:rPr>
        <w:t>Lender</w:t>
      </w:r>
      <w:r>
        <w:rPr>
          <w:sz w:val="20"/>
        </w:rPr>
        <w:t xml:space="preserve"> and the grant to </w:t>
      </w:r>
      <w:r w:rsidR="003D6AE6">
        <w:rPr>
          <w:sz w:val="20"/>
        </w:rPr>
        <w:t>Lender</w:t>
      </w:r>
      <w:r>
        <w:rPr>
          <w:sz w:val="20"/>
        </w:rPr>
        <w:t xml:space="preserve"> of a security interest in, and liens against, the corporation’s assets, to secure the corporation’s payment and performance under the terms of the Loan Agreement and other obligations, debts and liabilities of the corporation to </w:t>
      </w:r>
      <w:r w:rsidR="003D6AE6">
        <w:rPr>
          <w:sz w:val="20"/>
        </w:rPr>
        <w:t>Lender</w:t>
      </w:r>
      <w:r>
        <w:rPr>
          <w:sz w:val="20"/>
        </w:rPr>
        <w:t>, and (</w:t>
      </w:r>
      <w:fldSimple w:instr=" SEQ lista \* roman \* MERGEFORMAT ">
        <w:r w:rsidR="002268FE">
          <w:rPr>
            <w:noProof/>
            <w:sz w:val="20"/>
          </w:rPr>
          <w:t>ii</w:t>
        </w:r>
      </w:fldSimple>
      <w:r>
        <w:rPr>
          <w:sz w:val="20"/>
        </w:rPr>
        <w:t xml:space="preserve">) all other notes, agreements, documents and instruments, including, but not limited to, financing statements, contemplated by the Loan Agreement, with said Loan Agreement to be substantially in the form of that presented to the Board of Directors of the corporation, with such additional, modified or revised terms as may be acceptable to the officer executing the same pursuant to these resolutions.  The </w:t>
      </w:r>
      <w:r w:rsidR="003D6AE6">
        <w:rPr>
          <w:sz w:val="20"/>
        </w:rPr>
        <w:t>Lender</w:t>
      </w:r>
      <w:r>
        <w:rPr>
          <w:sz w:val="20"/>
        </w:rPr>
        <w:t xml:space="preserve"> shall have the right to inspect and audit, at reasonable times and intervals, the collateral pledged or encumbered and any records pertinent thereto.</w:t>
      </w:r>
    </w:p>
    <w:p w:rsidR="00D133A4" w:rsidRDefault="00D133A4">
      <w:pPr>
        <w:ind w:left="720" w:hanging="720"/>
        <w:rPr>
          <w:sz w:val="20"/>
        </w:rPr>
      </w:pPr>
    </w:p>
    <w:p w:rsidR="00D133A4" w:rsidRDefault="00D133A4">
      <w:pPr>
        <w:ind w:left="450" w:hanging="450"/>
        <w:rPr>
          <w:sz w:val="20"/>
        </w:rPr>
      </w:pPr>
      <w:fldSimple w:instr=" SEQ list7 \* arabic \* MERGEFORMAT ">
        <w:r w:rsidR="002268FE">
          <w:rPr>
            <w:noProof/>
            <w:sz w:val="20"/>
          </w:rPr>
          <w:t>2</w:t>
        </w:r>
      </w:fldSimple>
      <w:r>
        <w:rPr>
          <w:sz w:val="20"/>
        </w:rPr>
        <w:t>.</w:t>
      </w:r>
      <w:r>
        <w:rPr>
          <w:sz w:val="20"/>
        </w:rPr>
        <w:tab/>
      </w:r>
      <w:r>
        <w:rPr>
          <w:b/>
          <w:sz w:val="20"/>
        </w:rPr>
        <w:t>RESOLVED</w:t>
      </w:r>
      <w:r>
        <w:rPr>
          <w:sz w:val="20"/>
        </w:rPr>
        <w:t>, that the corporation is authorized to borrow funds</w:t>
      </w:r>
      <w:r w:rsidR="005A575E">
        <w:rPr>
          <w:sz w:val="20"/>
        </w:rPr>
        <w:t xml:space="preserve"> </w:t>
      </w:r>
      <w:r>
        <w:rPr>
          <w:sz w:val="20"/>
        </w:rPr>
        <w:t xml:space="preserve">not to exceed </w:t>
      </w:r>
      <w:r w:rsidR="001C02A9">
        <w:rPr>
          <w:sz w:val="20"/>
        </w:rPr>
        <w:t>$</w:t>
      </w:r>
      <w:r w:rsidR="005A575E">
        <w:rPr>
          <w:sz w:val="20"/>
        </w:rPr>
        <w:t>5</w:t>
      </w:r>
      <w:r w:rsidR="001C02A9">
        <w:rPr>
          <w:sz w:val="20"/>
        </w:rPr>
        <w:t>0,000,000.</w:t>
      </w:r>
    </w:p>
    <w:p w:rsidR="00D133A4" w:rsidRDefault="00D133A4">
      <w:pPr>
        <w:ind w:left="450" w:hanging="450"/>
        <w:rPr>
          <w:sz w:val="20"/>
        </w:rPr>
      </w:pPr>
    </w:p>
    <w:p w:rsidR="00D133A4" w:rsidRPr="00B40E88" w:rsidRDefault="00D133A4">
      <w:pPr>
        <w:ind w:left="450" w:hanging="450"/>
        <w:rPr>
          <w:sz w:val="20"/>
        </w:rPr>
      </w:pPr>
      <w:r>
        <w:rPr>
          <w:sz w:val="20"/>
        </w:rPr>
        <w:t>3.</w:t>
      </w:r>
      <w:r>
        <w:rPr>
          <w:sz w:val="20"/>
        </w:rPr>
        <w:tab/>
      </w:r>
      <w:r>
        <w:rPr>
          <w:b/>
          <w:sz w:val="20"/>
        </w:rPr>
        <w:t>RESOLVED</w:t>
      </w:r>
      <w:r>
        <w:rPr>
          <w:sz w:val="20"/>
        </w:rPr>
        <w:t xml:space="preserve">, that each of the individuals whose signatures appear below is authorized to sign, on behalf of the corporation, all routine reports and other instruments and documents forwarded to </w:t>
      </w:r>
      <w:r w:rsidR="003D6AE6">
        <w:rPr>
          <w:sz w:val="20"/>
        </w:rPr>
        <w:t>Lender</w:t>
      </w:r>
      <w:r>
        <w:rPr>
          <w:sz w:val="20"/>
        </w:rPr>
        <w:t xml:space="preserve"> from time to time relating to the corporation’s compliance with the terms and provisions of the Loan Agreement, and </w:t>
      </w:r>
      <w:r w:rsidR="003D6AE6">
        <w:rPr>
          <w:sz w:val="20"/>
        </w:rPr>
        <w:t>Lender</w:t>
      </w:r>
      <w:r>
        <w:rPr>
          <w:sz w:val="20"/>
        </w:rPr>
        <w:t xml:space="preserve"> is hereby authorized to accept all such reports, instruments and documents as duly authorized for transmittal to </w:t>
      </w:r>
      <w:r w:rsidR="003D6AE6">
        <w:rPr>
          <w:sz w:val="20"/>
        </w:rPr>
        <w:t>Lender</w:t>
      </w:r>
      <w:r>
        <w:rPr>
          <w:sz w:val="20"/>
        </w:rPr>
        <w:t xml:space="preserve"> when signed by any one of the following individuals:</w:t>
      </w:r>
    </w:p>
    <w:p w:rsidR="00D133A4" w:rsidRPr="00B40E88" w:rsidRDefault="00D133A4">
      <w:pPr>
        <w:ind w:left="720" w:hanging="720"/>
        <w:rPr>
          <w:sz w:val="20"/>
        </w:rPr>
      </w:pPr>
    </w:p>
    <w:p w:rsidR="00B40E88" w:rsidRPr="00B40E88" w:rsidRDefault="00B40E88" w:rsidP="00B40E88">
      <w:pPr>
        <w:rPr>
          <w:sz w:val="20"/>
        </w:rPr>
      </w:pPr>
      <w:r w:rsidRPr="00B40E88">
        <w:rPr>
          <w:sz w:val="20"/>
          <w:u w:val="single"/>
        </w:rPr>
        <w:t>Name</w:t>
      </w:r>
      <w:r w:rsidRPr="00B40E88">
        <w:rPr>
          <w:sz w:val="20"/>
        </w:rPr>
        <w:tab/>
      </w:r>
      <w:r w:rsidRPr="00B40E88">
        <w:rPr>
          <w:sz w:val="20"/>
        </w:rPr>
        <w:tab/>
      </w:r>
      <w:r w:rsidRPr="00B40E88">
        <w:rPr>
          <w:sz w:val="20"/>
        </w:rPr>
        <w:tab/>
      </w:r>
      <w:r w:rsidRPr="00B40E88">
        <w:rPr>
          <w:sz w:val="20"/>
        </w:rPr>
        <w:tab/>
      </w:r>
      <w:r w:rsidRPr="00B40E88">
        <w:rPr>
          <w:sz w:val="20"/>
        </w:rPr>
        <w:tab/>
      </w:r>
      <w:r w:rsidRPr="00B40E88">
        <w:rPr>
          <w:sz w:val="20"/>
          <w:u w:val="single"/>
        </w:rPr>
        <w:t>Office</w:t>
      </w:r>
      <w:r w:rsidRPr="00B40E88">
        <w:rPr>
          <w:sz w:val="20"/>
        </w:rPr>
        <w:tab/>
      </w:r>
      <w:r w:rsidRPr="00B40E88">
        <w:rPr>
          <w:sz w:val="20"/>
        </w:rPr>
        <w:tab/>
      </w:r>
      <w:r w:rsidRPr="00B40E88">
        <w:rPr>
          <w:sz w:val="20"/>
        </w:rPr>
        <w:tab/>
      </w:r>
      <w:r w:rsidRPr="00B40E88">
        <w:rPr>
          <w:sz w:val="20"/>
        </w:rPr>
        <w:tab/>
      </w:r>
      <w:r w:rsidRPr="00B40E88">
        <w:rPr>
          <w:sz w:val="20"/>
          <w:u w:val="single"/>
        </w:rPr>
        <w:t>Signatures</w:t>
      </w:r>
    </w:p>
    <w:p w:rsidR="00B40E88" w:rsidRPr="00B40E88" w:rsidRDefault="00B40E88" w:rsidP="00B40E88">
      <w:pPr>
        <w:rPr>
          <w:sz w:val="20"/>
        </w:rPr>
      </w:pPr>
    </w:p>
    <w:p w:rsidR="00B40E88" w:rsidRPr="00B40E88" w:rsidRDefault="00B40E88" w:rsidP="00B40E88">
      <w:pPr>
        <w:rPr>
          <w:sz w:val="20"/>
        </w:rPr>
      </w:pPr>
    </w:p>
    <w:p w:rsidR="00B40E88" w:rsidRPr="00B40E88" w:rsidRDefault="005A575E" w:rsidP="00B40E88">
      <w:pPr>
        <w:rPr>
          <w:sz w:val="20"/>
        </w:rPr>
      </w:pPr>
      <w:r>
        <w:rPr>
          <w:sz w:val="20"/>
        </w:rPr>
        <w:t>Elyse D. Cherry</w:t>
      </w:r>
      <w:r>
        <w:rPr>
          <w:sz w:val="20"/>
        </w:rPr>
        <w:tab/>
      </w:r>
      <w:r>
        <w:rPr>
          <w:sz w:val="20"/>
        </w:rPr>
        <w:tab/>
      </w:r>
      <w:r>
        <w:rPr>
          <w:sz w:val="20"/>
        </w:rPr>
        <w:tab/>
      </w:r>
      <w:r w:rsidR="00B40E88" w:rsidRPr="00B40E88">
        <w:rPr>
          <w:sz w:val="20"/>
        </w:rPr>
        <w:tab/>
      </w:r>
      <w:r>
        <w:rPr>
          <w:sz w:val="20"/>
        </w:rPr>
        <w:t>Manager</w:t>
      </w:r>
      <w:r w:rsidR="00B40E88" w:rsidRPr="00B40E88">
        <w:rPr>
          <w:sz w:val="20"/>
        </w:rPr>
        <w:tab/>
      </w:r>
      <w:r w:rsidR="00B40E88" w:rsidRPr="00B40E88">
        <w:rPr>
          <w:sz w:val="20"/>
        </w:rPr>
        <w:tab/>
      </w:r>
      <w:r w:rsidR="00B40E88" w:rsidRPr="00B40E88">
        <w:rPr>
          <w:sz w:val="20"/>
          <w:u w:val="single"/>
        </w:rPr>
        <w:tab/>
      </w:r>
      <w:r w:rsidR="00B40E88" w:rsidRPr="00B40E88">
        <w:rPr>
          <w:sz w:val="20"/>
          <w:u w:val="single"/>
        </w:rPr>
        <w:tab/>
      </w:r>
      <w:r w:rsidR="00B40E88" w:rsidRPr="00B40E88">
        <w:rPr>
          <w:sz w:val="20"/>
          <w:u w:val="single"/>
        </w:rPr>
        <w:tab/>
      </w:r>
      <w:r w:rsidR="00B40E88" w:rsidRPr="00B40E88">
        <w:rPr>
          <w:sz w:val="20"/>
          <w:u w:val="single"/>
        </w:rPr>
        <w:tab/>
      </w:r>
      <w:r w:rsidR="00B40E88" w:rsidRPr="00B40E88">
        <w:rPr>
          <w:sz w:val="20"/>
          <w:u w:val="single"/>
        </w:rPr>
        <w:tab/>
      </w:r>
    </w:p>
    <w:p w:rsidR="00B40E88" w:rsidRPr="00B40E88" w:rsidRDefault="00B40E88" w:rsidP="00B40E88">
      <w:pPr>
        <w:rPr>
          <w:sz w:val="20"/>
        </w:rPr>
      </w:pPr>
    </w:p>
    <w:p w:rsidR="00B40E88" w:rsidRPr="00B40E88" w:rsidRDefault="00B40E88" w:rsidP="00B40E88">
      <w:pPr>
        <w:rPr>
          <w:sz w:val="20"/>
        </w:rPr>
      </w:pPr>
    </w:p>
    <w:p w:rsidR="00B40E88" w:rsidRPr="00B40E88" w:rsidRDefault="003D6AE6" w:rsidP="00B40E88">
      <w:pPr>
        <w:rPr>
          <w:sz w:val="20"/>
        </w:rPr>
      </w:pPr>
      <w:r>
        <w:rPr>
          <w:sz w:val="20"/>
        </w:rPr>
        <w:t>Patricia Hanratty</w:t>
      </w:r>
      <w:r>
        <w:rPr>
          <w:sz w:val="20"/>
        </w:rPr>
        <w:tab/>
      </w:r>
      <w:r>
        <w:rPr>
          <w:sz w:val="20"/>
        </w:rPr>
        <w:tab/>
      </w:r>
      <w:r>
        <w:rPr>
          <w:sz w:val="20"/>
        </w:rPr>
        <w:tab/>
      </w:r>
      <w:r w:rsidR="00B40E88" w:rsidRPr="00B40E88">
        <w:rPr>
          <w:sz w:val="20"/>
        </w:rPr>
        <w:tab/>
      </w:r>
      <w:r>
        <w:rPr>
          <w:sz w:val="20"/>
        </w:rPr>
        <w:t>Manager</w:t>
      </w:r>
      <w:r w:rsidR="00B40E88" w:rsidRPr="00B40E88">
        <w:rPr>
          <w:sz w:val="20"/>
        </w:rPr>
        <w:tab/>
      </w:r>
      <w:r w:rsidR="00B40E88">
        <w:rPr>
          <w:sz w:val="20"/>
        </w:rPr>
        <w:tab/>
      </w:r>
      <w:r w:rsidR="00B40E88" w:rsidRPr="00B40E88">
        <w:rPr>
          <w:sz w:val="20"/>
          <w:u w:val="single"/>
        </w:rPr>
        <w:tab/>
      </w:r>
      <w:r w:rsidR="00B40E88" w:rsidRPr="00B40E88">
        <w:rPr>
          <w:sz w:val="20"/>
          <w:u w:val="single"/>
        </w:rPr>
        <w:tab/>
      </w:r>
      <w:r w:rsidR="00B40E88" w:rsidRPr="00B40E88">
        <w:rPr>
          <w:sz w:val="20"/>
          <w:u w:val="single"/>
        </w:rPr>
        <w:tab/>
      </w:r>
      <w:r w:rsidR="00B40E88" w:rsidRPr="00B40E88">
        <w:rPr>
          <w:sz w:val="20"/>
          <w:u w:val="single"/>
        </w:rPr>
        <w:tab/>
      </w:r>
      <w:r w:rsidR="00B40E88" w:rsidRPr="00B40E88">
        <w:rPr>
          <w:sz w:val="20"/>
          <w:u w:val="single"/>
        </w:rPr>
        <w:tab/>
      </w:r>
    </w:p>
    <w:p w:rsidR="00B40E88" w:rsidRPr="00B40E88" w:rsidRDefault="00B40E88" w:rsidP="00B40E88">
      <w:pPr>
        <w:rPr>
          <w:sz w:val="20"/>
        </w:rPr>
      </w:pPr>
    </w:p>
    <w:p w:rsidR="00B40E88" w:rsidRPr="00B40E88" w:rsidRDefault="00B40E88" w:rsidP="00B40E88">
      <w:pPr>
        <w:rPr>
          <w:sz w:val="20"/>
        </w:rPr>
      </w:pPr>
    </w:p>
    <w:p w:rsidR="00B40E88" w:rsidRPr="00B40E88" w:rsidRDefault="003D6AE6" w:rsidP="00B40E88">
      <w:pPr>
        <w:rPr>
          <w:sz w:val="20"/>
          <w:u w:val="single"/>
        </w:rPr>
      </w:pPr>
      <w:r>
        <w:rPr>
          <w:sz w:val="20"/>
        </w:rPr>
        <w:t>E. Matthew Gautieri</w:t>
      </w:r>
      <w:r>
        <w:rPr>
          <w:sz w:val="20"/>
        </w:rPr>
        <w:tab/>
      </w:r>
      <w:r>
        <w:rPr>
          <w:sz w:val="20"/>
        </w:rPr>
        <w:tab/>
      </w:r>
      <w:r>
        <w:rPr>
          <w:sz w:val="20"/>
        </w:rPr>
        <w:tab/>
        <w:t>Assistant Clerk</w:t>
      </w:r>
      <w:r w:rsidR="00B40E88" w:rsidRPr="00B40E88">
        <w:rPr>
          <w:sz w:val="20"/>
        </w:rPr>
        <w:tab/>
      </w:r>
      <w:r w:rsidR="00B40E88" w:rsidRPr="00B40E88">
        <w:rPr>
          <w:sz w:val="20"/>
          <w:u w:val="single"/>
        </w:rPr>
        <w:tab/>
      </w:r>
      <w:r w:rsidR="00B40E88" w:rsidRPr="00B40E88">
        <w:rPr>
          <w:sz w:val="20"/>
          <w:u w:val="single"/>
        </w:rPr>
        <w:tab/>
      </w:r>
      <w:r w:rsidR="00B40E88" w:rsidRPr="00B40E88">
        <w:rPr>
          <w:sz w:val="20"/>
          <w:u w:val="single"/>
        </w:rPr>
        <w:tab/>
      </w:r>
      <w:r w:rsidR="00B40E88" w:rsidRPr="00B40E88">
        <w:rPr>
          <w:sz w:val="20"/>
          <w:u w:val="single"/>
        </w:rPr>
        <w:tab/>
      </w:r>
      <w:r w:rsidR="00B40E88" w:rsidRPr="00B40E88">
        <w:rPr>
          <w:sz w:val="20"/>
          <w:u w:val="single"/>
        </w:rPr>
        <w:tab/>
      </w:r>
    </w:p>
    <w:p w:rsidR="00B40E88" w:rsidRPr="00B40E88" w:rsidRDefault="00B40E88">
      <w:pPr>
        <w:ind w:left="720" w:hanging="720"/>
        <w:rPr>
          <w:sz w:val="20"/>
        </w:rPr>
      </w:pPr>
    </w:p>
    <w:p w:rsidR="00D133A4" w:rsidRPr="00B40E88" w:rsidRDefault="00D133A4">
      <w:pPr>
        <w:ind w:left="720" w:hanging="720"/>
        <w:rPr>
          <w:sz w:val="20"/>
        </w:rPr>
      </w:pPr>
    </w:p>
    <w:p w:rsidR="00D133A4" w:rsidRDefault="00D133A4">
      <w:pPr>
        <w:ind w:left="450" w:hanging="450"/>
        <w:rPr>
          <w:sz w:val="20"/>
        </w:rPr>
      </w:pPr>
      <w:r>
        <w:rPr>
          <w:sz w:val="20"/>
        </w:rPr>
        <w:t>4.</w:t>
      </w:r>
      <w:r>
        <w:rPr>
          <w:sz w:val="20"/>
        </w:rPr>
        <w:tab/>
      </w:r>
      <w:r>
        <w:rPr>
          <w:b/>
          <w:sz w:val="20"/>
        </w:rPr>
        <w:t>FURTHER RESOLVED</w:t>
      </w:r>
      <w:r>
        <w:rPr>
          <w:sz w:val="20"/>
        </w:rPr>
        <w:t>, that all acts and deeds hereto done by any director, officer, or officers of the corporation for and on behalf of the corporation in entering into, executing, acknowledging, or attesting in the arrangements, security agreements, agreements, instruments or documents, in carrying out the terms and intents of these resolutions are hereby ratified, approved and confirmed.</w:t>
      </w:r>
    </w:p>
    <w:p w:rsidR="00D133A4" w:rsidRDefault="00D133A4">
      <w:pPr>
        <w:ind w:left="720" w:hanging="720"/>
        <w:rPr>
          <w:sz w:val="20"/>
        </w:rPr>
      </w:pPr>
    </w:p>
    <w:p w:rsidR="00D133A4" w:rsidRDefault="00D133A4">
      <w:pPr>
        <w:ind w:left="450" w:hanging="450"/>
        <w:rPr>
          <w:sz w:val="20"/>
        </w:rPr>
      </w:pPr>
      <w:r>
        <w:rPr>
          <w:sz w:val="20"/>
        </w:rPr>
        <w:t>5.</w:t>
      </w:r>
      <w:r>
        <w:rPr>
          <w:sz w:val="20"/>
        </w:rPr>
        <w:tab/>
      </w:r>
      <w:r>
        <w:rPr>
          <w:b/>
          <w:sz w:val="20"/>
        </w:rPr>
        <w:t>FURTHER RESOLVED</w:t>
      </w:r>
      <w:r>
        <w:rPr>
          <w:sz w:val="20"/>
        </w:rPr>
        <w:t xml:space="preserve">, that the </w:t>
      </w:r>
      <w:r w:rsidR="003D6AE6">
        <w:rPr>
          <w:sz w:val="20"/>
        </w:rPr>
        <w:t>Lender</w:t>
      </w:r>
      <w:r>
        <w:rPr>
          <w:sz w:val="20"/>
        </w:rPr>
        <w:t xml:space="preserve"> may rely on each of the foregoing resolutions remaining in full force and effect until otherwise notified by an officer of the corporation.</w:t>
      </w:r>
    </w:p>
    <w:p w:rsidR="00D133A4" w:rsidRDefault="00D133A4">
      <w:pPr>
        <w:ind w:left="720" w:hanging="720"/>
        <w:rPr>
          <w:sz w:val="20"/>
        </w:rPr>
      </w:pPr>
    </w:p>
    <w:p w:rsidR="00D133A4" w:rsidRDefault="00D133A4">
      <w:pPr>
        <w:ind w:left="450" w:hanging="450"/>
      </w:pPr>
      <w:r>
        <w:rPr>
          <w:sz w:val="20"/>
        </w:rPr>
        <w:t>6.</w:t>
      </w:r>
      <w:r>
        <w:rPr>
          <w:sz w:val="20"/>
        </w:rPr>
        <w:tab/>
      </w:r>
      <w:r w:rsidRPr="00855C37">
        <w:rPr>
          <w:b/>
          <w:sz w:val="20"/>
        </w:rPr>
        <w:t>FURTHER RESOLVED</w:t>
      </w:r>
      <w:r>
        <w:rPr>
          <w:sz w:val="20"/>
        </w:rPr>
        <w:t xml:space="preserve">, that the assistant </w:t>
      </w:r>
      <w:r w:rsidR="005A575E">
        <w:rPr>
          <w:sz w:val="20"/>
        </w:rPr>
        <w:t>clerk</w:t>
      </w:r>
      <w:r>
        <w:rPr>
          <w:sz w:val="20"/>
        </w:rPr>
        <w:t xml:space="preserve"> or any other officer of this corporation be and hereby is authorized to certify to the </w:t>
      </w:r>
      <w:r w:rsidR="005A575E">
        <w:rPr>
          <w:sz w:val="20"/>
        </w:rPr>
        <w:t>Lender</w:t>
      </w:r>
      <w:r>
        <w:rPr>
          <w:sz w:val="20"/>
        </w:rPr>
        <w:t xml:space="preserve"> a copy of these resolutions and the names and signatures of this corporation’s officers.</w:t>
      </w:r>
    </w:p>
    <w:sectPr w:rsidR="00D133A4" w:rsidSect="00F456D8">
      <w:headerReference w:type="default" r:id="rId7"/>
      <w:footerReference w:type="even" r:id="rId8"/>
      <w:footerReference w:type="default" r:id="rId9"/>
      <w:footerReference w:type="first" r:id="rId10"/>
      <w:pgSz w:w="12240" w:h="15840" w:code="1"/>
      <w:pgMar w:top="1440" w:right="1008" w:bottom="1080" w:left="1008" w:header="720" w:footer="720" w:gutter="0"/>
      <w:paperSrc w:first="15" w:other="15"/>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575E" w:rsidRDefault="005A575E">
      <w:r>
        <w:separator/>
      </w:r>
    </w:p>
  </w:endnote>
  <w:endnote w:type="continuationSeparator" w:id="1">
    <w:p w:rsidR="005A575E" w:rsidRDefault="005A57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75E" w:rsidRDefault="005A57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A575E" w:rsidRDefault="005A575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75E" w:rsidRDefault="005A57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5A575E" w:rsidRDefault="005A575E">
    <w:pPr>
      <w:pStyle w:val="Footer"/>
      <w:tabs>
        <w:tab w:val="clear" w:pos="4320"/>
        <w:tab w:val="clear" w:pos="8640"/>
        <w:tab w:val="center" w:pos="4680"/>
        <w:tab w:val="right" w:pos="936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75E" w:rsidRDefault="005A575E">
    <w:pPr>
      <w:pStyle w:val="Footer"/>
      <w:jc w:val="center"/>
      <w:rPr>
        <w:sz w:val="20"/>
      </w:rPr>
    </w:pPr>
    <w:r>
      <w:rPr>
        <w:snapToGrid w:val="0"/>
        <w:sz w:val="20"/>
      </w:rPr>
      <w:t xml:space="preserve">Page </w:t>
    </w:r>
    <w:r>
      <w:rPr>
        <w:snapToGrid w:val="0"/>
        <w:sz w:val="20"/>
      </w:rPr>
      <w:fldChar w:fldCharType="begin"/>
    </w:r>
    <w:r>
      <w:rPr>
        <w:snapToGrid w:val="0"/>
        <w:sz w:val="20"/>
      </w:rPr>
      <w:instrText xml:space="preserve"> PAGE </w:instrText>
    </w:r>
    <w:r>
      <w:rPr>
        <w:snapToGrid w:val="0"/>
        <w:sz w:val="20"/>
      </w:rPr>
      <w:fldChar w:fldCharType="separate"/>
    </w:r>
    <w:r w:rsidR="003D6AE6">
      <w:rPr>
        <w:noProof/>
        <w:snapToGrid w:val="0"/>
        <w:sz w:val="20"/>
      </w:rPr>
      <w:t>1</w:t>
    </w:r>
    <w:r>
      <w:rPr>
        <w:snapToGrid w:val="0"/>
        <w:sz w:val="20"/>
      </w:rPr>
      <w:fldChar w:fldCharType="end"/>
    </w:r>
    <w:r>
      <w:rPr>
        <w:snapToGrid w:val="0"/>
        <w:sz w:val="20"/>
      </w:rPr>
      <w:t xml:space="preserve"> of </w:t>
    </w:r>
    <w:r>
      <w:rPr>
        <w:snapToGrid w:val="0"/>
        <w:sz w:val="20"/>
      </w:rPr>
      <w:fldChar w:fldCharType="begin"/>
    </w:r>
    <w:r>
      <w:rPr>
        <w:snapToGrid w:val="0"/>
        <w:sz w:val="20"/>
      </w:rPr>
      <w:instrText xml:space="preserve"> NUMPAGES </w:instrText>
    </w:r>
    <w:r>
      <w:rPr>
        <w:snapToGrid w:val="0"/>
        <w:sz w:val="20"/>
      </w:rPr>
      <w:fldChar w:fldCharType="separate"/>
    </w:r>
    <w:r w:rsidR="002268FE">
      <w:rPr>
        <w:noProof/>
        <w:snapToGrid w:val="0"/>
        <w:sz w:val="20"/>
      </w:rPr>
      <w:t>1</w:t>
    </w:r>
    <w:r>
      <w:rPr>
        <w:snapToGrid w:val="0"/>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575E" w:rsidRDefault="005A575E">
      <w:r>
        <w:separator/>
      </w:r>
    </w:p>
  </w:footnote>
  <w:footnote w:type="continuationSeparator" w:id="1">
    <w:p w:rsidR="005A575E" w:rsidRDefault="005A57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75E" w:rsidRDefault="005A575E">
    <w:pPr>
      <w:pStyle w:val="Header"/>
      <w:tabs>
        <w:tab w:val="clear" w:pos="4320"/>
        <w:tab w:val="clear" w:pos="8640"/>
        <w:tab w:val="center" w:pos="4680"/>
        <w:tab w:val="right" w:pos="93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3422756"/>
    <w:lvl w:ilvl="0">
      <w:start w:val="1"/>
      <w:numFmt w:val="decimal"/>
      <w:lvlText w:val="%1."/>
      <w:lvlJc w:val="left"/>
      <w:pPr>
        <w:tabs>
          <w:tab w:val="num" w:pos="1800"/>
        </w:tabs>
        <w:ind w:left="1800" w:hanging="360"/>
      </w:pPr>
    </w:lvl>
  </w:abstractNum>
  <w:abstractNum w:abstractNumId="1">
    <w:nsid w:val="FFFFFF7D"/>
    <w:multiLevelType w:val="singleLevel"/>
    <w:tmpl w:val="9574FDDE"/>
    <w:lvl w:ilvl="0">
      <w:start w:val="1"/>
      <w:numFmt w:val="decimal"/>
      <w:lvlText w:val="%1."/>
      <w:lvlJc w:val="left"/>
      <w:pPr>
        <w:tabs>
          <w:tab w:val="num" w:pos="1440"/>
        </w:tabs>
        <w:ind w:left="1440" w:hanging="360"/>
      </w:pPr>
    </w:lvl>
  </w:abstractNum>
  <w:abstractNum w:abstractNumId="2">
    <w:nsid w:val="FFFFFF7E"/>
    <w:multiLevelType w:val="singleLevel"/>
    <w:tmpl w:val="306275AC"/>
    <w:lvl w:ilvl="0">
      <w:start w:val="1"/>
      <w:numFmt w:val="decimal"/>
      <w:lvlText w:val="%1."/>
      <w:lvlJc w:val="left"/>
      <w:pPr>
        <w:tabs>
          <w:tab w:val="num" w:pos="1080"/>
        </w:tabs>
        <w:ind w:left="1080" w:hanging="360"/>
      </w:pPr>
    </w:lvl>
  </w:abstractNum>
  <w:abstractNum w:abstractNumId="3">
    <w:nsid w:val="FFFFFF7F"/>
    <w:multiLevelType w:val="singleLevel"/>
    <w:tmpl w:val="50C4BF30"/>
    <w:lvl w:ilvl="0">
      <w:start w:val="1"/>
      <w:numFmt w:val="decimal"/>
      <w:lvlText w:val="%1."/>
      <w:lvlJc w:val="left"/>
      <w:pPr>
        <w:tabs>
          <w:tab w:val="num" w:pos="720"/>
        </w:tabs>
        <w:ind w:left="720" w:hanging="360"/>
      </w:pPr>
    </w:lvl>
  </w:abstractNum>
  <w:abstractNum w:abstractNumId="4">
    <w:nsid w:val="FFFFFF88"/>
    <w:multiLevelType w:val="singleLevel"/>
    <w:tmpl w:val="A27845D4"/>
    <w:lvl w:ilvl="0">
      <w:start w:val="1"/>
      <w:numFmt w:val="decimal"/>
      <w:lvlText w:val="%1."/>
      <w:lvlJc w:val="left"/>
      <w:pPr>
        <w:tabs>
          <w:tab w:val="num" w:pos="360"/>
        </w:tabs>
        <w:ind w:left="360" w:hanging="360"/>
      </w:pPr>
    </w:lvl>
  </w:abstractNum>
  <w:abstractNum w:abstractNumId="5">
    <w:nsid w:val="FFFFFF89"/>
    <w:multiLevelType w:val="singleLevel"/>
    <w:tmpl w:val="B5C498D4"/>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855C37"/>
    <w:rsid w:val="001C02A9"/>
    <w:rsid w:val="002268FE"/>
    <w:rsid w:val="003B1786"/>
    <w:rsid w:val="003D6AE6"/>
    <w:rsid w:val="005A575E"/>
    <w:rsid w:val="00855C37"/>
    <w:rsid w:val="00AD15E9"/>
    <w:rsid w:val="00B40E88"/>
    <w:rsid w:val="00C132A2"/>
    <w:rsid w:val="00C2250F"/>
    <w:rsid w:val="00D133A4"/>
    <w:rsid w:val="00F456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sz w:val="24"/>
    </w:rPr>
  </w:style>
  <w:style w:type="paragraph" w:styleId="Heading1">
    <w:name w:val="heading 1"/>
    <w:basedOn w:val="Normal"/>
    <w:next w:val="Normal"/>
    <w:qFormat/>
    <w:pPr>
      <w:keepNext/>
      <w:jc w:val="center"/>
      <w:outlineLvl w:val="0"/>
    </w:pPr>
    <w:rPr>
      <w:b/>
      <w:i/>
      <w:iCs/>
    </w:rPr>
  </w:style>
  <w:style w:type="paragraph" w:styleId="Heading2">
    <w:name w:val="heading 2"/>
    <w:basedOn w:val="Normal"/>
    <w:next w:val="Normal"/>
    <w:qFormat/>
    <w:pPr>
      <w:keepNext/>
      <w:jc w:val="center"/>
      <w:outlineLvl w:val="1"/>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0"/>
    </w:rPr>
  </w:style>
  <w:style w:type="paragraph" w:styleId="TOC1">
    <w:name w:val="toc 1"/>
    <w:basedOn w:val="Normal"/>
    <w:next w:val="Normal"/>
    <w:semiHidden/>
    <w:pPr>
      <w:tabs>
        <w:tab w:val="right" w:leader="dot" w:pos="9360"/>
      </w:tabs>
      <w:spacing w:before="240"/>
      <w:jc w:val="left"/>
    </w:pPr>
    <w:rPr>
      <w:b/>
    </w:rPr>
  </w:style>
  <w:style w:type="paragraph" w:styleId="TOC2">
    <w:name w:val="toc 2"/>
    <w:basedOn w:val="Normal"/>
    <w:next w:val="Normal"/>
    <w:semiHidden/>
    <w:pPr>
      <w:tabs>
        <w:tab w:val="right" w:leader="dot" w:pos="9360"/>
      </w:tabs>
      <w:ind w:left="720" w:right="720" w:hanging="720"/>
      <w:jc w:val="left"/>
    </w:pPr>
  </w:style>
  <w:style w:type="paragraph" w:styleId="TOC3">
    <w:name w:val="toc 3"/>
    <w:basedOn w:val="Normal"/>
    <w:next w:val="Normal"/>
    <w:semiHidden/>
    <w:pPr>
      <w:tabs>
        <w:tab w:val="right" w:leader="dot" w:pos="9360"/>
      </w:tabs>
      <w:ind w:left="1440" w:right="720" w:hanging="720"/>
      <w:jc w:val="left"/>
    </w:pPr>
  </w:style>
  <w:style w:type="paragraph" w:styleId="TOC4">
    <w:name w:val="toc 4"/>
    <w:basedOn w:val="Normal"/>
    <w:next w:val="Normal"/>
    <w:semiHidden/>
    <w:pPr>
      <w:tabs>
        <w:tab w:val="right" w:leader="dot" w:pos="9360"/>
      </w:tabs>
      <w:ind w:left="2160" w:right="720" w:hanging="720"/>
      <w:jc w:val="left"/>
    </w:pPr>
  </w:style>
  <w:style w:type="paragraph" w:styleId="TOC5">
    <w:name w:val="toc 5"/>
    <w:basedOn w:val="Normal"/>
    <w:next w:val="Normal"/>
    <w:semiHidden/>
    <w:pPr>
      <w:tabs>
        <w:tab w:val="right" w:leader="dot" w:pos="9360"/>
      </w:tabs>
      <w:ind w:left="2880" w:right="720" w:hanging="720"/>
      <w:jc w:val="left"/>
    </w:pPr>
  </w:style>
  <w:style w:type="paragraph" w:styleId="TOC6">
    <w:name w:val="toc 6"/>
    <w:basedOn w:val="Normal"/>
    <w:next w:val="Normal"/>
    <w:semiHidden/>
    <w:pPr>
      <w:tabs>
        <w:tab w:val="right" w:leader="dot" w:pos="9360"/>
      </w:tabs>
      <w:ind w:left="3600" w:right="720" w:hanging="720"/>
      <w:jc w:val="left"/>
    </w:pPr>
  </w:style>
  <w:style w:type="paragraph" w:styleId="TOC7">
    <w:name w:val="toc 7"/>
    <w:basedOn w:val="Normal"/>
    <w:next w:val="Normal"/>
    <w:semiHidden/>
    <w:pPr>
      <w:tabs>
        <w:tab w:val="right" w:leader="dot" w:pos="9360"/>
      </w:tabs>
      <w:ind w:left="4320" w:right="720" w:hanging="720"/>
      <w:jc w:val="left"/>
    </w:pPr>
  </w:style>
  <w:style w:type="paragraph" w:styleId="TOC8">
    <w:name w:val="toc 8"/>
    <w:basedOn w:val="Normal"/>
    <w:next w:val="Normal"/>
    <w:semiHidden/>
    <w:pPr>
      <w:tabs>
        <w:tab w:val="right" w:leader="dot" w:pos="9360"/>
      </w:tabs>
      <w:ind w:left="5040" w:right="720" w:hanging="720"/>
      <w:jc w:val="left"/>
    </w:pPr>
  </w:style>
  <w:style w:type="paragraph" w:styleId="TOC9">
    <w:name w:val="toc 9"/>
    <w:basedOn w:val="Normal"/>
    <w:next w:val="Normal"/>
    <w:semiHidden/>
    <w:pPr>
      <w:tabs>
        <w:tab w:val="right" w:leader="dot" w:pos="9360"/>
      </w:tabs>
      <w:ind w:left="5760" w:right="720" w:hanging="720"/>
      <w:jc w:val="left"/>
    </w:pPr>
  </w:style>
  <w:style w:type="paragraph" w:styleId="EnvelopeAddress">
    <w:name w:val="envelope address"/>
    <w:basedOn w:val="Normal"/>
    <w:pPr>
      <w:framePr w:w="7920" w:h="1980" w:hRule="exact" w:hSpace="180" w:wrap="auto" w:hAnchor="page" w:xAlign="center" w:yAlign="bottom"/>
      <w:ind w:left="2880"/>
    </w:pPr>
  </w:style>
  <w:style w:type="paragraph" w:styleId="EnvelopeReturn">
    <w:name w:val="envelope return"/>
    <w:basedOn w:val="Normal"/>
    <w:rPr>
      <w:sz w:val="20"/>
    </w:rPr>
  </w:style>
  <w:style w:type="paragraph" w:styleId="Title">
    <w:name w:val="Title"/>
    <w:basedOn w:val="Normal"/>
    <w:qFormat/>
    <w:pPr>
      <w:spacing w:before="240" w:after="60"/>
      <w:jc w:val="center"/>
      <w:outlineLvl w:val="0"/>
    </w:pPr>
    <w:rPr>
      <w:rFonts w:ascii="Arial" w:hAnsi="Arial"/>
      <w:b/>
      <w:kern w:val="28"/>
      <w:sz w:val="32"/>
    </w:rPr>
  </w:style>
  <w:style w:type="paragraph" w:styleId="DocumentMap">
    <w:name w:val="Document Map"/>
    <w:basedOn w:val="Normal"/>
    <w:semiHidden/>
    <w:pPr>
      <w:shd w:val="clear" w:color="auto" w:fill="000080"/>
    </w:pPr>
    <w:rPr>
      <w:rFonts w:ascii="Tahoma" w:hAnsi="Tahoma" w:cs="Tahom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508</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GENERAL CORPORATE RESOLUTION</vt:lpstr>
    </vt:vector>
  </TitlesOfParts>
  <Company>Robinson, Bradshaw &amp; Hinson</Company>
  <LinksUpToDate>false</LinksUpToDate>
  <CharactersWithSpaces>3435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CORPORATE RESOLUTION</dc:title>
  <dc:subject/>
  <dc:creator>bonang</dc:creator>
  <cp:keywords/>
  <dc:description/>
  <cp:lastModifiedBy>emgautieri</cp:lastModifiedBy>
  <cp:revision>4</cp:revision>
  <cp:lastPrinted>2010-02-22T19:49:00Z</cp:lastPrinted>
  <dcterms:created xsi:type="dcterms:W3CDTF">2010-02-22T19:36:00Z</dcterms:created>
  <dcterms:modified xsi:type="dcterms:W3CDTF">2010-02-22T19:53:00Z</dcterms:modified>
</cp:coreProperties>
</file>